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Elektronikus aláírás feedback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Default Question Block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 Kedves Munkatársunk!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Köszönjük, hogy munkaszerződés-módosításod és munkaköri leírásod aláírása során részt vettél az új elektronikus aláírási rendszer, illetve a MySignPortal tesztelésében! Kérjük, oszd meg velünk tapasztalataidat az alábbi kérdőív kitöltésével, hogy a szolgáltatást tovább optimalizálhassuk.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A kitöltés mindössze 3-4 percet vesz igénybe, és teljesen anonim. A felméréssel kapcsolatos célcsoportképzésre és megkeresésre vonatkozó adatkezelési tájékoztató megismerhető ezen a </w:t>
      </w:r>
      <w:r>
        <w:rPr/>
      </w:r>
      <w:hyperlink r:id="rId10">
        <w:r>
          <w:rPr>
            <w:rStyle w:val="Hyperlink"/>
            <w:u w:val="single"/>
            <w:color w:val="007AC0"/>
          </w:rPr>
          <w:t>linken</w:t>
        </w:r>
      </w:hyperlink>
      <w:r>
        <w:rPr/>
        <w:t xml:space="preserve">. A kérdőív 2022. augusztus 30-ig (kedd) elérhető.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Köszönjük szíves együttműködésedet!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Üdvözlettel:</w:t>
      </w:r>
      <w:r>
        <w:rPr/>
        <w:br/>
      </w:r>
      <w:r>
        <w:rPr/>
        <w:t xml:space="preserve">
OTP Humán- és Szervezetfejlesztési Igazgatóság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RecodeOptions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 </w:t>
      </w:r>
      <w:r>
        <w:rPr>
          <w:b w:val="on"/>
        </w:rPr>
        <w:t xml:space="preserve">Mennyire voltál elégedett a MySignPortal alkalmazással?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Teljes mértékben elégedett voltam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Inkább elégedett voltam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Inkább nem voltam elégedett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Egyáltalán nem voltam elégedett  (1)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Mennyire voltál elégedett a MySignPortal alkalmazással? = Inkább nem voltam elégedett</w:t>
      </w:r>
    </w:p>
  </w:body>
  <w:body>
    <w:p>
      <w:pPr>
        <w:keepNext/>
        <w:pStyle w:val="QDisplayLogic"/>
        <w:ind w:firstLine="400"/>
      </w:pPr>
      <w:r>
        <w:t>Or Mennyire voltál elégedett a MySignPortal alkalmazással? = Egyáltalán nem voltam elégedett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 </w:t>
      </w:r>
      <w:r>
        <w:rPr>
          <w:b w:val="on"/>
        </w:rPr>
        <w:t xml:space="preserve">Mivel nem voltál elégedett?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Randomiz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 </w:t>
      </w:r>
      <w:r>
        <w:rPr>
          <w:b w:val="on"/>
        </w:rPr>
        <w:t xml:space="preserve">Mennyire voltál elégedett...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915"/>
        <w:gridCol w:w="1915"/>
        <w:gridCol w:w="1915"/>
        <w:gridCol w:w="1915"/>
        <w:gridCol w:w="1915"/>
      </w:tblGrid>
      <w:tr>
        <w:tc>
          <w:tcPr>
            <w:tcW w:w="1915" w:type="dxa"/>
          </w:tcPr>
          <w:p>
            <w:pPr>
              <w:keepNext/>
              <w:pStyle w:val="Normal"/>
            </w:pPr>
          </w:p>
        </w:tc>
        <w:tc>
          <w:tcPr>
            <w:tcW w:w="1915" w:type="dxa"/>
          </w:tcPr>
          <w:p>
            <w:pPr>
              <w:pStyle w:val="Normal"/>
            </w:pPr>
            <w:r>
              <w:rPr/>
              <w:t xml:space="preserve">Teljes mértékben elégedett voltam (4)</w:t>
            </w:r>
          </w:p>
        </w:tc>
        <w:tc>
          <w:tcPr>
            <w:tcW w:w="1915" w:type="dxa"/>
          </w:tcPr>
          <w:p>
            <w:pPr>
              <w:pStyle w:val="Normal"/>
            </w:pPr>
            <w:r>
              <w:rPr/>
              <w:t xml:space="preserve">Inkább elégedett voltam (3)</w:t>
            </w:r>
          </w:p>
        </w:tc>
        <w:tc>
          <w:tcPr>
            <w:tcW w:w="1915" w:type="dxa"/>
          </w:tcPr>
          <w:p>
            <w:pPr>
              <w:pStyle w:val="Normal"/>
            </w:pPr>
            <w:r>
              <w:rPr/>
              <w:t xml:space="preserve">Inkább nem voltam elégedett (2)</w:t>
            </w:r>
          </w:p>
        </w:tc>
        <w:tc>
          <w:tcPr>
            <w:tcW w:w="1915" w:type="dxa"/>
          </w:tcPr>
          <w:p>
            <w:pPr>
              <w:pStyle w:val="Normal"/>
            </w:pPr>
            <w:r>
              <w:rPr/>
              <w:t xml:space="preserve">Egyáltalán nem voltam elégedett (1)</w:t>
            </w:r>
          </w:p>
        </w:tc>
      </w:tr>
      <w:tr>
        <w:tc>
          <w:tcPr>
            <w:tcW w:w="1915" w:type="dxa"/>
          </w:tcPr>
          <w:p>
            <w:pPr>
              <w:keepNext/>
              <w:pStyle w:val="Normal"/>
            </w:pPr>
            <w:r>
              <w:rPr/>
              <w:t xml:space="preserve">a funkciók érthetőségével? (Q3_1) </w:t>
            </w: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915" w:type="dxa"/>
          </w:tcPr>
          <w:p>
            <w:pPr>
              <w:keepNext/>
              <w:pStyle w:val="Normal"/>
            </w:pPr>
            <w:r>
              <w:rPr/>
              <w:t xml:space="preserve">a funkciók megtalálhatóságával? (Q3_2) </w:t>
            </w: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915" w:type="dxa"/>
          </w:tcPr>
          <w:p>
            <w:pPr>
              <w:keepNext/>
              <w:pStyle w:val="Normal"/>
            </w:pPr>
            <w:r>
              <w:rPr/>
              <w:t xml:space="preserve">a MySignPortal felületének válaszidejével, sebességével? (Q3_3) </w:t>
            </w: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915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Validation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Q5 </w:t>
      </w:r>
      <w:r>
        <w:rPr>
          <w:b w:val="on"/>
        </w:rPr>
        <w:t xml:space="preserve">Véleményed szerint mennyi időt takarítottál meg a dokumentumok elektronikus úton történő aláírásával a papír alapon történő aláíráshoz képest?</w:t>
      </w:r>
      <w:r>
        <w:rPr/>
        <w:br/>
      </w:r>
      <w:r>
        <w:rPr/>
        <w:t xml:space="preserve">
Kérjük, válaszodat percben add meg, és csak számot írj a mezőbe!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 </w:t>
      </w:r>
      <w:r>
        <w:rPr>
          <w:b w:val="on"/>
        </w:rPr>
        <w:t xml:space="preserve">Használnád-e a jövőben egyéb dokumentumok aláírására a MySignPortalt?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Biztosan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Valószínűleg	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Csak ha szükséges	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Semmiképpen sem  (1)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RecodeOptions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Q7 </w:t>
      </w:r>
      <w:r>
        <w:rPr>
          <w:b w:val="on"/>
        </w:rPr>
        <w:t xml:space="preserve">Merült-e fel bármilyen technikai probléma a MySignPortal használata során?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	Igen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Nem  (2)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Merült-e fel bármilyen technikai probléma a MySignPortal használata során? = 	Igen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Q8 </w:t>
      </w:r>
      <w:r>
        <w:rPr>
          <w:b w:val="on"/>
        </w:rPr>
        <w:t xml:space="preserve">Mi volt a technikai probléma?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Merült-e fel bármilyen technikai probléma a MySignPortal használata során? = 	Igen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Q9 </w:t>
      </w:r>
      <w:r>
        <w:rPr>
          <w:b w:val="on"/>
        </w:rPr>
        <w:t xml:space="preserve">Mennyire voltál elégedett a probléma kezelésével, megoldásával?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Teljes mértékben elégedett voltam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Inkább elégedett voltam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Inkább nem voltam elégedett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Egyáltalán nem voltam elégedett  (1)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8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RecodeOptions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Q10 </w:t>
      </w:r>
      <w:r>
        <w:rPr>
          <w:b w:val="on"/>
        </w:rPr>
        <w:t xml:space="preserve">Segített-e-e a MySignPortal felhasználói kézikönyve az alkalmazás használata során?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Igen, mindenben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	Csak részben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Egyáltalán nem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Nem használtam (de elérhető volt számomra)  (99)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Nem volt elérhető számomra / nem tudtam róla, hogy van ilyen  (98)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 </w:t>
      </w:r>
      <w:r>
        <w:rPr>
          <w:b w:val="on"/>
        </w:rPr>
        <w:t xml:space="preserve">Milyen javaslataid lennének a MySignPortal továbbfejlesztésére?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Q12 </w:t>
      </w:r>
      <w:r>
        <w:rPr>
          <w:b w:val="on"/>
        </w:rPr>
        <w:t xml:space="preserve">Kérjük, oszd meg velünk egyéb észrevételeidet, tapasztalataidat az elektronikus aláírással, ill. a MySign Portallal kapcsolatban!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BlockEndLabel"/>
      </w:pPr>
      <w:r>
        <w:t>Blokk vége: Default Question Block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hyperlink" Target="https://teamwork.otpbank.hu/sites/hgi/intranet/szabalyozas/adatkezeles/_layouts/15/WopiFrame2.aspx?sourcedoc=%7B3CCA1C25-7BB5-441D-A44A-EB7F5DDEC8A2%7D&amp;amp;file=C%C3%A9lcsoport%20k%C3%A9pz%C3%A9s_Adatkezel%C3%A9si%20t%C3%A1j%C3%A9koztat%C3%B3_V%C3%89GLEGES_210128.pdf&amp;amp;action=default&amp;amp;IsList=1&amp;amp;ListId=%7B9FD101E1-AE28-494D-B569-6091809349DD%7D&amp;amp;ListItemId=111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aláírás feedback</dc:title>
  <dc:subject/>
  <dc:creator>Qualtrics</dc:creator>
  <cp:keywords/>
  <dc:description/>
  <cp:lastModifiedBy>Qualtrics</cp:lastModifiedBy>
  <cp:revision>1</cp:revision>
  <dcterms:created xsi:type="dcterms:W3CDTF">2023-02-07T15:09:49Z</dcterms:created>
  <dcterms:modified xsi:type="dcterms:W3CDTF">2023-02-07T15:09:49Z</dcterms:modified>
</cp:coreProperties>
</file>