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9D44" w14:textId="77777777" w:rsidR="00E411CC" w:rsidRDefault="00E411CC" w:rsidP="00E411CC">
      <w:r>
        <w:t>Quarterly Business Review – Midwest Region</w:t>
      </w:r>
    </w:p>
    <w:p w14:paraId="231301A3" w14:textId="77777777" w:rsidR="00E411CC" w:rsidRDefault="00E411CC" w:rsidP="00E411CC">
      <w:r>
        <w:t>Date: 10-Oct-2025</w:t>
      </w:r>
    </w:p>
    <w:p w14:paraId="2B328C14" w14:textId="77777777" w:rsidR="00E411CC" w:rsidRDefault="00E411CC" w:rsidP="00E411CC">
      <w:r>
        <w:t>Participants: Regional Sales Director, Territory Managers, Selected Sales Reps</w:t>
      </w:r>
    </w:p>
    <w:p w14:paraId="4D34A824" w14:textId="77777777" w:rsidR="00E411CC" w:rsidRDefault="00E411CC" w:rsidP="00E411CC"/>
    <w:p w14:paraId="782354DA" w14:textId="77777777" w:rsidR="00E411CC" w:rsidRDefault="00E411CC" w:rsidP="00E411CC">
      <w:r>
        <w:t>1. Performance Overview</w:t>
      </w:r>
    </w:p>
    <w:p w14:paraId="7E7B1EFC" w14:textId="77777777" w:rsidR="00E411CC" w:rsidRDefault="00E411CC" w:rsidP="00E411CC"/>
    <w:p w14:paraId="5460AA0C" w14:textId="77777777" w:rsidR="00E411CC" w:rsidRDefault="00E411CC" w:rsidP="00E411CC">
      <w:r>
        <w:t>- The Midwest region shows solid year-to-date sales growth for M&amp;M’s.</w:t>
      </w:r>
    </w:p>
    <w:p w14:paraId="1B687BFB" w14:textId="77777777" w:rsidR="00E411CC" w:rsidRDefault="00E411CC" w:rsidP="00E411CC">
      <w:r>
        <w:t>- Operating margin is slightly below the South and West regions.</w:t>
      </w:r>
    </w:p>
    <w:p w14:paraId="12691C0F" w14:textId="77777777" w:rsidR="00E411CC" w:rsidRDefault="00E411CC" w:rsidP="00E411CC">
      <w:r>
        <w:t>- Several grocery accounts have used deeper discounting to drive volume, which is affecting profitability on family-size packs.</w:t>
      </w:r>
    </w:p>
    <w:p w14:paraId="6566370D" w14:textId="77777777" w:rsidR="00E411CC" w:rsidRDefault="00E411CC" w:rsidP="00E411CC"/>
    <w:p w14:paraId="1D5AD221" w14:textId="77777777" w:rsidR="00E411CC" w:rsidRDefault="00E411CC" w:rsidP="00E411CC">
      <w:r>
        <w:t>2. Key Insights from Reps</w:t>
      </w:r>
    </w:p>
    <w:p w14:paraId="403BFEC0" w14:textId="77777777" w:rsidR="00E411CC" w:rsidRDefault="00E411CC" w:rsidP="00E411CC"/>
    <w:p w14:paraId="58A8DF85" w14:textId="77777777" w:rsidR="00E411CC" w:rsidRDefault="00E411CC" w:rsidP="00E411CC">
      <w:r>
        <w:t>- Peanut and Peanut Butter variants are performing particularly well in suburban areas.</w:t>
      </w:r>
    </w:p>
    <w:p w14:paraId="6193CE00" w14:textId="77777777" w:rsidR="00E411CC" w:rsidRDefault="00E411CC" w:rsidP="00E411CC">
      <w:r>
        <w:t>- Minis are gaining traction where they are listed, especially near checkouts.</w:t>
      </w:r>
    </w:p>
    <w:p w14:paraId="7E52CA49" w14:textId="77777777" w:rsidR="00E411CC" w:rsidRDefault="00E411CC" w:rsidP="00E411CC">
      <w:r>
        <w:t>- Some stores report inconsistent execution of promotional signage, leading to confusion for shoppers and store staff.</w:t>
      </w:r>
    </w:p>
    <w:p w14:paraId="49274F20" w14:textId="77777777" w:rsidR="00E411CC" w:rsidRDefault="00E411CC" w:rsidP="00E411CC"/>
    <w:p w14:paraId="04135B2A" w14:textId="77777777" w:rsidR="00E411CC" w:rsidRDefault="00E411CC" w:rsidP="00E411CC">
      <w:r>
        <w:t>3. Challenges Identified</w:t>
      </w:r>
    </w:p>
    <w:p w14:paraId="759D1A3E" w14:textId="77777777" w:rsidR="00E411CC" w:rsidRDefault="00E411CC" w:rsidP="00E411CC"/>
    <w:p w14:paraId="2704C160" w14:textId="77777777" w:rsidR="00E411CC" w:rsidRDefault="00E411CC" w:rsidP="00E411CC">
      <w:r>
        <w:t>- Heavy reliance on price promotions in a few large accounts is eroding margin.</w:t>
      </w:r>
    </w:p>
    <w:p w14:paraId="7C7B354C" w14:textId="77777777" w:rsidR="00E411CC" w:rsidRDefault="00E411CC" w:rsidP="00E411CC">
      <w:r>
        <w:t>- Out-of-stock incidents during peak shopping hours are still being reported.</w:t>
      </w:r>
    </w:p>
    <w:p w14:paraId="1DB89202" w14:textId="77777777" w:rsidR="00E411CC" w:rsidRDefault="00E411CC" w:rsidP="00E411CC">
      <w:r>
        <w:t>- Visibility and space share in seasonal aisles vary significantly by retailer and store.</w:t>
      </w:r>
    </w:p>
    <w:p w14:paraId="4CC611B2" w14:textId="77777777" w:rsidR="00E411CC" w:rsidRDefault="00E411CC" w:rsidP="00E411CC"/>
    <w:p w14:paraId="65A1B1A1" w14:textId="77777777" w:rsidR="00E411CC" w:rsidRDefault="00E411CC" w:rsidP="00E411CC">
      <w:r>
        <w:t>4. Agreed Action Items</w:t>
      </w:r>
    </w:p>
    <w:p w14:paraId="072850C6" w14:textId="77777777" w:rsidR="00E411CC" w:rsidRDefault="00E411CC" w:rsidP="00E411CC"/>
    <w:p w14:paraId="30AF62E5" w14:textId="77777777" w:rsidR="00E411CC" w:rsidRDefault="00E411CC" w:rsidP="00E411CC">
      <w:r>
        <w:lastRenderedPageBreak/>
        <w:t>- Review depth and frequency of discounts for top Midwest accounts and adjust where necessary to protect margin.</w:t>
      </w:r>
    </w:p>
    <w:p w14:paraId="5371B00D" w14:textId="77777777" w:rsidR="00E411CC" w:rsidRDefault="00E411CC" w:rsidP="00E411CC">
      <w:r>
        <w:t>- Identify 10–15 underperforming outlets for focused field activation and improved shelf visibility for M&amp;M’s.</w:t>
      </w:r>
    </w:p>
    <w:p w14:paraId="4B7BB9CA" w14:textId="77777777" w:rsidR="00E411CC" w:rsidRDefault="00E411CC" w:rsidP="00E411CC">
      <w:r>
        <w:t>- Pilot a “perfect store” checklist for the region, including:</w:t>
      </w:r>
    </w:p>
    <w:p w14:paraId="649356C4" w14:textId="77777777" w:rsidR="00E411CC" w:rsidRDefault="00E411CC" w:rsidP="00E411CC">
      <w:r>
        <w:t xml:space="preserve">  - Minimum facings per SKU.</w:t>
      </w:r>
    </w:p>
    <w:p w14:paraId="03749BFC" w14:textId="77777777" w:rsidR="00E411CC" w:rsidRDefault="00E411CC" w:rsidP="00E411CC">
      <w:r>
        <w:t xml:space="preserve">  - Standard shelf positions.</w:t>
      </w:r>
    </w:p>
    <w:p w14:paraId="2B90D2E9" w14:textId="77777777" w:rsidR="00E411CC" w:rsidRDefault="00E411CC" w:rsidP="00E411CC">
      <w:r>
        <w:t xml:space="preserve">  - Requirements for promotional signage and secondary displays.</w:t>
      </w:r>
    </w:p>
    <w:p w14:paraId="6DF80F9B" w14:textId="77777777" w:rsidR="00E411CC" w:rsidRDefault="00E411CC" w:rsidP="00E411CC">
      <w:r>
        <w:t>- Use structured field sales data to build a new regional dashboard, tracking:</w:t>
      </w:r>
    </w:p>
    <w:p w14:paraId="607B9AC7" w14:textId="77777777" w:rsidR="00E411CC" w:rsidRDefault="00E411CC" w:rsidP="00E411CC">
      <w:r>
        <w:t xml:space="preserve">  - Region-wise performance.</w:t>
      </w:r>
    </w:p>
    <w:p w14:paraId="00EDACAC" w14:textId="77777777" w:rsidR="00E411CC" w:rsidRDefault="00E411CC" w:rsidP="00E411CC">
      <w:r>
        <w:t xml:space="preserve">  - State/city-wise trends.</w:t>
      </w:r>
    </w:p>
    <w:p w14:paraId="3905F6EF" w14:textId="77777777" w:rsidR="00E411CC" w:rsidRDefault="00E411CC" w:rsidP="00E411CC">
      <w:r>
        <w:t xml:space="preserve">  - Rep-wise sales and margin metrics.</w:t>
      </w:r>
    </w:p>
    <w:p w14:paraId="34DF0E5C" w14:textId="77777777" w:rsidR="00E411CC" w:rsidRDefault="00E411CC" w:rsidP="00E411CC"/>
    <w:p w14:paraId="6C36B510" w14:textId="77777777" w:rsidR="00E411CC" w:rsidRDefault="00E411CC" w:rsidP="00E411CC">
      <w:r>
        <w:t>5. Next Steps</w:t>
      </w:r>
    </w:p>
    <w:p w14:paraId="09CD1842" w14:textId="77777777" w:rsidR="00E411CC" w:rsidRDefault="00E411CC" w:rsidP="00E411CC"/>
    <w:p w14:paraId="1C284FC1" w14:textId="77777777" w:rsidR="00E411CC" w:rsidRDefault="00E411CC" w:rsidP="00E411CC">
      <w:r>
        <w:t>- Territory Managers to share shortlist of candidate stores for the “perfect store” pilot.</w:t>
      </w:r>
    </w:p>
    <w:p w14:paraId="5188664B" w14:textId="77777777" w:rsidR="00E411CC" w:rsidRDefault="00E411CC" w:rsidP="00E411CC">
      <w:r>
        <w:t>- Trade marketing team to propose updated promotional guidelines for the Midwest by early November.</w:t>
      </w:r>
    </w:p>
    <w:p w14:paraId="23CB534B" w14:textId="78C93A83" w:rsidR="00DA0CB8" w:rsidRDefault="00E411CC" w:rsidP="00E411CC">
      <w:r>
        <w:t>- Follow-up review scheduled for next quarter to assess impact of the new initiatives.</w:t>
      </w:r>
    </w:p>
    <w:sectPr w:rsidR="00DA0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CC"/>
    <w:rsid w:val="00053ABA"/>
    <w:rsid w:val="00950FA9"/>
    <w:rsid w:val="00C03574"/>
    <w:rsid w:val="00DA0CB8"/>
    <w:rsid w:val="00E4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1F80"/>
  <w15:chartTrackingRefBased/>
  <w15:docId w15:val="{38E318D9-B975-41EC-A102-9E607AF4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1617</Characters>
  <Application>Microsoft Office Word</Application>
  <DocSecurity>0</DocSecurity>
  <Lines>45</Lines>
  <Paragraphs>30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Ramadas</dc:creator>
  <cp:keywords/>
  <dc:description/>
  <cp:lastModifiedBy>Arvind Ramadas</cp:lastModifiedBy>
  <cp:revision>2</cp:revision>
  <dcterms:created xsi:type="dcterms:W3CDTF">2025-12-01T10:25:00Z</dcterms:created>
  <dcterms:modified xsi:type="dcterms:W3CDTF">2025-12-01T10:26:00Z</dcterms:modified>
</cp:coreProperties>
</file>