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3E9053" wp14:paraId="12139D48" wp14:textId="55D10220">
      <w:pPr>
        <w:pStyle w:val="Heading1"/>
        <w:shd w:val="clear" w:color="auto" w:fill="FFFFFF" w:themeFill="background1"/>
        <w:bidi w:val="0"/>
        <w:spacing w:before="240" w:beforeAutospacing="off" w:after="240" w:afterAutospacing="off"/>
      </w:pPr>
      <w:r w:rsidRPr="5B5EDA53" w:rsidR="0A6D7B7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SECTION 1: USA HEAVY METAL LIMITS </w:t>
      </w:r>
    </w:p>
    <w:p xmlns:wp14="http://schemas.microsoft.com/office/word/2010/wordml" w:rsidP="093E9053" wp14:paraId="3ACC8BC8" wp14:textId="3B73064B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Scope: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Toys, Art Materials, Children’s Products, Child Care Articles</w:t>
      </w:r>
      <w:r>
        <w:br/>
      </w: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Target Age Group: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0–12 Years</w:t>
      </w:r>
      <w:r>
        <w:br/>
      </w: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Jurisdiction: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United States of America (Federal + Key State Laws)</w:t>
      </w:r>
    </w:p>
    <w:p xmlns:wp14="http://schemas.microsoft.com/office/word/2010/wordml" w:rsidP="093E9053" wp14:paraId="4967C76D" wp14:textId="336FDD97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3A5F6CEF" wp14:textId="0B9B7581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71CC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PART A: THE 8 FEDERALLY MANDATED SOLUBLE HEAVY METALS (ASTM F963-23)</w:t>
      </w:r>
    </w:p>
    <w:p xmlns:wp14="http://schemas.microsoft.com/office/word/2010/wordml" w:rsidP="093E9053" wp14:paraId="2F3A1E3A" wp14:textId="3D1AA9F3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Federal law requires testing for "soluble migration" of these 8 specific elements. This simulates what happens if a child swallows the material and it dissolves in stomach acid (0.07M HCl).</w:t>
      </w:r>
    </w:p>
    <w:tbl>
      <w:tblPr>
        <w:tblStyle w:val="TableNormal"/>
        <w:bidiVisual w:val="0"/>
        <w:tblW w:w="9480" w:type="dxa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345"/>
        <w:gridCol w:w="345"/>
        <w:gridCol w:w="1365"/>
        <w:gridCol w:w="960"/>
        <w:gridCol w:w="1695"/>
        <w:gridCol w:w="3465"/>
        <w:gridCol w:w="1305"/>
      </w:tblGrid>
      <w:tr w:rsidR="093E9053" w:rsidTr="1307AAFA" w14:paraId="28240C89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3DB3CD94" w14:textId="1C4644F6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C8BE146" w14:textId="2B01D877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#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44D191F" w14:textId="57933FF2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Element Name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717121E" w14:textId="4E7A3063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Symbol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5C99FCC" w14:textId="21016B2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Soluble Migration Limit (mg/kg or ppm)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CE803BC" w14:textId="29A70623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Applicable Material Categories (ASTM F963 Sec 4.3.5)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15F8363" w14:textId="2B49F2C6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Exact Regulation Source</w:t>
            </w:r>
          </w:p>
        </w:tc>
      </w:tr>
      <w:tr w:rsidR="093E9053" w:rsidTr="1307AAFA" w14:paraId="225D3DAE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2E15C66D" w14:textId="0A89760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18538D8" w14:textId="274D831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FAA3245" w14:textId="3EC8EFE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Antimony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F1330BB" w14:textId="62587E4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Sb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D53340E" w14:textId="2229361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60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01A79FE" w14:textId="1982232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0637363" w14:textId="1FE4925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36B8CB70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67F1E8EE" w14:textId="38E9CE5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E8BE0BB" w14:textId="11A825B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2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C143D43" w14:textId="6F268F9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Arsenic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DB94443" w14:textId="517260D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5FD8DC1" w14:textId="70CE014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25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426807D" w14:textId="1834D09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261B9B0" w14:textId="617DF97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6D471796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067563F4" w14:textId="06B8057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42BE36F" w14:textId="6245651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3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41CB6C2" w14:textId="44915BE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Barium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D7EDB06" w14:textId="0E987A2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Ba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F776D33" w14:textId="3DDB255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1000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FA5D988" w14:textId="065FF8A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64F2B0B" w14:textId="5F78182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7F2D9261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27D0F2CC" w14:textId="7D9504F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0AE75B4" w14:textId="67B595D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4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1FB5E11" w14:textId="13F8E24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Cadmium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F085039" w14:textId="3BBC9C5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Cd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BB794D3" w14:textId="6F8D0AB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75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EE5F715" w14:textId="6B79AE2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33C1825" w14:textId="447F5BA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4D3EC8FA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7F7746AF" w14:textId="6DD0184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8674079" w14:textId="62B0301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5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A37B7FF" w14:textId="0670970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Chromium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0F1A790" w14:textId="4D0231F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Cr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B81B4A6" w14:textId="78A679E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60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AC6C4FE" w14:textId="57CD207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B98892C" w14:textId="52CB939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1DCAA969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29B937CD" w14:textId="08F1D94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B3314DC" w14:textId="10D2586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6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60BE135" w14:textId="7BD7E51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Lead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84F5592" w14:textId="55F3B79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Pb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CB0DA50" w14:textId="498B987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90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A70763B" w14:textId="6F6C67B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33E4EFD" w14:textId="6F6E1DE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4FB836B6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1307AAFA" w:rsidP="1307AAFA" w:rsidRDefault="1307AAFA" w14:paraId="0FECCC39" w14:textId="6C12758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438D195" w14:textId="4E69FDF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7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264B87E" w14:textId="2FA488F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Mercury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1942A2E" w14:textId="24F14B4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Hg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D05A685" w14:textId="7171BE4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60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65EDE90" w14:textId="443BBB8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B001B23" w14:textId="169D8D0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  <w:tr w:rsidR="093E9053" w:rsidTr="1307AAFA" w14:paraId="7C6DF636">
        <w:trPr>
          <w:trHeight w:val="300"/>
        </w:trPr>
        <w:tc>
          <w:tcPr>
            <w:tcW w:w="34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1307AAFA" w:rsidP="1307AAFA" w:rsidRDefault="1307AAFA" w14:paraId="732E1DDD" w14:textId="0ED1AE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</w:p>
        </w:tc>
        <w:tc>
          <w:tcPr>
            <w:tcW w:w="34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AEE0958" w14:textId="15C69F8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8</w:t>
            </w:r>
          </w:p>
        </w:tc>
        <w:tc>
          <w:tcPr>
            <w:tcW w:w="136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77AA2AB5" w14:textId="69F895F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Selenium</w:t>
            </w:r>
          </w:p>
        </w:tc>
        <w:tc>
          <w:tcPr>
            <w:tcW w:w="96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7C7C5D32" w14:textId="53A2570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Se</w:t>
            </w:r>
          </w:p>
        </w:tc>
        <w:tc>
          <w:tcPr>
            <w:tcW w:w="169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43251718" w14:textId="2CC43EE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500 ppm</w:t>
            </w:r>
          </w:p>
        </w:tc>
        <w:tc>
          <w:tcPr>
            <w:tcW w:w="346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132B769F" w14:textId="05BB3EF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Surface coatings, paper, textiles, plastics, modeling clay, paints, crayons, chalk.</w:t>
            </w:r>
          </w:p>
        </w:tc>
        <w:tc>
          <w:tcPr>
            <w:tcW w:w="130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576BBBA4" w14:textId="622B407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F963-23, Sec 4.3.5, Table 2</w:t>
            </w:r>
          </w:p>
        </w:tc>
      </w:tr>
    </w:tbl>
    <w:p xmlns:wp14="http://schemas.microsoft.com/office/word/2010/wordml" w:rsidP="093E9053" wp14:paraId="20A93248" wp14:textId="5B8BA4EE">
      <w:pPr>
        <w:bidi w:val="0"/>
        <w:spacing w:before="0" w:beforeAutospacing="off" w:after="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⚠️ </w:t>
      </w: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CRITICAL RULE: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If a material exceeds the soluble limit for </w:t>
      </w:r>
      <w:r w:rsidRPr="093E9053" w:rsidR="1B49B44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8C8D9B"/>
          <w:sz w:val="24"/>
          <w:szCs w:val="24"/>
          <w:lang w:val="en-US"/>
        </w:rPr>
        <w:t>any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of these 8 elements, the product </w:t>
      </w: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FAILS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ASTM F963 and cannot be legally sold as a children's toy or art material in the USA.</w:t>
      </w:r>
    </w:p>
    <w:p xmlns:wp14="http://schemas.microsoft.com/office/word/2010/wordml" w:rsidP="093E9053" wp14:paraId="0E547469" wp14:textId="1DC200E8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50C55B09" wp14:textId="06E96350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71CC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PART B: TOTAL HEAVY METAL CONTENT LIMITS (CPSIA &amp; 16 CFR)</w:t>
      </w:r>
    </w:p>
    <w:p xmlns:wp14="http://schemas.microsoft.com/office/word/2010/wordml" w:rsidP="093E9053" wp14:paraId="02B94869" wp14:textId="0BAC2346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Unlike "soluble" limits, "Total" limits measure the absolute amount of the metal in the entire material, regardless of whether it can dissolve. This is strictly enforced by the CPSC.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279"/>
        <w:gridCol w:w="2101"/>
        <w:gridCol w:w="1279"/>
        <w:gridCol w:w="2670"/>
        <w:gridCol w:w="2031"/>
      </w:tblGrid>
      <w:tr w:rsidR="093E9053" w:rsidTr="093E9053" w14:paraId="5366243B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6A246C0" w14:textId="70F42FD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Element</w:t>
            </w:r>
          </w:p>
        </w:tc>
        <w:tc>
          <w:tcPr>
            <w:tcW w:w="210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BE6CC4A" w14:textId="3B5E7ADD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Material Type</w:t>
            </w:r>
          </w:p>
        </w:tc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2A6ADD5" w14:textId="49411233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Maximum Total Limit</w:t>
            </w:r>
          </w:p>
        </w:tc>
        <w:tc>
          <w:tcPr>
            <w:tcW w:w="2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6D1F615" w14:textId="1F8311C3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Exact Regulation Source</w:t>
            </w:r>
          </w:p>
        </w:tc>
        <w:tc>
          <w:tcPr>
            <w:tcW w:w="20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C8A4861" w14:textId="0D75DB9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CPSC Official Test Method</w:t>
            </w:r>
          </w:p>
        </w:tc>
      </w:tr>
      <w:tr w:rsidR="093E9053" w:rsidTr="093E9053" w14:paraId="245AD069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6EBEB51" w14:textId="0BF7BFC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Lead (Pb)</w:t>
            </w:r>
          </w:p>
        </w:tc>
        <w:tc>
          <w:tcPr>
            <w:tcW w:w="210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C618431" w14:textId="08A2E64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Paint &amp; Similar Surface Coatings</w:t>
            </w:r>
          </w:p>
        </w:tc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55770B6" w14:textId="7DEDF10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90 ppm</w:t>
            </w:r>
            <w:r w:rsidR="093E9053">
              <w:rPr/>
              <w:t xml:space="preserve"> (0.009%)</w:t>
            </w:r>
          </w:p>
        </w:tc>
        <w:tc>
          <w:tcPr>
            <w:tcW w:w="2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2E1B5D0" w14:textId="6341045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1303 (Ban of Lead-Containing Paint)</w:t>
            </w:r>
          </w:p>
        </w:tc>
        <w:tc>
          <w:tcPr>
            <w:tcW w:w="20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BD3497F" w14:textId="1984D05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CPSC-CH-E1003-09.1</w:t>
            </w:r>
          </w:p>
        </w:tc>
      </w:tr>
      <w:tr w:rsidR="093E9053" w:rsidTr="093E9053" w14:paraId="06E191E6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EC6C912" w14:textId="326A09C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Lead (Pb)</w:t>
            </w:r>
          </w:p>
        </w:tc>
        <w:tc>
          <w:tcPr>
            <w:tcW w:w="210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5D6F9FF" w14:textId="19D295C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Substrate Materials (Plastic, Wood, Textile, etc.)</w:t>
            </w:r>
          </w:p>
        </w:tc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88FC5FF" w14:textId="19FA5BA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100 ppm</w:t>
            </w:r>
            <w:r w:rsidR="093E9053">
              <w:rPr/>
              <w:t xml:space="preserve"> (0.01%)</w:t>
            </w:r>
          </w:p>
        </w:tc>
        <w:tc>
          <w:tcPr>
            <w:tcW w:w="2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0F1814C" w14:textId="759F057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CPSIA Section 101(a)</w:t>
            </w:r>
          </w:p>
        </w:tc>
        <w:tc>
          <w:tcPr>
            <w:tcW w:w="20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0BB2D3A" w14:textId="0162D49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CPSC-CH-E1002-08.3 / CPSC-CH-E1003-09.1</w:t>
            </w:r>
          </w:p>
        </w:tc>
      </w:tr>
      <w:tr w:rsidR="093E9053" w:rsidTr="093E9053" w14:paraId="2DE93DE9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4B4F084" w14:textId="2A39FAC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Lead (Pb)</w:t>
            </w:r>
          </w:p>
        </w:tc>
        <w:tc>
          <w:tcPr>
            <w:tcW w:w="210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3DA51D8" w14:textId="768635E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Metal Components (Accessible parts)</w:t>
            </w:r>
          </w:p>
        </w:tc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C5F9406" w14:textId="69FB7E5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100 ppm</w:t>
            </w:r>
            <w:r w:rsidR="093E9053">
              <w:rPr/>
              <w:t xml:space="preserve"> (0.01%)</w:t>
            </w:r>
          </w:p>
        </w:tc>
        <w:tc>
          <w:tcPr>
            <w:tcW w:w="2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BE09F02" w14:textId="468AE50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CPSIA Section 101(a)</w:t>
            </w:r>
          </w:p>
        </w:tc>
        <w:tc>
          <w:tcPr>
            <w:tcW w:w="20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60B58A9" w14:textId="46B340C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CPSC-CH-E1004-11.1 (XRF or Acid Digestion)</w:t>
            </w:r>
          </w:p>
        </w:tc>
      </w:tr>
      <w:tr w:rsidR="093E9053" w:rsidTr="093E9053" w14:paraId="18A1DFA0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0A4F5A8" w14:textId="526D979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Cadmium (Cd)</w:t>
            </w:r>
          </w:p>
        </w:tc>
        <w:tc>
          <w:tcPr>
            <w:tcW w:w="210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7A159CF" w14:textId="1796668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Children's Metal Jewelry (Federal Guidance)</w:t>
            </w:r>
          </w:p>
        </w:tc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944E3B5" w14:textId="5A89200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300 ppm</w:t>
            </w:r>
            <w:r w:rsidR="093E9053">
              <w:rPr/>
              <w:t xml:space="preserve"> (0.03%)</w:t>
            </w:r>
          </w:p>
        </w:tc>
        <w:tc>
          <w:tcPr>
            <w:tcW w:w="2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6676BDD" w14:textId="0048F00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 Regulatory Guidance (Based on settlement agreements)</w:t>
            </w:r>
          </w:p>
        </w:tc>
        <w:tc>
          <w:tcPr>
            <w:tcW w:w="20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8C83548" w14:textId="65D2E04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CPSC-CH-E1004-11.1</w:t>
            </w:r>
          </w:p>
        </w:tc>
      </w:tr>
      <w:tr w:rsidR="093E9053" w:rsidTr="093E9053" w14:paraId="767D38BF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7A4CF553" w14:textId="3FFFCD1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Mercury (Hg)</w:t>
            </w:r>
          </w:p>
        </w:tc>
        <w:tc>
          <w:tcPr>
            <w:tcW w:w="2101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06DA5713" w14:textId="3FD7A28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Paint &amp; Surface Coatings</w:t>
            </w:r>
          </w:p>
        </w:tc>
        <w:tc>
          <w:tcPr>
            <w:tcW w:w="1279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46E3491E" w14:textId="226A5E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90 ppm</w:t>
            </w:r>
            <w:r w:rsidR="093E9053">
              <w:rPr/>
              <w:t xml:space="preserve"> (0.009%)</w:t>
            </w:r>
          </w:p>
        </w:tc>
        <w:tc>
          <w:tcPr>
            <w:tcW w:w="267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17C809E2" w14:textId="681A395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1303</w:t>
            </w:r>
          </w:p>
        </w:tc>
        <w:tc>
          <w:tcPr>
            <w:tcW w:w="2031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5AB28C1" w14:textId="425ACBF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CPSC-CH-E1003-09.1</w:t>
            </w:r>
          </w:p>
        </w:tc>
      </w:tr>
    </w:tbl>
    <w:p xmlns:wp14="http://schemas.microsoft.com/office/word/2010/wordml" w:rsidP="093E9053" wp14:paraId="5B8C139C" wp14:textId="4AC9A714">
      <w:pPr>
        <w:bidi w:val="0"/>
        <w:spacing w:before="0" w:beforeAutospacing="off" w:after="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⚠️ </w:t>
      </w: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CRITICAL RULE: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The </w:t>
      </w: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90 ppm</w:t>
      </w:r>
      <w:r w:rsidRPr="093E9053" w:rsidR="1B49B4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limit for lead in paint/surface coatings is absolute. There are no exceptions for children's products. Exceeding this triggers an automatic recall.</w:t>
      </w:r>
    </w:p>
    <w:p xmlns:wp14="http://schemas.microsoft.com/office/word/2010/wordml" w:rsidP="093E9053" wp14:paraId="540447BC" wp14:textId="0F0DC7E8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5E2EBDE9" wp14:textId="1E5525B5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71CC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PART C: STATE-SPECIFIC HEAVY METAL LIMITS (STRICTER THAN FEDERAL)</w:t>
      </w:r>
    </w:p>
    <w:p xmlns:wp14="http://schemas.microsoft.com/office/word/2010/wordml" w:rsidP="093E9053" wp14:paraId="561AADE3" wp14:textId="60B3B296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If you sell in these states, you must meet BOTH federal limits AND these stricter state limits.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517"/>
        <w:gridCol w:w="1517"/>
        <w:gridCol w:w="2048"/>
        <w:gridCol w:w="1670"/>
        <w:gridCol w:w="2608"/>
      </w:tblGrid>
      <w:tr w:rsidR="093E9053" w:rsidTr="093E9053" w14:paraId="70C3404B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0C0EDD4" w14:textId="522FED4B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State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34A9386" w14:textId="5257E512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Element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866BE76" w14:textId="06463C9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Product Category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208123F" w14:textId="69D2D8CD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Maximum Limit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F170757" w14:textId="03EE92F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Exact Regulation Source</w:t>
            </w:r>
          </w:p>
        </w:tc>
      </w:tr>
      <w:tr w:rsidR="093E9053" w:rsidTr="093E9053" w14:paraId="65AEA3D7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F80661A" w14:textId="6E5731D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California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CA9C918" w14:textId="5B84325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Lead (Pb)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9157EA6" w14:textId="708A489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Jewelry (Novelty/Children's)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BC2704B" w14:textId="232E37B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300 ppm</w:t>
            </w:r>
            <w:r w:rsidR="093E9053">
              <w:rPr/>
              <w:t xml:space="preserve"> (by weight)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837D271" w14:textId="68F82BF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 Health &amp; Safety Code § 108955</w:t>
            </w:r>
          </w:p>
        </w:tc>
      </w:tr>
      <w:tr w:rsidR="093E9053" w:rsidTr="093E9053" w14:paraId="7B162DCE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DD5D584" w14:textId="14D9DF1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California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A20B227" w14:textId="7EB9C6C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Cadmium (Cd)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370A9EB" w14:textId="5EF9C44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Jewelry (Novelty/Children's)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C4C951B" w14:textId="20C224C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75 ppm</w:t>
            </w:r>
            <w:r w:rsidR="093E9053">
              <w:rPr/>
              <w:t xml:space="preserve"> (by weight)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48C8B3B" w14:textId="683130C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 Health &amp; Safety Code § 108955</w:t>
            </w:r>
          </w:p>
        </w:tc>
      </w:tr>
      <w:tr w:rsidR="093E9053" w:rsidTr="093E9053" w14:paraId="21C58A15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80446DE" w14:textId="6DA6A04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California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7A4EA19" w14:textId="6F141CC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Lead (Pb)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F38420E" w14:textId="484E61C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Ceramicware (Food contact art kits)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BEFE7F4" w14:textId="72FDB9C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0.5 µg/mL</w:t>
            </w:r>
            <w:r w:rsidR="093E9053">
              <w:rPr/>
              <w:t xml:space="preserve"> (leachable)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4074585" w14:textId="1C75079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 Title 17, § 27501</w:t>
            </w:r>
          </w:p>
        </w:tc>
      </w:tr>
      <w:tr w:rsidR="093E9053" w:rsidTr="093E9053" w14:paraId="4BBB24BE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5CE5518" w14:textId="109A2D1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Washington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123DD44" w14:textId="7D5756E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Cadmium (Cd)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FD56A46" w14:textId="28D52B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All Children's Products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E7ADD23" w14:textId="6DDFAFE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40 ppm</w:t>
            </w:r>
            <w:r w:rsidR="093E9053">
              <w:rPr/>
              <w:t xml:space="preserve"> (in any component)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0ED2B79" w14:textId="3E73FC1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WA Children's Safe Products Act (RCW 70.240)</w:t>
            </w:r>
          </w:p>
        </w:tc>
      </w:tr>
      <w:tr w:rsidR="093E9053" w:rsidTr="093E9053" w14:paraId="203EAB01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D39F77D" w14:textId="05691AA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Washington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DF09BA9" w14:textId="6F015C5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Lead (Pb)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C348DC0" w14:textId="5C53462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All Children's Products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852AA31" w14:textId="4C3AF5D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40 ppm</w:t>
            </w:r>
            <w:r w:rsidR="093E9053">
              <w:rPr/>
              <w:t xml:space="preserve"> (in any component)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A67139B" w14:textId="60163E7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WA Children's Safe Products Act (RCW 70.240)</w:t>
            </w:r>
          </w:p>
        </w:tc>
      </w:tr>
      <w:tr w:rsidR="093E9053" w:rsidTr="093E9053" w14:paraId="359769D6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04157EC" w14:textId="7A54E3F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Vermont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3BCE9A3" w14:textId="13B92D4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Cadmium (Cd)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675D0F0" w14:textId="1946EB5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Children's Products (under 12)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775C1AD" w14:textId="4C05697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40 ppm</w:t>
            </w:r>
            <w:r w:rsidR="093E9053">
              <w:rPr/>
              <w:t xml:space="preserve"> (in any component)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C1D90A1" w14:textId="39FC70A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18 V.S.A. § 1772</w:t>
            </w:r>
          </w:p>
        </w:tc>
      </w:tr>
      <w:tr w:rsidR="093E9053" w:rsidTr="093E9053" w14:paraId="29FB59D3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4849A95" w14:textId="383182D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Vermont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AF7E80D" w14:textId="17D79FB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Lead (Pb)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3F9A192" w14:textId="7444234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Children's Products (under 12)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5FB9B7E" w14:textId="505656C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40 ppm</w:t>
            </w:r>
            <w:r w:rsidR="093E9053">
              <w:rPr/>
              <w:t xml:space="preserve"> (in any component)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1F1A157" w14:textId="41D88D6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18 V.S.A. § 1772</w:t>
            </w:r>
          </w:p>
        </w:tc>
      </w:tr>
      <w:tr w:rsidR="093E9053" w:rsidTr="093E9053" w14:paraId="0940C103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E24C085" w14:textId="71AEBD0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Maryland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48E6CBD" w14:textId="00CEC9E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Cadmium (Cd)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7D13494" w14:textId="0EEED34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Children's Jewelry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7934DFC" w14:textId="454656F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75 ppm</w:t>
            </w:r>
            <w:r w:rsidR="093E9053">
              <w:rPr/>
              <w:t xml:space="preserve"> (by weight)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6E6896B" w14:textId="65C6935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MD Code, Commercial Law § 13-3301</w:t>
            </w:r>
          </w:p>
        </w:tc>
      </w:tr>
      <w:tr w:rsidR="093E9053" w:rsidTr="093E9053" w14:paraId="09F18B34">
        <w:trPr>
          <w:trHeight w:val="300"/>
        </w:trPr>
        <w:tc>
          <w:tcPr>
            <w:tcW w:w="1517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36F5BC60" w14:textId="62A0174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Maryland</w:t>
            </w:r>
          </w:p>
        </w:tc>
        <w:tc>
          <w:tcPr>
            <w:tcW w:w="1517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509E792D" w14:textId="598B8F2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Lead (Pb)</w:t>
            </w:r>
          </w:p>
        </w:tc>
        <w:tc>
          <w:tcPr>
            <w:tcW w:w="2048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41D24B06" w14:textId="2C4D3B7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Children's Jewelry</w:t>
            </w:r>
          </w:p>
        </w:tc>
        <w:tc>
          <w:tcPr>
            <w:tcW w:w="167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09120459" w14:textId="6742F8C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300 ppm</w:t>
            </w:r>
            <w:r w:rsidR="093E9053">
              <w:rPr/>
              <w:t xml:space="preserve"> (by weight)</w:t>
            </w:r>
          </w:p>
        </w:tc>
        <w:tc>
          <w:tcPr>
            <w:tcW w:w="2608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2756B86" w14:textId="1A5A92C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MD Code, Commercial Law § 13-3301</w:t>
            </w:r>
          </w:p>
        </w:tc>
      </w:tr>
    </w:tbl>
    <w:p xmlns:wp14="http://schemas.microsoft.com/office/word/2010/wordml" w:rsidP="093E9053" wp14:paraId="540D49E3" wp14:textId="71FC8577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7ADF49FB" wp14:textId="68E5FD68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71CC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PART D: TOXICITY &amp; DANGER THRESHOLDS </w:t>
      </w:r>
    </w:p>
    <w:p xmlns:wp14="http://schemas.microsoft.com/office/word/2010/wordml" w:rsidP="093E9053" wp14:paraId="1EE2E92E" wp14:textId="07F12D90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What exactly happens biologically if these limits are exceeded? (Based on EPA IRIS, ATSDR, and OEHHA data).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279"/>
        <w:gridCol w:w="2679"/>
        <w:gridCol w:w="3738"/>
        <w:gridCol w:w="1664"/>
      </w:tblGrid>
      <w:tr w:rsidR="093E9053" w:rsidTr="093E9053" w14:paraId="0084C233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5271D89" w14:textId="3447043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Element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EF7EDC0" w14:textId="18EC9A1F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Acute Toxicity Threshold (Child)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43E11BD" w14:textId="6DB88C8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Chronic Toxicity Effect (Long-Term)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4228907" w14:textId="05B04C5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Primary Target Organ</w:t>
            </w:r>
          </w:p>
        </w:tc>
      </w:tr>
      <w:tr w:rsidR="093E9053" w:rsidTr="093E9053" w14:paraId="2FB47165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90999F5" w14:textId="35C1D8A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Antimony (Sb)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C1FF1DD" w14:textId="62992C5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&gt; 500 mg ingestion causes vomiting, diarrhea.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A36ED44" w14:textId="3DB035F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Lung damage, altered blood lipids, potential carcinogen.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2E8B0B9" w14:textId="550E706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Lungs, Heart, Liver</w:t>
            </w:r>
          </w:p>
        </w:tc>
      </w:tr>
      <w:tr w:rsidR="093E9053" w:rsidTr="093E9053" w14:paraId="563614F0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7D6E356" w14:textId="4F6A0C8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Arsenic (As)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023A6B7" w14:textId="3A38C40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&gt; 1 mg/kg body weight causes severe GI distress, death.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6198239" w14:textId="09E90B6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Skin lesions, peripheral neuropathy, diabetes, cancer (skin, lung, bladder).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354A020" w14:textId="3881522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Skin, Nervous System, Blood Vessels</w:t>
            </w:r>
          </w:p>
        </w:tc>
      </w:tr>
      <w:tr w:rsidR="093E9053" w:rsidTr="093E9053" w14:paraId="651961C7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C6DB9BC" w14:textId="29E0F99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Barium (Ba)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DAEAFD6" w14:textId="2C60BCE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&gt; 100 mg ingestion causes muscle weakness, arrhythmia.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E89CC28" w14:textId="259D01D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Hypertension, cardiac arrhythmia, muscle paralysis.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1FC8628" w14:textId="4727080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Heart, Muscles, Nervous System</w:t>
            </w:r>
          </w:p>
        </w:tc>
      </w:tr>
      <w:tr w:rsidR="093E9053" w:rsidTr="093E9053" w14:paraId="16A86E47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AF22A72" w14:textId="23FE6C5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Cadmium (Cd)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15C85B2" w14:textId="3D05891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&gt; 10 mg ingestion causes severe nausea, vomiting.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81FCA90" w14:textId="797EDDD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Kidney failure (proximal tubule damage), bone demineralization (Itai-itai disease), lung cancer.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6BAB68F" w14:textId="560D6CA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Kidneys, Bones, Lungs</w:t>
            </w:r>
          </w:p>
        </w:tc>
      </w:tr>
      <w:tr w:rsidR="093E9053" w:rsidTr="093E9053" w14:paraId="14DED15E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C8D530D" w14:textId="644755D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Chromium (Cr)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DA52AB0" w14:textId="3BC75EC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Hexavalent Cr (Cr VI) &gt; 5 mg causes GI ulceration, kidney failure.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5457923" w14:textId="79A174F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Cr VI is a known human carcinogen (lung cancer), severe skin ulcers, asthma.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E70EC34" w14:textId="3E1C11D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Lungs, Kidneys, Skin</w:t>
            </w:r>
          </w:p>
        </w:tc>
      </w:tr>
      <w:tr w:rsidR="093E9053" w:rsidTr="093E9053" w14:paraId="21941B54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D5F8FC9" w14:textId="27C6B15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Lead (Pb)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DCFCC13" w14:textId="7CDC52F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NO SAFE LEVEL.</w:t>
            </w:r>
            <w:r w:rsidR="093E9053">
              <w:rPr/>
              <w:t xml:space="preserve"> &gt; 3.5 µg/dL blood level is CDC reference value.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F9F8A96" w14:textId="5F76300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Irreversible IQ drop, ADHD, behavioral issues, anemia, developmental delay.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2492B2C" w14:textId="3094E93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Brain, Nervous System, Blood</w:t>
            </w:r>
          </w:p>
        </w:tc>
      </w:tr>
      <w:tr w:rsidR="093E9053" w:rsidTr="093E9053" w14:paraId="1DDF1406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84D2658" w14:textId="7CE8EFA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Mercury (Hg)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F3319A4" w14:textId="2E553F1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&gt; 1 mg/kg causes tremors, gingivitis, erethism (mad hatter).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42030B3" w14:textId="5CDFE82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Neurological damage, kidney failure, Minamata disease (in utero exposure is worst).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05D4FE5" w14:textId="61593E1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Brain, Kidneys, Fetus</w:t>
            </w:r>
          </w:p>
        </w:tc>
      </w:tr>
      <w:tr w:rsidR="093E9053" w:rsidTr="093E9053" w14:paraId="0E29F524">
        <w:trPr>
          <w:trHeight w:val="300"/>
        </w:trPr>
        <w:tc>
          <w:tcPr>
            <w:tcW w:w="1279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03DB7F01" w14:textId="08B8BF9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Selenium (Se)</w:t>
            </w:r>
          </w:p>
        </w:tc>
        <w:tc>
          <w:tcPr>
            <w:tcW w:w="2679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4CC272A9" w14:textId="483B468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&gt; 5 mg ingestion causes garlic breath, hair loss, nail brittleness.</w:t>
            </w:r>
          </w:p>
        </w:tc>
        <w:tc>
          <w:tcPr>
            <w:tcW w:w="3738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754509D0" w14:textId="4E1EACA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Selenosis: neurological abnormalities, liver cirrhosis, respiratory distress.</w:t>
            </w:r>
          </w:p>
        </w:tc>
        <w:tc>
          <w:tcPr>
            <w:tcW w:w="1664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3A46625B" w14:textId="2E6272D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Liver, Nervous System, Hair/Nails</w:t>
            </w:r>
          </w:p>
        </w:tc>
      </w:tr>
    </w:tbl>
    <w:p xmlns:wp14="http://schemas.microsoft.com/office/word/2010/wordml" w:rsidP="093E9053" wp14:paraId="0CE700FA" wp14:textId="0911F545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55767FD5" wp14:textId="366933C3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E: EXEMPTIONS &amp; SPECIAL MATERIAL DETERMINATIONS</w:t>
      </w:r>
    </w:p>
    <w:p xmlns:wp14="http://schemas.microsoft.com/office/word/2010/wordml" w:rsidP="093E9053" wp14:paraId="65AFC9A9" wp14:textId="0D8D016C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1B49B44A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The CPSC has officially determined that certain materials DO NOT contain heavy metals above the limit, meaning they are exempt from third-party testing (but still must comply).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2760"/>
        <w:gridCol w:w="4750"/>
        <w:gridCol w:w="1851"/>
      </w:tblGrid>
      <w:tr w:rsidR="093E9053" w:rsidTr="093E9053" w14:paraId="17A6E28A">
        <w:trPr>
          <w:trHeight w:val="300"/>
        </w:trPr>
        <w:tc>
          <w:tcPr>
            <w:tcW w:w="27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C8F725C" w14:textId="2CA993C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Material Category</w:t>
            </w:r>
          </w:p>
        </w:tc>
        <w:tc>
          <w:tcPr>
            <w:tcW w:w="47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1CFD779" w14:textId="196D4260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Exemption Status</w:t>
            </w:r>
          </w:p>
        </w:tc>
        <w:tc>
          <w:tcPr>
            <w:tcW w:w="185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E34B79F" w14:textId="002BAD2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Regulation Source</w:t>
            </w:r>
          </w:p>
        </w:tc>
      </w:tr>
      <w:tr w:rsidR="093E9053" w:rsidTr="093E9053" w14:paraId="241268FD">
        <w:trPr>
          <w:trHeight w:val="300"/>
        </w:trPr>
        <w:tc>
          <w:tcPr>
            <w:tcW w:w="27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8C8D6FA" w14:textId="700332E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Unfinished, Untreated Wood</w:t>
            </w:r>
          </w:p>
        </w:tc>
        <w:tc>
          <w:tcPr>
            <w:tcW w:w="47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E43BA41" w14:textId="2C0BE7D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Exempt from ASTM F963 soluble heavy metal testing.</w:t>
            </w:r>
          </w:p>
        </w:tc>
        <w:tc>
          <w:tcPr>
            <w:tcW w:w="185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F16CA56" w14:textId="5030F71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1250 (Final Rule)</w:t>
            </w:r>
          </w:p>
        </w:tc>
      </w:tr>
      <w:tr w:rsidR="093E9053" w:rsidTr="093E9053" w14:paraId="3D0E95A3">
        <w:trPr>
          <w:trHeight w:val="300"/>
        </w:trPr>
        <w:tc>
          <w:tcPr>
            <w:tcW w:w="27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8DB43B7" w14:textId="30E3907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Textiles (Natural &amp; Synthetic)</w:t>
            </w:r>
          </w:p>
        </w:tc>
        <w:tc>
          <w:tcPr>
            <w:tcW w:w="47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996FED9" w14:textId="49C7B6D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Exempt from ASTM F963 soluble heavy metal testing (unless coated/painted).</w:t>
            </w:r>
          </w:p>
        </w:tc>
        <w:tc>
          <w:tcPr>
            <w:tcW w:w="185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CF93B41" w14:textId="067ACBD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1250 (Final Rule)</w:t>
            </w:r>
          </w:p>
        </w:tc>
      </w:tr>
      <w:tr w:rsidR="093E9053" w:rsidTr="093E9053" w14:paraId="197A5EDC">
        <w:trPr>
          <w:trHeight w:val="300"/>
        </w:trPr>
        <w:tc>
          <w:tcPr>
            <w:tcW w:w="27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ABC9009" w14:textId="1B38F8F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Paper / Cardboard</w:t>
            </w:r>
          </w:p>
        </w:tc>
        <w:tc>
          <w:tcPr>
            <w:tcW w:w="47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368792C" w14:textId="074E995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Exempt from ASTM F963 soluble heavy metal testing (unless coated/painted).</w:t>
            </w:r>
          </w:p>
        </w:tc>
        <w:tc>
          <w:tcPr>
            <w:tcW w:w="185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1A98419" w14:textId="257E90A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1250 (Final Rule)</w:t>
            </w:r>
          </w:p>
        </w:tc>
      </w:tr>
      <w:tr w:rsidR="093E9053" w:rsidTr="093E9053" w14:paraId="0EFB371E">
        <w:trPr>
          <w:trHeight w:val="300"/>
        </w:trPr>
        <w:tc>
          <w:tcPr>
            <w:tcW w:w="27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E5264D6" w14:textId="1FCE6FB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Certain Metals (e.g., Stainless Steel, Aluminum)</w:t>
            </w:r>
          </w:p>
        </w:tc>
        <w:tc>
          <w:tcPr>
            <w:tcW w:w="47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AF5728C" w14:textId="12F3F42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 xml:space="preserve">Exempt from </w:t>
            </w:r>
            <w:r w:rsidRPr="093E9053" w:rsidR="093E9053">
              <w:rPr>
                <w:i w:val="1"/>
                <w:iCs w:val="1"/>
              </w:rPr>
              <w:t>Total Lead</w:t>
            </w:r>
            <w:r w:rsidR="093E9053">
              <w:rPr/>
              <w:t xml:space="preserve"> 100 ppm testing if proven inaccessible or naturally &lt;100 ppm.</w:t>
            </w:r>
          </w:p>
        </w:tc>
        <w:tc>
          <w:tcPr>
            <w:tcW w:w="185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9A6F3F5" w14:textId="0BD0A7B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1500.91</w:t>
            </w:r>
          </w:p>
        </w:tc>
      </w:tr>
      <w:tr w:rsidR="093E9053" w:rsidTr="093E9053" w14:paraId="61C668E4">
        <w:trPr>
          <w:trHeight w:val="300"/>
        </w:trPr>
        <w:tc>
          <w:tcPr>
            <w:tcW w:w="276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21CF3DF" w14:textId="1893374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Glass &amp; Ceramics</w:t>
            </w:r>
          </w:p>
        </w:tc>
        <w:tc>
          <w:tcPr>
            <w:tcW w:w="475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7D53C192" w14:textId="59A2F66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Not exempt. Must be tested for soluble lead/cadmium if used as a toy or art material.</w:t>
            </w:r>
          </w:p>
        </w:tc>
        <w:tc>
          <w:tcPr>
            <w:tcW w:w="1851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535F5D4E" w14:textId="1FCAE49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16 CFR § 1303 / FDA guidelines</w:t>
            </w:r>
          </w:p>
        </w:tc>
      </w:tr>
    </w:tbl>
    <w:p xmlns:wp14="http://schemas.microsoft.com/office/word/2010/wordml" w:rsidP="093E9053" wp14:paraId="4E848E26" wp14:textId="6812F91A">
      <w:pPr>
        <w:shd w:val="clear" w:color="auto" w:fill="FFFFFF" w:themeFill="background1"/>
        <w:bidi w:val="0"/>
        <w:spacing w:before="240" w:beforeAutospacing="off" w:after="240" w:afterAutospacing="off"/>
      </w:pPr>
    </w:p>
    <w:p w:rsidR="72C96833" w:rsidP="72C96833" w:rsidRDefault="72C96833" w14:paraId="277EA26F" w14:textId="5CE4580B">
      <w:pPr>
        <w:shd w:val="clear" w:color="auto" w:fill="FFFFFF" w:themeFill="background1"/>
        <w:bidi w:val="0"/>
        <w:spacing w:before="240" w:beforeAutospacing="off" w:after="240" w:afterAutospacing="off"/>
      </w:pPr>
    </w:p>
    <w:p w:rsidR="72C96833" w:rsidP="72C96833" w:rsidRDefault="72C96833" w14:paraId="282A0484" w14:textId="673D81FE">
      <w:pPr>
        <w:shd w:val="clear" w:color="auto" w:fill="FFFFFF" w:themeFill="background1"/>
        <w:bidi w:val="0"/>
        <w:spacing w:before="240" w:beforeAutospacing="off" w:after="240" w:afterAutospacing="off"/>
      </w:pPr>
    </w:p>
    <w:p w:rsidR="72C96833" w:rsidP="72C96833" w:rsidRDefault="72C96833" w14:paraId="78FE47AE" w14:textId="21FF5B73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50DBF6A1" wp14:textId="3564E958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72C96833" w:rsidR="385BD90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F: OFFICIAL DOWNLOAD LINKS FOR VERIFICATION</w:t>
      </w:r>
    </w:p>
    <w:p xmlns:wp14="http://schemas.microsoft.com/office/word/2010/wordml" w:rsidP="72C96833" wp14:paraId="340FF968" wp14:textId="3EB078A9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72C96833" w:rsidR="16B50B0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CPSC ASTM F963 Heavy Metal Table </w:t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c6750fa40f4b407d">
        <w:r w:rsidRPr="72C96833" w:rsidR="16B50B0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CPSC ASTM F963 Requirements Chart</w:t>
        </w:r>
      </w:hyperlink>
    </w:p>
    <w:p xmlns:wp14="http://schemas.microsoft.com/office/word/2010/wordml" w:rsidP="72C96833" wp14:paraId="19A09F13" wp14:textId="167F7B39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72C96833" w:rsidR="16B50B0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CPSIA Total Lead Rule (16 CFR 1303)</w:t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dbec645b295a4d93">
        <w:r w:rsidRPr="72C96833" w:rsidR="16B50B0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16 CFR Part 1303 - Ban of Lead-Containing Paint</w:t>
        </w:r>
      </w:hyperlink>
    </w:p>
    <w:p xmlns:wp14="http://schemas.microsoft.com/office/word/2010/wordml" w:rsidP="72C96833" wp14:paraId="74878E64" wp14:textId="3CFFA9BD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72C96833" w:rsidR="16B50B0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CPSC Total Lead Testing Methodology</w:t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f40c43c094734dbb">
        <w:r w:rsidRPr="72C96833" w:rsidR="16B50B0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CPSC-CH-E1003-09.1 (SOP for Total Lead)</w:t>
        </w:r>
      </w:hyperlink>
    </w:p>
    <w:p xmlns:wp14="http://schemas.microsoft.com/office/word/2010/wordml" w:rsidP="72C96833" wp14:paraId="59BEB503" wp14:textId="6103FC86">
      <w:pPr>
        <w:pStyle w:val="ListParagraph"/>
        <w:numPr>
          <w:ilvl w:val="0"/>
          <w:numId w:val="1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72C96833" w:rsidR="16B50B0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Washington State Children's Safe Products Act (CSPA) Reporting Database</w:t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72C96833" w:rsidR="16B50B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0ab4bc31c92b4d83">
        <w:r w:rsidRPr="72C96833" w:rsidR="16B50B0B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WA CSPA Chemical Reporting</w:t>
        </w:r>
      </w:hyperlink>
    </w:p>
    <w:p xmlns:wp14="http://schemas.microsoft.com/office/word/2010/wordml" w:rsidP="72C96833" wp14:paraId="0A9151C3" wp14:textId="167A5572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72C96833" wp14:paraId="279DFB62" wp14:textId="0AA7B585">
      <w:pPr>
        <w:pStyle w:val="Heading1"/>
        <w:bidi w:val="0"/>
        <w:spacing w:before="322" w:beforeAutospacing="off" w:after="322" w:afterAutospacing="off"/>
      </w:pPr>
      <w:r w:rsidRPr="5B5EDA53" w:rsidR="5B60229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SECTION 2: USA PHTHALATES &amp; PLASTICIZERS </w:t>
      </w:r>
    </w:p>
    <w:p xmlns:wp14="http://schemas.microsoft.com/office/word/2010/wordml" w:rsidP="72C96833" wp14:paraId="7C917A25" wp14:textId="31E29DD9">
      <w:pPr>
        <w:pStyle w:val="Heading1"/>
        <w:bidi w:val="0"/>
        <w:spacing w:before="322" w:beforeAutospacing="off" w:after="322" w:afterAutospacing="off"/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Scope: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Children’s Toys, Child Care Articles, Art Materials, Modeling Compounds, Plastics, Inks, Coatings</w:t>
      </w:r>
    </w:p>
    <w:p xmlns:wp14="http://schemas.microsoft.com/office/word/2010/wordml" w:rsidP="72C96833" wp14:paraId="146F9A12" wp14:textId="4BFA1492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Age Group: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0–12 Years (Children’s Products)</w:t>
      </w:r>
    </w:p>
    <w:p xmlns:wp14="http://schemas.microsoft.com/office/word/2010/wordml" w:rsidP="72C96833" wp14:paraId="2606E5C2" wp14:textId="3829933E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Jurisdiction: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United States of America (Federal + Key State Laws)</w:t>
      </w:r>
    </w:p>
    <w:p xmlns:wp14="http://schemas.microsoft.com/office/word/2010/wordml" w:rsidP="72C96833" wp14:paraId="73CC4DD0" wp14:textId="1BB25A80">
      <w:pPr>
        <w:bidi w:val="0"/>
        <w:spacing w:before="240" w:beforeAutospacing="off" w:after="240" w:afterAutospacing="off"/>
      </w:pPr>
    </w:p>
    <w:p xmlns:wp14="http://schemas.microsoft.com/office/word/2010/wordml" w:rsidP="72C96833" wp14:paraId="233CA5C7" wp14:textId="4746C661">
      <w:pPr>
        <w:pStyle w:val="Heading2"/>
        <w:bidi w:val="0"/>
        <w:spacing w:before="299" w:beforeAutospacing="off" w:after="299" w:afterAutospacing="off"/>
      </w:pPr>
      <w:r w:rsidRPr="5B5EDA53" w:rsidR="5B6022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PART A: THE 8 FEDERALLY BANNED PHTHALATES (CPSIA SECTION 108)</w:t>
      </w:r>
    </w:p>
    <w:p xmlns:wp14="http://schemas.microsoft.com/office/word/2010/wordml" w:rsidP="72C96833" wp14:paraId="17185B0A" wp14:textId="42C4B6D0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Federal law strictly prohibits the sale of any "children’s toy" or "child care article" that contains any of these 8 phthalates at concentrations greater than 0.1% (1000 ppm). This applies to the </w:t>
      </w:r>
      <w:r w:rsidRPr="72C96833" w:rsidR="51369B35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individual</w:t>
      </w: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phthalate, not the sum.</w:t>
      </w:r>
    </w:p>
    <w:p xmlns:wp14="http://schemas.microsoft.com/office/word/2010/wordml" w:rsidP="5B5EDA53" wp14:paraId="2FD76592" wp14:textId="47BF8A1F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5B5EDA53" w:rsidP="5B5EDA53" w:rsidRDefault="5B5EDA53" w14:paraId="4B5A81FD" w14:textId="0EBD95E5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w:rsidR="5B5EDA53" w:rsidP="5B5EDA53" w:rsidRDefault="5B5EDA53" w14:paraId="06F6BAA3" w14:textId="4D41F509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72C96833" wp14:paraId="3D101517" wp14:textId="4F106A98">
      <w:pPr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5"/>
        <w:gridCol w:w="1815"/>
        <w:gridCol w:w="1320"/>
        <w:gridCol w:w="1440"/>
        <w:gridCol w:w="1530"/>
        <w:gridCol w:w="1437"/>
        <w:gridCol w:w="1693"/>
      </w:tblGrid>
      <w:tr w:rsidR="72C96833" w:rsidTr="72C96833" w14:paraId="00E5BB23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BBF1F9D" w14:textId="2A94CD2A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#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D51EEA1" w14:textId="6DB83958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Chemical Name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B891141" w14:textId="7CD45C63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Abbreviation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6773A72" w14:textId="6E7D1FA8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CAS Number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FAFC737" w14:textId="597A90ED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Maximum Allowable Limit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915A7F5" w14:textId="3D0C5DC3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Product Scope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DA6C14A" w14:textId="0D06D157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Exact Regulation Source</w:t>
            </w:r>
          </w:p>
        </w:tc>
      </w:tr>
      <w:tr w:rsidR="72C96833" w:rsidTr="72C96833" w14:paraId="57DF5FF8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17A8576" w14:textId="7155393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7D59327" w14:textId="695A1F5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Di(2-ethylhexyl)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B9AED18" w14:textId="0378E9D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DEHP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875646A" w14:textId="3B969374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117-81-7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A81F1FE" w14:textId="3E26358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5A78DEF" w14:textId="62318D4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1D4BCE9" w14:textId="240E998E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108(a)(1) (Permanent)</w:t>
            </w:r>
          </w:p>
        </w:tc>
      </w:tr>
      <w:tr w:rsidR="72C96833" w:rsidTr="72C96833" w14:paraId="05D2D472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7E96807" w14:textId="19C6B34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2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83178CD" w14:textId="457EF13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Dibutyl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FC8871C" w14:textId="3D64AE3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DBP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EB90673" w14:textId="5CD01AF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84-74-2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AAE5A0E" w14:textId="7E6DEA7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89158AF" w14:textId="6586051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468F2D0" w14:textId="797425E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108(a)(1) (Permanent)</w:t>
            </w:r>
          </w:p>
        </w:tc>
      </w:tr>
      <w:tr w:rsidR="72C96833" w:rsidTr="72C96833" w14:paraId="298AC856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4208A0B" w14:textId="0013CD2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3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917B230" w14:textId="22EFF98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Benzyl butyl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4DBF98F" w14:textId="3CE86B8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BBP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ACA8A88" w14:textId="69CE6A4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85-68-7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15903D4" w14:textId="168373A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BBB3F67" w14:textId="63A25A7E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6912D07" w14:textId="2F70953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108(a)(1) (Permanent)</w:t>
            </w:r>
          </w:p>
        </w:tc>
      </w:tr>
      <w:tr w:rsidR="72C96833" w:rsidTr="72C96833" w14:paraId="5CB4E6D7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CDDC9F8" w14:textId="724199C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4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F1C7267" w14:textId="419CA358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Diisononyl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D4A918F" w14:textId="7CE05ED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DINP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03F5FBF" w14:textId="0352E5A4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28553-12-0 / 68515-48-0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D5796C4" w14:textId="51304E7F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D2D1138" w14:textId="4061D5F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DD1F478" w14:textId="509D6E3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108(a)(2) (Made Permanent 2018)</w:t>
            </w:r>
          </w:p>
        </w:tc>
      </w:tr>
      <w:tr w:rsidR="72C96833" w:rsidTr="72C96833" w14:paraId="029A8AF8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17B0072" w14:textId="42D51D4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82FD970" w14:textId="04ED1B67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Diisodecyl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D52E4CD" w14:textId="1275DED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DIDP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31D9277" w14:textId="1D7AD43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26761-40-0 / 68515-49-1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5CDB813" w14:textId="4713C73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47A532E" w14:textId="6FA7B74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B3980DA" w14:textId="56D3472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108(a)(2) (Made Permanent 2018)</w:t>
            </w:r>
          </w:p>
        </w:tc>
      </w:tr>
      <w:tr w:rsidR="72C96833" w:rsidTr="72C96833" w14:paraId="39C6C702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828C037" w14:textId="544A9FE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6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0330947" w14:textId="2F6F3E86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Di-n-hexyl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E3B7A10" w14:textId="248C970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DnHP (or DNOP)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73B8B00" w14:textId="7CCE5A4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84-75-3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6C4D563" w14:textId="357625A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6C29FCD" w14:textId="2CA6733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9835FB9" w14:textId="4E9C595B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108(a)(2) (Made Permanent 2018)</w:t>
            </w:r>
          </w:p>
        </w:tc>
      </w:tr>
      <w:tr w:rsidR="72C96833" w:rsidTr="72C96833" w14:paraId="3B1E0D08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1F312BF" w14:textId="092D4EA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7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A664A85" w14:textId="19F18898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Diisobutyl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D46A054" w14:textId="70E3090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DIBP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5267D77" w14:textId="34CB10E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84-69-5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8EF6BA4" w14:textId="75C7C5F2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8631CDE" w14:textId="3F207E34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D65846D" w14:textId="693E85A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108(a)(3) (Added via 2018 Final Rule)</w:t>
            </w:r>
          </w:p>
        </w:tc>
      </w:tr>
      <w:tr w:rsidR="72C96833" w:rsidTr="72C96833" w14:paraId="0276BA54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B161274" w14:textId="0AA0D4A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5853BBC" w14:textId="16BFC1F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Di-n-pentyl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C7D04B9" w14:textId="0D612D8F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DPENP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84B0EB2" w14:textId="4C60EF6B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131-18-0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B047781" w14:textId="70042348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2AA5BE0" w14:textId="42B6071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49565CA" w14:textId="1AAA833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108(a)(3) (Added via 2018 Final Rule)</w:t>
            </w:r>
          </w:p>
        </w:tc>
      </w:tr>
      <w:tr w:rsidR="72C96833" w:rsidTr="72C96833" w14:paraId="4B5425AC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2D7AD06" w14:textId="229464D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9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AE77430" w14:textId="7B1605C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Di-n-hexyl phthalate</w:t>
            </w:r>
            <w:r w:rsidR="72C96833">
              <w:rPr/>
              <w:t xml:space="preserve"> </w:t>
            </w:r>
            <w:r w:rsidRPr="72C96833" w:rsidR="72C96833">
              <w:rPr>
                <w:i w:val="1"/>
                <w:iCs w:val="1"/>
              </w:rPr>
              <w:t>(Note: DPHP is often grouped here, but DnHP is the strict legal term. DPHP = 117-82-8)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1915B62" w14:textId="23FAF46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DPHP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FA14CF4" w14:textId="1F41D48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117-82-8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6E0A4F3" w14:textId="3A082251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038EE31" w14:textId="51B420E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E1649A3" w14:textId="6C03525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108(a)(3) (Added via 2018 Final Rule)</w:t>
            </w:r>
          </w:p>
        </w:tc>
      </w:tr>
      <w:tr w:rsidR="72C96833" w:rsidTr="72C96833" w14:paraId="7289EDDE">
        <w:trPr>
          <w:trHeight w:val="300"/>
        </w:trPr>
        <w:tc>
          <w:tcPr>
            <w:tcW w:w="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C7DD53B" w14:textId="42E7D57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10</w:t>
            </w:r>
          </w:p>
        </w:tc>
        <w:tc>
          <w:tcPr>
            <w:tcW w:w="18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DA47FEC" w14:textId="6110AEAA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Dicyclohexyl phthalate</w:t>
            </w:r>
          </w:p>
        </w:tc>
        <w:tc>
          <w:tcPr>
            <w:tcW w:w="13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B42B30A" w14:textId="2E9EA89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DCHP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3E7716E" w14:textId="65C8537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84-61-7</w:t>
            </w:r>
          </w:p>
        </w:tc>
        <w:tc>
          <w:tcPr>
            <w:tcW w:w="15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E4276F9" w14:textId="359E6672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0.1% (1000 ppm)</w:t>
            </w:r>
          </w:p>
        </w:tc>
        <w:tc>
          <w:tcPr>
            <w:tcW w:w="14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68B8B5F" w14:textId="3DB4E98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children's toys &amp; child care articles</w:t>
            </w:r>
          </w:p>
        </w:tc>
        <w:tc>
          <w:tcPr>
            <w:tcW w:w="16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12D68F0" w14:textId="2BA6343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CPSIA Sec 108(a)(3) (Added via 2018 Final Rule)</w:t>
            </w:r>
          </w:p>
        </w:tc>
      </w:tr>
    </w:tbl>
    <w:p xmlns:wp14="http://schemas.microsoft.com/office/word/2010/wordml" w:rsidP="72C96833" wp14:paraId="58BC3845" wp14:textId="604A86A6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</w:t>
      </w: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RULE: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0.1% limit applies to the </w:t>
      </w: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finished product or any accessible component part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CPSC testing uses CPSC-CH-C1001-09.4 (GC/MS method). Exceeding 0.1% in </w:t>
      </w: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any single phthalate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triggers an automatic recall and civil/criminal penalties.</w:t>
      </w:r>
    </w:p>
    <w:p xmlns:wp14="http://schemas.microsoft.com/office/word/2010/wordml" w:rsidP="72C96833" wp14:paraId="361397D0" wp14:textId="0EAE5932">
      <w:pPr>
        <w:bidi w:val="0"/>
        <w:spacing w:before="240" w:beforeAutospacing="off" w:after="240" w:afterAutospacing="off"/>
      </w:pPr>
    </w:p>
    <w:p xmlns:wp14="http://schemas.microsoft.com/office/word/2010/wordml" w:rsidP="72C96833" wp14:paraId="690C06A4" wp14:textId="3B74EFBD">
      <w:pPr>
        <w:pStyle w:val="Heading2"/>
        <w:bidi w:val="0"/>
        <w:spacing w:before="299" w:beforeAutospacing="off" w:after="299" w:afterAutospacing="off"/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PART B: STATE-SPECIFIC PHTHALATE LIMITS (STRICTER OR BROADER THAN FEDERAL)</w:t>
      </w:r>
    </w:p>
    <w:p xmlns:wp14="http://schemas.microsoft.com/office/word/2010/wordml" w:rsidP="72C96833" wp14:paraId="54FFCC08" wp14:textId="0E35803E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If you sell in these states, you must meet BOTH federal limits AND these specific state mandates.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70"/>
        <w:gridCol w:w="1694"/>
        <w:gridCol w:w="1912"/>
        <w:gridCol w:w="1200"/>
        <w:gridCol w:w="3084"/>
      </w:tblGrid>
      <w:tr w:rsidR="72C96833" w:rsidTr="72C96833" w14:paraId="0453E05F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3269C3C" w14:textId="4EFB2E71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State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FEEFCB4" w14:textId="29DF5EDF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Chemical(s)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0D7BF4B" w14:textId="569F6D0D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Product Category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027501C" w14:textId="31E7192A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Maximum Limit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1AD292E" w14:textId="5BED3A97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Exact Regulation Source</w:t>
            </w:r>
          </w:p>
        </w:tc>
      </w:tr>
      <w:tr w:rsidR="72C96833" w:rsidTr="72C96833" w14:paraId="5719A343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2598995" w14:textId="493635A5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California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EF31891" w14:textId="0A35601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All 8 CPSIA Phthalates + others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24D888F" w14:textId="3388DE9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Children's Products (&lt; 3 years)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0287A45" w14:textId="4276B01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1000 ppm (0.1%)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5731668" w14:textId="43309E5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CA Health &amp; Safety Code § 108935 (Prop 65 also requires warning if exposure exceeds MADL)</w:t>
            </w:r>
          </w:p>
        </w:tc>
      </w:tr>
      <w:tr w:rsidR="72C96833" w:rsidTr="72C96833" w14:paraId="2635CC39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52ACD63" w14:textId="18D7163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California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AAD400F" w14:textId="6EBC667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DEHP, DBP, BBP, DINP, DIDP, DnHP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60912E0" w14:textId="33C8137E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Cosmetic Art Materials (e.g., nail polish, face paint)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BF391E0" w14:textId="59FA0AE5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Banned (0 ppm)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D0EF0F8" w14:textId="70B9DF3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CA SB 312 (Toxic-Free Cosmetics Act)</w:t>
            </w:r>
          </w:p>
        </w:tc>
      </w:tr>
      <w:tr w:rsidR="72C96833" w:rsidTr="72C96833" w14:paraId="70DA7A95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886FD04" w14:textId="29B0D99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Washington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EE60329" w14:textId="3AB9E12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DEHP, DBP, BBP, DINP, DIDP, DnHP, DIBP, DPENP, DPHP, DCHP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8AA4433" w14:textId="50FAFE0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Children's Products (&lt; 12 years)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C8D702F" w14:textId="158562D7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1000 ppm (0.1%)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CD76D74" w14:textId="3921D83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WA Children's Safe Products Act (RCW 70.240) - Requires reporting if &gt; 100 ppm</w:t>
            </w:r>
          </w:p>
        </w:tc>
      </w:tr>
      <w:tr w:rsidR="72C96833" w:rsidTr="72C96833" w14:paraId="6BED32F0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90CBDE4" w14:textId="2869EC0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Vermont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7A02FC0" w14:textId="6A0F1BD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DEHP, DBP, BBP, DINP, DIDP, DnHP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5F75907" w14:textId="7B24367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Children's Products (&lt; 12 years)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8366EEE" w14:textId="56D8DD4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1000 ppm (0.1%)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84D8957" w14:textId="66393D4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18 V.S.A. § 1774</w:t>
            </w:r>
          </w:p>
        </w:tc>
      </w:tr>
      <w:tr w:rsidR="72C96833" w:rsidTr="72C96833" w14:paraId="68AC387A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73E0DF6" w14:textId="4B600AF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New York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C9C15CC" w14:textId="6EF2F83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DEHP, DBP, BBP, DINP, DIDP, DnHP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B8BD8A3" w14:textId="43F3526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Children's Products (&lt; 3 years)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42F7CCE" w14:textId="1F52C7F5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1000 ppm (0.1%)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738BA62" w14:textId="3D6010B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NY Environmental Conservation Law § 37-0103</w:t>
            </w:r>
          </w:p>
        </w:tc>
      </w:tr>
      <w:tr w:rsidR="72C96833" w:rsidTr="72C96833" w14:paraId="14A7D794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DEBB419" w14:textId="028C26E6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Maryland</w:t>
            </w:r>
          </w:p>
        </w:tc>
        <w:tc>
          <w:tcPr>
            <w:tcW w:w="16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2E9C649" w14:textId="402BC50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DEHP, DBP, BBP, DINP, DIDP, DnHP</w:t>
            </w:r>
          </w:p>
        </w:tc>
        <w:tc>
          <w:tcPr>
            <w:tcW w:w="19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45AB78B" w14:textId="152CF37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Children's Products (&lt; 3 years)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7F7ACF1" w14:textId="2321ADF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1000 ppm (0.1%)</w:t>
            </w:r>
          </w:p>
        </w:tc>
        <w:tc>
          <w:tcPr>
            <w:tcW w:w="30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0D78995" w14:textId="0D14319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MD Code, Environment § 6-801</w:t>
            </w:r>
          </w:p>
        </w:tc>
      </w:tr>
    </w:tbl>
    <w:p xmlns:wp14="http://schemas.microsoft.com/office/word/2010/wordml" w:rsidP="72C96833" wp14:paraId="0229740D" wp14:textId="2004CE6A">
      <w:pPr>
        <w:bidi w:val="0"/>
        <w:spacing w:before="240" w:beforeAutospacing="off" w:after="240" w:afterAutospacing="off"/>
      </w:pPr>
    </w:p>
    <w:p xmlns:wp14="http://schemas.microsoft.com/office/word/2010/wordml" w:rsidP="72C96833" wp14:paraId="02B70C0C" wp14:textId="5A9672D9">
      <w:pPr>
        <w:pStyle w:val="Heading2"/>
        <w:bidi w:val="0"/>
        <w:spacing w:before="299" w:beforeAutospacing="off" w:after="299" w:afterAutospacing="off"/>
      </w:pPr>
      <w:r w:rsidRPr="5B5EDA53" w:rsidR="5B6022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PART C: TOXICITY &amp; DANGER THRESHOLDS </w:t>
      </w:r>
    </w:p>
    <w:p xmlns:wp14="http://schemas.microsoft.com/office/word/2010/wordml" w:rsidP="72C96833" wp14:paraId="5C7CD337" wp14:textId="026EA8A6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exactly happens biologically if these limits are exceeded? (Based on EPA IRIS, ATSDR, and OEHHA Proposition 65 MADLs).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00"/>
        <w:gridCol w:w="1635"/>
        <w:gridCol w:w="2054"/>
        <w:gridCol w:w="2753"/>
        <w:gridCol w:w="1418"/>
      </w:tblGrid>
      <w:tr w:rsidR="72C96833" w:rsidTr="72C96833" w14:paraId="062C012E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49E1FCA" w14:textId="0B9D4AA8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Phthalate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F13A868" w14:textId="0611E1DE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OEHHA Prop 65 MADL (Oral)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3D4588F" w14:textId="4CDF9629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NOAEL (No Observed Adverse Effect Level)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8AA630A" w14:textId="331E718E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Primary Toxicity Effect (If Exceeded)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8FB1AC6" w14:textId="013C45C7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Target Organ System</w:t>
            </w:r>
          </w:p>
        </w:tc>
      </w:tr>
      <w:tr w:rsidR="72C96833" w:rsidTr="72C96833" w14:paraId="28CBE857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A21F8DD" w14:textId="23C8B24D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DEHP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407B4B5" w14:textId="760E9A22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410 µg/day</w:t>
            </w:r>
            <w:r w:rsidR="72C96833">
              <w:rPr/>
              <w:t xml:space="preserve"> (Adult)</w:t>
            </w:r>
            <w:r>
              <w:br/>
            </w:r>
            <w:r w:rsidRPr="72C96833" w:rsidR="72C96833">
              <w:rPr>
                <w:b w:val="1"/>
                <w:bCs w:val="1"/>
              </w:rPr>
              <w:t>58 µg/day</w:t>
            </w:r>
            <w:r w:rsidR="72C96833">
              <w:rPr/>
              <w:t xml:space="preserve"> (Child)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0E1B9AD" w14:textId="254193CB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5.0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56379B0" w14:textId="5BB184E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Reproductive toxicity, reduced sperm count, liver tumors (rodents), developmental delays.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F27A0F1" w14:textId="0CF879A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Reproductive, Liver, Endocrine</w:t>
            </w:r>
          </w:p>
        </w:tc>
      </w:tr>
      <w:tr w:rsidR="72C96833" w:rsidTr="72C96833" w14:paraId="3B90CF4E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AC07AC9" w14:textId="402A87BF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DBP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64016D1" w14:textId="26915085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40 µg/day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E397938" w14:textId="18FCB92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5.0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D7440EB" w14:textId="354A4D1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Developmental toxicity (male reproductive tract malformations), fetal death.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B310DE5" w14:textId="226B970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Reproductive, Developmental</w:t>
            </w:r>
          </w:p>
        </w:tc>
      </w:tr>
      <w:tr w:rsidR="72C96833" w:rsidTr="72C96833" w14:paraId="6E5F3DFF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C363942" w14:textId="1215A6C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BBP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ED63D06" w14:textId="76169DE2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1000 µg/day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E02EA73" w14:textId="0CDA09F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A05FEF6" w14:textId="483DFC3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Developmental toxicity, skeletal variations, reduced fetal weight.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0D154E5" w14:textId="0B803A45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Developmental, Skeletal</w:t>
            </w:r>
          </w:p>
        </w:tc>
      </w:tr>
      <w:tr w:rsidR="72C96833" w:rsidTr="72C96833" w14:paraId="2BDC2628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5DD9FF3" w14:textId="0A24448B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DINP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54E60CD" w14:textId="29CBE86E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Not listed (but restricted by CPSIA)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6D76F2A" w14:textId="2D5E669B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15.0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31D40F7" w14:textId="7431EAF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Liver toxicity (hepatomegaly), kidney effects, developmental toxicity at high doses.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CAB8180" w14:textId="19B180B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Liver, Kidneys</w:t>
            </w:r>
          </w:p>
        </w:tc>
      </w:tr>
      <w:tr w:rsidR="72C96833" w:rsidTr="72C96833" w14:paraId="3DF25486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44FA45C" w14:textId="310F8A5A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DIDP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80362DA" w14:textId="275C0AD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Not listed (but restricted by CPSIA)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524D86D" w14:textId="7A799DD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15.0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868C25B" w14:textId="46216E9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Liver toxicity, kidney weight increase, developmental effects.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7DC8A65" w14:textId="3577798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Liver, Kidneys</w:t>
            </w:r>
          </w:p>
        </w:tc>
      </w:tr>
      <w:tr w:rsidR="72C96833" w:rsidTr="72C96833" w14:paraId="2636F4F4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48575D7" w14:textId="16571A95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DnHP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273AD78" w14:textId="66F3DC5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Not listed (but restricted by CPSIA)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0F38995" w14:textId="5BBF237E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5.0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55FAF10" w14:textId="32A8B3B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Developmental toxicity, testicular atrophy, reduced anogenital distance.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BCA0D8C" w14:textId="306DA4C1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Reproductive, Developmental</w:t>
            </w:r>
          </w:p>
        </w:tc>
      </w:tr>
      <w:tr w:rsidR="72C96833" w:rsidTr="72C96833" w14:paraId="2D5E29F1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1302BB5" w14:textId="6C7E689F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DIBP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9D9B14B" w14:textId="7514B56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Not listed (but restricted by CPSIA)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642C085" w14:textId="559A41A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5.0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EA4507B" w14:textId="55A2551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Similar to DBP: male reproductive tract malformations, developmental toxicity.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F571447" w14:textId="4F3ACAA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Reproductive, Developmental</w:t>
            </w:r>
          </w:p>
        </w:tc>
      </w:tr>
      <w:tr w:rsidR="72C96833" w:rsidTr="72C96833" w14:paraId="45472B18">
        <w:trPr>
          <w:trHeight w:val="300"/>
        </w:trPr>
        <w:tc>
          <w:tcPr>
            <w:tcW w:w="15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324F64A" w14:textId="67594DD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DCHP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533EC5F" w14:textId="0B7E430F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Not listed (but restricted by CPSIA)</w:t>
            </w:r>
          </w:p>
        </w:tc>
        <w:tc>
          <w:tcPr>
            <w:tcW w:w="20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5B71054" w14:textId="1BE0BAE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50 mg/kg/day</w:t>
            </w:r>
          </w:p>
        </w:tc>
        <w:tc>
          <w:tcPr>
            <w:tcW w:w="27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9FAEDF1" w14:textId="71C99C5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Endocrine disruption, developmental toxicity, liver effects.</w:t>
            </w:r>
          </w:p>
        </w:tc>
        <w:tc>
          <w:tcPr>
            <w:tcW w:w="14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86289E9" w14:textId="79AAB832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Endocrine, Liver</w:t>
            </w:r>
          </w:p>
        </w:tc>
      </w:tr>
    </w:tbl>
    <w:p xmlns:wp14="http://schemas.microsoft.com/office/word/2010/wordml" w:rsidP="72C96833" wp14:paraId="70D0FE02" wp14:textId="5502CE32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⚠️ </w:t>
      </w: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RULE: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Phthalates are </w:t>
      </w: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Endocrine Disrupting Chemicals (EDCs)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They do not cause acute poisoning (like swallowing bleach); they cause </w:t>
      </w: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chronic, cumulative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harm to the developing hormonal and reproductive systems of fetuses, infants, and children.</w:t>
      </w:r>
    </w:p>
    <w:p xmlns:wp14="http://schemas.microsoft.com/office/word/2010/wordml" w:rsidP="72C96833" wp14:paraId="243CFF14" wp14:textId="703EC2E9">
      <w:pPr>
        <w:bidi w:val="0"/>
        <w:spacing w:before="240" w:beforeAutospacing="off" w:after="240" w:afterAutospacing="off"/>
      </w:pPr>
    </w:p>
    <w:p xmlns:wp14="http://schemas.microsoft.com/office/word/2010/wordml" w:rsidP="72C96833" wp14:paraId="0123926B" wp14:textId="2651DAE6">
      <w:pPr>
        <w:pStyle w:val="Heading2"/>
        <w:bidi w:val="0"/>
        <w:spacing w:before="299" w:beforeAutospacing="off" w:after="299" w:afterAutospacing="off"/>
      </w:pPr>
      <w:r w:rsidRPr="5B5EDA53" w:rsidR="5B60229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PART D: SAFE &amp; GLOBALLY ACCEPTED ALTERNATIVE PLASTICIZERS</w:t>
      </w:r>
    </w:p>
    <w:p xmlns:wp14="http://schemas.microsoft.com/office/word/2010/wordml" w:rsidP="72C96833" wp14:paraId="11FBC755" wp14:textId="21232D65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If you are formulating modeling clay, paints, inks, or soft plastics, you MUST use these compliant alternatives to pass CPSIA, REACH, and EN 71.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50"/>
        <w:gridCol w:w="1155"/>
        <w:gridCol w:w="1080"/>
        <w:gridCol w:w="1308"/>
        <w:gridCol w:w="2151"/>
        <w:gridCol w:w="2016"/>
      </w:tblGrid>
      <w:tr w:rsidR="72C96833" w:rsidTr="72C96833" w14:paraId="7865769D">
        <w:trPr>
          <w:trHeight w:val="30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997CA2B" w14:textId="08B2FBB2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Alternative Plasticizer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E6655C3" w14:textId="685CA7D6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Abbreviation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DDFE2B8" w14:textId="62D55F73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CAS Number</w:t>
            </w:r>
          </w:p>
        </w:tc>
        <w:tc>
          <w:tcPr>
            <w:tcW w:w="1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9F4C1F9" w14:textId="5C0E49C6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Typical Usage %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83F13E8" w14:textId="381676EC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Regulatory Status (USA/EU)</w:t>
            </w:r>
          </w:p>
        </w:tc>
        <w:tc>
          <w:tcPr>
            <w:tcW w:w="2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7FAD3AE" w14:textId="6751C68E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Performance Profile</w:t>
            </w:r>
          </w:p>
        </w:tc>
      </w:tr>
      <w:tr w:rsidR="72C96833" w:rsidTr="72C96833" w14:paraId="3582BD05">
        <w:trPr>
          <w:trHeight w:val="30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4CFB2C2" w14:textId="74962C3A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Acetyl Tributyl Citrate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0DE1289" w14:textId="4EA90754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ATBC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C724FE3" w14:textId="722B6B5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77-90-7</w:t>
            </w:r>
          </w:p>
        </w:tc>
        <w:tc>
          <w:tcPr>
            <w:tcW w:w="1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D5E3236" w14:textId="26F8B7D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10% - 40%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F33C121" w14:textId="7E93D3E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SAFE</w:t>
            </w:r>
            <w:r w:rsidR="72C96833">
              <w:rPr/>
              <w:t>. FDA approved for food contact. CPSIA/REACH compliant.</w:t>
            </w:r>
          </w:p>
        </w:tc>
        <w:tc>
          <w:tcPr>
            <w:tcW w:w="2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7EE7334" w14:textId="5A5731A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Excellent flexibility, low odor, good for PVC and inks.</w:t>
            </w:r>
          </w:p>
        </w:tc>
      </w:tr>
      <w:tr w:rsidR="72C96833" w:rsidTr="72C96833" w14:paraId="0F6D9514">
        <w:trPr>
          <w:trHeight w:val="30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4DEBB0E" w14:textId="7E39BE57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Diisononyl cyclohexane-1,2-dicarboxylate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4548C13" w14:textId="0061E5C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DINCH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21C74DA" w14:textId="38B16E7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166412-78-8</w:t>
            </w:r>
          </w:p>
        </w:tc>
        <w:tc>
          <w:tcPr>
            <w:tcW w:w="1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52B4DDF" w14:textId="02DEC54F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15% - 40%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53429B5" w14:textId="7773CFAC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SAFE</w:t>
            </w:r>
            <w:r w:rsidR="72C96833">
              <w:rPr/>
              <w:t>. Approved for toys (EU) and children's products (USA).</w:t>
            </w:r>
          </w:p>
        </w:tc>
        <w:tc>
          <w:tcPr>
            <w:tcW w:w="2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8ECD187" w14:textId="1FFC4896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High molecular weight, zero migration, excellent for soft vinyl/clay.</w:t>
            </w:r>
          </w:p>
        </w:tc>
      </w:tr>
      <w:tr w:rsidR="72C96833" w:rsidTr="72C96833" w14:paraId="5C7C6611">
        <w:trPr>
          <w:trHeight w:val="30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883E4C9" w14:textId="33203ABB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Dioctyl terephthalate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EE30F71" w14:textId="21F655A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DOTP (or DEHT)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4ED7160" w14:textId="777DBD8E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6422-86-2</w:t>
            </w:r>
          </w:p>
        </w:tc>
        <w:tc>
          <w:tcPr>
            <w:tcW w:w="1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2D1E4CB" w14:textId="1F177868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15% - 40%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3A2FD31" w14:textId="76FE6FC8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SAFE</w:t>
            </w:r>
            <w:r w:rsidR="72C96833">
              <w:rPr/>
              <w:t>. Not classified as toxic. CPSIA/REACH compliant.</w:t>
            </w:r>
          </w:p>
        </w:tc>
        <w:tc>
          <w:tcPr>
            <w:tcW w:w="2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F5B3AAD" w14:textId="2B11DB9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Similar performance to DEHP but without reproductive toxicity.</w:t>
            </w:r>
          </w:p>
        </w:tc>
      </w:tr>
      <w:tr w:rsidR="72C96833" w:rsidTr="72C96833" w14:paraId="5B290781">
        <w:trPr>
          <w:trHeight w:val="30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48CCFB9" w14:textId="473A5359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Epoxidized Soybean Oil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E0053D7" w14:textId="0BFC7F4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ESBO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717E504" w14:textId="317E57B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8013-07-8</w:t>
            </w:r>
          </w:p>
        </w:tc>
        <w:tc>
          <w:tcPr>
            <w:tcW w:w="1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FF1922B" w14:textId="46376CFF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5% - 15%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70FA88D" w14:textId="412F4052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SAFE</w:t>
            </w:r>
            <w:r w:rsidR="72C96833">
              <w:rPr/>
              <w:t>. FDA approved. Often used as a secondary plasticizer/stabilizer.</w:t>
            </w:r>
          </w:p>
        </w:tc>
        <w:tc>
          <w:tcPr>
            <w:tcW w:w="2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5FBC834" w14:textId="340101A9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Good heat stability, slightly yellowish tint, eco-friendly.</w:t>
            </w:r>
          </w:p>
        </w:tc>
      </w:tr>
      <w:tr w:rsidR="72C96833" w:rsidTr="72C96833" w14:paraId="082D33C9">
        <w:trPr>
          <w:trHeight w:val="30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5ADB63E" w14:textId="79211861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Polyester Polyols</w:t>
            </w:r>
          </w:p>
        </w:tc>
        <w:tc>
          <w:tcPr>
            <w:tcW w:w="11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F2E5FC8" w14:textId="150C7C4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N/A</w:t>
            </w:r>
          </w:p>
        </w:tc>
        <w:tc>
          <w:tcPr>
            <w:tcW w:w="10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B880345" w14:textId="38048073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Varies</w:t>
            </w:r>
          </w:p>
        </w:tc>
        <w:tc>
          <w:tcPr>
            <w:tcW w:w="13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AC2468E" w14:textId="72BD0B5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10% - 30%</w:t>
            </w:r>
          </w:p>
        </w:tc>
        <w:tc>
          <w:tcPr>
            <w:tcW w:w="21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8016236" w14:textId="52F2CBBA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SAFE</w:t>
            </w:r>
            <w:r w:rsidR="72C96833">
              <w:rPr/>
              <w:t>. Non-migratory, high molecular weight.</w:t>
            </w:r>
          </w:p>
        </w:tc>
        <w:tc>
          <w:tcPr>
            <w:tcW w:w="201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62386EE4" w14:textId="60D71F0D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Permanent plasticization, zero leaching, ideal for premium clays.</w:t>
            </w:r>
          </w:p>
        </w:tc>
      </w:tr>
    </w:tbl>
    <w:p xmlns:wp14="http://schemas.microsoft.com/office/word/2010/wordml" w:rsidP="72C96833" wp14:paraId="3BBEE26E" wp14:textId="53BE44BE">
      <w:pPr>
        <w:bidi w:val="0"/>
        <w:spacing w:before="240" w:beforeAutospacing="off" w:after="240" w:afterAutospacing="off"/>
      </w:pPr>
    </w:p>
    <w:p xmlns:wp14="http://schemas.microsoft.com/office/word/2010/wordml" w:rsidP="72C96833" wp14:paraId="7C15E414" wp14:textId="5DB71AD8">
      <w:pPr>
        <w:pStyle w:val="Heading2"/>
        <w:bidi w:val="0"/>
        <w:spacing w:before="299" w:beforeAutospacing="off" w:after="299" w:afterAutospacing="off"/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PART E: EXEMPTIONS &amp; SPECIAL DETERMINATIONS</w:t>
      </w:r>
    </w:p>
    <w:p xmlns:wp14="http://schemas.microsoft.com/office/word/2010/wordml" w:rsidP="72C96833" wp14:paraId="10D7F1E0" wp14:textId="458BE19D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CPSC has issued specific rules on what is and isn't subject to phthalate testing.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91"/>
        <w:gridCol w:w="5824"/>
        <w:gridCol w:w="1946"/>
      </w:tblGrid>
      <w:tr w:rsidR="72C96833" w:rsidTr="72C96833" w14:paraId="6C78DA6D">
        <w:trPr>
          <w:trHeight w:val="300"/>
        </w:trPr>
        <w:tc>
          <w:tcPr>
            <w:tcW w:w="1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B52CFBB" w14:textId="158DF2A2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Material / Scenario</w:t>
            </w:r>
          </w:p>
        </w:tc>
        <w:tc>
          <w:tcPr>
            <w:tcW w:w="5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4D546F0" w14:textId="39A7E52F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Exemption Status</w:t>
            </w:r>
          </w:p>
        </w:tc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E9D2B88" w14:textId="1120A72A">
            <w:pPr>
              <w:bidi w:val="0"/>
              <w:spacing w:before="0" w:beforeAutospacing="off" w:after="0" w:afterAutospacing="off"/>
              <w:jc w:val="center"/>
            </w:pPr>
            <w:r w:rsidRPr="72C96833" w:rsidR="72C96833">
              <w:rPr>
                <w:b w:val="1"/>
                <w:bCs w:val="1"/>
              </w:rPr>
              <w:t>Exact Regulation Source</w:t>
            </w:r>
          </w:p>
        </w:tc>
      </w:tr>
      <w:tr w:rsidR="72C96833" w:rsidTr="72C96833" w14:paraId="35A0F945">
        <w:trPr>
          <w:trHeight w:val="300"/>
        </w:trPr>
        <w:tc>
          <w:tcPr>
            <w:tcW w:w="1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4E78D6F" w14:textId="17272D7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Inaccessible Component Parts</w:t>
            </w:r>
          </w:p>
        </w:tc>
        <w:tc>
          <w:tcPr>
            <w:tcW w:w="5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5C5403B2" w14:textId="3B315B96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EXEMPT</w:t>
            </w:r>
            <w:r w:rsidR="72C96833">
              <w:rPr/>
              <w:t>. If a phthalate-containing part is completely encased and cannot be touched, mouthed, or ingested by a child (e.g., internal motor wiring).</w:t>
            </w:r>
          </w:p>
        </w:tc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DCE3AD5" w14:textId="21C6F990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16 CFR § 1193 (Inaccessible Component Parts)</w:t>
            </w:r>
          </w:p>
        </w:tc>
      </w:tr>
      <w:tr w:rsidR="72C96833" w:rsidTr="72C96833" w14:paraId="7DFF5066">
        <w:trPr>
          <w:trHeight w:val="300"/>
        </w:trPr>
        <w:tc>
          <w:tcPr>
            <w:tcW w:w="1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241E64A4" w14:textId="50804C8F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Natural Rubber / Latex</w:t>
            </w:r>
          </w:p>
        </w:tc>
        <w:tc>
          <w:tcPr>
            <w:tcW w:w="5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C231C80" w14:textId="281BF7C1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EXEMPT</w:t>
            </w:r>
            <w:r w:rsidR="72C96833">
              <w:rPr/>
              <w:t>. Natural rubber does not require phthalates for plasticization.</w:t>
            </w:r>
          </w:p>
        </w:tc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024D3CC" w14:textId="1B2999B7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CPSC Testing Guidelines</w:t>
            </w:r>
          </w:p>
        </w:tc>
      </w:tr>
      <w:tr w:rsidR="72C96833" w:rsidTr="72C96833" w14:paraId="29B2A5ED">
        <w:trPr>
          <w:trHeight w:val="300"/>
        </w:trPr>
        <w:tc>
          <w:tcPr>
            <w:tcW w:w="1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79D86265" w14:textId="3C4002CC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Silicone</w:t>
            </w:r>
          </w:p>
        </w:tc>
        <w:tc>
          <w:tcPr>
            <w:tcW w:w="5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03122357" w14:textId="5FA7ABE1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EXEMPT</w:t>
            </w:r>
            <w:r w:rsidR="72C96833">
              <w:rPr/>
              <w:t>. Silicone is inherently flexible and does not require phthalate plasticizers.</w:t>
            </w:r>
          </w:p>
        </w:tc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E61F26B" w14:textId="7CA6DCCC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CPSC Testing Guidelines</w:t>
            </w:r>
          </w:p>
        </w:tc>
      </w:tr>
      <w:tr w:rsidR="72C96833" w:rsidTr="72C96833" w14:paraId="58244512">
        <w:trPr>
          <w:trHeight w:val="300"/>
        </w:trPr>
        <w:tc>
          <w:tcPr>
            <w:tcW w:w="1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E98A81B" w14:textId="1CBC51D0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Paper, Wood, Metal</w:t>
            </w:r>
          </w:p>
        </w:tc>
        <w:tc>
          <w:tcPr>
            <w:tcW w:w="5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1F3C96B3" w14:textId="187F699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EXEMPT</w:t>
            </w:r>
            <w:r w:rsidR="72C96833">
              <w:rPr/>
              <w:t>. These substrates do not require plasticizers. (Unless coated with a phthalate-containing ink/paint).</w:t>
            </w:r>
          </w:p>
        </w:tc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FD1DE0A" w14:textId="2491818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CPSC Testing Guidelines</w:t>
            </w:r>
          </w:p>
        </w:tc>
      </w:tr>
      <w:tr w:rsidR="72C96833" w:rsidTr="72C96833" w14:paraId="2515808D">
        <w:trPr>
          <w:trHeight w:val="300"/>
        </w:trPr>
        <w:tc>
          <w:tcPr>
            <w:tcW w:w="15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309C0025" w14:textId="1DC1BB91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Electronics (e.g., tablets, keyboards)</w:t>
            </w:r>
          </w:p>
        </w:tc>
        <w:tc>
          <w:tcPr>
            <w:tcW w:w="58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8587387" w14:textId="0280C44E">
            <w:pPr>
              <w:bidi w:val="0"/>
              <w:spacing w:before="0" w:beforeAutospacing="off" w:after="0" w:afterAutospacing="off"/>
              <w:jc w:val="left"/>
            </w:pPr>
            <w:r w:rsidRPr="72C96833" w:rsidR="72C96833">
              <w:rPr>
                <w:b w:val="1"/>
                <w:bCs w:val="1"/>
              </w:rPr>
              <w:t>EXEMPT</w:t>
            </w:r>
            <w:r w:rsidR="72C96833">
              <w:rPr/>
              <w:t xml:space="preserve"> from phthalate limits, BUT still subject to Lead (Pb) limits.</w:t>
            </w:r>
          </w:p>
        </w:tc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2C96833" w:rsidP="72C96833" w:rsidRDefault="72C96833" w14:paraId="47A10768" w14:textId="2001430A">
            <w:pPr>
              <w:bidi w:val="0"/>
              <w:spacing w:before="0" w:beforeAutospacing="off" w:after="0" w:afterAutospacing="off"/>
              <w:jc w:val="left"/>
            </w:pPr>
            <w:r w:rsidR="72C96833">
              <w:rPr/>
              <w:t>CPSC Statement on Electronics</w:t>
            </w:r>
          </w:p>
        </w:tc>
      </w:tr>
    </w:tbl>
    <w:p xmlns:wp14="http://schemas.microsoft.com/office/word/2010/wordml" w:rsidP="72C96833" wp14:paraId="7B3476FF" wp14:textId="5E86F2D5">
      <w:pPr>
        <w:bidi w:val="0"/>
        <w:spacing w:before="240" w:beforeAutospacing="off" w:after="240" w:afterAutospacing="off"/>
      </w:pPr>
    </w:p>
    <w:p xmlns:wp14="http://schemas.microsoft.com/office/word/2010/wordml" w:rsidP="72C96833" wp14:paraId="2EE2AB45" wp14:textId="6531722D">
      <w:pPr>
        <w:pStyle w:val="Heading2"/>
        <w:bidi w:val="0"/>
        <w:spacing w:before="299" w:beforeAutospacing="off" w:after="299" w:afterAutospacing="off"/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📌 PART F: OFFICIAL DOWNLOAD LINKS FOR VERIFICATION</w:t>
      </w:r>
    </w:p>
    <w:p xmlns:wp14="http://schemas.microsoft.com/office/word/2010/wordml" w:rsidP="72C96833" wp14:paraId="71955579" wp14:textId="079937A5">
      <w:pPr>
        <w:bidi w:val="0"/>
        <w:spacing w:before="240" w:beforeAutospacing="off" w:after="240" w:afterAutospacing="off"/>
      </w:pPr>
      <w:r w:rsidRPr="72C96833" w:rsidR="51369B3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 not rely on third-party summaries. Download the actual CPSC rulebooks and test methods here:</w:t>
      </w:r>
    </w:p>
    <w:p xmlns:wp14="http://schemas.microsoft.com/office/word/2010/wordml" w:rsidP="72C96833" wp14:paraId="115B85BD" wp14:textId="659CEAC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CPSC Final Rule on Phthalates (The "8 Phthalates" Rule)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C96833" wp14:paraId="5EE03878" wp14:textId="7A184344">
      <w:pPr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1ef66af87988464a">
        <w:r w:rsidRPr="72C96833" w:rsidR="51369B35">
          <w:rPr>
            <w:rStyle w:val="Hyperlink"/>
            <w:noProof w:val="0"/>
            <w:lang w:val="en-US"/>
          </w:rPr>
          <w:t>CPSC Final Rule: Prohibition of Children's Toys and Child Care Articles Containing Specified Phthalates (2018)</w:t>
        </w:r>
      </w:hyperlink>
    </w:p>
    <w:p xmlns:wp14="http://schemas.microsoft.com/office/word/2010/wordml" w:rsidP="72C96833" wp14:paraId="576EEF7F" wp14:textId="044E884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CPSIA Section 108 (The Law)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C96833" wp14:paraId="2FCCD58A" wp14:textId="136BE822">
      <w:pPr>
        <w:bidi w:val="0"/>
        <w:spacing w:before="0" w:beforeAutospacing="off" w:after="0" w:afterAutospacing="off"/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2ad5245eff3441e6">
        <w:r w:rsidRPr="72C96833" w:rsidR="51369B35">
          <w:rPr>
            <w:rStyle w:val="Hyperlink"/>
            <w:noProof w:val="0"/>
            <w:lang w:val="en-US"/>
          </w:rPr>
          <w:t>Consumer Product Safety Improvement Act of 2008, Sec 108</w:t>
        </w:r>
      </w:hyperlink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(See page 31)</w:t>
      </w:r>
    </w:p>
    <w:p xmlns:wp14="http://schemas.microsoft.com/office/word/2010/wordml" w:rsidP="72C96833" wp14:paraId="10FD5A73" wp14:textId="7CA6E93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2dd2ed15a20e4337">
        <w:r w:rsidRPr="72C96833" w:rsidR="51369B35">
          <w:rPr>
            <w:rStyle w:val="Hyperlink"/>
            <w:b w:val="1"/>
            <w:bCs w:val="1"/>
            <w:noProof w:val="0"/>
            <w:lang w:val="en-US"/>
          </w:rPr>
          <w:t>CPSC Official Phthalate Test Method (SOP)</w:t>
        </w:r>
        <w:r w:rsidRPr="72C96833" w:rsidR="51369B35">
          <w:rPr>
            <w:rStyle w:val="Hyperlink"/>
            <w:noProof w:val="0"/>
            <w:lang w:val="en-US"/>
          </w:rPr>
          <w:t>:</w:t>
        </w:r>
      </w:hyperlink>
    </w:p>
    <w:p xmlns:wp14="http://schemas.microsoft.com/office/word/2010/wordml" w:rsidP="72C96833" wp14:paraId="18821668" wp14:textId="1B16250E">
      <w:pPr>
        <w:bidi w:val="0"/>
        <w:spacing w:before="0" w:beforeAutospacing="off" w:after="0" w:afterAutospacing="off"/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a844d282c1124e33">
        <w:r w:rsidRPr="72C96833" w:rsidR="51369B35">
          <w:rPr>
            <w:rStyle w:val="Hyperlink"/>
            <w:noProof w:val="0"/>
            <w:lang w:val="en-US"/>
          </w:rPr>
          <w:t>CPSC-CH-C1001-09.4: Standard Operating Procedure for Determination of Phthalates</w:t>
        </w:r>
      </w:hyperlink>
    </w:p>
    <w:p xmlns:wp14="http://schemas.microsoft.com/office/word/2010/wordml" w:rsidP="72C96833" wp14:paraId="5F303C61" wp14:textId="0E6B296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California Proposition 65 Phthalate MADLs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C96833" wp14:paraId="2085EB53" wp14:textId="3845F71D">
      <w:pPr>
        <w:bidi w:val="0"/>
        <w:spacing w:before="0" w:beforeAutospacing="off" w:after="0" w:afterAutospacing="off"/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d918aa42363544d6">
        <w:r w:rsidRPr="72C96833" w:rsidR="51369B35">
          <w:rPr>
            <w:rStyle w:val="Hyperlink"/>
            <w:noProof w:val="0"/>
            <w:lang w:val="en-US"/>
          </w:rPr>
          <w:t>OEHHA Proposition 65 Safe Harbor Levels (MADLs)</w:t>
        </w:r>
      </w:hyperlink>
    </w:p>
    <w:p xmlns:wp14="http://schemas.microsoft.com/office/word/2010/wordml" w:rsidP="72C96833" wp14:paraId="2707E8D2" wp14:textId="2166F41F">
      <w:pPr>
        <w:bidi w:val="0"/>
        <w:spacing w:before="0" w:beforeAutospacing="off" w:after="0" w:afterAutospacing="off"/>
      </w:pPr>
      <w:r w:rsidRPr="72C96833" w:rsidR="77F80F26">
        <w:rPr>
          <w:noProof w:val="0"/>
          <w:lang w:val="en-US"/>
        </w:rPr>
        <w:t xml:space="preserve">      </w:t>
      </w:r>
      <w:hyperlink r:id="R7d2fed184e6e4a58">
        <w:r w:rsidRPr="72C96833" w:rsidR="77F80F26">
          <w:rPr>
            <w:rStyle w:val="Hyperlink"/>
            <w:noProof w:val="0"/>
            <w:lang w:val="en-US"/>
          </w:rPr>
          <w:t>https://www.fda.gov/cosmetics/cosmetic-ingredients/phthalates-cosmetics</w:t>
        </w:r>
      </w:hyperlink>
    </w:p>
    <w:p xmlns:wp14="http://schemas.microsoft.com/office/word/2010/wordml" w:rsidP="72C96833" wp14:paraId="7CEA6E76" wp14:textId="490D8F1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96833" w:rsidR="51369B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Washington State CSPA Phthalate Reporting</w:t>
      </w: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2C96833" wp14:paraId="6D23208C" wp14:textId="405B4AD3">
      <w:pPr>
        <w:bidi w:val="0"/>
        <w:spacing w:before="0" w:beforeAutospacing="off" w:after="0" w:afterAutospacing="off"/>
      </w:pPr>
      <w:r w:rsidRPr="72C96833" w:rsidR="51369B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b440cbf8b5bb45ce">
        <w:r w:rsidRPr="72C96833" w:rsidR="3A554A13">
          <w:rPr>
            <w:rStyle w:val="Hyperlink"/>
            <w:noProof w:val="0"/>
            <w:lang w:val="en-US"/>
          </w:rPr>
          <w:t>https://ecology.wa.gov/regulations-permits/reporting-requirements/childrens-safe-products-act-reporting</w:t>
        </w:r>
      </w:hyperlink>
    </w:p>
    <w:p xmlns:wp14="http://schemas.microsoft.com/office/word/2010/wordml" w:rsidP="72C96833" wp14:paraId="6E2358C8" wp14:textId="6FD2C436">
      <w:pPr>
        <w:bidi w:val="0"/>
        <w:spacing w:before="240" w:beforeAutospacing="off" w:after="240" w:afterAutospacing="off"/>
      </w:pPr>
    </w:p>
    <w:p xmlns:wp14="http://schemas.microsoft.com/office/word/2010/wordml" w:rsidP="093E9053" wp14:paraId="41345CF9" wp14:textId="4D6626B1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34A4016C" w14:textId="341D1FE7">
      <w:pPr>
        <w:pStyle w:val="Heading1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📚 SECTION 3: USA VOCs, SOLVENTS, PRESERVATIVES &amp; PIGMENTS</w:t>
      </w:r>
    </w:p>
    <w:p w:rsidR="4EFB894D" w:rsidP="5B5EDA53" w:rsidRDefault="4EFB894D" w14:paraId="5FD3C131" w14:textId="78A8F3D0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Scope: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Paints, Markers, Crayons, Modeling Clay, Finger Paints, Inks, Adhesives, Art Kits</w:t>
      </w:r>
      <w:r>
        <w:br/>
      </w: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Target Age Group: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0–12 Years (Children’s Products) &amp; General Art Materials</w:t>
      </w:r>
      <w:r>
        <w:br/>
      </w: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Jurisdiction: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United States of America (Federal + Key State Laws)</w:t>
      </w:r>
    </w:p>
    <w:p w:rsidR="5B5EDA53" w:rsidP="5B5EDA53" w:rsidRDefault="5B5EDA53" w14:paraId="6010F658" w14:textId="3FC0DF91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3CE7406A" w14:textId="2D7C5599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A: RESTRICTED &amp; BANNED PIGMENTS / COLORANTS</w:t>
      </w:r>
    </w:p>
    <w:p w:rsidR="4EFB894D" w:rsidP="5B5EDA53" w:rsidRDefault="4EFB894D" w14:paraId="1EC27BD9" w14:textId="7835A51C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Art materials and toys must comply with LHAMA (15 U.S.C. § 1277) and ASTM D4236. Certain pigments are strictly banned or require mandatory chronic hazard warnings.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630"/>
        <w:gridCol w:w="1875"/>
        <w:gridCol w:w="1860"/>
        <w:gridCol w:w="2058"/>
        <w:gridCol w:w="1500"/>
        <w:gridCol w:w="1577"/>
      </w:tblGrid>
      <w:tr w:rsidR="5B5EDA53" w:rsidTr="5B5EDA53" w14:paraId="45CA66EC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675DED3" w14:textId="4892DD36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#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D9B583B" w14:textId="436E8F4B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Pigment / Colorant Class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7131CCF" w14:textId="6F7A7B5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Chemical Basis / CAS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9BF97AE" w14:textId="018A190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USA Regulatory Status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A538C97" w14:textId="06DB3BD2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Exact Regulation Source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1715E79" w14:textId="67D3E5A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Toxicity Concern if Exceeded</w:t>
            </w:r>
          </w:p>
        </w:tc>
      </w:tr>
      <w:tr w:rsidR="5B5EDA53" w:rsidTr="5B5EDA53" w14:paraId="3B92CE3A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22960FE" w14:textId="49B59A0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91604DF" w14:textId="47A9067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Lead Chromate</w:t>
            </w:r>
            <w:r w:rsidR="5B5EDA53">
              <w:rPr/>
              <w:t xml:space="preserve"> (Chrome Yellow/Orange)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CCC31DE" w14:textId="595EAB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Lead + Hexavalent Chromium (CAS: 7758-97-6)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A4E29BD" w14:textId="6CE6788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BANNED</w:t>
            </w:r>
            <w:r w:rsidR="5B5EDA53">
              <w:rPr/>
              <w:t xml:space="preserve"> in children's art materials &amp; toys.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AAC7788" w14:textId="2A36246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16 CFR § 1500.14(a)(1) (FHSA)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8804944" w14:textId="70B06E8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Neurotoxicity (Pb), Carcinogenicity (Cr VI)</w:t>
            </w:r>
          </w:p>
        </w:tc>
      </w:tr>
      <w:tr w:rsidR="5B5EDA53" w:rsidTr="5B5EDA53" w14:paraId="6FCE745A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40C1656" w14:textId="68CD543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2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273DB8F" w14:textId="5E05C00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Cadmium Pigments</w:t>
            </w:r>
            <w:r w:rsidR="5B5EDA53">
              <w:rPr/>
              <w:t xml:space="preserve"> (Cadmium Red/Yellow)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9A1E605" w14:textId="4082DAC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Cadmium Sulfide / Selenide (CAS: 1306-23-6)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D5A6A69" w14:textId="08DE0B6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Requires mandatory chronic hazard warning label.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1AD65CF" w14:textId="09235E0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ASTM D4236 / CA Prop 65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662A0A3" w14:textId="67A0D7D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Carcinogenic, kidney toxicity, bone damage</w:t>
            </w:r>
          </w:p>
        </w:tc>
      </w:tr>
      <w:tr w:rsidR="5B5EDA53" w:rsidTr="5B5EDA53" w14:paraId="572DF492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9AA0AC0" w14:textId="1967176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3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02F34B7" w14:textId="4BB9D8B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Cobalt Pigments</w:t>
            </w:r>
            <w:r w:rsidR="5B5EDA53">
              <w:rPr/>
              <w:t xml:space="preserve"> (Cobalt Blue)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6DDD16F" w14:textId="3DF7AA1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Cobalt Aluminate / Cobalt Compounds (CAS: 1345-16-0)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05CF3F5" w14:textId="7F0C9E3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Requires chronic hazard warning if &gt; limit.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B09FDD7" w14:textId="2B8253D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Prop 65 / ASTM D4236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7D954B1" w14:textId="096743E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Respiratory sensitization, possible carcinogen</w:t>
            </w:r>
          </w:p>
        </w:tc>
      </w:tr>
      <w:tr w:rsidR="5B5EDA53" w:rsidTr="5B5EDA53" w14:paraId="39877EA5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B46E47E" w14:textId="2F7562D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4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8A955AB" w14:textId="64F13C5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Hexavalent Chromium</w:t>
            </w:r>
            <w:r w:rsidR="5B5EDA53">
              <w:rPr/>
              <w:t xml:space="preserve"> (Zinc Chromate)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EC87417" w14:textId="45AFF82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Cr(VI) Compounds (CAS: 13530-65-9)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BE870C0" w14:textId="6F974FF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BANNED</w:t>
            </w:r>
            <w:r w:rsidR="5B5EDA53">
              <w:rPr/>
              <w:t xml:space="preserve"> / Requires strict warning.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1853652" w14:textId="65067B7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16 CFR § 1500.14(a)(1)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64B741F" w14:textId="0171ED9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Severe skin ulcers, asthma, lung cancer</w:t>
            </w:r>
          </w:p>
        </w:tc>
      </w:tr>
      <w:tr w:rsidR="5B5EDA53" w:rsidTr="5B5EDA53" w14:paraId="0BF8113D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0F26C28" w14:textId="1912FF3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5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112BB0C" w14:textId="571347D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Benzidine-Based Azo Dyes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C5C7D6B" w14:textId="5E60D53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Various (e.g., CAS: 92-87-5)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8BD9DC0" w14:textId="65D6DA3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BANNED</w:t>
            </w:r>
            <w:r w:rsidR="5B5EDA53">
              <w:rPr/>
              <w:t xml:space="preserve"> in consumer products.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8D34A2E" w14:textId="507FE68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CPSC / FHSA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C80E57B" w14:textId="6669F26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Cleaves into carcinogenic aromatic amines</w:t>
            </w:r>
          </w:p>
        </w:tc>
      </w:tr>
      <w:tr w:rsidR="5B5EDA53" w:rsidTr="5B5EDA53" w14:paraId="5FCCC1D6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99313EE" w14:textId="6510276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6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AB23A5B" w14:textId="009BCFD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Antimony Trioxide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C5A3AB0" w14:textId="5BE73BE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Sb₂O₃ (CAS: 1309-64-4)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EE63724" w14:textId="48293A4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Requires warning if present above threshold.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29C69DB" w14:textId="6013FB5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Prop 65 / ASTM D4236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EB45AA5" w14:textId="0F37ADC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Possible human carcinogen, respiratory irritant</w:t>
            </w:r>
          </w:p>
        </w:tc>
      </w:tr>
      <w:tr w:rsidR="5B5EDA53" w:rsidTr="5B5EDA53" w14:paraId="765F996B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A3C893B" w14:textId="5822396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7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A741310" w14:textId="36B7F31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Nickel Compounds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80F4969" w14:textId="1CF74F0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Metallic Nickel / Nickel Sulfate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7707CE2" w14:textId="2226165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Requires warning for dermal exposure.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BF013F5" w14:textId="503392C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Prop 65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FFEDF74" w14:textId="2663CC2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Severe allergic contact dermatitis, carcinogen</w:t>
            </w:r>
          </w:p>
        </w:tc>
      </w:tr>
      <w:tr w:rsidR="5B5EDA53" w:rsidTr="5B5EDA53" w14:paraId="4AFD289B">
        <w:trPr>
          <w:trHeight w:val="300"/>
        </w:trPr>
        <w:tc>
          <w:tcPr>
            <w:tcW w:w="63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6FA30F4" w14:textId="7E139DC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8</w:t>
            </w:r>
          </w:p>
        </w:tc>
        <w:tc>
          <w:tcPr>
            <w:tcW w:w="187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019C56E4" w14:textId="789C9C1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Free Formaldehyde</w:t>
            </w:r>
            <w:r w:rsidR="5B5EDA53">
              <w:rPr/>
              <w:t xml:space="preserve"> in Pigments</w:t>
            </w:r>
          </w:p>
        </w:tc>
        <w:tc>
          <w:tcPr>
            <w:tcW w:w="186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5DE7E0D6" w14:textId="4076D55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H₂CO (CAS: 50-00-0)</w:t>
            </w:r>
          </w:p>
        </w:tc>
        <w:tc>
          <w:tcPr>
            <w:tcW w:w="2058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75FBF84" w14:textId="39619C6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Must be &lt; 0.1% to avoid Prop 65 warning.</w:t>
            </w:r>
          </w:p>
        </w:tc>
        <w:tc>
          <w:tcPr>
            <w:tcW w:w="150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9909D37" w14:textId="2E2654D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Prop 65 / FDA</w:t>
            </w:r>
          </w:p>
        </w:tc>
        <w:tc>
          <w:tcPr>
            <w:tcW w:w="1577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77282522" w14:textId="4FA19BE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Carcinogenic, severe respiratory/skin irritant</w:t>
            </w:r>
          </w:p>
        </w:tc>
      </w:tr>
    </w:tbl>
    <w:p w:rsidR="5B5EDA53" w:rsidP="5B5EDA53" w:rsidRDefault="5B5EDA53" w14:paraId="05E88A99" w14:textId="3B1B72C8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596F12FF" w14:textId="7FEC40B9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📌 PART B: VOLATILE ORGANIC COMPOUNDS (VOCs) &amp; SOLVENTS </w:t>
      </w:r>
    </w:p>
    <w:p w:rsidR="4EFB894D" w:rsidP="5B5EDA53" w:rsidRDefault="4EFB894D" w14:paraId="1D7FD2A6" w14:textId="1A49BBD5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Crucial for Markers, Paints, and Adhesives. Regulated by FHSA (acute/chronic hazards) and California CARB (strict VOC limits for art materials).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735"/>
        <w:gridCol w:w="1410"/>
        <w:gridCol w:w="1575"/>
        <w:gridCol w:w="2228"/>
        <w:gridCol w:w="1845"/>
        <w:gridCol w:w="1688"/>
      </w:tblGrid>
      <w:tr w:rsidR="5B5EDA53" w:rsidTr="5B5EDA53" w14:paraId="6A1B996F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0995E96" w14:textId="6F90FA9D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#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2E626BF" w14:textId="3606D175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Solvent / VOC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5410B67" w14:textId="58DFD70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CAS Number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A2911E7" w14:textId="11E6878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Max Allowable Limit / Status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7EA85D0" w14:textId="4496FB75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Exact Regulation Source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2EE5F69" w14:textId="0BB8DF6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Toxicity Concern if Exceeded</w:t>
            </w:r>
          </w:p>
        </w:tc>
      </w:tr>
      <w:tr w:rsidR="5B5EDA53" w:rsidTr="5B5EDA53" w14:paraId="39E122FF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EAAFF55" w14:textId="6BB312E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110708C" w14:textId="07F8CE7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Toluene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128694B" w14:textId="6509837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108-88-3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FB94742" w14:textId="55D295B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&lt; 1%</w:t>
            </w:r>
            <w:r w:rsidR="5B5EDA53">
              <w:rPr/>
              <w:t xml:space="preserve"> in children's art materials (CA CARB).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4CD69CC" w14:textId="7169977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Code of Regulations, Title 17, § 94509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A713187" w14:textId="3A6D9AA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CNS depression, hearing loss, developmental toxicity</w:t>
            </w:r>
          </w:p>
        </w:tc>
      </w:tr>
      <w:tr w:rsidR="5B5EDA53" w:rsidTr="5B5EDA53" w14:paraId="144A540A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E72CF22" w14:textId="31CE79B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2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867B904" w14:textId="7992988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Xylene</w:t>
            </w:r>
            <w:r w:rsidR="5B5EDA53">
              <w:rPr/>
              <w:t xml:space="preserve"> (o-, m-, p-)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AA530B3" w14:textId="1E1CC1D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1330-20-7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9EA5838" w14:textId="1922039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&lt; 1%</w:t>
            </w:r>
            <w:r w:rsidR="5B5EDA53">
              <w:rPr/>
              <w:t xml:space="preserve"> in children's art materials (CA CARB).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8C6B4FE" w14:textId="0C44496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Code of Regulations, Title 17, § 94509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DA8AC49" w14:textId="7E3A1CD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Respiratory irritation, neurological effects</w:t>
            </w:r>
          </w:p>
        </w:tc>
      </w:tr>
      <w:tr w:rsidR="5B5EDA53" w:rsidTr="5B5EDA53" w14:paraId="59F33FE9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BC92994" w14:textId="2A1A0F8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3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C612A8F" w14:textId="309F395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Methanol</w:t>
            </w:r>
            <w:r w:rsidR="5B5EDA53">
              <w:rPr/>
              <w:t xml:space="preserve"> (Methyl Alcohol)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892B95D" w14:textId="7F4A0FD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67-56-1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4E8BDF8" w14:textId="5D12C83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WARNING REQUIRED</w:t>
            </w:r>
            <w:r w:rsidR="5B5EDA53">
              <w:rPr/>
              <w:t xml:space="preserve"> if &gt; 4%. Banned in cosmetics.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686DC61" w14:textId="519317A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FHSA 16 CFR § 1500.14(a)(1)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8288193" w14:textId="50D3CCD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Blindness, optic nerve damage, metabolic acidosis</w:t>
            </w:r>
          </w:p>
        </w:tc>
      </w:tr>
      <w:tr w:rsidR="5B5EDA53" w:rsidTr="5B5EDA53" w14:paraId="491EE74D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83910F2" w14:textId="699FBF3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4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EDBDEC5" w14:textId="63828ED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Ethylene Glycol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E7BB795" w14:textId="3601D30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107-21-1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6679856" w14:textId="41E579E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WARNING REQUIRED</w:t>
            </w:r>
            <w:r w:rsidR="5B5EDA53">
              <w:rPr/>
              <w:t xml:space="preserve"> if &gt; 10% (or lower for kids).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C5C0D9E" w14:textId="229A539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FHSA 16 CFR § 1500.14(a)(12)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4DF62C2" w14:textId="2F9A21D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Kidney failure, CNS depression, metabolic acidosis</w:t>
            </w:r>
          </w:p>
        </w:tc>
      </w:tr>
      <w:tr w:rsidR="5B5EDA53" w:rsidTr="5B5EDA53" w14:paraId="0ABE80FC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1F93873" w14:textId="759CC20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5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429518A" w14:textId="52C91E4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Formaldehyde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90081FA" w14:textId="3F818A9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50-00-0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21F4961" w14:textId="374894B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&lt; 0.1%</w:t>
            </w:r>
            <w:r w:rsidR="5B5EDA53">
              <w:rPr/>
              <w:t xml:space="preserve"> (Free). Warning required if &gt; 0.1%.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620F4C1" w14:textId="77CCE46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Prop 65 / FHSA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A239AEE" w14:textId="506647D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Carcinogenic, asthma trigger, severe sensitizer</w:t>
            </w:r>
          </w:p>
        </w:tc>
      </w:tr>
      <w:tr w:rsidR="5B5EDA53" w:rsidTr="5B5EDA53" w14:paraId="285BBC50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13CFAE5" w14:textId="04BD4B9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6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6A04752" w14:textId="4868587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Benzene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0AF3189" w14:textId="2182C9B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71-43-2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9F10400" w14:textId="10403E2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BANNED</w:t>
            </w:r>
            <w:r w:rsidR="5B5EDA53">
              <w:rPr/>
              <w:t xml:space="preserve"> as an intentional ingredient.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BC559B3" w14:textId="00CF659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FHSA / OSHA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9F945D7" w14:textId="7F8B116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Leukemia, bone marrow failure, aplastic anemia</w:t>
            </w:r>
          </w:p>
        </w:tc>
      </w:tr>
      <w:tr w:rsidR="5B5EDA53" w:rsidTr="5B5EDA53" w14:paraId="202E929E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BE6FA86" w14:textId="290DE57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7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405DCAB" w14:textId="169F7BA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Mineral Spirits / Naphtha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AA08E42" w14:textId="3D729F9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8052-41-3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F5CDCB9" w14:textId="25973FD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WARNING REQUIRED</w:t>
            </w:r>
            <w:r w:rsidR="5B5EDA53">
              <w:rPr/>
              <w:t xml:space="preserve"> (Aspiration hazard).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0686EFD" w14:textId="30B62FB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FHSA 16 CFR § 1500.14(a)(1)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655D416" w14:textId="733F491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Chemical pneumonia if aspirated into lungs</w:t>
            </w:r>
          </w:p>
        </w:tc>
      </w:tr>
      <w:tr w:rsidR="5B5EDA53" w:rsidTr="5B5EDA53" w14:paraId="0FD4BED9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A89E3E3" w14:textId="053A3BB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8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7458CF9" w14:textId="6236168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Acetone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6331224" w14:textId="6EFB243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67-64-1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80C7A17" w14:textId="714DF00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Generally Recognized as Safe (GRAS) in low amounts, but high VOC.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984EC39" w14:textId="00628BF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EPA / CA CARB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5865156" w14:textId="633E050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Eye/respiratory irritation, CNS depression at high doses</w:t>
            </w:r>
          </w:p>
        </w:tc>
      </w:tr>
      <w:tr w:rsidR="5B5EDA53" w:rsidTr="5B5EDA53" w14:paraId="413CDDD8">
        <w:trPr>
          <w:trHeight w:val="300"/>
        </w:trPr>
        <w:tc>
          <w:tcPr>
            <w:tcW w:w="73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09CC7D04" w14:textId="0216575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9</w:t>
            </w:r>
          </w:p>
        </w:tc>
        <w:tc>
          <w:tcPr>
            <w:tcW w:w="141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4F14987D" w14:textId="6DC0972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Ethyl Acetate</w:t>
            </w:r>
          </w:p>
        </w:tc>
        <w:tc>
          <w:tcPr>
            <w:tcW w:w="157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3E029697" w14:textId="23AA722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141-78-6</w:t>
            </w:r>
          </w:p>
        </w:tc>
        <w:tc>
          <w:tcPr>
            <w:tcW w:w="2228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79DE31E4" w14:textId="319A982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Allowed, but contributes to total VOC limits.</w:t>
            </w:r>
          </w:p>
        </w:tc>
        <w:tc>
          <w:tcPr>
            <w:tcW w:w="184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E82C090" w14:textId="3A8B334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CARB Art Materials Rule</w:t>
            </w:r>
          </w:p>
        </w:tc>
        <w:tc>
          <w:tcPr>
            <w:tcW w:w="1688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6A741953" w14:textId="73FDB66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Mild eye/respiratory irritation</w:t>
            </w:r>
          </w:p>
        </w:tc>
      </w:tr>
    </w:tbl>
    <w:p w:rsidR="4EFB894D" w:rsidP="5B5EDA53" w:rsidRDefault="4EFB894D" w14:paraId="76261EE4" w14:textId="01C38AE7">
      <w:pPr>
        <w:bidi w:val="0"/>
        <w:spacing w:before="0" w:beforeAutospacing="off" w:after="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⚠️ </w:t>
      </w: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CRITICAL RULE (CA CARB):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California’s Art Materials VOC limit is the strictest in the USA. For "General Art Materials," total VOCs must be </w:t>
      </w: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&lt; 5% by weight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. For "Children's Art Materials," it is effectively </w:t>
      </w: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>&lt; 1%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8C8D9B"/>
          <w:sz w:val="24"/>
          <w:szCs w:val="24"/>
          <w:lang w:val="en-US"/>
        </w:rPr>
        <w:t xml:space="preserve"> for toxic solvents like Toluene/Xylene.</w:t>
      </w:r>
    </w:p>
    <w:p w:rsidR="5B5EDA53" w:rsidP="5B5EDA53" w:rsidRDefault="5B5EDA53" w14:paraId="287750EC" w14:textId="399BDB72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2EE6A5B8" w14:textId="13720ECC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📌 PART C: PRESERVATIVES &amp; BIOCIDES IN WATER-BASED PRODUCTS </w:t>
      </w:r>
    </w:p>
    <w:p w:rsidR="4EFB894D" w:rsidP="5B5EDA53" w:rsidRDefault="4EFB894D" w14:paraId="4436B10B" w14:textId="51414CD0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Crucial for Finger Paints, Tempera, Model Magic, Air Dry Clay, Liquid Glues, and Watercolors to prevent mold/bacteria.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510"/>
        <w:gridCol w:w="2325"/>
        <w:gridCol w:w="1335"/>
        <w:gridCol w:w="2310"/>
        <w:gridCol w:w="1605"/>
        <w:gridCol w:w="1407"/>
      </w:tblGrid>
      <w:tr w:rsidR="5B5EDA53" w:rsidTr="5B5EDA53" w14:paraId="5E0BF14F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76EBBD5" w14:textId="382E3D5A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#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F847803" w14:textId="6F89100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Preservative / Biocide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1CA6F08" w14:textId="5D8D25FB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CAS Number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EA90C82" w14:textId="09B1D6CB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Max Allowable Limit / Status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B68CDC7" w14:textId="4CC25C7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Exact Regulation Source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8199000" w14:textId="5B90C8F3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Toxicity Concern if Exceeded</w:t>
            </w:r>
          </w:p>
        </w:tc>
      </w:tr>
      <w:tr w:rsidR="5B5EDA53" w:rsidTr="5B5EDA53" w14:paraId="64B23DD6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3220C39" w14:textId="0183B01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5AD9379" w14:textId="27B00ED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Formaldehyde Releasers</w:t>
            </w:r>
            <w:r w:rsidR="5B5EDA53">
              <w:rPr/>
              <w:t xml:space="preserve"> (e.g., DMDM Hydantoin, Bronopol, Quaternium-15, Imidazolidinyl Urea)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097BC50" w14:textId="368F1D4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Varies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BE9F694" w14:textId="1D886C2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WARNING REQUIRED</w:t>
            </w:r>
            <w:r w:rsidR="5B5EDA53">
              <w:rPr/>
              <w:t xml:space="preserve"> if free formaldehyde &gt; 0.1%.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C767EE3" w14:textId="735E255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Prop 65 / FDA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C047728" w14:textId="72C5260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Carcinogenic, severe allergic contact dermatitis</w:t>
            </w:r>
          </w:p>
        </w:tc>
      </w:tr>
      <w:tr w:rsidR="5B5EDA53" w:rsidTr="5B5EDA53" w14:paraId="2E33E800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F2051B0" w14:textId="1B3034D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2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CF43472" w14:textId="3A35C07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Methylisothiazolinone (MIT)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8681D23" w14:textId="39829AC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2682-20-4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0A22625" w14:textId="61C18CF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Not banned federally, but requires warning. Banned in EU leave-on cosmetics.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21074F9" w14:textId="39E9661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CPSC Guidance / FDA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7F8B782" w14:textId="07B1097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Severe skin sensitization, contact dermatitis</w:t>
            </w:r>
          </w:p>
        </w:tc>
      </w:tr>
      <w:tr w:rsidR="5B5EDA53" w:rsidTr="5B5EDA53" w14:paraId="1AC99CB4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C040894" w14:textId="271657A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3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5D40921" w14:textId="65E6EF6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Methylchloroisothiazolinone (CMIT)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B5A4FC2" w14:textId="7860126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26172-55-4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DD66D8F" w14:textId="27E1AD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RESTRICTED</w:t>
            </w:r>
            <w:r w:rsidR="5B5EDA53">
              <w:rPr/>
              <w:t>. Often used with MIT (Kathon CG). Requires warning.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E4B9DD8" w14:textId="53FE94B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CPSC Guidance / FDA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158A093" w14:textId="082745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Severe skin sensitization, contact dermatitis</w:t>
            </w:r>
          </w:p>
        </w:tc>
      </w:tr>
      <w:tr w:rsidR="5B5EDA53" w:rsidTr="5B5EDA53" w14:paraId="6C44BEF8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F70A6E5" w14:textId="7588097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4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A246A25" w14:textId="67387B8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Boric Acid / Borates</w:t>
            </w:r>
            <w:r w:rsidR="5B5EDA53">
              <w:rPr/>
              <w:t xml:space="preserve"> (e.g., Sodium Borate)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7E567B3" w14:textId="4197410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10043-35-3 / 1303-96-4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0CBBACC" w14:textId="786C607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BANNED</w:t>
            </w:r>
            <w:r w:rsidR="5B5EDA53">
              <w:rPr/>
              <w:t xml:space="preserve"> in cosmetics. Restricted in toys if accessible.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D03489D" w14:textId="4C689E9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FDA / CPSIA / FHSA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DDB5D38" w14:textId="51F41E7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Reproductive toxicity, developmental harm</w:t>
            </w:r>
          </w:p>
        </w:tc>
      </w:tr>
      <w:tr w:rsidR="5B5EDA53" w:rsidTr="5B5EDA53" w14:paraId="78184E6C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3DF7158" w14:textId="1C19683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5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18F09D3" w14:textId="6CF79E8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Sodium Benzoate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BC67E9F" w14:textId="73F0D68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532-32-1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4679D37" w14:textId="1F5B780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SAFE</w:t>
            </w:r>
            <w:r w:rsidR="5B5EDA53">
              <w:rPr/>
              <w:t xml:space="preserve"> up to 0.5% (FDA approved for food/art).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F084AB0" w14:textId="597EDCD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FDA 21 CFR § 184.1733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AACE084" w14:textId="659D805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Generally safe; can form trace benzene if mixed with Vitamin C + heat</w:t>
            </w:r>
          </w:p>
        </w:tc>
      </w:tr>
      <w:tr w:rsidR="5B5EDA53" w:rsidTr="5B5EDA53" w14:paraId="7FE39766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27CD14E" w14:textId="63E3104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6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E19EE46" w14:textId="53646EB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Potassium Sorbate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F7B90C5" w14:textId="60D9B9F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24634-61-5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CE090EB" w14:textId="3EDC6C4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SAFE</w:t>
            </w:r>
            <w:r w:rsidR="5B5EDA53">
              <w:rPr/>
              <w:t xml:space="preserve"> up to 0.5% (FDA approved for food/art).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6C0A3B9" w14:textId="4793A9C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FDA 21 CFR § 182.3640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FE5717E" w14:textId="640C2EA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Generally safe, mild skin irritant at high concentrations</w:t>
            </w:r>
          </w:p>
        </w:tc>
      </w:tr>
      <w:tr w:rsidR="5B5EDA53" w:rsidTr="5B5EDA53" w14:paraId="512DC64E">
        <w:trPr>
          <w:trHeight w:val="300"/>
        </w:trPr>
        <w:tc>
          <w:tcPr>
            <w:tcW w:w="51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251854A5" w14:textId="4FC3340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7</w:t>
            </w:r>
          </w:p>
        </w:tc>
        <w:tc>
          <w:tcPr>
            <w:tcW w:w="232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520FF4AB" w14:textId="30BA67D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Phenoxyethanol</w:t>
            </w:r>
          </w:p>
        </w:tc>
        <w:tc>
          <w:tcPr>
            <w:tcW w:w="133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3104DB3" w14:textId="7853361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122-99-6</w:t>
            </w:r>
          </w:p>
        </w:tc>
        <w:tc>
          <w:tcPr>
            <w:tcW w:w="231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2203F696" w14:textId="4E04CD0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SAFE</w:t>
            </w:r>
            <w:r w:rsidR="5B5EDA53">
              <w:rPr/>
              <w:t xml:space="preserve"> up to 1.0% (FDA/EU cosmetic limit).</w:t>
            </w:r>
          </w:p>
        </w:tc>
        <w:tc>
          <w:tcPr>
            <w:tcW w:w="160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787454FF" w14:textId="6D43BD2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FDA / EU Cosmetics Reg</w:t>
            </w:r>
          </w:p>
        </w:tc>
        <w:tc>
          <w:tcPr>
            <w:tcW w:w="1407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06DBDD97" w14:textId="0A5C217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Mild irritant; restricted in products for infants &lt; 3 yrs in some jurisdictions</w:t>
            </w:r>
          </w:p>
        </w:tc>
      </w:tr>
    </w:tbl>
    <w:p w:rsidR="5B5EDA53" w:rsidP="5B5EDA53" w:rsidRDefault="5B5EDA53" w14:paraId="1C65E85C" w14:textId="4A4CBD6F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5CCDE82A" w14:textId="44A6DFC8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D: TOXICITY THRESHOLDS (MADL / NOAEL) FOR SOLVENTS &amp; PRESERVATIVES</w:t>
      </w:r>
    </w:p>
    <w:p w:rsidR="4EFB894D" w:rsidP="5B5EDA53" w:rsidRDefault="4EFB894D" w14:paraId="3652B1FE" w14:textId="7FF73608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Based on California Proposition 65 MADL (Maximum Allowable Dose Level) &amp; EPA/OSHA standards.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920"/>
        <w:gridCol w:w="1650"/>
        <w:gridCol w:w="1440"/>
        <w:gridCol w:w="3210"/>
        <w:gridCol w:w="1140"/>
      </w:tblGrid>
      <w:tr w:rsidR="5B5EDA53" w:rsidTr="5B5EDA53" w14:paraId="20272F58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BA31562" w14:textId="5B24FE48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Chemical Compound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B37794D" w14:textId="6F0FFC5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Oral MADL / Safe Daily Limit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72912B5" w14:textId="5F4886D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Inhalation MADL / Limit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66A46E1" w14:textId="61F36C77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Primary Toxicity Effect (If Exceeded)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962A3D2" w14:textId="5D2E4200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Source</w:t>
            </w:r>
          </w:p>
        </w:tc>
      </w:tr>
      <w:tr w:rsidR="5B5EDA53" w:rsidTr="5B5EDA53" w14:paraId="1C2A4696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0359FD5" w14:textId="07482D8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Formaldehyde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09D76AB" w14:textId="6B89E15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E1A4FBF" w14:textId="3DB7CA6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40 µg/day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D5DF2B1" w14:textId="3D3CFF5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Carcinogenic, respiratory irritation, asthma trigger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1C17EE5" w14:textId="7AA1539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OEHHA Prop 65</w:t>
            </w:r>
          </w:p>
        </w:tc>
      </w:tr>
      <w:tr w:rsidR="5B5EDA53" w:rsidTr="5B5EDA53" w14:paraId="08560C20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91F7105" w14:textId="0370AF5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Toluene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608D39A" w14:textId="72266F1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3523E81" w14:textId="5E2EA7E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13,000 µg/day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EA16FDF" w14:textId="7160968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CNS depression, hearing loss, developmental toxicity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0AF8F62" w14:textId="4785941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OEHHA Prop 65</w:t>
            </w:r>
          </w:p>
        </w:tc>
      </w:tr>
      <w:tr w:rsidR="5B5EDA53" w:rsidTr="5B5EDA53" w14:paraId="3F0C3AF8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17031F0" w14:textId="1DAED61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Benzene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9B65C9F" w14:textId="4CE7BE5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4E4FE18" w14:textId="77B770C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49 µg/day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C2C03B9" w14:textId="02272FB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Leukemia, bone marrow failure, aplastic anemia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9D6C714" w14:textId="4F17137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OEHHA Prop 65</w:t>
            </w:r>
          </w:p>
        </w:tc>
      </w:tr>
      <w:tr w:rsidR="5B5EDA53" w:rsidTr="5B5EDA53" w14:paraId="24EE7068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3980A35" w14:textId="7BDA64D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Ethylene Glycol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FB762CA" w14:textId="0DEE72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~</w:t>
            </w:r>
            <w:r w:rsidRPr="5B5EDA53" w:rsidR="5B5EDA53">
              <w:rPr>
                <w:b w:val="1"/>
                <w:bCs w:val="1"/>
              </w:rPr>
              <w:t>200 µg/day</w:t>
            </w:r>
            <w:r w:rsidR="5B5EDA53">
              <w:rPr/>
              <w:t xml:space="preserve"> (Estimated NOAEL)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18EAB6F" w14:textId="04F537D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DCA1470" w14:textId="169A746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Kidney failure, CNS depression, metabolic acidosis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B8CD8B1" w14:textId="5C8B21A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EPA / FHSA</w:t>
            </w:r>
          </w:p>
        </w:tc>
      </w:tr>
      <w:tr w:rsidR="5B5EDA53" w:rsidTr="5B5EDA53" w14:paraId="59B38DEB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BB75BA0" w14:textId="4F77EE8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Methanol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A35A395" w14:textId="0787875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~</w:t>
            </w:r>
            <w:r w:rsidRPr="5B5EDA53" w:rsidR="5B5EDA53">
              <w:rPr>
                <w:b w:val="1"/>
                <w:bCs w:val="1"/>
              </w:rPr>
              <w:t>2,000 µg/day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643198F" w14:textId="4346CCF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9458A1A" w14:textId="3DE5001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Blindness, optic nerve damage, metabolic acidosis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8354841" w14:textId="4B8EFBD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FHSA / OEHHA</w:t>
            </w:r>
          </w:p>
        </w:tc>
      </w:tr>
      <w:tr w:rsidR="5B5EDA53" w:rsidTr="5B5EDA53" w14:paraId="091F9A39">
        <w:trPr>
          <w:trHeight w:val="300"/>
        </w:trPr>
        <w:tc>
          <w:tcPr>
            <w:tcW w:w="192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547598D4" w14:textId="7ED805A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MIT / CMIT</w:t>
            </w:r>
          </w:p>
        </w:tc>
        <w:tc>
          <w:tcPr>
            <w:tcW w:w="165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5937A768" w14:textId="31BB20D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 (Sensitizer, no MADL)</w:t>
            </w:r>
          </w:p>
        </w:tc>
        <w:tc>
          <w:tcPr>
            <w:tcW w:w="144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EB71560" w14:textId="5BD46FB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N/A</w:t>
            </w:r>
          </w:p>
        </w:tc>
        <w:tc>
          <w:tcPr>
            <w:tcW w:w="321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0263F377" w14:textId="77C0E74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Severe allergic contact dermatitis (Type IV hypersensitivity)</w:t>
            </w:r>
          </w:p>
        </w:tc>
        <w:tc>
          <w:tcPr>
            <w:tcW w:w="1140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48E0FE44" w14:textId="062D5D0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FDA / SCCS</w:t>
            </w:r>
          </w:p>
        </w:tc>
      </w:tr>
    </w:tbl>
    <w:p w:rsidR="5B5EDA53" w:rsidP="5B5EDA53" w:rsidRDefault="5B5EDA53" w14:paraId="72086742" w14:textId="6C21EE6E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2414A0FB" w14:textId="3F661B63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E: LHAMA &amp; ASTM D4236 COMPLIANCE REQUIREMENTS</w:t>
      </w:r>
    </w:p>
    <w:p w:rsidR="4EFB894D" w:rsidP="5B5EDA53" w:rsidRDefault="4EFB894D" w14:paraId="359886C6" w14:textId="4AB5B282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The Labeling of Hazardous Art Materials Act (LHAMA) mandates that ALL art materials sold in the USA must be reviewed by a board-certified toxicologist and labeled according to ASTM D4236.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755"/>
        <w:gridCol w:w="4324"/>
        <w:gridCol w:w="3281"/>
      </w:tblGrid>
      <w:tr w:rsidR="5B5EDA53" w:rsidTr="5B5EDA53" w14:paraId="07FBB401">
        <w:trPr>
          <w:trHeight w:val="300"/>
        </w:trPr>
        <w:tc>
          <w:tcPr>
            <w:tcW w:w="175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7D5E119" w14:textId="72B3B364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Requirement</w:t>
            </w:r>
          </w:p>
        </w:tc>
        <w:tc>
          <w:tcPr>
            <w:tcW w:w="432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16B036C" w14:textId="5CE7B45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Rule / Threshold</w:t>
            </w:r>
          </w:p>
        </w:tc>
        <w:tc>
          <w:tcPr>
            <w:tcW w:w="328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6AB47828" w14:textId="19AD2DB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Mandatory Labeling Text (if exceeded)</w:t>
            </w:r>
          </w:p>
        </w:tc>
      </w:tr>
      <w:tr w:rsidR="5B5EDA53" w:rsidTr="5B5EDA53" w14:paraId="7C224D4B">
        <w:trPr>
          <w:trHeight w:val="300"/>
        </w:trPr>
        <w:tc>
          <w:tcPr>
            <w:tcW w:w="175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1245C88" w14:textId="6A5147A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Acute Hazard</w:t>
            </w:r>
          </w:p>
        </w:tc>
        <w:tc>
          <w:tcPr>
            <w:tcW w:w="432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FB3BF00" w14:textId="7DC0AC5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Meets FHSA 16 CFR § 1500.3 criteria (e.g., flammable, corrosive).</w:t>
            </w:r>
          </w:p>
        </w:tc>
        <w:tc>
          <w:tcPr>
            <w:tcW w:w="328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B79A284" w14:textId="1278683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"DANGER", "WARNING", or "CAUTION" + specific hazard statement.</w:t>
            </w:r>
          </w:p>
        </w:tc>
      </w:tr>
      <w:tr w:rsidR="5B5EDA53" w:rsidTr="5B5EDA53" w14:paraId="736B1010">
        <w:trPr>
          <w:trHeight w:val="300"/>
        </w:trPr>
        <w:tc>
          <w:tcPr>
            <w:tcW w:w="175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0A7E571" w14:textId="5AF08EF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Chronic Hazard</w:t>
            </w:r>
          </w:p>
        </w:tc>
        <w:tc>
          <w:tcPr>
            <w:tcW w:w="432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0D5E5C0" w14:textId="4C92B1D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Contains ingredients known to cause cancer, reproductive toxicity, or organ damage over time (per NTP, IARC, or OSHA).</w:t>
            </w:r>
          </w:p>
        </w:tc>
        <w:tc>
          <w:tcPr>
            <w:tcW w:w="328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8F7F1BB" w14:textId="4F8A062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"WARNING: Contains [Chemical Name], a chemical known to the State of California to cause cancer/reproductive harm."</w:t>
            </w:r>
          </w:p>
        </w:tc>
      </w:tr>
      <w:tr w:rsidR="5B5EDA53" w:rsidTr="5B5EDA53" w14:paraId="10A49A82">
        <w:trPr>
          <w:trHeight w:val="300"/>
        </w:trPr>
        <w:tc>
          <w:tcPr>
            <w:tcW w:w="175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5AE37B8" w14:textId="739F8BD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Safe for Children</w:t>
            </w:r>
          </w:p>
        </w:tc>
        <w:tc>
          <w:tcPr>
            <w:tcW w:w="432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354636C" w14:textId="31A2BFD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Passes all ASTM D4236 toxicological review criteria.</w:t>
            </w:r>
          </w:p>
        </w:tc>
        <w:tc>
          <w:tcPr>
            <w:tcW w:w="328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847E9FC" w14:textId="08234E2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"Conforms to ASTM D4236" (Must be printed on the product).</w:t>
            </w:r>
          </w:p>
        </w:tc>
      </w:tr>
      <w:tr w:rsidR="5B5EDA53" w:rsidTr="5B5EDA53" w14:paraId="15935635">
        <w:trPr>
          <w:trHeight w:val="300"/>
        </w:trPr>
        <w:tc>
          <w:tcPr>
            <w:tcW w:w="175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56E2045B" w14:textId="3310433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AP Seal (ACMI)</w:t>
            </w:r>
          </w:p>
        </w:tc>
        <w:tc>
          <w:tcPr>
            <w:tcW w:w="4324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299B42E3" w14:textId="517D06C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Voluntary but highly recommended. Certified by Art &amp; Creative Materials Institute.</w:t>
            </w:r>
          </w:p>
        </w:tc>
        <w:tc>
          <w:tcPr>
            <w:tcW w:w="3281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50D68668" w14:textId="400C553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"AP" (Approved Product) Seal. Guarantees no toxic materials in quantities sufficient to be harmful.</w:t>
            </w:r>
          </w:p>
        </w:tc>
      </w:tr>
    </w:tbl>
    <w:p w:rsidR="5B5EDA53" w:rsidP="5B5EDA53" w:rsidRDefault="5B5EDA53" w14:paraId="07CD638A" w14:textId="1D7B73A5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2B43C698" w14:textId="3DD925A5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F: EXEMPTIONS &amp; SPECIAL DETERMINATIONS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2773"/>
        <w:gridCol w:w="4233"/>
        <w:gridCol w:w="2354"/>
      </w:tblGrid>
      <w:tr w:rsidR="5B5EDA53" w:rsidTr="5B5EDA53" w14:paraId="565BECAF">
        <w:trPr>
          <w:trHeight w:val="300"/>
        </w:trPr>
        <w:tc>
          <w:tcPr>
            <w:tcW w:w="277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566E06B" w14:textId="75E3821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Material / Scenario</w:t>
            </w:r>
          </w:p>
        </w:tc>
        <w:tc>
          <w:tcPr>
            <w:tcW w:w="423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5895DFC9" w14:textId="184ED09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Exemption Status</w:t>
            </w:r>
          </w:p>
        </w:tc>
        <w:tc>
          <w:tcPr>
            <w:tcW w:w="235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A77FC27" w14:textId="4B9BE9E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5B5EDA53" w:rsidR="5B5EDA53">
              <w:rPr>
                <w:b w:val="1"/>
                <w:bCs w:val="1"/>
              </w:rPr>
              <w:t>Exact Regulation Source</w:t>
            </w:r>
          </w:p>
        </w:tc>
      </w:tr>
      <w:tr w:rsidR="5B5EDA53" w:rsidTr="5B5EDA53" w14:paraId="7702BCD4">
        <w:trPr>
          <w:trHeight w:val="300"/>
        </w:trPr>
        <w:tc>
          <w:tcPr>
            <w:tcW w:w="277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F43783E" w14:textId="547F732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Food-Grade Preservatives</w:t>
            </w:r>
            <w:r w:rsidR="5B5EDA53">
              <w:rPr/>
              <w:t xml:space="preserve"> (Sodium Benzoate, Potassium Sorbate)</w:t>
            </w:r>
          </w:p>
        </w:tc>
        <w:tc>
          <w:tcPr>
            <w:tcW w:w="423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328566FC" w14:textId="5E62366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EXEMPT</w:t>
            </w:r>
            <w:r w:rsidR="5B5EDA53">
              <w:rPr/>
              <w:t xml:space="preserve"> from chronic hazard labeling if used within FDA GRAS limits.</w:t>
            </w:r>
          </w:p>
        </w:tc>
        <w:tc>
          <w:tcPr>
            <w:tcW w:w="235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FFD6CD7" w14:textId="69807D5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FDA 21 CFR / ASTM D4236 Guidelines</w:t>
            </w:r>
          </w:p>
        </w:tc>
      </w:tr>
      <w:tr w:rsidR="5B5EDA53" w:rsidTr="5B5EDA53" w14:paraId="36F01F5C">
        <w:trPr>
          <w:trHeight w:val="300"/>
        </w:trPr>
        <w:tc>
          <w:tcPr>
            <w:tcW w:w="277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4ACEA6DE" w14:textId="590108B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Water</w:t>
            </w:r>
          </w:p>
        </w:tc>
        <w:tc>
          <w:tcPr>
            <w:tcW w:w="423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2B6348D" w14:textId="2A691B8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EXEMPT</w:t>
            </w:r>
            <w:r w:rsidR="5B5EDA53">
              <w:rPr/>
              <w:t>. Not considered a hazardous ingredient.</w:t>
            </w:r>
          </w:p>
        </w:tc>
        <w:tc>
          <w:tcPr>
            <w:tcW w:w="235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70AB5EB0" w14:textId="124B6B4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ASTM D4236</w:t>
            </w:r>
          </w:p>
        </w:tc>
      </w:tr>
      <w:tr w:rsidR="5B5EDA53" w:rsidTr="5B5EDA53" w14:paraId="45BAA27B">
        <w:trPr>
          <w:trHeight w:val="300"/>
        </w:trPr>
        <w:tc>
          <w:tcPr>
            <w:tcW w:w="277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062F776F" w14:textId="05AB1202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Natural Waxes</w:t>
            </w:r>
            <w:r w:rsidR="5B5EDA53">
              <w:rPr/>
              <w:t xml:space="preserve"> (Beeswax, Carnauba)</w:t>
            </w:r>
          </w:p>
        </w:tc>
        <w:tc>
          <w:tcPr>
            <w:tcW w:w="423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11CBA801" w14:textId="7C2B2848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EXEMPT</w:t>
            </w:r>
            <w:r w:rsidR="5B5EDA53">
              <w:rPr/>
              <w:t xml:space="preserve"> from VOC and solvent limits.</w:t>
            </w:r>
          </w:p>
        </w:tc>
        <w:tc>
          <w:tcPr>
            <w:tcW w:w="2354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5B5EDA53" w:rsidP="5B5EDA53" w:rsidRDefault="5B5EDA53" w14:paraId="2987C50C" w14:textId="099F7E2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CA CARB / ASTM D4236</w:t>
            </w:r>
          </w:p>
        </w:tc>
      </w:tr>
      <w:tr w:rsidR="5B5EDA53" w:rsidTr="5B5EDA53" w14:paraId="45195A6B">
        <w:trPr>
          <w:trHeight w:val="300"/>
        </w:trPr>
        <w:tc>
          <w:tcPr>
            <w:tcW w:w="2773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7DEDB53C" w14:textId="73060ED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Permanently Encapsulated Pigments</w:t>
            </w:r>
          </w:p>
        </w:tc>
        <w:tc>
          <w:tcPr>
            <w:tcW w:w="4233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3B2EDEA1" w14:textId="1D144ED3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5B5EDA53" w:rsidR="5B5EDA53">
              <w:rPr>
                <w:b w:val="1"/>
                <w:bCs w:val="1"/>
              </w:rPr>
              <w:t>EXEMPT</w:t>
            </w:r>
            <w:r w:rsidR="5B5EDA53">
              <w:rPr/>
              <w:t xml:space="preserve"> from heavy metal migration testing IF the binder prevents leaching (must be proven by lab test).</w:t>
            </w:r>
          </w:p>
        </w:tc>
        <w:tc>
          <w:tcPr>
            <w:tcW w:w="2354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5B5EDA53" w:rsidP="5B5EDA53" w:rsidRDefault="5B5EDA53" w14:paraId="1C1731B8" w14:textId="14F8F6B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5B5EDA53">
              <w:rPr/>
              <w:t>ASTM F963 Sec 4.3.5 (Note: Total lead limits still apply)</w:t>
            </w:r>
          </w:p>
        </w:tc>
      </w:tr>
    </w:tbl>
    <w:p w:rsidR="5B5EDA53" w:rsidP="5B5EDA53" w:rsidRDefault="5B5EDA53" w14:paraId="0D4EDA01" w14:textId="52F4A6E5">
      <w:pPr>
        <w:shd w:val="clear" w:color="auto" w:fill="FFFFFF" w:themeFill="background1"/>
        <w:bidi w:val="0"/>
        <w:spacing w:before="240" w:beforeAutospacing="off" w:after="240" w:afterAutospacing="off"/>
      </w:pPr>
    </w:p>
    <w:p w:rsidR="4EFB894D" w:rsidP="5B5EDA53" w:rsidRDefault="4EFB894D" w14:paraId="0AE7BA7B" w14:textId="7EAD6E2C">
      <w:pPr>
        <w:pStyle w:val="Heading2"/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📌 PART G: OFFICIAL DOWNLOAD LINKS FOR VERIFICATION</w:t>
      </w:r>
    </w:p>
    <w:p w:rsidR="4EFB894D" w:rsidP="5B5EDA53" w:rsidRDefault="4EFB894D" w14:paraId="79DE12C6" w14:textId="3A386821">
      <w:pPr>
        <w:shd w:val="clear" w:color="auto" w:fill="FFFFFF" w:themeFill="background1"/>
        <w:bidi w:val="0"/>
        <w:spacing w:before="240" w:beforeAutospacing="off" w:after="240" w:afterAutospacing="off"/>
      </w:pP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Do not rely on third-party summaries. Download the actual rulebooks here:</w:t>
      </w:r>
    </w:p>
    <w:p w:rsidR="4EFB894D" w:rsidP="5B5EDA53" w:rsidRDefault="4EFB894D" w14:paraId="34996AD5" w14:textId="49A5A52F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ASTM D4236 Standard (Labeling Art Materials)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1c14feedf30449d6">
        <w:r w:rsidRPr="5B5EDA53" w:rsidR="4EFB89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ASTM D4236-15(2021) Standard Practice</w:t>
        </w:r>
      </w:hyperlink>
    </w:p>
    <w:p w:rsidR="4EFB894D" w:rsidP="5B5EDA53" w:rsidRDefault="4EFB894D" w14:paraId="716FD503" w14:textId="1B99EA17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California CARB Art Materials VOC Limits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9f3630f4415e4f0e">
        <w:r w:rsidRPr="5B5EDA53" w:rsidR="4EFB89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CA Code of Regulations, Title 17, § 94509 (Art Materials)</w:t>
        </w:r>
      </w:hyperlink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</w:t>
      </w:r>
      <w:r w:rsidRPr="5B5EDA53" w:rsidR="4EFB894D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(Search: "Article 5. Art Materials")</w:t>
      </w:r>
    </w:p>
    <w:p w:rsidR="4EFB894D" w:rsidP="5B5EDA53" w:rsidRDefault="4EFB894D" w14:paraId="393533D9" w14:textId="3A07285A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CPSC Art and Craft Safety Guide (LHAMA)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cd8e195651b8430f">
        <w:r w:rsidRPr="5B5EDA53" w:rsidR="4EFB89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CPSC Publication #5015: Art and Craft Safety Guide</w:t>
        </w:r>
      </w:hyperlink>
    </w:p>
    <w:p w:rsidR="4EFB894D" w:rsidP="5B5EDA53" w:rsidRDefault="4EFB894D" w14:paraId="078E39F6" w14:textId="5A6C4079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California Proposition 65 Chemical List &amp; MADLs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e554814c80d248f1">
        <w:r w:rsidRPr="5B5EDA53" w:rsidR="4EFB89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OEHHA Proposition 65 Safe Harbor Levels</w:t>
        </w:r>
      </w:hyperlink>
    </w:p>
    <w:p w:rsidR="4EFB894D" w:rsidP="5B5EDA53" w:rsidRDefault="4EFB894D" w14:paraId="50E54B17" w14:textId="740088DF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3DB8"/>
          <w:sz w:val="24"/>
          <w:szCs w:val="24"/>
          <w:u w:val="none"/>
          <w:lang w:val="en-US"/>
        </w:rPr>
      </w:pPr>
      <w:r w:rsidRPr="5B5EDA53" w:rsidR="4EFB89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FHSA Banned &amp; Restricted Hazardous Substances (16 CFR 1500.14)</w:t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:</w:t>
      </w:r>
      <w:r>
        <w:br/>
      </w:r>
      <w:r w:rsidRPr="5B5EDA53" w:rsidR="4EFB89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🔗 </w:t>
      </w:r>
      <w:hyperlink r:id="Ra9d28b2c41d047e1">
        <w:r w:rsidRPr="5B5EDA53" w:rsidR="4EFB894D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3DB8"/>
            <w:u w:val="none"/>
            <w:lang w:val="en-US"/>
          </w:rPr>
          <w:t>16 CFR Part 1500.14 - Substances Banned as Hazardous</w:t>
        </w:r>
      </w:hyperlink>
    </w:p>
    <w:p xmlns:wp14="http://schemas.microsoft.com/office/word/2010/wordml" w:rsidP="093E9053" wp14:paraId="37DE706D" wp14:textId="5265D809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6A256228" wp14:textId="6B93B701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093E9053" w:rsidR="4517C37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📊 SECTION 4: RESTRICTED/BANNED PIGMENTS &amp; COLORANTS IN ART MATERIALS</w:t>
      </w:r>
    </w:p>
    <w:p xmlns:wp14="http://schemas.microsoft.com/office/word/2010/wordml" w:rsidP="093E9053" wp14:paraId="10570399" wp14:textId="00035594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4517C37B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Applies to: Crayons, Paints, Markers, Colored Pencils, Modeling Dough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1492"/>
        <w:gridCol w:w="1817"/>
        <w:gridCol w:w="1905"/>
        <w:gridCol w:w="2715"/>
        <w:gridCol w:w="1431"/>
      </w:tblGrid>
      <w:tr w:rsidR="093E9053" w:rsidTr="093E9053" w14:paraId="5E63BFA6">
        <w:trPr>
          <w:trHeight w:val="300"/>
        </w:trPr>
        <w:tc>
          <w:tcPr>
            <w:tcW w:w="14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AF26511" w14:textId="02350641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Pigment / Colorant Class</w:t>
            </w:r>
          </w:p>
        </w:tc>
        <w:tc>
          <w:tcPr>
            <w:tcW w:w="18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74981E1" w14:textId="5F3D9827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Chemical Basis</w:t>
            </w:r>
          </w:p>
        </w:tc>
        <w:tc>
          <w:tcPr>
            <w:tcW w:w="19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1BCDFCA" w14:textId="5182948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USA Regulatory Status</w:t>
            </w:r>
          </w:p>
        </w:tc>
        <w:tc>
          <w:tcPr>
            <w:tcW w:w="271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CC4E3A7" w14:textId="0B1D417E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Reason for Restriction</w:t>
            </w:r>
          </w:p>
        </w:tc>
        <w:tc>
          <w:tcPr>
            <w:tcW w:w="14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9BC4C9F" w14:textId="754CC53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Regulation Source</w:t>
            </w:r>
          </w:p>
        </w:tc>
      </w:tr>
      <w:tr w:rsidR="093E9053" w:rsidTr="093E9053" w14:paraId="48115A0E">
        <w:trPr>
          <w:trHeight w:val="300"/>
        </w:trPr>
        <w:tc>
          <w:tcPr>
            <w:tcW w:w="14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950DF54" w14:textId="0B78D94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Lead Chromate</w:t>
            </w:r>
          </w:p>
        </w:tc>
        <w:tc>
          <w:tcPr>
            <w:tcW w:w="18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F9331F2" w14:textId="5DCBB09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Lead + Hexavalent Chromium</w:t>
            </w:r>
          </w:p>
        </w:tc>
        <w:tc>
          <w:tcPr>
            <w:tcW w:w="19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8D780E8" w14:textId="71ACD20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BANNED</w:t>
            </w:r>
            <w:r w:rsidR="093E9053">
              <w:rPr/>
              <w:t xml:space="preserve"> in children's art materials</w:t>
            </w:r>
          </w:p>
        </w:tc>
        <w:tc>
          <w:tcPr>
            <w:tcW w:w="271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53A70CE" w14:textId="5E51961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Neurotoxicity (Pb) + Carcinogenicity (Cr VI)</w:t>
            </w:r>
          </w:p>
        </w:tc>
        <w:tc>
          <w:tcPr>
            <w:tcW w:w="14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3B5575A" w14:textId="183ED5A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LHAMA / 16 CFR 1500.14</w:t>
            </w:r>
          </w:p>
        </w:tc>
      </w:tr>
      <w:tr w:rsidR="093E9053" w:rsidTr="093E9053" w14:paraId="06E20E0B">
        <w:trPr>
          <w:trHeight w:val="300"/>
        </w:trPr>
        <w:tc>
          <w:tcPr>
            <w:tcW w:w="14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9ACDE81" w14:textId="0D02D54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Cadmium Pigments</w:t>
            </w:r>
          </w:p>
        </w:tc>
        <w:tc>
          <w:tcPr>
            <w:tcW w:w="18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1FDCF89" w14:textId="78DCE7A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Cadmium Sulfide/Selenide</w:t>
            </w:r>
          </w:p>
        </w:tc>
        <w:tc>
          <w:tcPr>
            <w:tcW w:w="19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0A13312" w14:textId="6F96B7C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Restricted / Requires Warning</w:t>
            </w:r>
          </w:p>
        </w:tc>
        <w:tc>
          <w:tcPr>
            <w:tcW w:w="271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322569F" w14:textId="754BBCB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Carcinogenic, kidney toxicity, environmental hazard</w:t>
            </w:r>
          </w:p>
        </w:tc>
        <w:tc>
          <w:tcPr>
            <w:tcW w:w="14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590F1D4" w14:textId="74B1F5BA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ASTM D4236 / Prop 65</w:t>
            </w:r>
          </w:p>
        </w:tc>
      </w:tr>
      <w:tr w:rsidR="093E9053" w:rsidTr="093E9053" w14:paraId="47D890ED">
        <w:trPr>
          <w:trHeight w:val="300"/>
        </w:trPr>
        <w:tc>
          <w:tcPr>
            <w:tcW w:w="14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69ED888" w14:textId="42BA997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Cobalt Pigments</w:t>
            </w:r>
          </w:p>
        </w:tc>
        <w:tc>
          <w:tcPr>
            <w:tcW w:w="18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B64E952" w14:textId="5517015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Cobalt Aluminate/Compounds</w:t>
            </w:r>
          </w:p>
        </w:tc>
        <w:tc>
          <w:tcPr>
            <w:tcW w:w="19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FCDC87F" w14:textId="2F5CAF1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Requires Warning</w:t>
            </w:r>
            <w:r w:rsidR="093E9053">
              <w:rPr/>
              <w:t xml:space="preserve"> if &gt; limit</w:t>
            </w:r>
          </w:p>
        </w:tc>
        <w:tc>
          <w:tcPr>
            <w:tcW w:w="271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6D7C4F9" w14:textId="7E82FF4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Respiratory sensitization, possible carcinogen</w:t>
            </w:r>
          </w:p>
        </w:tc>
        <w:tc>
          <w:tcPr>
            <w:tcW w:w="14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E66C3F9" w14:textId="1A42B0B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Prop 65 / ASTM D4236</w:t>
            </w:r>
          </w:p>
        </w:tc>
      </w:tr>
      <w:tr w:rsidR="093E9053" w:rsidTr="093E9053" w14:paraId="4649631D">
        <w:trPr>
          <w:trHeight w:val="300"/>
        </w:trPr>
        <w:tc>
          <w:tcPr>
            <w:tcW w:w="14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AD78FFF" w14:textId="727AE26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Certain Azo Dyes</w:t>
            </w:r>
          </w:p>
        </w:tc>
        <w:tc>
          <w:tcPr>
            <w:tcW w:w="1817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556C22A" w14:textId="70BA4BD7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Benzidine-based derivatives</w:t>
            </w:r>
          </w:p>
        </w:tc>
        <w:tc>
          <w:tcPr>
            <w:tcW w:w="190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3443ACD4" w14:textId="72501F9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BANNED</w:t>
            </w:r>
          </w:p>
        </w:tc>
        <w:tc>
          <w:tcPr>
            <w:tcW w:w="271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2959F37" w14:textId="64A681E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Cleaves into carcinogenic aromatic amines</w:t>
            </w:r>
          </w:p>
        </w:tc>
        <w:tc>
          <w:tcPr>
            <w:tcW w:w="1431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8520901" w14:textId="752441F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CPSC / FHSA</w:t>
            </w:r>
          </w:p>
        </w:tc>
      </w:tr>
      <w:tr w:rsidR="093E9053" w:rsidTr="093E9053" w14:paraId="780B5527">
        <w:trPr>
          <w:trHeight w:val="300"/>
        </w:trPr>
        <w:tc>
          <w:tcPr>
            <w:tcW w:w="1492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210E8A0A" w14:textId="3F0B025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Antimony Trioxide</w:t>
            </w:r>
          </w:p>
        </w:tc>
        <w:tc>
          <w:tcPr>
            <w:tcW w:w="1817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319670B7" w14:textId="24828E8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Sb₂O₃ (Flame retardant/pigment)</w:t>
            </w:r>
          </w:p>
        </w:tc>
        <w:tc>
          <w:tcPr>
            <w:tcW w:w="190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5CAC3D6B" w14:textId="3D0CDDF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Requires Warning</w:t>
            </w:r>
          </w:p>
        </w:tc>
        <w:tc>
          <w:tcPr>
            <w:tcW w:w="271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FAA14EF" w14:textId="35C33E34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Possible human carcinogen, respiratory irritant</w:t>
            </w:r>
          </w:p>
        </w:tc>
        <w:tc>
          <w:tcPr>
            <w:tcW w:w="1431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2940C96F" w14:textId="4750FD55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Prop 65 / ASTM D4236</w:t>
            </w:r>
          </w:p>
        </w:tc>
      </w:tr>
    </w:tbl>
    <w:p xmlns:wp14="http://schemas.microsoft.com/office/word/2010/wordml" w:rsidP="093E9053" wp14:paraId="60D36C63" wp14:textId="2E1DCC08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2134B562" wp14:textId="00E672C9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1F8326BC" wp14:textId="3FA8625A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49794E05" wp14:textId="5633DA7B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3440AD39" wp14:textId="4F694D73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3AC17C5E" wp14:textId="528DD66F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7F5C86B2" wp14:textId="78FA1CF7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02ADCA89" wp14:textId="44C661B9">
      <w:pPr>
        <w:shd w:val="clear" w:color="auto" w:fill="FFFFFF" w:themeFill="background1"/>
        <w:bidi w:val="0"/>
        <w:spacing w:before="240" w:beforeAutospacing="off" w:after="240" w:afterAutospacing="off"/>
      </w:pPr>
    </w:p>
    <w:p xmlns:wp14="http://schemas.microsoft.com/office/word/2010/wordml" w:rsidP="093E9053" wp14:paraId="0D9C47AF" wp14:textId="732BE7BA">
      <w:pPr>
        <w:pStyle w:val="Heading3"/>
        <w:shd w:val="clear" w:color="auto" w:fill="FFFFFF" w:themeFill="background1"/>
        <w:bidi w:val="0"/>
        <w:spacing w:before="240" w:beforeAutospacing="off" w:after="240" w:afterAutospacing="off"/>
      </w:pPr>
      <w:r w:rsidRPr="093E9053" w:rsidR="4517C37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📊 SECTION 5: PRESERVATIVES &amp; BIOCIDES (Water-based Products)</w:t>
      </w:r>
    </w:p>
    <w:p xmlns:wp14="http://schemas.microsoft.com/office/word/2010/wordml" w:rsidP="093E9053" wp14:paraId="5CB7424F" wp14:textId="0F6060CF">
      <w:pPr>
        <w:shd w:val="clear" w:color="auto" w:fill="FFFFFF" w:themeFill="background1"/>
        <w:bidi w:val="0"/>
        <w:spacing w:before="240" w:beforeAutospacing="off" w:after="240" w:afterAutospacing="off"/>
      </w:pPr>
      <w:r w:rsidRPr="093E9053" w:rsidR="4517C37B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Applies to: Finger Paints, Tempera, Model Magic, Air Dry Clay, Liquid Glues</w:t>
      </w:r>
    </w:p>
    <w:tbl>
      <w:tblPr>
        <w:tblStyle w:val="TableNormal"/>
        <w:bidiVisual w:val="0"/>
        <w:tblW w:w="0" w:type="auto"/>
        <w:tblBorders>
          <w:top w:val="single" w:color="E3E3E3" w:sz="0"/>
          <w:left w:val="single" w:color="E3E3E3" w:sz="0"/>
          <w:bottom w:val="single" w:color="E3E3E3" w:sz="0"/>
          <w:right w:val="single" w:color="E3E3E3" w:sz="0"/>
        </w:tblBorders>
        <w:tblLook w:val="06A0" w:firstRow="1" w:lastRow="0" w:firstColumn="1" w:lastColumn="0" w:noHBand="1" w:noVBand="1"/>
      </w:tblPr>
      <w:tblGrid>
        <w:gridCol w:w="2423"/>
        <w:gridCol w:w="1635"/>
        <w:gridCol w:w="2475"/>
        <w:gridCol w:w="1635"/>
        <w:gridCol w:w="1192"/>
      </w:tblGrid>
      <w:tr w:rsidR="093E9053" w:rsidTr="093E9053" w14:paraId="6CE1245C">
        <w:trPr>
          <w:trHeight w:val="300"/>
        </w:trPr>
        <w:tc>
          <w:tcPr>
            <w:tcW w:w="242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4BD9F38" w14:textId="41D38DE0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Chemical Compound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6D8A02F" w14:textId="771F7C20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Function</w:t>
            </w:r>
          </w:p>
        </w:tc>
        <w:tc>
          <w:tcPr>
            <w:tcW w:w="24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75C62619" w14:textId="5A3062D9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Maximum Allowable Limit / Status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2BF76AE" w14:textId="05F6FE63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Toxicity Concern</w:t>
            </w:r>
          </w:p>
        </w:tc>
        <w:tc>
          <w:tcPr>
            <w:tcW w:w="11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04AD4F8C" w14:textId="4F10671C">
            <w:pPr>
              <w:shd w:val="clear" w:color="auto" w:fill="FFFFFF" w:themeFill="background1"/>
              <w:bidi w:val="0"/>
              <w:spacing w:before="0" w:beforeAutospacing="off" w:after="0" w:afterAutospacing="off"/>
              <w:jc w:val="center"/>
            </w:pPr>
            <w:r w:rsidRPr="093E9053" w:rsidR="093E9053">
              <w:rPr>
                <w:b w:val="1"/>
                <w:bCs w:val="1"/>
              </w:rPr>
              <w:t>Regulation Source</w:t>
            </w:r>
          </w:p>
        </w:tc>
      </w:tr>
      <w:tr w:rsidR="093E9053" w:rsidTr="093E9053" w14:paraId="65D3EC1C">
        <w:trPr>
          <w:trHeight w:val="300"/>
        </w:trPr>
        <w:tc>
          <w:tcPr>
            <w:tcW w:w="242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B98EB0D" w14:textId="65CF439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Formaldehyde Releasers</w:t>
            </w:r>
            <w:r w:rsidR="093E9053">
              <w:rPr/>
              <w:t xml:space="preserve"> (e.g., DMDM Hydantoin, Bronopol, Quaternium-15)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D5676C9" w14:textId="33E9CD1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Preservative</w:t>
            </w:r>
          </w:p>
        </w:tc>
        <w:tc>
          <w:tcPr>
            <w:tcW w:w="24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421559E" w14:textId="3C1B501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Must be &lt; 0.1% free formaldehyde; requires Prop 65 warning if exposed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192F3A8B" w14:textId="56900CC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Carcinogenic, severe skin sensitizer (allergy)</w:t>
            </w:r>
          </w:p>
        </w:tc>
        <w:tc>
          <w:tcPr>
            <w:tcW w:w="11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D6E3B3D" w14:textId="0C19CE4E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CA Prop 65 / FDA</w:t>
            </w:r>
          </w:p>
        </w:tc>
      </w:tr>
      <w:tr w:rsidR="093E9053" w:rsidTr="093E9053" w14:paraId="471AB176">
        <w:trPr>
          <w:trHeight w:val="300"/>
        </w:trPr>
        <w:tc>
          <w:tcPr>
            <w:tcW w:w="2423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25673E0D" w14:textId="76A64581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Methylisothiazolinone (MIT)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9AF12CE" w14:textId="0EDBBBC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Preservative</w:t>
            </w:r>
          </w:p>
        </w:tc>
        <w:tc>
          <w:tcPr>
            <w:tcW w:w="247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5B15756B" w14:textId="4C5CEEC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Not federally banned, but heavily restricted in leave-on products; requires warning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64EE3BCB" w14:textId="21CF619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Severe contact dermatitis, skin sensitization</w:t>
            </w:r>
          </w:p>
        </w:tc>
        <w:tc>
          <w:tcPr>
            <w:tcW w:w="1192" w:type="dxa"/>
            <w:tcBorders>
              <w:top w:val="single" w:color="E3E3E3" w:sz="0"/>
              <w:left w:val="single" w:color="E3E3E3" w:sz="0"/>
              <w:bottom w:val="single" w:color="E1E3EA" w:sz="6"/>
              <w:right w:val="single" w:color="E3E3E3" w:sz="0"/>
            </w:tcBorders>
            <w:tcMar/>
            <w:vAlign w:val="center"/>
          </w:tcPr>
          <w:p w:rsidR="093E9053" w:rsidP="093E9053" w:rsidRDefault="093E9053" w14:paraId="4FC812B9" w14:textId="2A1F3C5C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FDA / CPSC Guidance</w:t>
            </w:r>
          </w:p>
        </w:tc>
      </w:tr>
      <w:tr w:rsidR="093E9053" w:rsidTr="093E9053" w14:paraId="330CC738">
        <w:trPr>
          <w:trHeight w:val="300"/>
        </w:trPr>
        <w:tc>
          <w:tcPr>
            <w:tcW w:w="2423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4B565E4" w14:textId="1ECF62C6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Boric Acid / Borates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49FD762E" w14:textId="03771D2D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Cross-linker (e.g., in Slime/Clay)</w:t>
            </w:r>
          </w:p>
        </w:tc>
        <w:tc>
          <w:tcPr>
            <w:tcW w:w="247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68D07C15" w14:textId="5A84A0A0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093E9053" w:rsidR="093E9053">
              <w:rPr>
                <w:b w:val="1"/>
                <w:bCs w:val="1"/>
              </w:rPr>
              <w:t>Banned</w:t>
            </w:r>
            <w:r w:rsidR="093E9053">
              <w:rPr/>
              <w:t xml:space="preserve"> in cosmetics; restricted in toys if accessible</w:t>
            </w:r>
          </w:p>
        </w:tc>
        <w:tc>
          <w:tcPr>
            <w:tcW w:w="1635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7F3A8679" w14:textId="374FAA99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Reproductive toxicity, developmental harm</w:t>
            </w:r>
          </w:p>
        </w:tc>
        <w:tc>
          <w:tcPr>
            <w:tcW w:w="1192" w:type="dxa"/>
            <w:tcBorders>
              <w:top w:val="single" w:color="E3E3E3" w:sz="0"/>
              <w:left w:val="single" w:color="E3E3E3" w:sz="0"/>
              <w:bottom w:val="nil"/>
              <w:right w:val="single" w:color="E3E3E3" w:sz="0"/>
            </w:tcBorders>
            <w:tcMar/>
            <w:vAlign w:val="center"/>
          </w:tcPr>
          <w:p w:rsidR="093E9053" w:rsidP="093E9053" w:rsidRDefault="093E9053" w14:paraId="443E4F11" w14:textId="1B82BBAF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="093E9053">
              <w:rPr/>
              <w:t>CPSIA / FHSA</w:t>
            </w:r>
          </w:p>
        </w:tc>
      </w:tr>
    </w:tbl>
    <w:p xmlns:wp14="http://schemas.microsoft.com/office/word/2010/wordml" wp14:paraId="2C078E63" wp14:textId="39837D5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ef79d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4ce7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c9f6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15f9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10791D"/>
    <w:rsid w:val="00E34AF9"/>
    <w:rsid w:val="028E72CA"/>
    <w:rsid w:val="02E6E4C9"/>
    <w:rsid w:val="06842BDC"/>
    <w:rsid w:val="093E9053"/>
    <w:rsid w:val="0A2C5B3B"/>
    <w:rsid w:val="0A6D7B7E"/>
    <w:rsid w:val="0C385EF4"/>
    <w:rsid w:val="0F97218C"/>
    <w:rsid w:val="0F97218C"/>
    <w:rsid w:val="104F7912"/>
    <w:rsid w:val="1191B30E"/>
    <w:rsid w:val="1307AAFA"/>
    <w:rsid w:val="14A49723"/>
    <w:rsid w:val="16B50B0B"/>
    <w:rsid w:val="177A28F7"/>
    <w:rsid w:val="18AC19CA"/>
    <w:rsid w:val="1A15A554"/>
    <w:rsid w:val="1AA546E5"/>
    <w:rsid w:val="1B49B44A"/>
    <w:rsid w:val="1C6CE8C6"/>
    <w:rsid w:val="1C6CE8C6"/>
    <w:rsid w:val="1D6BA199"/>
    <w:rsid w:val="1F3683EA"/>
    <w:rsid w:val="1F3683EA"/>
    <w:rsid w:val="22989C5C"/>
    <w:rsid w:val="22E0274D"/>
    <w:rsid w:val="27752BC2"/>
    <w:rsid w:val="27752BC2"/>
    <w:rsid w:val="28433621"/>
    <w:rsid w:val="2A4D157B"/>
    <w:rsid w:val="2C8329F8"/>
    <w:rsid w:val="2C9BFB8D"/>
    <w:rsid w:val="30119A26"/>
    <w:rsid w:val="32BD96E3"/>
    <w:rsid w:val="3818FA9A"/>
    <w:rsid w:val="385BD90C"/>
    <w:rsid w:val="39D9BEB8"/>
    <w:rsid w:val="3A554A13"/>
    <w:rsid w:val="3FB08C6D"/>
    <w:rsid w:val="3FD3D4B7"/>
    <w:rsid w:val="4110791D"/>
    <w:rsid w:val="426A6F69"/>
    <w:rsid w:val="4517C37B"/>
    <w:rsid w:val="461DB279"/>
    <w:rsid w:val="461DB279"/>
    <w:rsid w:val="475949FE"/>
    <w:rsid w:val="475949FE"/>
    <w:rsid w:val="495FAE36"/>
    <w:rsid w:val="49CCE106"/>
    <w:rsid w:val="4B631683"/>
    <w:rsid w:val="4B631683"/>
    <w:rsid w:val="4EFB894D"/>
    <w:rsid w:val="5002F60F"/>
    <w:rsid w:val="502479D9"/>
    <w:rsid w:val="509ACFA7"/>
    <w:rsid w:val="51369B35"/>
    <w:rsid w:val="5506F550"/>
    <w:rsid w:val="556D388C"/>
    <w:rsid w:val="5AB3536E"/>
    <w:rsid w:val="5B5EDA53"/>
    <w:rsid w:val="5B5EE383"/>
    <w:rsid w:val="5B602298"/>
    <w:rsid w:val="5E0FF4B8"/>
    <w:rsid w:val="666038D0"/>
    <w:rsid w:val="67039250"/>
    <w:rsid w:val="6853A322"/>
    <w:rsid w:val="696BA5C4"/>
    <w:rsid w:val="6A7A1DE5"/>
    <w:rsid w:val="6C9F25C6"/>
    <w:rsid w:val="6EBE673D"/>
    <w:rsid w:val="6F69F89F"/>
    <w:rsid w:val="6FD4C819"/>
    <w:rsid w:val="6FD4C819"/>
    <w:rsid w:val="704622C2"/>
    <w:rsid w:val="704622C2"/>
    <w:rsid w:val="7193D364"/>
    <w:rsid w:val="71CCB02E"/>
    <w:rsid w:val="72C96833"/>
    <w:rsid w:val="72EBEBD0"/>
    <w:rsid w:val="75F9F5CC"/>
    <w:rsid w:val="77DCAF9B"/>
    <w:rsid w:val="77F80F26"/>
    <w:rsid w:val="78183933"/>
    <w:rsid w:val="78183933"/>
    <w:rsid w:val="7C7E1798"/>
    <w:rsid w:val="7C7E1798"/>
    <w:rsid w:val="7D8E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4834"/>
  <w15:chartTrackingRefBased/>
  <w15:docId w15:val="{31B73C2C-983E-4DD0-B616-730B2D8EE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5F9F5C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5F9F5C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uiPriority w:val="9"/>
    <w:name w:val="heading 1"/>
    <w:basedOn w:val="Normal"/>
    <w:next w:val="Normal"/>
    <w:qFormat/>
    <w:rsid w:val="093E90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93E90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2C968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psc.gov/s3fs-public/ProposedRevisionofASTMF963MandatoryToyStandard.pdf?spm=a2ty_o01.29997173.0.0.6229c9217U4ufM&amp;file=ProposedRevisionofASTMF963MandatoryToyStandard.pdf" TargetMode="External" Id="Rc6750fa40f4b407d" /><Relationship Type="http://schemas.openxmlformats.org/officeDocument/2006/relationships/hyperlink" Target="https://www.ecfr.gov/current/title-16/chapter-II/subchapter-C/part-1303?spm=a2ty_o01.29997173.0.0.6229c9217U4ufM" TargetMode="External" Id="Rdbec645b295a4d93" /><Relationship Type="http://schemas.openxmlformats.org/officeDocument/2006/relationships/hyperlink" Target="https://www.cpsc.gov/s3fs-public/pdfs/blk_pdf_E1003-09.1.pdf" TargetMode="External" Id="Rf40c43c094734dbb" /><Relationship Type="http://schemas.openxmlformats.org/officeDocument/2006/relationships/hyperlink" Target="https://ecology.wa.gov/waste-toxics/reducing-toxic-chemicals/washingtons-toxics-in-products-laws/childrens-safe-products-act" TargetMode="External" Id="R0ab4bc31c92b4d83" /><Relationship Type="http://schemas.openxmlformats.org/officeDocument/2006/relationships/hyperlink" Target="https://www.cpsc.gov/s3fs-public/Final%20Rule%20-%20Phthalates%20-%20September%2013%202017.pdf" TargetMode="External" Id="R1ef66af87988464a" /><Relationship Type="http://schemas.openxmlformats.org/officeDocument/2006/relationships/hyperlink" Target="https://www.cpsc.gov/s3fs-public/pdfs/blk_pdf_cpsia.pdf" TargetMode="External" Id="R2ad5245eff3441e6" /><Relationship Type="http://schemas.openxmlformats.org/officeDocument/2006/relationships/hyperlink" Target="https://www.cpsc.gov/s3fs-public/CPSC-CH-C1001-09.4_Standard_Operating_Procedure_for_Determination_of_phthalates.pdf" TargetMode="External" Id="R2dd2ed15a20e4337" /><Relationship Type="http://schemas.openxmlformats.org/officeDocument/2006/relationships/hyperlink" Target="https://www.cpsc.gov/s3fs-public/pdfs/blk_pdf_CPSC-CH-C1001-09.4.pdf" TargetMode="External" Id="Ra844d282c1124e33" /><Relationship Type="http://schemas.openxmlformats.org/officeDocument/2006/relationships/hyperlink" Target="https://www.p65warnings.ca.gov/fact-sheets/phthalates" TargetMode="External" Id="Rd918aa42363544d6" /><Relationship Type="http://schemas.openxmlformats.org/officeDocument/2006/relationships/hyperlink" Target="https://www.fda.gov/cosmetics/cosmetic-ingredients/phthalates-cosmetics" TargetMode="External" Id="R7d2fed184e6e4a58" /><Relationship Type="http://schemas.openxmlformats.org/officeDocument/2006/relationships/hyperlink" Target="https://ecology.wa.gov/regulations-permits/reporting-requirements/childrens-safe-products-act-reporting" TargetMode="External" Id="Rb440cbf8b5bb45ce" /><Relationship Type="http://schemas.openxmlformats.org/officeDocument/2006/relationships/numbering" Target="numbering.xml" Id="R279ca4991ec44e18" /><Relationship Type="http://schemas.openxmlformats.org/officeDocument/2006/relationships/hyperlink" Target="https://pdfbooksite.com/wp-content/uploads/2026/02/d-4236-94-2021-free.pdf" TargetMode="External" Id="R1c14feedf30449d6" /><Relationship Type="http://schemas.openxmlformats.org/officeDocument/2006/relationships/hyperlink" Target="https://govt.westlaw.com/calregs/Document/I3B5E5F5F5F5F5F5F5F5F5F5F5F5F5F5F" TargetMode="External" Id="R9f3630f4415e4f0e" /><Relationship Type="http://schemas.openxmlformats.org/officeDocument/2006/relationships/hyperlink" Target="https://www.cpsc.gov/s3fs-public/5015.pdf" TargetMode="External" Id="Rcd8e195651b8430f" /><Relationship Type="http://schemas.openxmlformats.org/officeDocument/2006/relationships/hyperlink" Target="https://oehha.ca.gov/proposition-65/general-information/proposition-65-no-significant-risk-levels-nsrls-and-maximum-allowable-dose-levels-madls" TargetMode="External" Id="Re554814c80d248f1" /><Relationship Type="http://schemas.openxmlformats.org/officeDocument/2006/relationships/hyperlink" Target="https://www.ecfr.gov/current/title-16/chapter-II/subchapter-C/part-1500/subpart-C/section-1500.14" TargetMode="External" Id="Ra9d28b2c41d047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2026-10-06T14:00:36.8981163Z</dcterms:created>
  <dcterms:modified xsi:type="dcterms:W3CDTF">2026-10-07T05:24:42.8149427Z</dcterms:modified>
  <dc:creator>Shyam Singh</dc:creator>
  <lastModifiedBy>Shyam Singh</lastModifiedBy>
</coreProperties>
</file>