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A1A7" w14:textId="77777777" w:rsidR="00145776" w:rsidRDefault="00145776">
      <w:pPr>
        <w:pStyle w:val="Title"/>
        <w:jc w:val="center"/>
        <w:rPr>
          <w:sz w:val="72"/>
          <w:szCs w:val="72"/>
        </w:rPr>
      </w:pPr>
      <w:bookmarkStart w:id="0" w:name="IDEATION_PHASE"/>
      <w:bookmarkEnd w:id="0"/>
    </w:p>
    <w:p w14:paraId="68F75018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72C88D0C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12D7E785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7FD98AFE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57B61C85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00710A0A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0B9ACE72" w14:textId="77777777" w:rsidR="00145776" w:rsidRDefault="00000000">
      <w:pPr>
        <w:pStyle w:val="Title"/>
        <w:jc w:val="center"/>
        <w:rPr>
          <w:spacing w:val="-2"/>
          <w:sz w:val="72"/>
          <w:szCs w:val="72"/>
        </w:rPr>
        <w:sectPr w:rsidR="00145776">
          <w:pgSz w:w="11910" w:h="16840"/>
          <w:pgMar w:top="1360" w:right="1275" w:bottom="280" w:left="1275" w:header="720" w:footer="720" w:gutter="0"/>
          <w:cols w:space="720"/>
        </w:sectPr>
      </w:pPr>
      <w:r>
        <w:rPr>
          <w:sz w:val="72"/>
          <w:szCs w:val="72"/>
        </w:rPr>
        <w:t>IDEATION</w:t>
      </w:r>
      <w:r>
        <w:rPr>
          <w:spacing w:val="-9"/>
          <w:sz w:val="72"/>
          <w:szCs w:val="72"/>
        </w:rPr>
        <w:t xml:space="preserve"> </w:t>
      </w:r>
      <w:r>
        <w:rPr>
          <w:spacing w:val="-2"/>
          <w:sz w:val="72"/>
          <w:szCs w:val="72"/>
        </w:rPr>
        <w:t>PHASE</w:t>
      </w:r>
    </w:p>
    <w:p w14:paraId="4CEE905B" w14:textId="77777777" w:rsidR="00145776" w:rsidRDefault="00145776">
      <w:pPr>
        <w:pStyle w:val="Title"/>
        <w:rPr>
          <w:spacing w:val="-2"/>
        </w:rPr>
      </w:pPr>
    </w:p>
    <w:p w14:paraId="7724C716" w14:textId="77777777" w:rsidR="00145776" w:rsidRDefault="00145776">
      <w:pPr>
        <w:pStyle w:val="BodyText"/>
        <w:spacing w:before="139"/>
        <w:rPr>
          <w:b/>
          <w:sz w:val="28"/>
        </w:rPr>
      </w:pPr>
    </w:p>
    <w:p w14:paraId="58F69F36" w14:textId="77777777" w:rsidR="00145776" w:rsidRDefault="00000000">
      <w:pPr>
        <w:spacing w:before="1"/>
        <w:ind w:left="2" w:right="2"/>
        <w:jc w:val="center"/>
        <w:rPr>
          <w:b/>
          <w:sz w:val="28"/>
        </w:rPr>
      </w:pPr>
      <w:bookmarkStart w:id="1" w:name="PROJECT_TITLE"/>
      <w:bookmarkEnd w:id="1"/>
      <w:r>
        <w:rPr>
          <w:b/>
          <w:sz w:val="28"/>
        </w:rPr>
        <w:t>PROJECT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TITLE</w:t>
      </w:r>
    </w:p>
    <w:p w14:paraId="0846BD27" w14:textId="77777777" w:rsidR="00145776" w:rsidRDefault="00145776">
      <w:pPr>
        <w:pStyle w:val="BodyText"/>
        <w:spacing w:before="119"/>
        <w:rPr>
          <w:b/>
          <w:sz w:val="28"/>
        </w:rPr>
      </w:pPr>
    </w:p>
    <w:p w14:paraId="1CD32F2D" w14:textId="77777777" w:rsidR="00145776" w:rsidRDefault="00000000">
      <w:pPr>
        <w:spacing w:line="362" w:lineRule="auto"/>
        <w:ind w:right="2"/>
        <w:jc w:val="center"/>
        <w:rPr>
          <w:b/>
          <w:sz w:val="28"/>
        </w:rPr>
      </w:pPr>
      <w:r>
        <w:rPr>
          <w:b/>
          <w:sz w:val="28"/>
        </w:rPr>
        <w:t>ENFORCING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MANDATORY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FIELDS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POLICIES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 MIGRATING CHANGES WITH UPDATE SETS</w:t>
      </w:r>
    </w:p>
    <w:p w14:paraId="6CC5990D" w14:textId="77777777" w:rsidR="00145776" w:rsidRDefault="00145776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8"/>
        <w:gridCol w:w="6160"/>
      </w:tblGrid>
      <w:tr w:rsidR="00145776" w14:paraId="1E33428C" w14:textId="77777777">
        <w:trPr>
          <w:trHeight w:val="484"/>
        </w:trPr>
        <w:tc>
          <w:tcPr>
            <w:tcW w:w="3088" w:type="dxa"/>
          </w:tcPr>
          <w:p w14:paraId="738D8167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ID:</w:t>
            </w:r>
          </w:p>
        </w:tc>
        <w:tc>
          <w:tcPr>
            <w:tcW w:w="6160" w:type="dxa"/>
          </w:tcPr>
          <w:p w14:paraId="16AA4C06" w14:textId="2D9983DD" w:rsidR="00145776" w:rsidRPr="008131E4" w:rsidRDefault="00FB15EB">
            <w:pPr>
              <w:pStyle w:val="TableParagraph"/>
              <w:rPr>
                <w:b/>
                <w:sz w:val="28"/>
                <w:lang w:val="en-IN"/>
              </w:rPr>
            </w:pPr>
            <w:r>
              <w:rPr>
                <w:b/>
                <w:spacing w:val="-2"/>
                <w:sz w:val="28"/>
              </w:rPr>
              <w:t>SWTID-2026-</w:t>
            </w:r>
            <w:r w:rsidR="008131E4">
              <w:rPr>
                <w:b/>
                <w:spacing w:val="-2"/>
                <w:sz w:val="28"/>
              </w:rPr>
              <w:t>3038</w:t>
            </w:r>
          </w:p>
        </w:tc>
      </w:tr>
      <w:tr w:rsidR="00145776" w14:paraId="3FD66AC2" w14:textId="77777777">
        <w:trPr>
          <w:trHeight w:val="479"/>
        </w:trPr>
        <w:tc>
          <w:tcPr>
            <w:tcW w:w="3088" w:type="dxa"/>
          </w:tcPr>
          <w:p w14:paraId="2F8CA976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SIZE:</w:t>
            </w:r>
          </w:p>
        </w:tc>
        <w:tc>
          <w:tcPr>
            <w:tcW w:w="6160" w:type="dxa"/>
          </w:tcPr>
          <w:p w14:paraId="424DDAF9" w14:textId="2CA5BDE1" w:rsidR="00145776" w:rsidRDefault="008131E4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</w:tr>
      <w:tr w:rsidR="00145776" w14:paraId="2CA4E038" w14:textId="77777777">
        <w:trPr>
          <w:trHeight w:val="484"/>
        </w:trPr>
        <w:tc>
          <w:tcPr>
            <w:tcW w:w="3088" w:type="dxa"/>
          </w:tcPr>
          <w:p w14:paraId="1FCA6853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LEADER:</w:t>
            </w:r>
          </w:p>
        </w:tc>
        <w:tc>
          <w:tcPr>
            <w:tcW w:w="6160" w:type="dxa"/>
          </w:tcPr>
          <w:p w14:paraId="3310F572" w14:textId="44D5B97C" w:rsidR="00145776" w:rsidRDefault="00000000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r w:rsidR="008131E4">
              <w:rPr>
                <w:b/>
                <w:sz w:val="28"/>
              </w:rPr>
              <w:t>HARISH A</w:t>
            </w:r>
          </w:p>
        </w:tc>
      </w:tr>
      <w:tr w:rsidR="00145776" w14:paraId="60E0A97A" w14:textId="77777777">
        <w:trPr>
          <w:trHeight w:val="485"/>
        </w:trPr>
        <w:tc>
          <w:tcPr>
            <w:tcW w:w="3088" w:type="dxa"/>
          </w:tcPr>
          <w:p w14:paraId="4C3A9AF6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MEMBER:</w:t>
            </w:r>
          </w:p>
        </w:tc>
        <w:tc>
          <w:tcPr>
            <w:tcW w:w="6160" w:type="dxa"/>
          </w:tcPr>
          <w:p w14:paraId="7F57A84E" w14:textId="5AAEE6CA" w:rsidR="00145776" w:rsidRDefault="008131E4" w:rsidP="008131E4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HARISHRAHAVAN V</w:t>
            </w:r>
          </w:p>
        </w:tc>
      </w:tr>
      <w:tr w:rsidR="00145776" w14:paraId="221C8153" w14:textId="77777777">
        <w:trPr>
          <w:trHeight w:val="479"/>
        </w:trPr>
        <w:tc>
          <w:tcPr>
            <w:tcW w:w="3088" w:type="dxa"/>
          </w:tcPr>
          <w:p w14:paraId="25D291F3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MEMBER:</w:t>
            </w:r>
          </w:p>
        </w:tc>
        <w:tc>
          <w:tcPr>
            <w:tcW w:w="6160" w:type="dxa"/>
          </w:tcPr>
          <w:p w14:paraId="1A35EEF2" w14:textId="74C2076C" w:rsidR="00145776" w:rsidRDefault="00FA64E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AARTHI ROHINI R</w:t>
            </w:r>
          </w:p>
        </w:tc>
      </w:tr>
      <w:tr w:rsidR="00145776" w14:paraId="7CE8D47C" w14:textId="77777777">
        <w:trPr>
          <w:trHeight w:val="484"/>
        </w:trPr>
        <w:tc>
          <w:tcPr>
            <w:tcW w:w="3088" w:type="dxa"/>
          </w:tcPr>
          <w:p w14:paraId="3A9A049A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MEMBER:</w:t>
            </w:r>
          </w:p>
        </w:tc>
        <w:tc>
          <w:tcPr>
            <w:tcW w:w="6160" w:type="dxa"/>
          </w:tcPr>
          <w:p w14:paraId="41AF4B4E" w14:textId="2CEA8407" w:rsidR="00145776" w:rsidRDefault="00FB15E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  <w:r w:rsidR="00127A87">
              <w:rPr>
                <w:b/>
                <w:sz w:val="28"/>
              </w:rPr>
              <w:t>BINAYA M</w:t>
            </w:r>
          </w:p>
        </w:tc>
      </w:tr>
    </w:tbl>
    <w:p w14:paraId="0E971A0C" w14:textId="77777777" w:rsidR="00145776" w:rsidRDefault="00145776">
      <w:pPr>
        <w:pStyle w:val="BodyText"/>
        <w:rPr>
          <w:b/>
          <w:sz w:val="28"/>
        </w:rPr>
      </w:pPr>
    </w:p>
    <w:p w14:paraId="55CF06BE" w14:textId="77777777" w:rsidR="00145776" w:rsidRDefault="00145776">
      <w:pPr>
        <w:pStyle w:val="BodyText"/>
        <w:rPr>
          <w:b/>
          <w:sz w:val="28"/>
        </w:rPr>
      </w:pPr>
    </w:p>
    <w:p w14:paraId="02428357" w14:textId="77777777" w:rsidR="00145776" w:rsidRDefault="00145776">
      <w:pPr>
        <w:pStyle w:val="BodyText"/>
        <w:spacing w:before="75"/>
        <w:rPr>
          <w:b/>
          <w:sz w:val="28"/>
        </w:rPr>
      </w:pPr>
    </w:p>
    <w:p w14:paraId="4CB54BB0" w14:textId="77777777" w:rsidR="00145776" w:rsidRDefault="00000000">
      <w:pPr>
        <w:spacing w:before="1"/>
        <w:ind w:left="165"/>
        <w:rPr>
          <w:b/>
          <w:sz w:val="28"/>
        </w:rPr>
      </w:pPr>
      <w:bookmarkStart w:id="2" w:name="Introduction"/>
      <w:bookmarkEnd w:id="2"/>
      <w:r>
        <w:rPr>
          <w:b/>
          <w:spacing w:val="-2"/>
          <w:sz w:val="28"/>
        </w:rPr>
        <w:t>Introduction</w:t>
      </w:r>
    </w:p>
    <w:p w14:paraId="622589C9" w14:textId="77777777" w:rsidR="00145776" w:rsidRDefault="00145776">
      <w:pPr>
        <w:pStyle w:val="BodyText"/>
        <w:spacing w:before="113"/>
        <w:rPr>
          <w:b/>
          <w:sz w:val="28"/>
        </w:rPr>
      </w:pPr>
    </w:p>
    <w:p w14:paraId="5523D59C" w14:textId="77777777" w:rsidR="00145776" w:rsidRDefault="00000000">
      <w:pPr>
        <w:pStyle w:val="BodyText"/>
        <w:spacing w:line="362" w:lineRule="auto"/>
        <w:ind w:left="165" w:right="161" w:firstLine="720"/>
        <w:jc w:val="both"/>
      </w:pPr>
      <w:r>
        <w:t>Modern organizations rely on efficient IT service management systems to handle incidents</w:t>
      </w:r>
      <w:r>
        <w:rPr>
          <w:spacing w:val="-5"/>
        </w:rPr>
        <w:t xml:space="preserve"> </w:t>
      </w:r>
      <w:r>
        <w:t>quickly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accurately.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incident management,</w:t>
      </w:r>
      <w:r>
        <w:rPr>
          <w:spacing w:val="-1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accurate data is essential for proper prioritization, faster resolution, and effective decision-making. However, in many cases, important fields such as </w:t>
      </w:r>
      <w:r>
        <w:rPr>
          <w:i/>
        </w:rPr>
        <w:t xml:space="preserve">Priority </w:t>
      </w:r>
      <w:r>
        <w:t>may be left unfilled when an incident progresses through its lifecycle. This leads to inconsistent records, delayed response times, and reduced service quality.</w:t>
      </w:r>
    </w:p>
    <w:p w14:paraId="5AC6A999" w14:textId="77777777" w:rsidR="00145776" w:rsidRDefault="00000000">
      <w:pPr>
        <w:pStyle w:val="BodyText"/>
        <w:spacing w:before="265" w:line="360" w:lineRule="auto"/>
        <w:ind w:left="165" w:right="163" w:firstLine="720"/>
        <w:jc w:val="both"/>
      </w:pPr>
      <w:r>
        <w:t>To address this issue, this project focuses on enforcing data completeness using ServiceNow’s built-in configuration features. Specifically, the project implements a UI</w:t>
      </w:r>
      <w:r>
        <w:rPr>
          <w:spacing w:val="40"/>
        </w:rPr>
        <w:t xml:space="preserve"> </w:t>
      </w:r>
      <w:r>
        <w:t xml:space="preserve">Policy that automatically makes the </w:t>
      </w:r>
      <w:r>
        <w:rPr>
          <w:i/>
        </w:rPr>
        <w:t xml:space="preserve">Priority </w:t>
      </w:r>
      <w:r>
        <w:t xml:space="preserve">field mandatory whenever an incident’s </w:t>
      </w:r>
      <w:r>
        <w:rPr>
          <w:i/>
        </w:rPr>
        <w:t xml:space="preserve">State </w:t>
      </w:r>
      <w:r>
        <w:t xml:space="preserve">changes to </w:t>
      </w:r>
      <w:r>
        <w:rPr>
          <w:b/>
        </w:rPr>
        <w:t>In Progress</w:t>
      </w:r>
      <w:r>
        <w:t>. This ensures that users cannot proceed without providing critical information required for incident handling.</w:t>
      </w:r>
    </w:p>
    <w:p w14:paraId="126529F4" w14:textId="77777777" w:rsidR="00145776" w:rsidRDefault="00145776">
      <w:pPr>
        <w:pStyle w:val="BodyText"/>
        <w:spacing w:before="7"/>
      </w:pPr>
    </w:p>
    <w:p w14:paraId="4E07212C" w14:textId="77777777" w:rsidR="00145776" w:rsidRDefault="00000000">
      <w:pPr>
        <w:pStyle w:val="BodyText"/>
        <w:spacing w:before="1" w:line="360" w:lineRule="auto"/>
        <w:ind w:left="165" w:right="165" w:firstLine="720"/>
        <w:jc w:val="both"/>
      </w:pPr>
      <w:r>
        <w:t>In addition to enforcing the business rule, the project also demonstrates how configuration</w:t>
      </w:r>
      <w:r>
        <w:rPr>
          <w:spacing w:val="22"/>
        </w:rPr>
        <w:t xml:space="preserve"> </w:t>
      </w:r>
      <w:r>
        <w:t>changes</w:t>
      </w:r>
      <w:r>
        <w:rPr>
          <w:spacing w:val="27"/>
        </w:rPr>
        <w:t xml:space="preserve"> </w:t>
      </w:r>
      <w:r>
        <w:t>can</w:t>
      </w:r>
      <w:r>
        <w:rPr>
          <w:spacing w:val="29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packaged</w:t>
      </w:r>
      <w:r>
        <w:rPr>
          <w:spacing w:val="29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transferred</w:t>
      </w:r>
      <w:r>
        <w:rPr>
          <w:spacing w:val="29"/>
        </w:rPr>
        <w:t xml:space="preserve"> </w:t>
      </w:r>
      <w:r>
        <w:t>between</w:t>
      </w:r>
      <w:r>
        <w:rPr>
          <w:spacing w:val="25"/>
        </w:rPr>
        <w:t xml:space="preserve"> </w:t>
      </w:r>
      <w:r>
        <w:t>ServiceNow</w:t>
      </w:r>
      <w:r>
        <w:rPr>
          <w:spacing w:val="29"/>
        </w:rPr>
        <w:t xml:space="preserve"> </w:t>
      </w:r>
      <w:r>
        <w:rPr>
          <w:spacing w:val="-2"/>
        </w:rPr>
        <w:t>environments</w:t>
      </w:r>
    </w:p>
    <w:p w14:paraId="02908348" w14:textId="77777777" w:rsidR="00145776" w:rsidRDefault="00145776">
      <w:pPr>
        <w:pStyle w:val="BodyText"/>
        <w:spacing w:line="360" w:lineRule="auto"/>
        <w:jc w:val="both"/>
        <w:sectPr w:rsidR="00145776">
          <w:pgSz w:w="11910" w:h="16840"/>
          <w:pgMar w:top="1360" w:right="1275" w:bottom="280" w:left="1275" w:header="720" w:footer="720" w:gutter="0"/>
          <w:cols w:space="720"/>
        </w:sectPr>
      </w:pPr>
    </w:p>
    <w:p w14:paraId="7D092304" w14:textId="77777777" w:rsidR="00145776" w:rsidRDefault="00000000">
      <w:pPr>
        <w:pStyle w:val="BodyText"/>
        <w:spacing w:before="74" w:line="362" w:lineRule="auto"/>
        <w:ind w:left="165"/>
      </w:pPr>
      <w:r>
        <w:lastRenderedPageBreak/>
        <w:t>using</w:t>
      </w:r>
      <w:r>
        <w:rPr>
          <w:spacing w:val="36"/>
        </w:rPr>
        <w:t xml:space="preserve"> </w:t>
      </w:r>
      <w:r>
        <w:t>Update</w:t>
      </w:r>
      <w:r>
        <w:rPr>
          <w:spacing w:val="35"/>
        </w:rPr>
        <w:t xml:space="preserve"> </w:t>
      </w:r>
      <w:r>
        <w:t>Sets.</w:t>
      </w:r>
      <w:r>
        <w:rPr>
          <w:spacing w:val="34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enables</w:t>
      </w:r>
      <w:r>
        <w:rPr>
          <w:spacing w:val="34"/>
        </w:rPr>
        <w:t xml:space="preserve"> </w:t>
      </w:r>
      <w:r>
        <w:t>administrators</w:t>
      </w:r>
      <w:r>
        <w:rPr>
          <w:spacing w:val="2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safely</w:t>
      </w:r>
      <w:r>
        <w:rPr>
          <w:spacing w:val="37"/>
        </w:rPr>
        <w:t xml:space="preserve"> </w:t>
      </w:r>
      <w:r>
        <w:t>migrate</w:t>
      </w:r>
      <w:r>
        <w:rPr>
          <w:spacing w:val="35"/>
        </w:rPr>
        <w:t xml:space="preserve"> </w:t>
      </w:r>
      <w:r>
        <w:t>customizations</w:t>
      </w:r>
      <w:r>
        <w:rPr>
          <w:spacing w:val="39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>one instance to another without manual reconfiguration.</w:t>
      </w:r>
    </w:p>
    <w:p w14:paraId="629143B2" w14:textId="77777777" w:rsidR="00145776" w:rsidRDefault="00000000">
      <w:pPr>
        <w:pStyle w:val="BodyText"/>
        <w:spacing w:before="276" w:line="360" w:lineRule="auto"/>
        <w:ind w:left="165" w:right="160" w:firstLine="720"/>
        <w:jc w:val="both"/>
      </w:pPr>
      <w:r>
        <w:t>Overall, the project highlights a practical approach to improving data quality, enforcing process discipline, and managing platform customizations efficiently—without writing any scripts.</w:t>
      </w:r>
    </w:p>
    <w:p w14:paraId="79DEDC27" w14:textId="77777777" w:rsidR="00145776" w:rsidRDefault="00145776">
      <w:pPr>
        <w:pStyle w:val="BodyText"/>
        <w:spacing w:before="9"/>
      </w:pPr>
    </w:p>
    <w:p w14:paraId="75B0B1DC" w14:textId="77777777" w:rsidR="00145776" w:rsidRDefault="00000000">
      <w:pPr>
        <w:spacing w:before="1"/>
        <w:ind w:left="165"/>
        <w:rPr>
          <w:b/>
          <w:sz w:val="28"/>
        </w:rPr>
      </w:pPr>
      <w:bookmarkStart w:id="3" w:name="Problem_Statement"/>
      <w:bookmarkEnd w:id="3"/>
      <w:r>
        <w:rPr>
          <w:b/>
          <w:sz w:val="28"/>
        </w:rPr>
        <w:t>Problem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16A44221" w14:textId="77777777" w:rsidR="00145776" w:rsidRDefault="00145776">
      <w:pPr>
        <w:pStyle w:val="BodyText"/>
        <w:spacing w:before="113"/>
        <w:rPr>
          <w:b/>
          <w:sz w:val="28"/>
        </w:rPr>
      </w:pPr>
    </w:p>
    <w:p w14:paraId="3689B38C" w14:textId="77777777" w:rsidR="00145776" w:rsidRDefault="00000000">
      <w:pPr>
        <w:pStyle w:val="BodyText"/>
        <w:spacing w:line="362" w:lineRule="auto"/>
        <w:ind w:left="165" w:right="160" w:firstLine="720"/>
        <w:jc w:val="both"/>
      </w:pPr>
      <w:r>
        <w:t xml:space="preserve">In incident management, important fields are sometimes left incomplete, leading to poor data quality and workflow delays. One common issue is that the </w:t>
      </w:r>
      <w:r>
        <w:rPr>
          <w:i/>
        </w:rPr>
        <w:t xml:space="preserve">Priority </w:t>
      </w:r>
      <w:r>
        <w:t xml:space="preserve">field may remain empty when an incident moves to the </w:t>
      </w:r>
      <w:r>
        <w:rPr>
          <w:i/>
        </w:rPr>
        <w:t xml:space="preserve">In Progress </w:t>
      </w:r>
      <w:r>
        <w:t>state.</w:t>
      </w:r>
    </w:p>
    <w:p w14:paraId="5BB9C73E" w14:textId="77777777" w:rsidR="00145776" w:rsidRDefault="00145776">
      <w:pPr>
        <w:pStyle w:val="BodyText"/>
        <w:spacing w:before="2"/>
      </w:pPr>
    </w:p>
    <w:p w14:paraId="011D7702" w14:textId="77777777" w:rsidR="00145776" w:rsidRDefault="00000000">
      <w:pPr>
        <w:ind w:left="165"/>
        <w:rPr>
          <w:b/>
          <w:sz w:val="28"/>
        </w:rPr>
      </w:pPr>
      <w:bookmarkStart w:id="4" w:name="Proposed_Solution"/>
      <w:bookmarkEnd w:id="4"/>
      <w:r>
        <w:rPr>
          <w:b/>
          <w:sz w:val="28"/>
        </w:rPr>
        <w:t>Proposed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Solution</w:t>
      </w:r>
    </w:p>
    <w:p w14:paraId="626B4744" w14:textId="77777777" w:rsidR="00145776" w:rsidRDefault="00145776">
      <w:pPr>
        <w:pStyle w:val="BodyText"/>
        <w:spacing w:before="118"/>
        <w:rPr>
          <w:b/>
          <w:sz w:val="28"/>
        </w:rPr>
      </w:pPr>
    </w:p>
    <w:p w14:paraId="4899D6BE" w14:textId="77777777" w:rsidR="00145776" w:rsidRDefault="00000000">
      <w:pPr>
        <w:pStyle w:val="BodyText"/>
        <w:ind w:left="525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solves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50D01090" w14:textId="77777777" w:rsidR="00145776" w:rsidRDefault="00145776">
      <w:pPr>
        <w:pStyle w:val="BodyText"/>
        <w:spacing w:before="135"/>
      </w:pPr>
    </w:p>
    <w:p w14:paraId="59184079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line="362" w:lineRule="auto"/>
        <w:ind w:right="160"/>
        <w:rPr>
          <w:i/>
          <w:sz w:val="24"/>
        </w:rPr>
      </w:pPr>
      <w:r>
        <w:rPr>
          <w:sz w:val="24"/>
        </w:rPr>
        <w:t xml:space="preserve">Creating a </w:t>
      </w:r>
      <w:r>
        <w:rPr>
          <w:b/>
          <w:sz w:val="24"/>
        </w:rPr>
        <w:t xml:space="preserve">UI Policy </w:t>
      </w:r>
      <w:r>
        <w:rPr>
          <w:sz w:val="24"/>
        </w:rPr>
        <w:t xml:space="preserve">that makes the </w:t>
      </w:r>
      <w:r>
        <w:rPr>
          <w:i/>
          <w:sz w:val="24"/>
        </w:rPr>
        <w:t xml:space="preserve">Priority </w:t>
      </w:r>
      <w:r>
        <w:rPr>
          <w:sz w:val="24"/>
        </w:rPr>
        <w:t>field mandatory when the incident state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is set to </w:t>
      </w:r>
      <w:r>
        <w:rPr>
          <w:i/>
          <w:sz w:val="24"/>
        </w:rPr>
        <w:t>In Progress</w:t>
      </w:r>
    </w:p>
    <w:p w14:paraId="126E4BD5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line="362" w:lineRule="auto"/>
        <w:ind w:right="166"/>
        <w:rPr>
          <w:sz w:val="24"/>
        </w:rPr>
      </w:pPr>
      <w:r>
        <w:rPr>
          <w:sz w:val="24"/>
        </w:rPr>
        <w:t>Using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Sets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capture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migrate</w:t>
      </w:r>
      <w:r>
        <w:rPr>
          <w:spacing w:val="80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80"/>
          <w:sz w:val="24"/>
        </w:rPr>
        <w:t xml:space="preserve"> </w:t>
      </w:r>
      <w:r>
        <w:rPr>
          <w:sz w:val="24"/>
        </w:rPr>
        <w:t>across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ServiceNow </w:t>
      </w:r>
      <w:r>
        <w:rPr>
          <w:spacing w:val="-2"/>
          <w:sz w:val="24"/>
        </w:rPr>
        <w:t>instances</w:t>
      </w:r>
    </w:p>
    <w:p w14:paraId="2C5FF71B" w14:textId="77777777" w:rsidR="00145776" w:rsidRDefault="00145776">
      <w:pPr>
        <w:pStyle w:val="BodyText"/>
        <w:spacing w:before="2"/>
      </w:pPr>
    </w:p>
    <w:p w14:paraId="7897A0A5" w14:textId="77777777" w:rsidR="00145776" w:rsidRDefault="00000000">
      <w:pPr>
        <w:spacing w:before="1"/>
        <w:ind w:left="165"/>
        <w:rPr>
          <w:b/>
          <w:sz w:val="28"/>
        </w:rPr>
      </w:pPr>
      <w:bookmarkStart w:id="5" w:name="Project_Objectives"/>
      <w:bookmarkEnd w:id="5"/>
      <w:r>
        <w:rPr>
          <w:b/>
          <w:sz w:val="28"/>
        </w:rPr>
        <w:t>Project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Objectives</w:t>
      </w:r>
    </w:p>
    <w:p w14:paraId="6BFAD1F9" w14:textId="77777777" w:rsidR="00145776" w:rsidRDefault="00145776">
      <w:pPr>
        <w:pStyle w:val="BodyText"/>
        <w:spacing w:before="113"/>
        <w:rPr>
          <w:b/>
          <w:sz w:val="28"/>
        </w:rPr>
      </w:pPr>
    </w:p>
    <w:p w14:paraId="10563D5D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Enforce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scripting</w:t>
      </w:r>
    </w:p>
    <w:p w14:paraId="577CCEA8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7"/>
        <w:ind w:left="885" w:hanging="360"/>
        <w:rPr>
          <w:sz w:val="24"/>
        </w:rPr>
      </w:pPr>
      <w:r>
        <w:rPr>
          <w:sz w:val="24"/>
        </w:rPr>
        <w:t xml:space="preserve">Ensure data </w:t>
      </w:r>
      <w:r>
        <w:rPr>
          <w:spacing w:val="-2"/>
          <w:sz w:val="24"/>
        </w:rPr>
        <w:t>completeness</w:t>
      </w:r>
    </w:p>
    <w:p w14:paraId="6A10F3DF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2"/>
        <w:ind w:left="885" w:hanging="360"/>
        <w:rPr>
          <w:sz w:val="24"/>
        </w:rPr>
      </w:pP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migration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2768A0FB" w14:textId="77777777" w:rsidR="00145776" w:rsidRDefault="00145776">
      <w:pPr>
        <w:pStyle w:val="BodyText"/>
        <w:spacing w:before="145"/>
      </w:pPr>
    </w:p>
    <w:p w14:paraId="73F49765" w14:textId="77777777" w:rsidR="00145776" w:rsidRDefault="00000000">
      <w:pPr>
        <w:ind w:left="165"/>
        <w:rPr>
          <w:b/>
          <w:sz w:val="28"/>
        </w:rPr>
      </w:pPr>
      <w:bookmarkStart w:id="6" w:name="Tools_&amp;_Technologies"/>
      <w:bookmarkEnd w:id="6"/>
      <w:r>
        <w:rPr>
          <w:b/>
          <w:sz w:val="28"/>
        </w:rPr>
        <w:t>Tools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Technologies</w:t>
      </w:r>
    </w:p>
    <w:p w14:paraId="0960F235" w14:textId="77777777" w:rsidR="00145776" w:rsidRDefault="00145776">
      <w:pPr>
        <w:pStyle w:val="BodyText"/>
        <w:spacing w:before="114"/>
        <w:rPr>
          <w:b/>
          <w:sz w:val="28"/>
        </w:rPr>
      </w:pPr>
    </w:p>
    <w:p w14:paraId="6738A01C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ServiceNow</w:t>
      </w:r>
      <w:r>
        <w:rPr>
          <w:spacing w:val="-2"/>
          <w:sz w:val="24"/>
        </w:rPr>
        <w:t xml:space="preserve"> Platform</w:t>
      </w:r>
    </w:p>
    <w:p w14:paraId="02634F9B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7"/>
        <w:ind w:left="885" w:hanging="360"/>
        <w:rPr>
          <w:sz w:val="24"/>
        </w:rPr>
      </w:pPr>
      <w:r>
        <w:rPr>
          <w:sz w:val="24"/>
        </w:rPr>
        <w:t>UI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Policies</w:t>
      </w:r>
    </w:p>
    <w:p w14:paraId="36F1A355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6"/>
        <w:ind w:left="885" w:hanging="360"/>
        <w:rPr>
          <w:sz w:val="24"/>
        </w:rPr>
      </w:pP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6F13CC4B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3"/>
        <w:ind w:left="885" w:hanging="360"/>
        <w:rPr>
          <w:sz w:val="24"/>
        </w:rPr>
      </w:pPr>
      <w:r>
        <w:rPr>
          <w:sz w:val="24"/>
        </w:rPr>
        <w:t>Update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Sets</w:t>
      </w:r>
    </w:p>
    <w:sectPr w:rsidR="00145776">
      <w:pgSz w:w="11910" w:h="16840"/>
      <w:pgMar w:top="134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FF9AD" w14:textId="77777777" w:rsidR="0034410A" w:rsidRDefault="0034410A">
      <w:r>
        <w:separator/>
      </w:r>
    </w:p>
  </w:endnote>
  <w:endnote w:type="continuationSeparator" w:id="0">
    <w:p w14:paraId="100651B3" w14:textId="77777777" w:rsidR="0034410A" w:rsidRDefault="00344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F14E4" w14:textId="77777777" w:rsidR="0034410A" w:rsidRDefault="0034410A">
      <w:r>
        <w:separator/>
      </w:r>
    </w:p>
  </w:footnote>
  <w:footnote w:type="continuationSeparator" w:id="0">
    <w:p w14:paraId="50B896E5" w14:textId="77777777" w:rsidR="0034410A" w:rsidRDefault="00344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74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</w:abstractNum>
  <w:num w:numId="1" w16cid:durableId="53196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5776"/>
    <w:rsid w:val="00127A87"/>
    <w:rsid w:val="00145776"/>
    <w:rsid w:val="0034410A"/>
    <w:rsid w:val="004521C8"/>
    <w:rsid w:val="005B344F"/>
    <w:rsid w:val="008131E4"/>
    <w:rsid w:val="00D70BC7"/>
    <w:rsid w:val="00E76D4A"/>
    <w:rsid w:val="00FA64ED"/>
    <w:rsid w:val="00FB15EB"/>
    <w:rsid w:val="42FB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CA9C"/>
  <w15:docId w15:val="{AF61210B-50A0-4E65-BDDA-F87EAA92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envelope return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Body Text 2" w:qFormat="1"/>
    <w:lsdException w:name="Body Tex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left="165"/>
    </w:pPr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320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M.Abinaya K</cp:lastModifiedBy>
  <cp:revision>5</cp:revision>
  <dcterms:created xsi:type="dcterms:W3CDTF">2026-03-11T03:56:00Z</dcterms:created>
  <dcterms:modified xsi:type="dcterms:W3CDTF">2026-03-11T03:58:00Z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2057-12.2.0.23197</vt:lpwstr>
  </property>
  <property fmtid="{D5CDD505-2E9C-101B-9397-08002B2CF9AE}" pid="7" name="ICV">
    <vt:lpwstr>BC510073E52D486CA5FE04E5974CC103_12</vt:lpwstr>
  </property>
</Properties>
</file>