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80C2" w14:textId="77777777" w:rsidR="00F16219" w:rsidRDefault="008B58F6">
      <w:pPr>
        <w:spacing w:after="40" w:line="240" w:lineRule="auto"/>
      </w:pPr>
      <w:r>
        <w:rPr>
          <w:rFonts w:ascii="Calibri" w:hAnsi="Calibri"/>
          <w:b/>
          <w:color w:val="2B4C7E"/>
          <w:sz w:val="19"/>
        </w:rPr>
        <w:t>DEVOPS-ENABLED CAMPUS PLACEMENT TRACKING PORTAL — TASK REPORT</w:t>
      </w:r>
    </w:p>
    <w:p w14:paraId="63644B45" w14:textId="77777777" w:rsidR="00F16219" w:rsidRDefault="008B58F6">
      <w:pPr>
        <w:spacing w:before="40" w:after="120" w:line="264" w:lineRule="auto"/>
      </w:pPr>
      <w:r>
        <w:rPr>
          <w:rFonts w:ascii="Calibri" w:hAnsi="Calibri"/>
          <w:b/>
          <w:color w:val="1B365D"/>
          <w:sz w:val="30"/>
        </w:rPr>
        <w:t>TASK 08: PIPELINE AS CODE AND SERVER DEPLOYMENT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896"/>
        <w:gridCol w:w="4896"/>
      </w:tblGrid>
      <w:tr w:rsidR="00F16219" w14:paraId="200F77C4" w14:textId="77777777">
        <w:trPr>
          <w:jc w:val="center"/>
        </w:trPr>
        <w:tc>
          <w:tcPr>
            <w:tcW w:w="4896" w:type="dxa"/>
            <w:shd w:val="clear" w:color="auto" w:fill="F1F5F9"/>
            <w:tcMar>
              <w:top w:w="50" w:type="dxa"/>
              <w:left w:w="90" w:type="dxa"/>
              <w:bottom w:w="50" w:type="dxa"/>
              <w:right w:w="90" w:type="dxa"/>
            </w:tcMar>
          </w:tcPr>
          <w:p w14:paraId="19A88A22" w14:textId="77777777" w:rsidR="00F16219" w:rsidRDefault="008B58F6">
            <w:pPr>
              <w:spacing w:after="0" w:line="252" w:lineRule="auto"/>
            </w:pPr>
            <w:r>
              <w:rPr>
                <w:rFonts w:ascii="Calibri" w:hAnsi="Calibri"/>
                <w:b/>
                <w:color w:val="1B365D"/>
                <w:sz w:val="18"/>
              </w:rPr>
              <w:t>Student Name:</w:t>
            </w:r>
            <w:r>
              <w:rPr>
                <w:rFonts w:ascii="Calibri" w:hAnsi="Calibri"/>
                <w:color w:val="222222"/>
                <w:sz w:val="18"/>
              </w:rPr>
              <w:t xml:space="preserve"> Aarti Sakpal</w:t>
            </w:r>
          </w:p>
        </w:tc>
        <w:tc>
          <w:tcPr>
            <w:tcW w:w="4896" w:type="dxa"/>
            <w:shd w:val="clear" w:color="auto" w:fill="F1F5F9"/>
            <w:tcMar>
              <w:top w:w="50" w:type="dxa"/>
              <w:left w:w="90" w:type="dxa"/>
              <w:bottom w:w="50" w:type="dxa"/>
              <w:right w:w="90" w:type="dxa"/>
            </w:tcMar>
          </w:tcPr>
          <w:p w14:paraId="71C7FBB0" w14:textId="77777777" w:rsidR="00F16219" w:rsidRDefault="008B58F6">
            <w:pPr>
              <w:spacing w:after="0" w:line="252" w:lineRule="auto"/>
            </w:pPr>
            <w:r>
              <w:rPr>
                <w:rFonts w:ascii="Calibri" w:hAnsi="Calibri"/>
                <w:b/>
                <w:color w:val="1B365D"/>
                <w:sz w:val="18"/>
              </w:rPr>
              <w:t>Roll Number:</w:t>
            </w:r>
            <w:r>
              <w:rPr>
                <w:rFonts w:ascii="Calibri" w:hAnsi="Calibri"/>
                <w:color w:val="222222"/>
                <w:sz w:val="18"/>
              </w:rPr>
              <w:t xml:space="preserve"> 23102A0007</w:t>
            </w:r>
          </w:p>
        </w:tc>
      </w:tr>
      <w:tr w:rsidR="00F16219" w14:paraId="323FD1EF" w14:textId="77777777">
        <w:trPr>
          <w:jc w:val="center"/>
        </w:trPr>
        <w:tc>
          <w:tcPr>
            <w:tcW w:w="4896" w:type="dxa"/>
            <w:shd w:val="clear" w:color="auto" w:fill="F1F5F9"/>
            <w:tcMar>
              <w:top w:w="50" w:type="dxa"/>
              <w:left w:w="90" w:type="dxa"/>
              <w:bottom w:w="50" w:type="dxa"/>
              <w:right w:w="90" w:type="dxa"/>
            </w:tcMar>
          </w:tcPr>
          <w:p w14:paraId="0C72522E" w14:textId="77777777" w:rsidR="00F16219" w:rsidRDefault="008B58F6">
            <w:pPr>
              <w:spacing w:after="0" w:line="252" w:lineRule="auto"/>
            </w:pPr>
            <w:r>
              <w:rPr>
                <w:rFonts w:ascii="Calibri" w:hAnsi="Calibri"/>
                <w:b/>
                <w:color w:val="1B365D"/>
                <w:sz w:val="18"/>
              </w:rPr>
              <w:t>Course / Project:</w:t>
            </w:r>
            <w:r>
              <w:rPr>
                <w:rFonts w:ascii="Calibri" w:hAnsi="Calibri"/>
                <w:color w:val="222222"/>
                <w:sz w:val="18"/>
              </w:rPr>
              <w:t xml:space="preserve"> DevOps-Enabled Placement Portal</w:t>
            </w:r>
          </w:p>
        </w:tc>
        <w:tc>
          <w:tcPr>
            <w:tcW w:w="4896" w:type="dxa"/>
            <w:shd w:val="clear" w:color="auto" w:fill="F1F5F9"/>
            <w:tcMar>
              <w:top w:w="50" w:type="dxa"/>
              <w:left w:w="90" w:type="dxa"/>
              <w:bottom w:w="50" w:type="dxa"/>
              <w:right w:w="90" w:type="dxa"/>
            </w:tcMar>
          </w:tcPr>
          <w:p w14:paraId="18C75620" w14:textId="77777777" w:rsidR="00F16219" w:rsidRDefault="008B58F6">
            <w:pPr>
              <w:spacing w:after="0" w:line="252" w:lineRule="auto"/>
            </w:pPr>
            <w:r>
              <w:rPr>
                <w:rFonts w:ascii="Calibri" w:hAnsi="Calibri"/>
                <w:b/>
                <w:color w:val="1B365D"/>
                <w:sz w:val="18"/>
              </w:rPr>
              <w:t>Target Release:</w:t>
            </w:r>
            <w:r>
              <w:rPr>
                <w:rFonts w:ascii="Calibri" w:hAnsi="Calibri"/>
                <w:color w:val="222222"/>
                <w:sz w:val="18"/>
              </w:rPr>
              <w:t xml:space="preserve"> release/final-v1.0.0 (v1.0.0)</w:t>
            </w:r>
          </w:p>
        </w:tc>
      </w:tr>
      <w:tr w:rsidR="00F16219" w14:paraId="4675557A" w14:textId="77777777">
        <w:trPr>
          <w:jc w:val="center"/>
        </w:trPr>
        <w:tc>
          <w:tcPr>
            <w:tcW w:w="4896" w:type="dxa"/>
            <w:shd w:val="clear" w:color="auto" w:fill="F1F5F9"/>
            <w:tcMar>
              <w:top w:w="50" w:type="dxa"/>
              <w:left w:w="90" w:type="dxa"/>
              <w:bottom w:w="50" w:type="dxa"/>
              <w:right w:w="90" w:type="dxa"/>
            </w:tcMar>
          </w:tcPr>
          <w:p w14:paraId="55657C2A" w14:textId="77777777" w:rsidR="00F16219" w:rsidRDefault="008B58F6">
            <w:pPr>
              <w:spacing w:after="0" w:line="252" w:lineRule="auto"/>
            </w:pPr>
            <w:r>
              <w:rPr>
                <w:rFonts w:ascii="Calibri" w:hAnsi="Calibri"/>
                <w:b/>
                <w:color w:val="1B365D"/>
                <w:sz w:val="18"/>
              </w:rPr>
              <w:t>GitHub Repository:</w:t>
            </w:r>
            <w:r>
              <w:rPr>
                <w:rFonts w:ascii="Calibri" w:hAnsi="Calibri"/>
                <w:color w:val="222222"/>
                <w:sz w:val="18"/>
              </w:rPr>
              <w:t xml:space="preserve"> https://github.com/AARTI756/CampusPlacementPortal</w:t>
            </w:r>
          </w:p>
        </w:tc>
        <w:tc>
          <w:tcPr>
            <w:tcW w:w="4896" w:type="dxa"/>
            <w:shd w:val="clear" w:color="auto" w:fill="F1F5F9"/>
            <w:tcMar>
              <w:top w:w="50" w:type="dxa"/>
              <w:left w:w="90" w:type="dxa"/>
              <w:bottom w:w="50" w:type="dxa"/>
              <w:right w:w="90" w:type="dxa"/>
            </w:tcMar>
          </w:tcPr>
          <w:p w14:paraId="315935E5" w14:textId="77777777" w:rsidR="00F16219" w:rsidRDefault="008B58F6">
            <w:pPr>
              <w:spacing w:after="0" w:line="252" w:lineRule="auto"/>
            </w:pPr>
            <w:r>
              <w:rPr>
                <w:rFonts w:ascii="Calibri" w:hAnsi="Calibri"/>
                <w:b/>
                <w:color w:val="1B365D"/>
                <w:sz w:val="18"/>
              </w:rPr>
              <w:t>Evaluation Branch:</w:t>
            </w:r>
            <w:r>
              <w:rPr>
                <w:rFonts w:ascii="Calibri" w:hAnsi="Calibri"/>
                <w:color w:val="222222"/>
                <w:sz w:val="18"/>
              </w:rPr>
              <w:t xml:space="preserve"> release/final-v1.0.0</w:t>
            </w:r>
          </w:p>
        </w:tc>
      </w:tr>
    </w:tbl>
    <w:p w14:paraId="1E5D0782" w14:textId="77777777" w:rsidR="00F16219" w:rsidRDefault="008B58F6">
      <w:pPr>
        <w:spacing w:before="140" w:after="160"/>
      </w:pPr>
      <w:r>
        <w:rPr>
          <w:rFonts w:ascii="Calibri" w:hAnsi="Calibri"/>
          <w:b/>
          <w:color w:val="1B365D"/>
          <w:sz w:val="19"/>
        </w:rPr>
        <w:t xml:space="preserve">Task Objective: </w:t>
      </w:r>
      <w:r>
        <w:rPr>
          <w:rFonts w:ascii="Calibri" w:hAnsi="Calibri"/>
          <w:i/>
          <w:color w:val="222222"/>
          <w:sz w:val="19"/>
        </w:rPr>
        <w:t>Implement a declarative Jenkinsfile pipeline versioned in Git, execute automated build and test stages, and deploy the application as a standalone Spring Boot JAR on port 8082 with automated health verification.</w:t>
      </w:r>
    </w:p>
    <w:p w14:paraId="71F5C610" w14:textId="77777777" w:rsidR="00F16219" w:rsidRDefault="008B58F6">
      <w:pPr>
        <w:keepNext/>
        <w:spacing w:before="200" w:after="50"/>
      </w:pPr>
      <w:r>
        <w:rPr>
          <w:rFonts w:ascii="Calibri" w:hAnsi="Calibri"/>
          <w:b/>
          <w:color w:val="1B365D"/>
          <w:sz w:val="26"/>
        </w:rPr>
        <w:t>1. Objective of Pipeline as Code</w:t>
      </w:r>
    </w:p>
    <w:p w14:paraId="7CBC4AB8" w14:textId="77777777" w:rsidR="00F16219" w:rsidRDefault="008B58F6">
      <w:pPr>
        <w:spacing w:after="70"/>
      </w:pPr>
      <w:r>
        <w:rPr>
          <w:rFonts w:ascii="Calibri" w:hAnsi="Calibri"/>
          <w:color w:val="222222"/>
          <w:sz w:val="20"/>
        </w:rPr>
        <w:t>Pipeline as Code shifts CI/CD pipeline definitions from fragile web UI configurations into version-controlled source code. Storing a Jenkinsfile at the root of the repository ensures that pipeline stages, build steps, deployment parameters, and verification tests are auditable, reproducible, reviewable via pull requests, and versioned synchronously with application features.</w:t>
      </w:r>
    </w:p>
    <w:p w14:paraId="5E8B7F3C" w14:textId="77777777" w:rsidR="00F16219" w:rsidRDefault="008B58F6">
      <w:pPr>
        <w:keepNext/>
        <w:spacing w:before="200" w:after="50"/>
      </w:pPr>
      <w:r>
        <w:rPr>
          <w:rFonts w:ascii="Calibri" w:hAnsi="Calibri"/>
          <w:b/>
          <w:color w:val="1B365D"/>
          <w:sz w:val="26"/>
        </w:rPr>
        <w:t>2. The Actual Task 8 Jenkinsfile Pipeline Structure</w:t>
      </w:r>
    </w:p>
    <w:p w14:paraId="289D0D85" w14:textId="77777777" w:rsidR="00F16219" w:rsidRDefault="008B58F6">
      <w:pPr>
        <w:spacing w:after="70"/>
      </w:pPr>
      <w:r>
        <w:rPr>
          <w:rFonts w:ascii="Calibri" w:hAnsi="Calibri"/>
          <w:color w:val="222222"/>
          <w:sz w:val="20"/>
        </w:rPr>
        <w:t>The repository root contains the declarative Jenkinsfile used for the Task 08 deployment pipeline:</w:t>
      </w:r>
    </w:p>
    <w:p w14:paraId="2C1C704C" w14:textId="77777777" w:rsidR="00F16219" w:rsidRDefault="008B58F6">
      <w:pPr>
        <w:pStyle w:val="ListBullet"/>
        <w:spacing w:after="40" w:line="269" w:lineRule="auto"/>
      </w:pPr>
      <w:r>
        <w:rPr>
          <w:rFonts w:ascii="Calibri" w:hAnsi="Calibri"/>
          <w:b/>
          <w:color w:val="1B365D"/>
          <w:sz w:val="20"/>
        </w:rPr>
        <w:t xml:space="preserve">Execution Agent: </w:t>
      </w:r>
      <w:r>
        <w:rPr>
          <w:rFonts w:ascii="Calibri" w:hAnsi="Calibri"/>
          <w:color w:val="222222"/>
          <w:sz w:val="20"/>
        </w:rPr>
        <w:t>agent any — Executes on any available Jenkins executor agent.</w:t>
      </w:r>
    </w:p>
    <w:p w14:paraId="5A0CEA4D" w14:textId="77777777" w:rsidR="00F16219" w:rsidRDefault="008B58F6">
      <w:pPr>
        <w:pStyle w:val="ListBullet"/>
        <w:spacing w:after="40" w:line="269" w:lineRule="auto"/>
      </w:pPr>
      <w:r>
        <w:rPr>
          <w:rFonts w:ascii="Calibri" w:hAnsi="Calibri"/>
          <w:b/>
          <w:color w:val="1B365D"/>
          <w:sz w:val="20"/>
        </w:rPr>
        <w:t xml:space="preserve">Tools Directive: </w:t>
      </w:r>
      <w:r>
        <w:rPr>
          <w:rFonts w:ascii="Calibri" w:hAnsi="Calibri"/>
          <w:color w:val="222222"/>
          <w:sz w:val="20"/>
        </w:rPr>
        <w:t>tools { maven 'Maven-3.9.16' } — Leverages the centrally configured Maven installation.</w:t>
      </w:r>
    </w:p>
    <w:p w14:paraId="3C856BE2" w14:textId="77777777" w:rsidR="00F16219" w:rsidRDefault="008B58F6">
      <w:pPr>
        <w:pStyle w:val="ListBullet"/>
        <w:spacing w:after="40" w:line="269" w:lineRule="auto"/>
      </w:pPr>
      <w:r>
        <w:rPr>
          <w:rFonts w:ascii="Calibri" w:hAnsi="Calibri"/>
          <w:b/>
          <w:color w:val="1B365D"/>
          <w:sz w:val="20"/>
        </w:rPr>
        <w:t xml:space="preserve">Environment Block: </w:t>
      </w:r>
      <w:r>
        <w:rPr>
          <w:rFonts w:ascii="Calibri" w:hAnsi="Calibri"/>
          <w:color w:val="222222"/>
          <w:sz w:val="20"/>
        </w:rPr>
        <w:t>DEPLOY_DIR = 'C:\\CampusPlacementPortal\\deploy', JAR_NAME = 'placement-portal-0.0.1-SNAPSHOT.jar', DEPLOY_PORT = '8082'.</w:t>
      </w:r>
    </w:p>
    <w:p w14:paraId="658883C2" w14:textId="77777777" w:rsidR="00F16219" w:rsidRDefault="008B58F6">
      <w:pPr>
        <w:spacing w:after="70"/>
      </w:pPr>
      <w:r>
        <w:rPr>
          <w:rFonts w:ascii="Calibri" w:hAnsi="Calibri"/>
          <w:color w:val="222222"/>
          <w:sz w:val="20"/>
        </w:rPr>
        <w:t>The pipeline executes five sequential stages as visualized below:</w:t>
      </w:r>
    </w:p>
    <w:p w14:paraId="41338E55" w14:textId="77777777" w:rsidR="00F16219" w:rsidRDefault="008B58F6">
      <w:pPr>
        <w:spacing w:before="100" w:after="40"/>
        <w:jc w:val="center"/>
      </w:pPr>
      <w:r>
        <w:rPr>
          <w:noProof/>
        </w:rPr>
        <w:drawing>
          <wp:inline distT="0" distB="0" distL="0" distR="0" wp14:anchorId="238485EC" wp14:editId="2E1279F7">
            <wp:extent cx="5669280" cy="23440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ask8_pipeline_as_code.png"/>
                    <pic:cNvPicPr/>
                  </pic:nvPicPr>
                  <pic:blipFill>
                    <a:blip r:embed="rId8"/>
                    <a:stretch>
                      <a:fillRect/>
                    </a:stretch>
                  </pic:blipFill>
                  <pic:spPr>
                    <a:xfrm>
                      <a:off x="0" y="0"/>
                      <a:ext cx="5669280" cy="2344029"/>
                    </a:xfrm>
                    <a:prstGeom prst="rect">
                      <a:avLst/>
                    </a:prstGeom>
                  </pic:spPr>
                </pic:pic>
              </a:graphicData>
            </a:graphic>
          </wp:inline>
        </w:drawing>
      </w:r>
    </w:p>
    <w:p w14:paraId="71E81916" w14:textId="77777777" w:rsidR="00F16219" w:rsidRDefault="008B58F6">
      <w:pPr>
        <w:spacing w:after="100"/>
        <w:jc w:val="center"/>
      </w:pPr>
      <w:r>
        <w:rPr>
          <w:rFonts w:ascii="Calibri" w:hAnsi="Calibri"/>
          <w:i/>
          <w:color w:val="64748B"/>
          <w:sz w:val="17"/>
        </w:rPr>
        <w:t>Figure 8.1: Task 08 Pipeline as Code Architecture — Checkout, Build &amp; Test, Package, Local JAR Deploy, and HTTP Health Verification</w:t>
      </w:r>
    </w:p>
    <w:p w14:paraId="70174265" w14:textId="77777777" w:rsidR="00F16219" w:rsidRDefault="008B58F6">
      <w:pPr>
        <w:keepNext/>
        <w:spacing w:before="200" w:after="50"/>
      </w:pPr>
      <w:r>
        <w:rPr>
          <w:rFonts w:ascii="Calibri" w:hAnsi="Calibri"/>
          <w:b/>
          <w:color w:val="1B365D"/>
          <w:sz w:val="26"/>
        </w:rPr>
        <w:t>3. Stage-by-Stage Pipeline Execution</w:t>
      </w:r>
    </w:p>
    <w:p w14:paraId="475B21FD" w14:textId="77777777" w:rsidR="00F16219" w:rsidRDefault="008B58F6">
      <w:pPr>
        <w:spacing w:after="70"/>
      </w:pPr>
      <w:r>
        <w:rPr>
          <w:rFonts w:ascii="Calibri" w:hAnsi="Calibri"/>
          <w:color w:val="222222"/>
          <w:sz w:val="20"/>
        </w:rPr>
        <w:t>The five pipeline stages defined in Jenkinsfile execute sequentially: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728"/>
        <w:gridCol w:w="3456"/>
        <w:gridCol w:w="4608"/>
      </w:tblGrid>
      <w:tr w:rsidR="00F16219" w14:paraId="577C8E06" w14:textId="77777777">
        <w:trPr>
          <w:jc w:val="center"/>
        </w:trPr>
        <w:tc>
          <w:tcPr>
            <w:tcW w:w="1728" w:type="dxa"/>
            <w:shd w:val="clear" w:color="auto" w:fill="1B365D"/>
            <w:tcMar>
              <w:top w:w="70" w:type="dxa"/>
              <w:left w:w="100" w:type="dxa"/>
              <w:bottom w:w="70" w:type="dxa"/>
              <w:right w:w="100" w:type="dxa"/>
            </w:tcMar>
          </w:tcPr>
          <w:p w14:paraId="0E33C626" w14:textId="77777777" w:rsidR="00F16219" w:rsidRDefault="008B58F6">
            <w:pPr>
              <w:spacing w:after="0" w:line="252" w:lineRule="auto"/>
            </w:pPr>
            <w:r>
              <w:rPr>
                <w:rFonts w:ascii="Calibri" w:hAnsi="Calibri"/>
                <w:b/>
                <w:color w:val="FFFFFF"/>
                <w:sz w:val="18"/>
              </w:rPr>
              <w:t>Stage Name</w:t>
            </w:r>
          </w:p>
        </w:tc>
        <w:tc>
          <w:tcPr>
            <w:tcW w:w="3456" w:type="dxa"/>
            <w:shd w:val="clear" w:color="auto" w:fill="1B365D"/>
            <w:tcMar>
              <w:top w:w="70" w:type="dxa"/>
              <w:left w:w="100" w:type="dxa"/>
              <w:bottom w:w="70" w:type="dxa"/>
              <w:right w:w="100" w:type="dxa"/>
            </w:tcMar>
          </w:tcPr>
          <w:p w14:paraId="73454E1C" w14:textId="77777777" w:rsidR="00F16219" w:rsidRDefault="008B58F6">
            <w:pPr>
              <w:spacing w:after="0" w:line="252" w:lineRule="auto"/>
            </w:pPr>
            <w:r>
              <w:rPr>
                <w:rFonts w:ascii="Calibri" w:hAnsi="Calibri"/>
                <w:b/>
                <w:color w:val="FFFFFF"/>
                <w:sz w:val="18"/>
              </w:rPr>
              <w:t>Jenkins Command / Script</w:t>
            </w:r>
          </w:p>
        </w:tc>
        <w:tc>
          <w:tcPr>
            <w:tcW w:w="4608" w:type="dxa"/>
            <w:shd w:val="clear" w:color="auto" w:fill="1B365D"/>
            <w:tcMar>
              <w:top w:w="70" w:type="dxa"/>
              <w:left w:w="100" w:type="dxa"/>
              <w:bottom w:w="70" w:type="dxa"/>
              <w:right w:w="100" w:type="dxa"/>
            </w:tcMar>
          </w:tcPr>
          <w:p w14:paraId="44D26BC0" w14:textId="77777777" w:rsidR="00F16219" w:rsidRDefault="008B58F6">
            <w:pPr>
              <w:spacing w:after="0" w:line="252" w:lineRule="auto"/>
            </w:pPr>
            <w:r>
              <w:rPr>
                <w:rFonts w:ascii="Calibri" w:hAnsi="Calibri"/>
                <w:b/>
                <w:color w:val="FFFFFF"/>
                <w:sz w:val="18"/>
              </w:rPr>
              <w:t>Operational Objective &amp; Actions</w:t>
            </w:r>
          </w:p>
        </w:tc>
      </w:tr>
      <w:tr w:rsidR="00F16219" w14:paraId="3FB3B6FD" w14:textId="77777777">
        <w:trPr>
          <w:jc w:val="center"/>
        </w:trPr>
        <w:tc>
          <w:tcPr>
            <w:tcW w:w="1728" w:type="dxa"/>
            <w:shd w:val="clear" w:color="auto" w:fill="FFFFFF"/>
            <w:tcMar>
              <w:top w:w="50" w:type="dxa"/>
              <w:left w:w="100" w:type="dxa"/>
              <w:bottom w:w="50" w:type="dxa"/>
              <w:right w:w="100" w:type="dxa"/>
            </w:tcMar>
          </w:tcPr>
          <w:p w14:paraId="60615DE2" w14:textId="77777777" w:rsidR="00F16219" w:rsidRDefault="008B58F6">
            <w:pPr>
              <w:spacing w:after="0" w:line="252" w:lineRule="auto"/>
            </w:pPr>
            <w:r>
              <w:rPr>
                <w:rFonts w:ascii="Calibri" w:hAnsi="Calibri"/>
                <w:color w:val="222222"/>
                <w:sz w:val="17"/>
              </w:rPr>
              <w:t>1. Checkout</w:t>
            </w:r>
          </w:p>
        </w:tc>
        <w:tc>
          <w:tcPr>
            <w:tcW w:w="3456" w:type="dxa"/>
            <w:shd w:val="clear" w:color="auto" w:fill="FFFFFF"/>
            <w:tcMar>
              <w:top w:w="50" w:type="dxa"/>
              <w:left w:w="100" w:type="dxa"/>
              <w:bottom w:w="50" w:type="dxa"/>
              <w:right w:w="100" w:type="dxa"/>
            </w:tcMar>
          </w:tcPr>
          <w:p w14:paraId="125BA1EA" w14:textId="77777777" w:rsidR="00F16219" w:rsidRDefault="008B58F6">
            <w:pPr>
              <w:spacing w:after="0" w:line="252" w:lineRule="auto"/>
            </w:pPr>
            <w:r>
              <w:rPr>
                <w:rFonts w:ascii="Calibri" w:hAnsi="Calibri"/>
                <w:color w:val="222222"/>
                <w:sz w:val="17"/>
              </w:rPr>
              <w:t>checkout scmGit(... branches: '*/develop')</w:t>
            </w:r>
          </w:p>
        </w:tc>
        <w:tc>
          <w:tcPr>
            <w:tcW w:w="4608" w:type="dxa"/>
            <w:shd w:val="clear" w:color="auto" w:fill="FFFFFF"/>
            <w:tcMar>
              <w:top w:w="50" w:type="dxa"/>
              <w:left w:w="100" w:type="dxa"/>
              <w:bottom w:w="50" w:type="dxa"/>
              <w:right w:w="100" w:type="dxa"/>
            </w:tcMar>
          </w:tcPr>
          <w:p w14:paraId="605F3651" w14:textId="77777777" w:rsidR="00F16219" w:rsidRDefault="008B58F6">
            <w:pPr>
              <w:spacing w:after="0" w:line="252" w:lineRule="auto"/>
            </w:pPr>
            <w:r>
              <w:rPr>
                <w:rFonts w:ascii="Calibri" w:hAnsi="Calibri"/>
                <w:color w:val="222222"/>
                <w:sz w:val="17"/>
              </w:rPr>
              <w:t>Clones develop branch from GitHub repository over HTTPS.</w:t>
            </w:r>
          </w:p>
        </w:tc>
      </w:tr>
      <w:tr w:rsidR="00F16219" w14:paraId="6468939D" w14:textId="77777777">
        <w:trPr>
          <w:jc w:val="center"/>
        </w:trPr>
        <w:tc>
          <w:tcPr>
            <w:tcW w:w="1728" w:type="dxa"/>
            <w:shd w:val="clear" w:color="auto" w:fill="F8FAFC"/>
            <w:tcMar>
              <w:top w:w="50" w:type="dxa"/>
              <w:left w:w="100" w:type="dxa"/>
              <w:bottom w:w="50" w:type="dxa"/>
              <w:right w:w="100" w:type="dxa"/>
            </w:tcMar>
          </w:tcPr>
          <w:p w14:paraId="6C7FE186" w14:textId="77777777" w:rsidR="00F16219" w:rsidRDefault="008B58F6">
            <w:pPr>
              <w:spacing w:after="0" w:line="252" w:lineRule="auto"/>
            </w:pPr>
            <w:r>
              <w:rPr>
                <w:rFonts w:ascii="Calibri" w:hAnsi="Calibri"/>
                <w:color w:val="222222"/>
                <w:sz w:val="17"/>
              </w:rPr>
              <w:t>2. Build &amp; Test</w:t>
            </w:r>
          </w:p>
        </w:tc>
        <w:tc>
          <w:tcPr>
            <w:tcW w:w="3456" w:type="dxa"/>
            <w:shd w:val="clear" w:color="auto" w:fill="F8FAFC"/>
            <w:tcMar>
              <w:top w:w="50" w:type="dxa"/>
              <w:left w:w="100" w:type="dxa"/>
              <w:bottom w:w="50" w:type="dxa"/>
              <w:right w:w="100" w:type="dxa"/>
            </w:tcMar>
          </w:tcPr>
          <w:p w14:paraId="00FBB4D0" w14:textId="77777777" w:rsidR="00F16219" w:rsidRDefault="008B58F6">
            <w:pPr>
              <w:spacing w:after="0" w:line="252" w:lineRule="auto"/>
            </w:pPr>
            <w:r>
              <w:rPr>
                <w:rFonts w:ascii="Calibri" w:hAnsi="Calibri"/>
                <w:color w:val="222222"/>
                <w:sz w:val="17"/>
              </w:rPr>
              <w:t>bat 'mvn clean test'</w:t>
            </w:r>
          </w:p>
        </w:tc>
        <w:tc>
          <w:tcPr>
            <w:tcW w:w="4608" w:type="dxa"/>
            <w:shd w:val="clear" w:color="auto" w:fill="F8FAFC"/>
            <w:tcMar>
              <w:top w:w="50" w:type="dxa"/>
              <w:left w:w="100" w:type="dxa"/>
              <w:bottom w:w="50" w:type="dxa"/>
              <w:right w:w="100" w:type="dxa"/>
            </w:tcMar>
          </w:tcPr>
          <w:p w14:paraId="53544F07" w14:textId="77777777" w:rsidR="00F16219" w:rsidRDefault="008B58F6">
            <w:pPr>
              <w:spacing w:after="0" w:line="252" w:lineRule="auto"/>
            </w:pPr>
            <w:r>
              <w:rPr>
                <w:rFonts w:ascii="Calibri" w:hAnsi="Calibri"/>
                <w:color w:val="222222"/>
                <w:sz w:val="17"/>
              </w:rPr>
              <w:t>Executes clean compile and runs JUnit integration test suite against H2 in-memory DB.</w:t>
            </w:r>
          </w:p>
        </w:tc>
      </w:tr>
      <w:tr w:rsidR="00F16219" w14:paraId="36EB1D51" w14:textId="77777777">
        <w:trPr>
          <w:jc w:val="center"/>
        </w:trPr>
        <w:tc>
          <w:tcPr>
            <w:tcW w:w="1728" w:type="dxa"/>
            <w:shd w:val="clear" w:color="auto" w:fill="FFFFFF"/>
            <w:tcMar>
              <w:top w:w="50" w:type="dxa"/>
              <w:left w:w="100" w:type="dxa"/>
              <w:bottom w:w="50" w:type="dxa"/>
              <w:right w:w="100" w:type="dxa"/>
            </w:tcMar>
          </w:tcPr>
          <w:p w14:paraId="1AF3CBB3" w14:textId="77777777" w:rsidR="00F16219" w:rsidRDefault="008B58F6">
            <w:pPr>
              <w:spacing w:after="0" w:line="252" w:lineRule="auto"/>
            </w:pPr>
            <w:r>
              <w:rPr>
                <w:rFonts w:ascii="Calibri" w:hAnsi="Calibri"/>
                <w:color w:val="222222"/>
                <w:sz w:val="17"/>
              </w:rPr>
              <w:lastRenderedPageBreak/>
              <w:t>3. Package</w:t>
            </w:r>
          </w:p>
        </w:tc>
        <w:tc>
          <w:tcPr>
            <w:tcW w:w="3456" w:type="dxa"/>
            <w:shd w:val="clear" w:color="auto" w:fill="FFFFFF"/>
            <w:tcMar>
              <w:top w:w="50" w:type="dxa"/>
              <w:left w:w="100" w:type="dxa"/>
              <w:bottom w:w="50" w:type="dxa"/>
              <w:right w:w="100" w:type="dxa"/>
            </w:tcMar>
          </w:tcPr>
          <w:p w14:paraId="15DA4774" w14:textId="77777777" w:rsidR="00F16219" w:rsidRDefault="008B58F6">
            <w:pPr>
              <w:spacing w:after="0" w:line="252" w:lineRule="auto"/>
            </w:pPr>
            <w:r>
              <w:rPr>
                <w:rFonts w:ascii="Calibri" w:hAnsi="Calibri"/>
                <w:color w:val="222222"/>
                <w:sz w:val="17"/>
              </w:rPr>
              <w:t>bat 'mvn package -DskipTests'</w:t>
            </w:r>
          </w:p>
        </w:tc>
        <w:tc>
          <w:tcPr>
            <w:tcW w:w="4608" w:type="dxa"/>
            <w:shd w:val="clear" w:color="auto" w:fill="FFFFFF"/>
            <w:tcMar>
              <w:top w:w="50" w:type="dxa"/>
              <w:left w:w="100" w:type="dxa"/>
              <w:bottom w:w="50" w:type="dxa"/>
              <w:right w:w="100" w:type="dxa"/>
            </w:tcMar>
          </w:tcPr>
          <w:p w14:paraId="71F3F42C" w14:textId="77777777" w:rsidR="00F16219" w:rsidRDefault="008B58F6">
            <w:pPr>
              <w:spacing w:after="0" w:line="252" w:lineRule="auto"/>
            </w:pPr>
            <w:r>
              <w:rPr>
                <w:rFonts w:ascii="Calibri" w:hAnsi="Calibri"/>
                <w:color w:val="222222"/>
                <w:sz w:val="17"/>
              </w:rPr>
              <w:t>Compiles production artifacts and builds executable JAR: placement-portal-0.0.1-SNAPSHOT.jar.</w:t>
            </w:r>
          </w:p>
        </w:tc>
      </w:tr>
      <w:tr w:rsidR="00F16219" w14:paraId="120F35E2" w14:textId="77777777">
        <w:trPr>
          <w:jc w:val="center"/>
        </w:trPr>
        <w:tc>
          <w:tcPr>
            <w:tcW w:w="1728" w:type="dxa"/>
            <w:shd w:val="clear" w:color="auto" w:fill="F8FAFC"/>
            <w:tcMar>
              <w:top w:w="50" w:type="dxa"/>
              <w:left w:w="100" w:type="dxa"/>
              <w:bottom w:w="50" w:type="dxa"/>
              <w:right w:w="100" w:type="dxa"/>
            </w:tcMar>
          </w:tcPr>
          <w:p w14:paraId="74D08477" w14:textId="77777777" w:rsidR="00F16219" w:rsidRDefault="008B58F6">
            <w:pPr>
              <w:spacing w:after="0" w:line="252" w:lineRule="auto"/>
            </w:pPr>
            <w:r>
              <w:rPr>
                <w:rFonts w:ascii="Calibri" w:hAnsi="Calibri"/>
                <w:color w:val="222222"/>
                <w:sz w:val="17"/>
              </w:rPr>
              <w:t>4. Deploy</w:t>
            </w:r>
          </w:p>
        </w:tc>
        <w:tc>
          <w:tcPr>
            <w:tcW w:w="3456" w:type="dxa"/>
            <w:shd w:val="clear" w:color="auto" w:fill="F8FAFC"/>
            <w:tcMar>
              <w:top w:w="50" w:type="dxa"/>
              <w:left w:w="100" w:type="dxa"/>
              <w:bottom w:w="50" w:type="dxa"/>
              <w:right w:w="100" w:type="dxa"/>
            </w:tcMar>
          </w:tcPr>
          <w:p w14:paraId="7E76B37A" w14:textId="77777777" w:rsidR="00F16219" w:rsidRDefault="008B58F6">
            <w:pPr>
              <w:spacing w:after="0" w:line="252" w:lineRule="auto"/>
            </w:pPr>
            <w:r>
              <w:rPr>
                <w:rFonts w:ascii="Calibri" w:hAnsi="Calibri"/>
                <w:color w:val="222222"/>
                <w:sz w:val="17"/>
              </w:rPr>
              <w:t>bat powershell Stop-Process :8082</w:t>
            </w:r>
            <w:r>
              <w:rPr>
                <w:rFonts w:ascii="Calibri" w:hAnsi="Calibri"/>
                <w:color w:val="222222"/>
                <w:sz w:val="17"/>
              </w:rPr>
              <w:br/>
              <w:t>copy target/JAR to DEPLOY_DIR</w:t>
            </w:r>
            <w:r>
              <w:rPr>
                <w:rFonts w:ascii="Calibri" w:hAnsi="Calibri"/>
                <w:color w:val="222222"/>
                <w:sz w:val="17"/>
              </w:rPr>
              <w:br/>
              <w:t>Start-Process java -jar detached</w:t>
            </w:r>
          </w:p>
        </w:tc>
        <w:tc>
          <w:tcPr>
            <w:tcW w:w="4608" w:type="dxa"/>
            <w:shd w:val="clear" w:color="auto" w:fill="F8FAFC"/>
            <w:tcMar>
              <w:top w:w="50" w:type="dxa"/>
              <w:left w:w="100" w:type="dxa"/>
              <w:bottom w:w="50" w:type="dxa"/>
              <w:right w:w="100" w:type="dxa"/>
            </w:tcMar>
          </w:tcPr>
          <w:p w14:paraId="2AD03F0A" w14:textId="77777777" w:rsidR="00F16219" w:rsidRDefault="008B58F6">
            <w:pPr>
              <w:spacing w:after="0" w:line="252" w:lineRule="auto"/>
            </w:pPr>
            <w:r>
              <w:rPr>
                <w:rFonts w:ascii="Calibri" w:hAnsi="Calibri"/>
                <w:color w:val="222222"/>
                <w:sz w:val="17"/>
              </w:rPr>
              <w:t>Creates deploy directory; terminates any stale process on port 8082; copies JAR; launches detached background process with Asia/Kolkata timezone and PostgreSQL 5433 config; sleeps 30s.</w:t>
            </w:r>
          </w:p>
        </w:tc>
      </w:tr>
      <w:tr w:rsidR="00F16219" w14:paraId="5C7233E1" w14:textId="77777777">
        <w:trPr>
          <w:jc w:val="center"/>
        </w:trPr>
        <w:tc>
          <w:tcPr>
            <w:tcW w:w="1728" w:type="dxa"/>
            <w:shd w:val="clear" w:color="auto" w:fill="FFFFFF"/>
            <w:tcMar>
              <w:top w:w="50" w:type="dxa"/>
              <w:left w:w="100" w:type="dxa"/>
              <w:bottom w:w="50" w:type="dxa"/>
              <w:right w:w="100" w:type="dxa"/>
            </w:tcMar>
          </w:tcPr>
          <w:p w14:paraId="6C92CB02" w14:textId="77777777" w:rsidR="00F16219" w:rsidRDefault="008B58F6">
            <w:pPr>
              <w:spacing w:after="0" w:line="252" w:lineRule="auto"/>
            </w:pPr>
            <w:r>
              <w:rPr>
                <w:rFonts w:ascii="Calibri" w:hAnsi="Calibri"/>
                <w:color w:val="222222"/>
                <w:sz w:val="17"/>
              </w:rPr>
              <w:t>5. Verify</w:t>
            </w:r>
          </w:p>
        </w:tc>
        <w:tc>
          <w:tcPr>
            <w:tcW w:w="3456" w:type="dxa"/>
            <w:shd w:val="clear" w:color="auto" w:fill="FFFFFF"/>
            <w:tcMar>
              <w:top w:w="50" w:type="dxa"/>
              <w:left w:w="100" w:type="dxa"/>
              <w:bottom w:w="50" w:type="dxa"/>
              <w:right w:w="100" w:type="dxa"/>
            </w:tcMar>
          </w:tcPr>
          <w:p w14:paraId="5682F680" w14:textId="77777777" w:rsidR="00F16219" w:rsidRDefault="008B58F6">
            <w:pPr>
              <w:spacing w:after="0" w:line="252" w:lineRule="auto"/>
            </w:pPr>
            <w:r>
              <w:rPr>
                <w:rFonts w:ascii="Calibri" w:hAnsi="Calibri"/>
                <w:color w:val="222222"/>
                <w:sz w:val="17"/>
              </w:rPr>
              <w:t>bat powershell Invoke-WebRequest</w:t>
            </w:r>
            <w:r>
              <w:rPr>
                <w:rFonts w:ascii="Calibri" w:hAnsi="Calibri"/>
                <w:color w:val="222222"/>
                <w:sz w:val="17"/>
              </w:rPr>
              <w:br/>
              <w:t>http://localhost:8082/ (max 8 tries)</w:t>
            </w:r>
          </w:p>
        </w:tc>
        <w:tc>
          <w:tcPr>
            <w:tcW w:w="4608" w:type="dxa"/>
            <w:shd w:val="clear" w:color="auto" w:fill="FFFFFF"/>
            <w:tcMar>
              <w:top w:w="50" w:type="dxa"/>
              <w:left w:w="100" w:type="dxa"/>
              <w:bottom w:w="50" w:type="dxa"/>
              <w:right w:w="100" w:type="dxa"/>
            </w:tcMar>
          </w:tcPr>
          <w:p w14:paraId="79376031" w14:textId="77777777" w:rsidR="00F16219" w:rsidRDefault="008B58F6">
            <w:pPr>
              <w:spacing w:after="0" w:line="252" w:lineRule="auto"/>
            </w:pPr>
            <w:r>
              <w:rPr>
                <w:rFonts w:ascii="Calibri" w:hAnsi="Calibri"/>
                <w:color w:val="222222"/>
                <w:sz w:val="17"/>
              </w:rPr>
              <w:t>Performs automated HTTP health check expecting HTTP 200 OK. Fails pipeline if verification unsuccessful.</w:t>
            </w:r>
          </w:p>
        </w:tc>
      </w:tr>
    </w:tbl>
    <w:p w14:paraId="243D3726" w14:textId="77777777" w:rsidR="00F16219" w:rsidRDefault="00F16219">
      <w:pPr>
        <w:spacing w:after="60"/>
      </w:pPr>
    </w:p>
    <w:p w14:paraId="5B7982AC" w14:textId="77777777" w:rsidR="00F16219" w:rsidRDefault="008B58F6">
      <w:pPr>
        <w:keepNext/>
        <w:spacing w:before="200" w:after="50"/>
      </w:pPr>
      <w:r>
        <w:rPr>
          <w:rFonts w:ascii="Calibri" w:hAnsi="Calibri"/>
          <w:b/>
          <w:color w:val="1B365D"/>
          <w:sz w:val="26"/>
        </w:rPr>
        <w:t>4. Standalone JAR Deployment vs. Later Docker Deployment</w:t>
      </w:r>
    </w:p>
    <w:p w14:paraId="5F96E077" w14:textId="77777777" w:rsidR="00F16219" w:rsidRDefault="008B58F6">
      <w:pPr>
        <w:spacing w:after="70"/>
      </w:pPr>
      <w:r>
        <w:rPr>
          <w:rFonts w:ascii="Calibri" w:hAnsi="Calibri"/>
          <w:color w:val="222222"/>
          <w:sz w:val="20"/>
        </w:rPr>
        <w:t>A critical technical distinction must be noted regarding the deployment mechanism used in Task 08:</w:t>
      </w:r>
    </w:p>
    <w:p w14:paraId="3A2E2938" w14:textId="77777777" w:rsidR="00F16219" w:rsidRDefault="008B58F6">
      <w:pPr>
        <w:pStyle w:val="ListBullet"/>
        <w:spacing w:after="40" w:line="269" w:lineRule="auto"/>
      </w:pPr>
      <w:r>
        <w:rPr>
          <w:rFonts w:ascii="Calibri" w:hAnsi="Calibri"/>
          <w:b/>
          <w:color w:val="1B365D"/>
          <w:sz w:val="20"/>
        </w:rPr>
        <w:t xml:space="preserve">Host Standalone Process: </w:t>
      </w:r>
      <w:r>
        <w:rPr>
          <w:rFonts w:ascii="Calibri" w:hAnsi="Calibri"/>
          <w:color w:val="222222"/>
          <w:sz w:val="20"/>
        </w:rPr>
        <w:t>Task 08 deployed the application as a standalone executable Spring Boot JAR running directly on the Windows host operating system via PowerShell process control (Start-Process java -jar ...).</w:t>
      </w:r>
    </w:p>
    <w:p w14:paraId="17F02A14" w14:textId="77777777" w:rsidR="00F16219" w:rsidRDefault="008B58F6">
      <w:pPr>
        <w:pStyle w:val="ListBullet"/>
        <w:spacing w:after="40" w:line="269" w:lineRule="auto"/>
      </w:pPr>
      <w:r>
        <w:rPr>
          <w:rFonts w:ascii="Calibri" w:hAnsi="Calibri"/>
          <w:b/>
          <w:color w:val="1B365D"/>
          <w:sz w:val="20"/>
        </w:rPr>
        <w:t xml:space="preserve">No External Web Server / Docker: </w:t>
      </w:r>
      <w:r>
        <w:rPr>
          <w:rFonts w:ascii="Calibri" w:hAnsi="Calibri"/>
          <w:color w:val="222222"/>
          <w:sz w:val="20"/>
        </w:rPr>
        <w:t>The application did NOT utilize an external web server container (such as Apache Tomcat standalone or Nginx) nor did it use Docker.</w:t>
      </w:r>
    </w:p>
    <w:p w14:paraId="738B07D8" w14:textId="77777777" w:rsidR="00F16219" w:rsidRDefault="008B58F6">
      <w:pPr>
        <w:pStyle w:val="ListBullet"/>
        <w:spacing w:after="40" w:line="269" w:lineRule="auto"/>
      </w:pPr>
      <w:r>
        <w:rPr>
          <w:rFonts w:ascii="Calibri" w:hAnsi="Calibri"/>
          <w:b/>
          <w:color w:val="1B365D"/>
          <w:sz w:val="20"/>
        </w:rPr>
        <w:t xml:space="preserve">Embedded Tomcat &amp; Roadmap: </w:t>
      </w:r>
      <w:r>
        <w:rPr>
          <w:rFonts w:ascii="Calibri" w:hAnsi="Calibri"/>
          <w:color w:val="222222"/>
          <w:sz w:val="20"/>
        </w:rPr>
        <w:t>Spring Boot provides an embedded Tomcat server embedded directly inside the JAR. Containerized deployment using Docker was formally reserved for Task 11, and Docker-based continuous deployment on port 8083 was established in Task 12.</w:t>
      </w:r>
    </w:p>
    <w:p w14:paraId="37B8EDB8" w14:textId="77777777" w:rsidR="00F16219" w:rsidRDefault="008B58F6">
      <w:pPr>
        <w:keepNext/>
        <w:spacing w:before="200" w:after="50"/>
      </w:pPr>
      <w:r>
        <w:rPr>
          <w:rFonts w:ascii="Calibri" w:hAnsi="Calibri"/>
          <w:b/>
          <w:color w:val="1B365D"/>
          <w:sz w:val="26"/>
        </w:rPr>
        <w:t>5. Environment Parameterization and Port Allocation</w:t>
      </w:r>
    </w:p>
    <w:p w14:paraId="4C84763F" w14:textId="77777777" w:rsidR="00F16219" w:rsidRDefault="008B58F6">
      <w:pPr>
        <w:spacing w:after="70"/>
      </w:pPr>
      <w:r>
        <w:rPr>
          <w:rFonts w:ascii="Calibri" w:hAnsi="Calibri"/>
          <w:color w:val="222222"/>
          <w:sz w:val="20"/>
        </w:rPr>
        <w:t>To ensure isolation, port 8082 was chosen specifically for the Task 08 pipeline deployment: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152"/>
        <w:gridCol w:w="3744"/>
        <w:gridCol w:w="4896"/>
      </w:tblGrid>
      <w:tr w:rsidR="00F16219" w14:paraId="0A418D8F" w14:textId="77777777">
        <w:trPr>
          <w:jc w:val="center"/>
        </w:trPr>
        <w:tc>
          <w:tcPr>
            <w:tcW w:w="1152" w:type="dxa"/>
            <w:shd w:val="clear" w:color="auto" w:fill="1B365D"/>
            <w:tcMar>
              <w:top w:w="70" w:type="dxa"/>
              <w:left w:w="100" w:type="dxa"/>
              <w:bottom w:w="70" w:type="dxa"/>
              <w:right w:w="100" w:type="dxa"/>
            </w:tcMar>
          </w:tcPr>
          <w:p w14:paraId="10B936E4" w14:textId="77777777" w:rsidR="00F16219" w:rsidRDefault="008B58F6">
            <w:pPr>
              <w:spacing w:after="0" w:line="252" w:lineRule="auto"/>
            </w:pPr>
            <w:r>
              <w:rPr>
                <w:rFonts w:ascii="Calibri" w:hAnsi="Calibri"/>
                <w:b/>
                <w:color w:val="FFFFFF"/>
                <w:sz w:val="18"/>
              </w:rPr>
              <w:t>Port</w:t>
            </w:r>
          </w:p>
        </w:tc>
        <w:tc>
          <w:tcPr>
            <w:tcW w:w="3744" w:type="dxa"/>
            <w:shd w:val="clear" w:color="auto" w:fill="1B365D"/>
            <w:tcMar>
              <w:top w:w="70" w:type="dxa"/>
              <w:left w:w="100" w:type="dxa"/>
              <w:bottom w:w="70" w:type="dxa"/>
              <w:right w:w="100" w:type="dxa"/>
            </w:tcMar>
          </w:tcPr>
          <w:p w14:paraId="2C7B80CD" w14:textId="77777777" w:rsidR="00F16219" w:rsidRDefault="008B58F6">
            <w:pPr>
              <w:spacing w:after="0" w:line="252" w:lineRule="auto"/>
            </w:pPr>
            <w:r>
              <w:rPr>
                <w:rFonts w:ascii="Calibri" w:hAnsi="Calibri"/>
                <w:b/>
                <w:color w:val="FFFFFF"/>
                <w:sz w:val="18"/>
              </w:rPr>
              <w:t>Target Service</w:t>
            </w:r>
          </w:p>
        </w:tc>
        <w:tc>
          <w:tcPr>
            <w:tcW w:w="4896" w:type="dxa"/>
            <w:shd w:val="clear" w:color="auto" w:fill="1B365D"/>
            <w:tcMar>
              <w:top w:w="70" w:type="dxa"/>
              <w:left w:w="100" w:type="dxa"/>
              <w:bottom w:w="70" w:type="dxa"/>
              <w:right w:w="100" w:type="dxa"/>
            </w:tcMar>
          </w:tcPr>
          <w:p w14:paraId="19090640" w14:textId="77777777" w:rsidR="00F16219" w:rsidRDefault="008B58F6">
            <w:pPr>
              <w:spacing w:after="0" w:line="252" w:lineRule="auto"/>
            </w:pPr>
            <w:r>
              <w:rPr>
                <w:rFonts w:ascii="Calibri" w:hAnsi="Calibri"/>
                <w:b/>
                <w:color w:val="FFFFFF"/>
                <w:sz w:val="18"/>
              </w:rPr>
              <w:t>Role in DevOps Workflow</w:t>
            </w:r>
          </w:p>
        </w:tc>
      </w:tr>
      <w:tr w:rsidR="00F16219" w14:paraId="6E449521" w14:textId="77777777">
        <w:trPr>
          <w:jc w:val="center"/>
        </w:trPr>
        <w:tc>
          <w:tcPr>
            <w:tcW w:w="1152" w:type="dxa"/>
            <w:shd w:val="clear" w:color="auto" w:fill="FFFFFF"/>
            <w:tcMar>
              <w:top w:w="50" w:type="dxa"/>
              <w:left w:w="100" w:type="dxa"/>
              <w:bottom w:w="50" w:type="dxa"/>
              <w:right w:w="100" w:type="dxa"/>
            </w:tcMar>
          </w:tcPr>
          <w:p w14:paraId="0FE0654B" w14:textId="77777777" w:rsidR="00F16219" w:rsidRDefault="008B58F6">
            <w:pPr>
              <w:spacing w:after="0" w:line="252" w:lineRule="auto"/>
            </w:pPr>
            <w:r>
              <w:rPr>
                <w:rFonts w:ascii="Calibri" w:hAnsi="Calibri"/>
                <w:color w:val="222222"/>
                <w:sz w:val="17"/>
              </w:rPr>
              <w:t>8080</w:t>
            </w:r>
          </w:p>
        </w:tc>
        <w:tc>
          <w:tcPr>
            <w:tcW w:w="3744" w:type="dxa"/>
            <w:shd w:val="clear" w:color="auto" w:fill="FFFFFF"/>
            <w:tcMar>
              <w:top w:w="50" w:type="dxa"/>
              <w:left w:w="100" w:type="dxa"/>
              <w:bottom w:w="50" w:type="dxa"/>
              <w:right w:w="100" w:type="dxa"/>
            </w:tcMar>
          </w:tcPr>
          <w:p w14:paraId="2E9AA685" w14:textId="77777777" w:rsidR="00F16219" w:rsidRDefault="008B58F6">
            <w:pPr>
              <w:spacing w:after="0" w:line="252" w:lineRule="auto"/>
            </w:pPr>
            <w:r>
              <w:rPr>
                <w:rFonts w:ascii="Calibri" w:hAnsi="Calibri"/>
                <w:color w:val="222222"/>
                <w:sz w:val="17"/>
              </w:rPr>
              <w:t>Local Development Application</w:t>
            </w:r>
          </w:p>
        </w:tc>
        <w:tc>
          <w:tcPr>
            <w:tcW w:w="4896" w:type="dxa"/>
            <w:shd w:val="clear" w:color="auto" w:fill="FFFFFF"/>
            <w:tcMar>
              <w:top w:w="50" w:type="dxa"/>
              <w:left w:w="100" w:type="dxa"/>
              <w:bottom w:w="50" w:type="dxa"/>
              <w:right w:w="100" w:type="dxa"/>
            </w:tcMar>
          </w:tcPr>
          <w:p w14:paraId="7DF2FF99" w14:textId="77777777" w:rsidR="00F16219" w:rsidRDefault="008B58F6">
            <w:pPr>
              <w:spacing w:after="0" w:line="252" w:lineRule="auto"/>
            </w:pPr>
            <w:r>
              <w:rPr>
                <w:rFonts w:ascii="Calibri" w:hAnsi="Calibri"/>
                <w:color w:val="222222"/>
                <w:sz w:val="17"/>
              </w:rPr>
              <w:t>Used when developers run 'mvn spring-boot:run' locally.</w:t>
            </w:r>
          </w:p>
        </w:tc>
      </w:tr>
      <w:tr w:rsidR="00F16219" w14:paraId="0432E74B" w14:textId="77777777">
        <w:trPr>
          <w:jc w:val="center"/>
        </w:trPr>
        <w:tc>
          <w:tcPr>
            <w:tcW w:w="1152" w:type="dxa"/>
            <w:shd w:val="clear" w:color="auto" w:fill="F8FAFC"/>
            <w:tcMar>
              <w:top w:w="50" w:type="dxa"/>
              <w:left w:w="100" w:type="dxa"/>
              <w:bottom w:w="50" w:type="dxa"/>
              <w:right w:w="100" w:type="dxa"/>
            </w:tcMar>
          </w:tcPr>
          <w:p w14:paraId="5819F944" w14:textId="77777777" w:rsidR="00F16219" w:rsidRDefault="008B58F6">
            <w:pPr>
              <w:spacing w:after="0" w:line="252" w:lineRule="auto"/>
            </w:pPr>
            <w:r>
              <w:rPr>
                <w:rFonts w:ascii="Calibri" w:hAnsi="Calibri"/>
                <w:color w:val="222222"/>
                <w:sz w:val="17"/>
              </w:rPr>
              <w:t>8081</w:t>
            </w:r>
          </w:p>
        </w:tc>
        <w:tc>
          <w:tcPr>
            <w:tcW w:w="3744" w:type="dxa"/>
            <w:shd w:val="clear" w:color="auto" w:fill="F8FAFC"/>
            <w:tcMar>
              <w:top w:w="50" w:type="dxa"/>
              <w:left w:w="100" w:type="dxa"/>
              <w:bottom w:w="50" w:type="dxa"/>
              <w:right w:w="100" w:type="dxa"/>
            </w:tcMar>
          </w:tcPr>
          <w:p w14:paraId="777C7D4B" w14:textId="77777777" w:rsidR="00F16219" w:rsidRDefault="008B58F6">
            <w:pPr>
              <w:spacing w:after="0" w:line="252" w:lineRule="auto"/>
            </w:pPr>
            <w:r>
              <w:rPr>
                <w:rFonts w:ascii="Calibri" w:hAnsi="Calibri"/>
                <w:color w:val="222222"/>
                <w:sz w:val="17"/>
              </w:rPr>
              <w:t>Jenkins Server</w:t>
            </w:r>
          </w:p>
        </w:tc>
        <w:tc>
          <w:tcPr>
            <w:tcW w:w="4896" w:type="dxa"/>
            <w:shd w:val="clear" w:color="auto" w:fill="F8FAFC"/>
            <w:tcMar>
              <w:top w:w="50" w:type="dxa"/>
              <w:left w:w="100" w:type="dxa"/>
              <w:bottom w:w="50" w:type="dxa"/>
              <w:right w:w="100" w:type="dxa"/>
            </w:tcMar>
          </w:tcPr>
          <w:p w14:paraId="7DDF8D0B" w14:textId="77777777" w:rsidR="00F16219" w:rsidRDefault="008B58F6">
            <w:pPr>
              <w:spacing w:after="0" w:line="252" w:lineRule="auto"/>
            </w:pPr>
            <w:r>
              <w:rPr>
                <w:rFonts w:ascii="Calibri" w:hAnsi="Calibri"/>
                <w:color w:val="222222"/>
                <w:sz w:val="17"/>
              </w:rPr>
              <w:t>Hosting the Jenkins web dashboard and build agents.</w:t>
            </w:r>
          </w:p>
        </w:tc>
      </w:tr>
      <w:tr w:rsidR="00F16219" w14:paraId="1CB13864" w14:textId="77777777">
        <w:trPr>
          <w:jc w:val="center"/>
        </w:trPr>
        <w:tc>
          <w:tcPr>
            <w:tcW w:w="1152" w:type="dxa"/>
            <w:shd w:val="clear" w:color="auto" w:fill="FFFFFF"/>
            <w:tcMar>
              <w:top w:w="50" w:type="dxa"/>
              <w:left w:w="100" w:type="dxa"/>
              <w:bottom w:w="50" w:type="dxa"/>
              <w:right w:w="100" w:type="dxa"/>
            </w:tcMar>
          </w:tcPr>
          <w:p w14:paraId="2FDFEB4F" w14:textId="77777777" w:rsidR="00F16219" w:rsidRDefault="008B58F6">
            <w:pPr>
              <w:spacing w:after="0" w:line="252" w:lineRule="auto"/>
            </w:pPr>
            <w:r>
              <w:rPr>
                <w:rFonts w:ascii="Calibri" w:hAnsi="Calibri"/>
                <w:color w:val="222222"/>
                <w:sz w:val="17"/>
              </w:rPr>
              <w:t>8082</w:t>
            </w:r>
          </w:p>
        </w:tc>
        <w:tc>
          <w:tcPr>
            <w:tcW w:w="3744" w:type="dxa"/>
            <w:shd w:val="clear" w:color="auto" w:fill="FFFFFF"/>
            <w:tcMar>
              <w:top w:w="50" w:type="dxa"/>
              <w:left w:w="100" w:type="dxa"/>
              <w:bottom w:w="50" w:type="dxa"/>
              <w:right w:w="100" w:type="dxa"/>
            </w:tcMar>
          </w:tcPr>
          <w:p w14:paraId="3C52FEFB" w14:textId="77777777" w:rsidR="00F16219" w:rsidRDefault="008B58F6">
            <w:pPr>
              <w:spacing w:after="0" w:line="252" w:lineRule="auto"/>
            </w:pPr>
            <w:r>
              <w:rPr>
                <w:rFonts w:ascii="Calibri" w:hAnsi="Calibri"/>
                <w:color w:val="222222"/>
                <w:sz w:val="17"/>
              </w:rPr>
              <w:t>Task 08 Pipeline Deployment</w:t>
            </w:r>
          </w:p>
        </w:tc>
        <w:tc>
          <w:tcPr>
            <w:tcW w:w="4896" w:type="dxa"/>
            <w:shd w:val="clear" w:color="auto" w:fill="FFFFFF"/>
            <w:tcMar>
              <w:top w:w="50" w:type="dxa"/>
              <w:left w:w="100" w:type="dxa"/>
              <w:bottom w:w="50" w:type="dxa"/>
              <w:right w:w="100" w:type="dxa"/>
            </w:tcMar>
          </w:tcPr>
          <w:p w14:paraId="570CAF62" w14:textId="77777777" w:rsidR="00F16219" w:rsidRDefault="008B58F6">
            <w:pPr>
              <w:spacing w:after="0" w:line="252" w:lineRule="auto"/>
            </w:pPr>
            <w:r>
              <w:rPr>
                <w:rFonts w:ascii="Calibri" w:hAnsi="Calibri"/>
                <w:color w:val="222222"/>
                <w:sz w:val="17"/>
              </w:rPr>
              <w:t>Dedicated port for Jenkinsfile local JAR deployment.</w:t>
            </w:r>
          </w:p>
        </w:tc>
      </w:tr>
      <w:tr w:rsidR="00F16219" w14:paraId="5657CA96" w14:textId="77777777">
        <w:trPr>
          <w:jc w:val="center"/>
        </w:trPr>
        <w:tc>
          <w:tcPr>
            <w:tcW w:w="1152" w:type="dxa"/>
            <w:shd w:val="clear" w:color="auto" w:fill="F8FAFC"/>
            <w:tcMar>
              <w:top w:w="50" w:type="dxa"/>
              <w:left w:w="100" w:type="dxa"/>
              <w:bottom w:w="50" w:type="dxa"/>
              <w:right w:w="100" w:type="dxa"/>
            </w:tcMar>
          </w:tcPr>
          <w:p w14:paraId="55CD1C7C" w14:textId="77777777" w:rsidR="00F16219" w:rsidRDefault="008B58F6">
            <w:pPr>
              <w:spacing w:after="0" w:line="252" w:lineRule="auto"/>
            </w:pPr>
            <w:r>
              <w:rPr>
                <w:rFonts w:ascii="Calibri" w:hAnsi="Calibri"/>
                <w:color w:val="222222"/>
                <w:sz w:val="17"/>
              </w:rPr>
              <w:t>8083</w:t>
            </w:r>
          </w:p>
        </w:tc>
        <w:tc>
          <w:tcPr>
            <w:tcW w:w="3744" w:type="dxa"/>
            <w:shd w:val="clear" w:color="auto" w:fill="F8FAFC"/>
            <w:tcMar>
              <w:top w:w="50" w:type="dxa"/>
              <w:left w:w="100" w:type="dxa"/>
              <w:bottom w:w="50" w:type="dxa"/>
              <w:right w:w="100" w:type="dxa"/>
            </w:tcMar>
          </w:tcPr>
          <w:p w14:paraId="38CA97D1" w14:textId="77777777" w:rsidR="00F16219" w:rsidRDefault="008B58F6">
            <w:pPr>
              <w:spacing w:after="0" w:line="252" w:lineRule="auto"/>
            </w:pPr>
            <w:r>
              <w:rPr>
                <w:rFonts w:ascii="Calibri" w:hAnsi="Calibri"/>
                <w:color w:val="222222"/>
                <w:sz w:val="17"/>
              </w:rPr>
              <w:t>Tasks 11/12 Docker CD Deployment</w:t>
            </w:r>
          </w:p>
        </w:tc>
        <w:tc>
          <w:tcPr>
            <w:tcW w:w="4896" w:type="dxa"/>
            <w:shd w:val="clear" w:color="auto" w:fill="F8FAFC"/>
            <w:tcMar>
              <w:top w:w="50" w:type="dxa"/>
              <w:left w:w="100" w:type="dxa"/>
              <w:bottom w:w="50" w:type="dxa"/>
              <w:right w:w="100" w:type="dxa"/>
            </w:tcMar>
          </w:tcPr>
          <w:p w14:paraId="4F2EED70" w14:textId="77777777" w:rsidR="00F16219" w:rsidRDefault="008B58F6">
            <w:pPr>
              <w:spacing w:after="0" w:line="252" w:lineRule="auto"/>
            </w:pPr>
            <w:r>
              <w:rPr>
                <w:rFonts w:ascii="Calibri" w:hAnsi="Calibri"/>
                <w:color w:val="222222"/>
                <w:sz w:val="17"/>
              </w:rPr>
              <w:t>Production containerized port mapped from Docker Compose.</w:t>
            </w:r>
          </w:p>
        </w:tc>
      </w:tr>
      <w:tr w:rsidR="00F16219" w14:paraId="7B10DD94" w14:textId="77777777">
        <w:trPr>
          <w:jc w:val="center"/>
        </w:trPr>
        <w:tc>
          <w:tcPr>
            <w:tcW w:w="1152" w:type="dxa"/>
            <w:shd w:val="clear" w:color="auto" w:fill="FFFFFF"/>
            <w:tcMar>
              <w:top w:w="50" w:type="dxa"/>
              <w:left w:w="100" w:type="dxa"/>
              <w:bottom w:w="50" w:type="dxa"/>
              <w:right w:w="100" w:type="dxa"/>
            </w:tcMar>
          </w:tcPr>
          <w:p w14:paraId="0103C1B9" w14:textId="77777777" w:rsidR="00F16219" w:rsidRDefault="008B58F6">
            <w:pPr>
              <w:spacing w:after="0" w:line="252" w:lineRule="auto"/>
            </w:pPr>
            <w:r>
              <w:rPr>
                <w:rFonts w:ascii="Calibri" w:hAnsi="Calibri"/>
                <w:color w:val="222222"/>
                <w:sz w:val="17"/>
              </w:rPr>
              <w:t>5433</w:t>
            </w:r>
          </w:p>
        </w:tc>
        <w:tc>
          <w:tcPr>
            <w:tcW w:w="3744" w:type="dxa"/>
            <w:shd w:val="clear" w:color="auto" w:fill="FFFFFF"/>
            <w:tcMar>
              <w:top w:w="50" w:type="dxa"/>
              <w:left w:w="100" w:type="dxa"/>
              <w:bottom w:w="50" w:type="dxa"/>
              <w:right w:w="100" w:type="dxa"/>
            </w:tcMar>
          </w:tcPr>
          <w:p w14:paraId="082B98E6" w14:textId="77777777" w:rsidR="00F16219" w:rsidRDefault="008B58F6">
            <w:pPr>
              <w:spacing w:after="0" w:line="252" w:lineRule="auto"/>
            </w:pPr>
            <w:r>
              <w:rPr>
                <w:rFonts w:ascii="Calibri" w:hAnsi="Calibri"/>
                <w:color w:val="222222"/>
                <w:sz w:val="17"/>
              </w:rPr>
              <w:t>PostgreSQL Database</w:t>
            </w:r>
          </w:p>
        </w:tc>
        <w:tc>
          <w:tcPr>
            <w:tcW w:w="4896" w:type="dxa"/>
            <w:shd w:val="clear" w:color="auto" w:fill="FFFFFF"/>
            <w:tcMar>
              <w:top w:w="50" w:type="dxa"/>
              <w:left w:w="100" w:type="dxa"/>
              <w:bottom w:w="50" w:type="dxa"/>
              <w:right w:w="100" w:type="dxa"/>
            </w:tcMar>
          </w:tcPr>
          <w:p w14:paraId="0B9555FF" w14:textId="77777777" w:rsidR="00F16219" w:rsidRDefault="008B58F6">
            <w:pPr>
              <w:spacing w:after="0" w:line="252" w:lineRule="auto"/>
            </w:pPr>
            <w:r>
              <w:rPr>
                <w:rFonts w:ascii="Calibri" w:hAnsi="Calibri"/>
                <w:color w:val="222222"/>
                <w:sz w:val="17"/>
              </w:rPr>
              <w:t>Exposed host port connecting to containerized PostgreSQL 15.</w:t>
            </w:r>
          </w:p>
        </w:tc>
      </w:tr>
    </w:tbl>
    <w:p w14:paraId="51117954" w14:textId="77777777" w:rsidR="00F16219" w:rsidRDefault="00F16219">
      <w:pPr>
        <w:spacing w:after="60"/>
      </w:pPr>
    </w:p>
    <w:tbl>
      <w:tblPr>
        <w:tblW w:w="0" w:type="auto"/>
        <w:jc w:val="center"/>
        <w:tblLayout w:type="fixed"/>
        <w:tblLook w:val="04A0" w:firstRow="1" w:lastRow="0" w:firstColumn="1" w:lastColumn="0" w:noHBand="0" w:noVBand="1"/>
      </w:tblPr>
      <w:tblGrid>
        <w:gridCol w:w="9792"/>
      </w:tblGrid>
      <w:tr w:rsidR="00F16219" w14:paraId="0E1664F5" w14:textId="77777777">
        <w:trPr>
          <w:jc w:val="center"/>
        </w:trPr>
        <w:tc>
          <w:tcPr>
            <w:tcW w:w="9792" w:type="dxa"/>
            <w:tcBorders>
              <w:left w:val="single" w:sz="20" w:space="0" w:color="1B365D"/>
            </w:tcBorders>
            <w:shd w:val="clear" w:color="auto" w:fill="F8FAFC"/>
            <w:tcMar>
              <w:top w:w="80" w:type="dxa"/>
              <w:left w:w="140" w:type="dxa"/>
              <w:bottom w:w="80" w:type="dxa"/>
              <w:right w:w="140" w:type="dxa"/>
            </w:tcMar>
          </w:tcPr>
          <w:p w14:paraId="266865CE" w14:textId="77777777" w:rsidR="00F16219" w:rsidRDefault="008B58F6">
            <w:pPr>
              <w:spacing w:after="0" w:line="269" w:lineRule="auto"/>
            </w:pPr>
            <w:r>
              <w:rPr>
                <w:rFonts w:ascii="Calibri" w:hAnsi="Calibri"/>
                <w:b/>
                <w:color w:val="1B365D"/>
                <w:sz w:val="19"/>
              </w:rPr>
              <w:t>Verified Pipeline as Code Results</w:t>
            </w:r>
            <w:r>
              <w:rPr>
                <w:rFonts w:ascii="Calibri" w:hAnsi="Calibri"/>
                <w:b/>
                <w:color w:val="1B365D"/>
                <w:sz w:val="19"/>
              </w:rPr>
              <w:br/>
            </w:r>
            <w:r>
              <w:rPr>
                <w:rFonts w:ascii="Calibri" w:hAnsi="Calibri"/>
                <w:i/>
                <w:color w:val="222222"/>
                <w:sz w:val="18"/>
              </w:rPr>
              <w:t>Verified Build #2 Execution Evidence (from docs/DEVOPS_WORKFLOW.md Section 9):</w:t>
            </w:r>
            <w:r>
              <w:rPr>
                <w:rFonts w:ascii="Calibri" w:hAnsi="Calibri"/>
                <w:i/>
                <w:color w:val="222222"/>
                <w:sz w:val="18"/>
              </w:rPr>
              <w:br/>
            </w:r>
            <w:r>
              <w:rPr>
                <w:rFonts w:ascii="Calibri" w:hAnsi="Calibri"/>
                <w:i/>
                <w:color w:val="222222"/>
                <w:sz w:val="18"/>
              </w:rPr>
              <w:t>• Job Name: CampusPlacementPortal-Pipeline (Pipeline from SCM)</w:t>
            </w:r>
            <w:r>
              <w:rPr>
                <w:rFonts w:ascii="Calibri" w:hAnsi="Calibri"/>
                <w:i/>
                <w:color w:val="222222"/>
                <w:sz w:val="18"/>
              </w:rPr>
              <w:br/>
              <w:t>• Build Result: SUCCESS | Execution Duration: ~81 seconds</w:t>
            </w:r>
            <w:r>
              <w:rPr>
                <w:rFonts w:ascii="Calibri" w:hAnsi="Calibri"/>
                <w:i/>
                <w:color w:val="222222"/>
                <w:sz w:val="18"/>
              </w:rPr>
              <w:br/>
              <w:t>• Deploy Target: C:\CampusPlacementPortal\deploy\placement-portal-0.0.1-SNAPSHOT.jar</w:t>
            </w:r>
            <w:r>
              <w:rPr>
                <w:rFonts w:ascii="Calibri" w:hAnsi="Calibri"/>
                <w:i/>
                <w:color w:val="222222"/>
                <w:sz w:val="18"/>
              </w:rPr>
              <w:br/>
              <w:t>• Verification Output: HTTP Status: 200 OK | 'Deployment verified successfully!'</w:t>
            </w:r>
            <w:r>
              <w:rPr>
                <w:rFonts w:ascii="Calibri" w:hAnsi="Calibri"/>
                <w:i/>
                <w:color w:val="222222"/>
                <w:sz w:val="18"/>
              </w:rPr>
              <w:br/>
              <w:t>• Application reachable at: http://localhost:8082/</w:t>
            </w:r>
          </w:p>
        </w:tc>
      </w:tr>
    </w:tbl>
    <w:p w14:paraId="0C2BCBAC" w14:textId="77777777" w:rsidR="00F16219" w:rsidRDefault="00F16219">
      <w:pPr>
        <w:spacing w:after="60"/>
      </w:pPr>
    </w:p>
    <w:p w14:paraId="07312F99" w14:textId="77777777" w:rsidR="00F16219" w:rsidRDefault="008B58F6">
      <w:pPr>
        <w:keepNext/>
        <w:spacing w:before="200" w:after="50"/>
      </w:pPr>
      <w:r>
        <w:rPr>
          <w:rFonts w:ascii="Calibri" w:hAnsi="Calibri"/>
          <w:b/>
          <w:color w:val="1B365D"/>
          <w:sz w:val="26"/>
        </w:rPr>
        <w:t>6. Windows Compatibility Enhancements in Jenkinsfile</w:t>
      </w:r>
    </w:p>
    <w:p w14:paraId="04FBB735" w14:textId="77777777" w:rsidR="00F16219" w:rsidRDefault="008B58F6">
      <w:pPr>
        <w:spacing w:after="70"/>
      </w:pPr>
      <w:r>
        <w:rPr>
          <w:rFonts w:ascii="Calibri" w:hAnsi="Calibri"/>
          <w:color w:val="222222"/>
          <w:sz w:val="20"/>
        </w:rPr>
        <w:t>In commit 0288cc2, the deploy stage was refined specifically for Windows Jenkins agents:</w:t>
      </w:r>
    </w:p>
    <w:p w14:paraId="47B02FB0" w14:textId="77777777" w:rsidR="00F16219" w:rsidRDefault="008B58F6">
      <w:pPr>
        <w:pStyle w:val="ListBullet"/>
        <w:spacing w:after="40" w:line="269" w:lineRule="auto"/>
      </w:pPr>
      <w:r>
        <w:rPr>
          <w:rFonts w:ascii="Calibri" w:hAnsi="Calibri"/>
          <w:b/>
          <w:color w:val="1B365D"/>
          <w:sz w:val="20"/>
        </w:rPr>
        <w:t xml:space="preserve">Port Clearing: </w:t>
      </w:r>
      <w:r>
        <w:rPr>
          <w:rFonts w:ascii="Calibri" w:hAnsi="Calibri"/>
          <w:color w:val="222222"/>
          <w:sz w:val="20"/>
        </w:rPr>
        <w:t>Added PowerShell NetTCPConnection inspection to gracefully kill stale Java processes holding port 8082 before launching new instances.</w:t>
      </w:r>
    </w:p>
    <w:p w14:paraId="4D225F0F" w14:textId="77777777" w:rsidR="00F16219" w:rsidRDefault="008B58F6">
      <w:pPr>
        <w:pStyle w:val="ListBullet"/>
        <w:spacing w:after="40" w:line="269" w:lineRule="auto"/>
      </w:pPr>
      <w:r>
        <w:rPr>
          <w:rFonts w:ascii="Calibri" w:hAnsi="Calibri"/>
          <w:b/>
          <w:color w:val="1B365D"/>
          <w:sz w:val="20"/>
        </w:rPr>
        <w:t xml:space="preserve">Log Redirection: </w:t>
      </w:r>
      <w:r>
        <w:rPr>
          <w:rFonts w:ascii="Calibri" w:hAnsi="Calibri"/>
          <w:color w:val="222222"/>
          <w:sz w:val="20"/>
        </w:rPr>
        <w:t>Added -RedirectStandardOutput and -RedirectStandardError to pipe application logs to app.log and app-error.log in the deployment directory.</w:t>
      </w:r>
    </w:p>
    <w:p w14:paraId="3AA5A069" w14:textId="77777777" w:rsidR="00F16219" w:rsidRDefault="008B58F6">
      <w:pPr>
        <w:pStyle w:val="ListBullet"/>
        <w:spacing w:after="40" w:line="269" w:lineRule="auto"/>
      </w:pPr>
      <w:r>
        <w:rPr>
          <w:rFonts w:ascii="Calibri" w:hAnsi="Calibri"/>
          <w:b/>
          <w:color w:val="1B365D"/>
          <w:sz w:val="20"/>
        </w:rPr>
        <w:t xml:space="preserve">Retry Loop: </w:t>
      </w:r>
      <w:r>
        <w:rPr>
          <w:rFonts w:ascii="Calibri" w:hAnsi="Calibri"/>
          <w:color w:val="222222"/>
          <w:sz w:val="20"/>
        </w:rPr>
        <w:t>Included a 30-second startup sleep followed by an 8-attempt retry loop using Invoke-WebRequest, accommodating Spring Boot initialization overhead.</w:t>
      </w:r>
    </w:p>
    <w:p w14:paraId="7F07AD70" w14:textId="77777777" w:rsidR="00F16219" w:rsidRDefault="008B58F6">
      <w:pPr>
        <w:keepNext/>
        <w:spacing w:before="200" w:after="50"/>
      </w:pPr>
      <w:r>
        <w:rPr>
          <w:rFonts w:ascii="Calibri" w:hAnsi="Calibri"/>
          <w:b/>
          <w:color w:val="1B365D"/>
          <w:sz w:val="26"/>
        </w:rPr>
        <w:lastRenderedPageBreak/>
        <w:t>7. Conclusion</w:t>
      </w:r>
    </w:p>
    <w:p w14:paraId="6495A4F6" w14:textId="77777777" w:rsidR="00F16219" w:rsidRDefault="008B58F6">
      <w:pPr>
        <w:spacing w:after="70"/>
      </w:pPr>
      <w:r>
        <w:rPr>
          <w:rFonts w:ascii="Calibri" w:hAnsi="Calibri"/>
          <w:color w:val="222222"/>
          <w:sz w:val="20"/>
        </w:rPr>
        <w:t>Task 08 successfully established Pipeline as Code using a declarative Jenkinsfile. Automating checkout, testing, packaging, deployment to port 8082, and HTTP health verification provided a fully automated, auditable continuous delivery pipeline.</w:t>
      </w:r>
    </w:p>
    <w:p w14:paraId="5AEB2876" w14:textId="53F1C984" w:rsidR="00F16219" w:rsidRDefault="008B58F6">
      <w:pPr>
        <w:spacing w:after="60"/>
      </w:pPr>
      <w:r w:rsidRPr="008B58F6">
        <w:drawing>
          <wp:inline distT="0" distB="0" distL="0" distR="0" wp14:anchorId="7DCC9E79" wp14:editId="263EC087">
            <wp:extent cx="6217920" cy="2425065"/>
            <wp:effectExtent l="0" t="0" r="0" b="0"/>
            <wp:docPr id="87218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89451" name=""/>
                    <pic:cNvPicPr/>
                  </pic:nvPicPr>
                  <pic:blipFill>
                    <a:blip r:embed="rId9"/>
                    <a:stretch>
                      <a:fillRect/>
                    </a:stretch>
                  </pic:blipFill>
                  <pic:spPr>
                    <a:xfrm>
                      <a:off x="0" y="0"/>
                      <a:ext cx="6217920" cy="2425065"/>
                    </a:xfrm>
                    <a:prstGeom prst="rect">
                      <a:avLst/>
                    </a:prstGeom>
                  </pic:spPr>
                </pic:pic>
              </a:graphicData>
            </a:graphic>
          </wp:inline>
        </w:drawing>
      </w:r>
    </w:p>
    <w:p w14:paraId="784CD500" w14:textId="2E09A0C3" w:rsidR="008B58F6" w:rsidRDefault="008B58F6" w:rsidP="008B58F6">
      <w:pPr>
        <w:spacing w:after="0" w:line="252" w:lineRule="auto"/>
        <w:rPr>
          <w:rFonts w:ascii="Calibri" w:hAnsi="Calibri"/>
          <w:color w:val="222222"/>
          <w:sz w:val="17"/>
        </w:rPr>
      </w:pPr>
      <w:r>
        <w:rPr>
          <w:rFonts w:ascii="Calibri" w:hAnsi="Calibri"/>
          <w:color w:val="222222"/>
          <w:sz w:val="17"/>
        </w:rPr>
        <w:t>Jenkins Pipeline Stage View</w:t>
      </w:r>
      <w:r>
        <w:t xml:space="preserve"> - </w:t>
      </w:r>
      <w:r>
        <w:rPr>
          <w:rFonts w:ascii="Calibri" w:hAnsi="Calibri"/>
          <w:color w:val="222222"/>
          <w:sz w:val="17"/>
        </w:rPr>
        <w:t>Stage View showing green rectangular boxes across Checkout, Build &amp; Test, Package, Deploy, and Verify.</w:t>
      </w:r>
    </w:p>
    <w:p w14:paraId="7354F60D" w14:textId="33C8BC72" w:rsidR="008B58F6" w:rsidRPr="008B58F6" w:rsidRDefault="008B58F6" w:rsidP="008B58F6">
      <w:pPr>
        <w:spacing w:after="0" w:line="252" w:lineRule="auto"/>
      </w:pPr>
      <w:r>
        <w:rPr>
          <w:noProof/>
        </w:rPr>
        <w:drawing>
          <wp:inline distT="0" distB="0" distL="0" distR="0" wp14:anchorId="36F22CCB" wp14:editId="134B778D">
            <wp:extent cx="6217920" cy="2964815"/>
            <wp:effectExtent l="0" t="0" r="0" b="6985"/>
            <wp:docPr id="139425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58181" name="Picture 1394258181"/>
                    <pic:cNvPicPr/>
                  </pic:nvPicPr>
                  <pic:blipFill>
                    <a:blip r:embed="rId10"/>
                    <a:stretch>
                      <a:fillRect/>
                    </a:stretch>
                  </pic:blipFill>
                  <pic:spPr>
                    <a:xfrm>
                      <a:off x="0" y="0"/>
                      <a:ext cx="6217920" cy="2964815"/>
                    </a:xfrm>
                    <a:prstGeom prst="rect">
                      <a:avLst/>
                    </a:prstGeom>
                  </pic:spPr>
                </pic:pic>
              </a:graphicData>
            </a:graphic>
          </wp:inline>
        </w:drawing>
      </w:r>
    </w:p>
    <w:p w14:paraId="774AF7F2" w14:textId="51361B3D" w:rsidR="008B58F6" w:rsidRDefault="008B58F6" w:rsidP="008B58F6">
      <w:pPr>
        <w:spacing w:after="0" w:line="252" w:lineRule="auto"/>
      </w:pPr>
    </w:p>
    <w:p w14:paraId="0EC6BA95" w14:textId="5C1406D5" w:rsidR="008B58F6" w:rsidRDefault="008B58F6" w:rsidP="008B58F6">
      <w:pPr>
        <w:spacing w:after="0" w:line="252" w:lineRule="auto"/>
      </w:pPr>
      <w:r>
        <w:rPr>
          <w:rFonts w:ascii="Calibri" w:hAnsi="Calibri"/>
          <w:color w:val="222222"/>
          <w:sz w:val="17"/>
        </w:rPr>
        <w:t>Deployed Application on Port 8082</w:t>
      </w:r>
      <w:r>
        <w:t xml:space="preserve"> - </w:t>
      </w:r>
      <w:r>
        <w:rPr>
          <w:rFonts w:ascii="Calibri" w:hAnsi="Calibri"/>
          <w:color w:val="222222"/>
          <w:sz w:val="17"/>
        </w:rPr>
        <w:t>Browser view of the Placement Portal dashboard loading successfully from the Task 8 deployment port 8082.</w:t>
      </w:r>
    </w:p>
    <w:p w14:paraId="0D7150DD" w14:textId="77777777" w:rsidR="008B58F6" w:rsidRDefault="008B58F6" w:rsidP="008B58F6">
      <w:pPr>
        <w:spacing w:after="0" w:line="252" w:lineRule="auto"/>
      </w:pPr>
    </w:p>
    <w:sectPr w:rsidR="008B58F6" w:rsidSect="00034616">
      <w:headerReference w:type="default" r:id="rId11"/>
      <w:footerReference w:type="default" r:id="rId12"/>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841B3" w14:textId="77777777" w:rsidR="008B58F6" w:rsidRDefault="008B58F6">
      <w:pPr>
        <w:spacing w:after="0" w:line="240" w:lineRule="auto"/>
      </w:pPr>
      <w:r>
        <w:separator/>
      </w:r>
    </w:p>
  </w:endnote>
  <w:endnote w:type="continuationSeparator" w:id="0">
    <w:p w14:paraId="5B053BB8" w14:textId="77777777" w:rsidR="008B58F6" w:rsidRDefault="008B5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CDA39" w14:textId="2A26F63B" w:rsidR="00F16219" w:rsidRDefault="008B58F6">
    <w:pPr>
      <w:pStyle w:val="Footer"/>
      <w:jc w:val="right"/>
    </w:pPr>
    <w:r>
      <w:rPr>
        <w:rFonts w:ascii="Calibri" w:hAnsi="Calibri"/>
        <w:color w:val="64748B"/>
        <w:sz w:val="17"/>
      </w:rPr>
      <w:t xml:space="preserve">Student: Aarti Sakpal (23102A0007) — Release v1.0.0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ECB74" w14:textId="77777777" w:rsidR="008B58F6" w:rsidRDefault="008B58F6">
      <w:pPr>
        <w:spacing w:after="0" w:line="240" w:lineRule="auto"/>
      </w:pPr>
      <w:r>
        <w:separator/>
      </w:r>
    </w:p>
  </w:footnote>
  <w:footnote w:type="continuationSeparator" w:id="0">
    <w:p w14:paraId="7C91AD7C" w14:textId="77777777" w:rsidR="008B58F6" w:rsidRDefault="008B58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D98D" w14:textId="77777777" w:rsidR="00F16219" w:rsidRDefault="008B58F6">
    <w:pPr>
      <w:pStyle w:val="Header"/>
      <w:jc w:val="right"/>
    </w:pPr>
    <w:r>
      <w:rPr>
        <w:rFonts w:ascii="Calibri" w:hAnsi="Calibri"/>
        <w:color w:val="64748B"/>
        <w:sz w:val="17"/>
      </w:rPr>
      <w:t>DevOps-Enabled Campus Placement Tracking Portal | Task 08: Pipeline as Code and Server Deployment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119985">
    <w:abstractNumId w:val="8"/>
  </w:num>
  <w:num w:numId="2" w16cid:durableId="477192924">
    <w:abstractNumId w:val="6"/>
  </w:num>
  <w:num w:numId="3" w16cid:durableId="2121532517">
    <w:abstractNumId w:val="5"/>
  </w:num>
  <w:num w:numId="4" w16cid:durableId="801120588">
    <w:abstractNumId w:val="4"/>
  </w:num>
  <w:num w:numId="5" w16cid:durableId="2127700026">
    <w:abstractNumId w:val="7"/>
  </w:num>
  <w:num w:numId="6" w16cid:durableId="699013347">
    <w:abstractNumId w:val="3"/>
  </w:num>
  <w:num w:numId="7" w16cid:durableId="269092875">
    <w:abstractNumId w:val="2"/>
  </w:num>
  <w:num w:numId="8" w16cid:durableId="843780928">
    <w:abstractNumId w:val="1"/>
  </w:num>
  <w:num w:numId="9" w16cid:durableId="25957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58F6"/>
    <w:rsid w:val="00AA1D8D"/>
    <w:rsid w:val="00B47730"/>
    <w:rsid w:val="00CB0664"/>
    <w:rsid w:val="00CC7F26"/>
    <w:rsid w:val="00F162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5DFB165-E01E-4077-8831-DC19DD95B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8F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856</Words>
  <Characters>4884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aarti sakpal</cp:lastModifiedBy>
  <cp:revision>2</cp:revision>
  <dcterms:created xsi:type="dcterms:W3CDTF">2013-12-23T23:15:00Z</dcterms:created>
  <dcterms:modified xsi:type="dcterms:W3CDTF">2026-10-27T17:55:00Z</dcterms:modified>
  <cp:category/>
</cp:coreProperties>
</file>