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0" w:right="0"/>
        <w:jc w:val="center"/>
      </w:pPr>
      <w:r>
        <w:rPr>
          <w:rFonts w:ascii="Times New Roman" w:hAnsi="Times New Roman" w:eastAsia="Times New Roman" w:cs="Times New Roman"/>
          <w:b/>
          <w:color w:val="000000"/>
          <w:sz w:val="28"/>
        </w:rPr>
        <w:t>Зертханалық жұмыс №5 бойынша жеке қорытынды</w:t>
      </w:r>
    </w:p>
    <w:p>
      <w:pPr>
        <w:spacing w:before="0" w:after="0" w:line="240" w:lineRule="auto"/>
        <w:ind w:firstLine="0" w:left="0" w:right="0"/>
        <w:jc w:val="center"/>
      </w:pPr>
      <w:r>
        <w:rPr>
          <w:rFonts w:ascii="Times New Roman" w:hAnsi="Times New Roman" w:eastAsia="Times New Roman" w:cs="Times New Roman"/>
          <w:b/>
          <w:color w:val="000000"/>
          <w:sz w:val="28"/>
        </w:rPr>
        <w:t>Тақырыбы: жеткізуді жоспарлау, WBS және тәуелділіктер</w:t>
      </w:r>
    </w:p>
    <w:p>
      <w:pPr>
        <w:spacing w:before="0" w:after="0" w:line="240" w:lineRule="auto"/>
        <w:ind w:firstLine="0" w:left="0" w:right="0"/>
        <w:jc w:val="both"/>
      </w:pPr>
      <w:r>
        <w:rPr>
          <w:rFonts w:ascii="Times New Roman" w:hAnsi="Times New Roman" w:eastAsia="Times New Roman" w:cs="Times New Roman"/>
          <w:b w:val="0"/>
          <w:color w:val="000000"/>
          <w:sz w:val="28"/>
        </w:rPr>
        <w:t>Орындаған: Айтказинов Арсен</w:t>
      </w:r>
    </w:p>
    <w:p>
      <w:pPr>
        <w:spacing w:before="0" w:after="0" w:line="240" w:lineRule="auto"/>
        <w:ind w:firstLine="0" w:left="0" w:right="0"/>
        <w:jc w:val="both"/>
      </w:pPr>
      <w:r>
        <w:rPr>
          <w:rFonts w:ascii="Times New Roman" w:hAnsi="Times New Roman" w:eastAsia="Times New Roman" w:cs="Times New Roman"/>
          <w:b w:val="0"/>
          <w:color w:val="000000"/>
          <w:sz w:val="28"/>
        </w:rPr>
        <w:t>Тобы: АЖ-41</w:t>
      </w:r>
    </w:p>
    <w:p>
      <w:pPr>
        <w:spacing w:before="0" w:after="0" w:line="240" w:lineRule="auto"/>
        <w:ind w:firstLine="0" w:left="0" w:right="0"/>
        <w:jc w:val="both"/>
      </w:pPr>
      <w:r>
        <w:rPr>
          <w:rFonts w:ascii="Times New Roman" w:hAnsi="Times New Roman" w:eastAsia="Times New Roman" w:cs="Times New Roman"/>
          <w:b w:val="0"/>
          <w:color w:val="000000"/>
          <w:sz w:val="28"/>
        </w:rPr>
        <w:t>Жоба: «Съёмка.kz»</w:t>
      </w:r>
    </w:p>
    <w:p>
      <w:pPr>
        <w:spacing w:before="0" w:after="0" w:line="240" w:lineRule="auto"/>
        <w:ind w:firstLine="0" w:left="0" w:right="0"/>
        <w:jc w:val="both"/>
      </w:pPr>
      <w:r>
        <w:rPr>
          <w:rFonts w:ascii="Times New Roman" w:hAnsi="Times New Roman" w:eastAsia="Times New Roman" w:cs="Times New Roman"/>
          <w:b w:val="0"/>
          <w:color w:val="000000"/>
          <w:sz w:val="28"/>
        </w:rPr>
      </w:r>
    </w:p>
    <w:p>
      <w:pPr>
        <w:spacing w:before="0" w:after="0" w:line="240" w:lineRule="auto"/>
        <w:ind w:firstLine="709" w:left="0" w:right="0"/>
        <w:jc w:val="both"/>
      </w:pPr>
      <w:r>
        <w:rPr>
          <w:rFonts w:ascii="Times New Roman" w:hAnsi="Times New Roman" w:eastAsia="Times New Roman" w:cs="Times New Roman"/>
          <w:b w:val="0"/>
          <w:color w:val="000000"/>
          <w:sz w:val="28"/>
        </w:rPr>
        <w:t>Осы бесінші зертханалық жұмыста мен жеткізуді жоспарлау тек тапсырмаларды тізіп шығу емес екенін жақсы түсіндім. Бұған дейін мен көбіне интерфейстегі беттер мен батырмаларды ойлайтынмын: каталог, өтінім формасы, әкімші беті. Ал бұл жұмыста сол бөліктердің бір-біріне қандай ретпен тәуелді екенін және нәтижені қашан шынымен дайын деп санауға болатынын қарастырдым. «Съёмка.kz» жобасында ең бастысы — адам локацияны таңдап, бос уақытты көрсетіп, өтінім қалдыра алатын тұтас жол. Сондықтан жоспарды жеке экрандарға емес, сол қолданушы жолына қарай құрдық.</w:t>
      </w:r>
    </w:p>
    <w:p>
      <w:pPr>
        <w:spacing w:before="0" w:after="0" w:line="240" w:lineRule="auto"/>
        <w:ind w:firstLine="709" w:left="0" w:right="0"/>
        <w:jc w:val="both"/>
      </w:pPr>
      <w:r>
        <w:rPr>
          <w:rFonts w:ascii="Times New Roman" w:hAnsi="Times New Roman" w:eastAsia="Times New Roman" w:cs="Times New Roman"/>
          <w:b w:val="0"/>
          <w:color w:val="000000"/>
          <w:sz w:val="28"/>
        </w:rPr>
        <w:t>Маған WBS құрастыру пайдалы болды. Біз оны үш деңгейге дейін бөлдік және әр атауды әрекет емес, дайын нәтиже ретінде жазуға тырыстық. Мысалы, «форманы жасау» деудің орнына «толтырылатын өтінім формасы» деп белгіледік. Осы айырмашылық кішкентай сияқты көрінгенімен, жұмыс біткенін тексеруді жеңілдетеді. Нәтиже бар ма, қолданушы оны пайдалана ала ма — соны бірден көруге болады. Әрбір үшінші деңгейдегі пакетті сағатпен бағалағанда, интерфейс сыртынан көрінбейтін жұмыстар да бар екенін байқадым.</w:t>
      </w:r>
    </w:p>
    <w:p>
      <w:pPr>
        <w:spacing w:before="0" w:after="0" w:line="240" w:lineRule="auto"/>
        <w:ind w:firstLine="709" w:left="0" w:right="0"/>
        <w:jc w:val="both"/>
      </w:pPr>
      <w:r>
        <w:rPr>
          <w:rFonts w:ascii="Times New Roman" w:hAnsi="Times New Roman" w:eastAsia="Times New Roman" w:cs="Times New Roman"/>
          <w:b w:val="0"/>
          <w:color w:val="000000"/>
          <w:sz w:val="28"/>
        </w:rPr>
        <w:t>Әсіресе демонстрациялық деректерді дайындау, нұсқаулық жазу және жобаны екеуімізге тапсыру сияқты бөліктердің маңызы ашылды. Бұлар кодтан бөлек тұрғандай болады, бірақ онсыз жобаны басқа компьютерде іске қосып немесе таныстырып шығу қиын. Мен фронтенд жағынан каталогтағы мәліметтердің түсінікті берілуіне, формадағы қателердің анық көрінуіне және әкімші бетіндегі әрекеттердің логикасына жауап беремін. Бірақ бұл беттер сервердегі өтінім ережелерімен сәйкес болмаса, әдемі интерфейстің өзі жеткіліксіз екенін түсіндім.</w:t>
      </w:r>
    </w:p>
    <w:p>
      <w:pPr>
        <w:spacing w:before="0" w:after="0" w:line="240" w:lineRule="auto"/>
        <w:ind w:firstLine="709" w:left="0" w:right="0"/>
        <w:jc w:val="both"/>
      </w:pPr>
      <w:r>
        <w:rPr>
          <w:rFonts w:ascii="Times New Roman" w:hAnsi="Times New Roman" w:eastAsia="Times New Roman" w:cs="Times New Roman"/>
          <w:b w:val="0"/>
          <w:color w:val="000000"/>
          <w:sz w:val="28"/>
        </w:rPr>
        <w:t>Релиз жоспарын үш инкрементке бөлу де маған ыңғайлы болды. Бірінші инкрементте адам тестік өтінім қалдыра алады. Екіншісінде әкімші оны көреді, күйін өзгертеді және жүйе бір уақытқа екі өтінім қабылдамайды. Үшіншісінде жобаны қайта іске қосып, толық демонстрацияны өзіміз қайталай аламыз. Мұнда әр кезеңнің нақты мақсаты бар. Егер бір мүмкіндік дайын болмаса, оны жай «аяқталды» деп айтпаймыз, келесі кезеңге ауыстырамыз. Осы тәсіл соңғы күнге дейін бәрін қатар жасауға қарағанда шынайырақ көрінді.</w:t>
      </w:r>
    </w:p>
    <w:p>
      <w:pPr>
        <w:spacing w:before="0" w:after="0" w:line="240" w:lineRule="auto"/>
        <w:ind w:firstLine="709" w:left="0" w:right="0"/>
        <w:jc w:val="both"/>
      </w:pPr>
      <w:r>
        <w:rPr>
          <w:rFonts w:ascii="Times New Roman" w:hAnsi="Times New Roman" w:eastAsia="Times New Roman" w:cs="Times New Roman"/>
          <w:b w:val="0"/>
          <w:color w:val="000000"/>
          <w:sz w:val="28"/>
        </w:rPr>
        <w:t>Тәуелділіктер картасын жасағанда Арсен ретінде менің жұмысым API келісіміне, деректердің қалай келетінін білуге және қолданушы сценарийінің нақтылануына тәуелді екенін көрдім. Мысалы, формадағы өрістерді дұрыс беру үшін сервер қандай жауап қайтаратынын және қате жағдайында не болатынын алдын ала келісу керек. Сыртқы тәуелділіктерді де жасыруға болмайды: оқытушының талаптарды нақтылауы, жобаны іске қосатын орта және болашақ қолданушының қысқа пікірі мерзімге әсер етеді. Әр тәуелділікке иесі мен растау күнін жазу осыны бақылауға көмектеседі.</w:t>
      </w:r>
    </w:p>
    <w:p>
      <w:pPr>
        <w:spacing w:before="0" w:after="0" w:line="240" w:lineRule="auto"/>
        <w:ind w:firstLine="709" w:left="0" w:right="0"/>
        <w:jc w:val="both"/>
      </w:pPr>
      <w:r>
        <w:rPr>
          <w:rFonts w:ascii="Times New Roman" w:hAnsi="Times New Roman" w:eastAsia="Times New Roman" w:cs="Times New Roman"/>
          <w:b w:val="0"/>
          <w:color w:val="000000"/>
          <w:sz w:val="28"/>
        </w:rPr>
        <w:t>RACI кестесі арқылы екеуіміздің рөлімізді анықтадық. Мен пайдаланушы сценарийі, интерфейс, демонстрация және құжаттаманың интерфейс бөлігіне көбірек жауаптымын. Адильжан сервер, деректер базасы және уақыттың қабаттасуын тексеру жағын басқарады. Біз бір-бірімізбен кеңесеміз, алайда әр артефактта бір нақты жауапты адам болуы керек. Сонда мәселе шықса, кім шешім қабылдайтыны белгісіз болып қалмайды. Бұл кішкентай команда үшін де қажет екенін байқадым.</w:t>
      </w:r>
    </w:p>
    <w:p>
      <w:pPr>
        <w:spacing w:before="0" w:after="0" w:line="240" w:lineRule="auto"/>
        <w:ind w:firstLine="709" w:left="0" w:right="0"/>
        <w:jc w:val="both"/>
      </w:pPr>
      <w:r>
        <w:rPr>
          <w:rFonts w:ascii="Times New Roman" w:hAnsi="Times New Roman" w:eastAsia="Times New Roman" w:cs="Times New Roman"/>
          <w:b w:val="0"/>
          <w:color w:val="000000"/>
          <w:sz w:val="28"/>
        </w:rPr>
        <w:t>Capacity есептегенде біз екі адамға он екі апта және аптасына алты сағаттан қарадық. Бірақ бұл уақыттың бәрі жобаға кетпейді: басқа пәндер, сессия, келісу, тексеру және күтпеген түзету бар. Сол себепті толық 144 сағатты жоспар деп қабылдамай, шынайы 112 сағатқа сүйендік. WBS көлемі 108 сағат болды, ал аз ғана бос уақыт резерв ретінде қалды. Мен үшін бұл маңызды инсайт болды: бос уақыт жалқаулық емес, қате шыққанда немесе талап өзгергенде жоспарды сақтауға мүмкіндік.</w:t>
      </w:r>
    </w:p>
    <w:p>
      <w:pPr>
        <w:spacing w:before="0" w:after="0" w:line="240" w:lineRule="auto"/>
        <w:ind w:firstLine="709" w:left="0" w:right="0"/>
        <w:jc w:val="both"/>
      </w:pPr>
      <w:r>
        <w:rPr>
          <w:rFonts w:ascii="Times New Roman" w:hAnsi="Times New Roman" w:eastAsia="Times New Roman" w:cs="Times New Roman"/>
          <w:b w:val="0"/>
          <w:color w:val="000000"/>
          <w:sz w:val="28"/>
        </w:rPr>
        <w:t>Егер уақыт жетпей жатса, алдымен онлайн төлем сияқты қосымша мүмкіндікті кейінге қалдыру дұрыс деп шештік. Негізгі сценарий — локацияны таңдау, өтінім қалдыру және оны өңдеу — жұмыс істеуі керек. Ал төлем, SMS немесе мессенджерлер интеграциясы сыртқы сервистерге тәуелді және MVP мақсатын дәлелдеуге міндетті емес. Осы зертханалық жұмыс маған дизайн мен фронтендті жеке бөлік ретінде емес, жоспарланған әрі тексерілетін өнімнің бір бөлігі ретінде қарауға үйретті. Келесіде жаңа функция ұсынғанда, оның қолданушыға беретін пайдасын, тәуелділігін және команда уақытына әсерін бірден бағалауға тырысамын.</w:t>
      </w:r>
    </w:p>
    <w:sectPr w:rsidR="00FC693F" w:rsidRPr="0006063C" w:rsidSect="00034616">
      <w:pgSz w:w="12240" w:h="15840"/>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8"/>
    </w:rPr>
  </w:style>
  <w:style w:type="character" w:customStyle="1" w:styleId="HeaderChar">
    <w:name w:val="Header Char"/>
    <w:basedOn w:val="DefaultParagraphFont"/>
    <w:link w:val="Header"/>
    <w:uiPriority w:val="99"/>
    <w:rsid w:val="00E618BF"/>
    <w:rPr>
      <w:rFonts w:ascii="Times New Roman" w:hAnsi="Times New Roman"/>
      <w:color w:val="000000"/>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8"/>
    </w:rPr>
  </w:style>
  <w:style w:type="character" w:customStyle="1" w:styleId="FooterChar">
    <w:name w:val="Footer Char"/>
    <w:basedOn w:val="DefaultParagraphFont"/>
    <w:link w:val="Footer"/>
    <w:uiPriority w:val="99"/>
    <w:rsid w:val="00E618B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8"/>
      <w:szCs w:val="20"/>
    </w:rPr>
  </w:style>
  <w:style w:type="character" w:default="1" w:styleId="DefaultParagraphFont">
    <w:name w:val="Default Paragraph Font"/>
    <w:uiPriority w:val="1"/>
    <w:semiHidden/>
    <w:unhideWhenUsed/>
    <w:rPr>
      <w:rFonts w:ascii="Times New Roman" w:hAnsi="Times New Roman"/>
      <w:color w:val="000000"/>
      <w:sz w:val="28"/>
    </w:rPr>
  </w:style>
  <w:style w:type="table" w:default="1" w:styleId="TableNormal">
    <w:name w:val="Normal Table"/>
    <w:uiPriority w:val="99"/>
    <w:semiHidden/>
    <w:unhideWhenUsed/>
    <w:rPr>
      <w:rFonts w:ascii="Times New Roman" w:hAnsi="Times New Roman"/>
      <w:color w:val="000000"/>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8"/>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8"/>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8"/>
    </w:rPr>
  </w:style>
  <w:style w:type="character" w:customStyle="1" w:styleId="BodyTextChar">
    <w:name w:val="Body Text Char"/>
    <w:basedOn w:val="DefaultParagraphFont"/>
    <w:link w:val="BodyText"/>
    <w:uiPriority w:val="99"/>
    <w:rsid w:val="00AA1D8D"/>
    <w:rPr>
      <w:rFonts w:ascii="Times New Roman" w:hAnsi="Times New Roman"/>
      <w:color w:val="000000"/>
      <w:sz w:val="28"/>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8"/>
    </w:rPr>
  </w:style>
  <w:style w:type="character" w:customStyle="1" w:styleId="BodyText2Char">
    <w:name w:val="Body Text 2 Char"/>
    <w:basedOn w:val="DefaultParagraphFont"/>
    <w:link w:val="BodyText2"/>
    <w:uiPriority w:val="99"/>
    <w:rsid w:val="00AA1D8D"/>
    <w:rPr>
      <w:rFonts w:ascii="Times New Roman" w:hAnsi="Times New Roman"/>
      <w:color w:val="000000"/>
      <w:sz w:val="28"/>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8"/>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8"/>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8"/>
    </w:rPr>
  </w:style>
  <w:style w:type="paragraph" w:styleId="List2">
    <w:name w:val="List 2"/>
    <w:basedOn w:val="Normal"/>
    <w:uiPriority w:val="99"/>
    <w:unhideWhenUsed/>
    <w:rsid w:val="00326F90"/>
    <w:pPr>
      <w:ind w:left="720" w:hanging="360"/>
      <w:contextualSpacing/>
    </w:pPr>
    <w:rPr>
      <w:rFonts w:ascii="Times New Roman" w:hAnsi="Times New Roman"/>
      <w:color w:val="000000"/>
      <w:sz w:val="28"/>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8"/>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8"/>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8"/>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8"/>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8"/>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8"/>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8"/>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8"/>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8"/>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8"/>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8"/>
      <w:szCs w:val="20"/>
    </w:rPr>
  </w:style>
  <w:style w:type="paragraph" w:styleId="Quote">
    <w:name w:val="Quote"/>
    <w:basedOn w:val="Normal"/>
    <w:next w:val="Normal"/>
    <w:link w:val="QuoteChar"/>
    <w:uiPriority w:val="29"/>
    <w:qFormat/>
    <w:rsid w:val="00FC693F"/>
    <w:rPr>
      <w:rFonts w:ascii="Times New Roman" w:hAnsi="Times New Roman"/>
      <w:i/>
      <w:iCs/>
      <w:color w:val="000000"/>
      <w:sz w:val="28"/>
    </w:rPr>
  </w:style>
  <w:style w:type="character" w:customStyle="1" w:styleId="QuoteChar">
    <w:name w:val="Quote Char"/>
    <w:basedOn w:val="DefaultParagraphFont"/>
    <w:link w:val="Quote"/>
    <w:uiPriority w:val="29"/>
    <w:rsid w:val="00FC693F"/>
    <w:rPr>
      <w:rFonts w:ascii="Times New Roman" w:hAnsi="Times New Roman"/>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8"/>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8"/>
      <w:szCs w:val="18"/>
    </w:rPr>
  </w:style>
  <w:style w:type="character" w:styleId="Strong">
    <w:name w:val="Strong"/>
    <w:basedOn w:val="DefaultParagraphFont"/>
    <w:uiPriority w:val="22"/>
    <w:qFormat/>
    <w:rsid w:val="00FC693F"/>
    <w:rPr>
      <w:rFonts w:ascii="Times New Roman" w:hAnsi="Times New Roman"/>
      <w:b/>
      <w:bCs/>
      <w:color w:val="000000"/>
      <w:sz w:val="28"/>
    </w:rPr>
  </w:style>
  <w:style w:type="character" w:styleId="Emphasis">
    <w:name w:val="Emphasis"/>
    <w:basedOn w:val="DefaultParagraphFont"/>
    <w:uiPriority w:val="20"/>
    <w:qFormat/>
    <w:rsid w:val="00FC693F"/>
    <w:rPr>
      <w:rFonts w:ascii="Times New Roman" w:hAnsi="Times New Roman"/>
      <w:i/>
      <w:iCs/>
      <w:color w:val="000000"/>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8"/>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8"/>
    </w:rPr>
  </w:style>
  <w:style w:type="character" w:styleId="SubtleEmphasis">
    <w:name w:val="Subtle Emphasis"/>
    <w:basedOn w:val="DefaultParagraphFont"/>
    <w:uiPriority w:val="19"/>
    <w:qFormat/>
    <w:rsid w:val="00FC693F"/>
    <w:rPr>
      <w:rFonts w:ascii="Times New Roman" w:hAnsi="Times New Roman"/>
      <w:i/>
      <w:iCs/>
      <w:color w:val="000000"/>
      <w:sz w:val="28"/>
    </w:rPr>
  </w:style>
  <w:style w:type="character" w:styleId="IntenseEmphasis">
    <w:name w:val="Intense Emphasis"/>
    <w:basedOn w:val="DefaultParagraphFont"/>
    <w:uiPriority w:val="21"/>
    <w:qFormat/>
    <w:rsid w:val="00FC693F"/>
    <w:rPr>
      <w:rFonts w:ascii="Times New Roman" w:hAnsi="Times New Roman"/>
      <w:b/>
      <w:bCs/>
      <w:i/>
      <w:iCs/>
      <w:color w:val="000000"/>
      <w:sz w:val="28"/>
    </w:rPr>
  </w:style>
  <w:style w:type="character" w:styleId="SubtleReference">
    <w:name w:val="Subtle Reference"/>
    <w:basedOn w:val="DefaultParagraphFont"/>
    <w:uiPriority w:val="31"/>
    <w:qFormat/>
    <w:rsid w:val="00FC693F"/>
    <w:rPr>
      <w:rFonts w:ascii="Times New Roman" w:hAnsi="Times New Roman"/>
      <w:smallCaps/>
      <w:color w:val="000000"/>
      <w:sz w:val="28"/>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8"/>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8"/>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8"/>
    </w:rPr>
  </w:style>
  <w:style w:type="table" w:styleId="TableGrid">
    <w:name w:val="Table Grid"/>
    <w:basedOn w:val="TableNormal"/>
    <w:uiPriority w:val="59"/>
    <w:rsid w:val="00FC693F"/>
    <w:pPr>
      <w:spacing w:after="0" w:line="240" w:lineRule="auto"/>
    </w:pPr>
    <w:rPr>
      <w:rFonts w:ascii="Times New Roman" w:hAnsi="Times New Roman"/>
      <w:color w:val="00000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ЛЗ-5 — Айтказинов Арсен</dc:title>
  <dc:subject>Жеткізуді жоспарлау, WBS және тәуелділіктер</dc:subject>
  <dc:creator>Айтказинов Арсен</dc:creator>
  <cp:keywords>АЖ-41, Съёмка.kz, ЛЗ-5</cp:keywords>
  <dc:description>generated by python-docx</dc:description>
  <cp:lastModifiedBy/>
  <cp:revision>1</cp:revision>
  <dcterms:created xsi:type="dcterms:W3CDTF">2013-12-23T23:15:00Z</dcterms:created>
  <dcterms:modified xsi:type="dcterms:W3CDTF">2013-12-23T23:15:00Z</dcterms:modified>
  <cp:category/>
</cp:coreProperties>
</file>