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3F226">
      <w:pPr>
        <w:pStyle w:val="3"/>
      </w:pPr>
      <w:r>
        <w:t>Help-1 校园学生积分互助平台 — 项目验收文档</w:t>
      </w:r>
    </w:p>
    <w:p w14:paraId="7B46A0CF">
      <w:r>
        <w:t>作者：</w:t>
      </w:r>
    </w:p>
    <w:p w14:paraId="6F2CB1BF">
      <w:r>
        <w:t>- 纪嘉乐（2312190109）</w:t>
      </w:r>
    </w:p>
    <w:p w14:paraId="2ADF9F48">
      <w:r>
        <w:t>- 王敏涛（2312190125）</w:t>
      </w:r>
    </w:p>
    <w:p w14:paraId="405FE3E3">
      <w:pPr>
        <w:pStyle w:val="4"/>
      </w:pPr>
      <w:r>
        <w:t>一、项目介绍</w:t>
      </w:r>
    </w:p>
    <w:p w14:paraId="3BA9BA61">
      <w:pPr>
        <w:pStyle w:val="5"/>
      </w:pPr>
      <w:r>
        <w:t>1.1 背景与问题陈述</w:t>
      </w:r>
    </w:p>
    <w:p w14:paraId="64DBB81B">
      <w:r>
        <w:t>在大学校园中，学生之间经常需要互相帮忙完成一些日常事务，比如取快递、课程辅导、设备维修、代购物品等。然而，这类互助需求往往缺乏一个统一、可信、可追溯的信息化平台——需求发布散落在 QQ 群、微信群中，信息容易被刷掉；履约过程缺乏约束机制，容易出现"放鸽子"；帮人办事的积极性也缺少量化激励。</w:t>
      </w:r>
    </w:p>
    <w:p w14:paraId="29293D47">
      <w:r>
        <w:t>本项目正是在这一背景下提出。我们希望构建一个面向校园场景的积分互助平台，把任务发布、接单、积分流转、内容审核等核心业务整合到一个统一的系统中。平台以积分为核心激励媒介，学生通过完成任务获得积分，也可以花积分发布需求请人帮忙；教师管理端负责内容审核和运营管理。整套系统采用前后端分离架构，支持 Docker 容器化部署，并集成了 DeepSeek AI 大模型提供智能辅助。</w:t>
      </w:r>
    </w:p>
    <w:p w14:paraId="5BAA65E3">
      <w:pPr>
        <w:pStyle w:val="5"/>
      </w:pPr>
      <w:r>
        <w:t>1.2 项目目标与核心功能</w:t>
      </w:r>
    </w:p>
    <w:p w14:paraId="766B637E">
      <w:r>
        <w:t>本项目的目标是搭建一个完整的校园互助平台，而不仅仅是展示几个孤立的功能页面。围绕这一目标，系统围绕"用户-任务-积分"三大核心实体构建了完整业务流程。</w:t>
      </w:r>
    </w:p>
    <w:p w14:paraId="1718B0B5">
      <w:r>
        <w:t>在功能层面，平台目前已经形成了学生端和管理端两大入口。学生端支持学号注册登录、任务大厅浏览筛选、任务发布（支持匿名发布，提交后由 AI 自动审核内容并给出通过/驳回结果）、接单执行、确认完成、积分流水查看、个人中心管理、消息通知、活动报名等功能。管理端支持数据看板、内容审核、用户管理、积分调整、活动发布和系统设置等功能。积分流转方面，平台实现了发布预冻结、完成划转、取消违约扣除的完整链路，所有积分变动均产生流水记录保证可追溯。</w:t>
      </w:r>
    </w:p>
    <w:p w14:paraId="039F9571">
      <w:r>
        <w:t>此外，平台集成了 DeepSeek-V3 大模型，实现了 AI 自动审核委托内容功能——学生每次提交任务发布请求时，后端自动调用 AI 对标题和描述进行合规审查，结合敏感词库智能判断内容是否违规，审核通过则自动上架并冻结积分，违规则自动驳回并写明原因，大幅提升了内容审核效率。</w:t>
      </w:r>
    </w:p>
    <w:p w14:paraId="7C2D7B97">
      <w:pPr>
        <w:pStyle w:val="5"/>
      </w:pPr>
      <w:r>
        <w:t>1.3 技术选型</w:t>
      </w:r>
    </w:p>
    <w:p w14:paraId="6CD7D37C">
      <w:r>
        <w:t>结合项目的功能需求和两人团队的实际情况，我们选择了一套清晰、成熟、协作成本低的技术方案。</w:t>
      </w:r>
    </w:p>
    <w:p w14:paraId="67D800FD">
      <w:r>
        <w:t>前端使用 React 18、TypeScript、Vite 构建，通过 Tailwind CSS 4 和 shadcn/ui 实现一致的视觉风格，利用组件化方式组织页面与交互逻辑，并通过统一的 Axios 客户端封装接口调用流程。</w:t>
      </w:r>
    </w:p>
    <w:p w14:paraId="0084A976">
      <w:r>
        <w:t>后端采用 Spring Boot 3.2（Java 17）作为核心框架，利用 Java 强类型和 Spring 生态的成熟度来处理积分划转等严谨业务逻辑。数据层基于 MyBatis-Plus ORM 与 MySQL 8.0 建模，围绕用户、任务、积分流水等核心实体建立数据库结构。</w:t>
      </w:r>
    </w:p>
    <w:p w14:paraId="614856F8">
      <w:r>
        <w:t>在智能能力方面，平台接入 DeepSeek-V3 大模型实现 AI 自动审核委托内容。工程化方面，前端使用 Vitest 进行测试，后端使用 JUnit + MockMvc 进行测试，并通过 GitHub Actions 把 lint、测试、覆盖率上传、Docker 镜像构建、安全扫描纳入持续集成流程。</w:t>
      </w:r>
    </w:p>
    <w:p w14:paraId="39A6D31A">
      <w:pPr>
        <w:pStyle w:val="5"/>
      </w:pPr>
      <w:r>
        <w:t>1.4 团队分工</w:t>
      </w:r>
    </w:p>
    <w:p w14:paraId="6461F681">
      <w:r>
        <w:t>本项目由两位成员协作完成，整体分工明确，同时在关键阶段保持联动推进。</w:t>
      </w:r>
    </w:p>
    <w:p w14:paraId="1E418C0E">
      <w:r>
        <w:rPr>
          <w:b/>
        </w:rPr>
        <w:t>纪嘉乐</w:t>
      </w:r>
      <w:r>
        <w:t>主要负责前端方向，完成了学生端 UI/UX 原型设计（Figma）、前端架构设计与工程初始化（Vite + React + TypeScript）、全部学生端页面开发（登录注册/首页/任务详情/发布任务/个人中心/积分明细/消息/活动/设置）、前端 API 访问层封装与 MSW Mock、AI 审核前端对接与 DOMPurify XSS 防护、前端测试体系搭建（17 文件 / 111 用例 / 83.47% 覆盖率）、CI/CD 前端流水线配置（ESLint + Vitest + Codecov）、Gitleaks 密钥扫描配置、前端 Dockerfile 多阶段构建与 Nginx 非 root 配置、开发/生产/服务器三套 Compose 编排、阿里云 ECS 云服务部署与安全组配置、以及监控系统搭建（健康检查/结构化日志/请求指标）。</w:t>
      </w:r>
    </w:p>
    <w:p w14:paraId="1B31C1E1">
      <w:r>
        <w:rPr>
          <w:b/>
        </w:rPr>
        <w:t>王敏涛</w:t>
      </w:r>
      <w:r>
        <w:t>主要负责后端方向，完成了管理端 UI/UX 原型设计（Figma）、后端架构设计与技术选型（Spring Boot + MyBatis-Plus + MySQL）、数据库 ER 图设计与建表脚本编写、完整的 RESTful API 实现（认证/任务 CRUD/积分流转）、JWT 认证与拦截器开发、AI 后端封装（DeepSeek API 调用与密钥环境变量管理）、安全审查与漏洞修复（IDOR 越权/权限提升/明文密码/Token 硬编码）、后端 Dockerfile 多阶段构建与 Compose 健康检查配置、以及 CI/CD 后端流水线配置（Maven 测试 + Codecov）。</w:t>
      </w:r>
    </w:p>
    <w:p w14:paraId="453FF49D">
      <w:pPr>
        <w:pStyle w:val="4"/>
      </w:pPr>
      <w:r>
        <w:t>二、版本控制与团队协作</w:t>
      </w:r>
    </w:p>
    <w:p w14:paraId="141E30CA">
      <w:pPr>
        <w:pStyle w:val="5"/>
      </w:pPr>
      <w:r>
        <w:t>2.1 分支策略</w:t>
      </w:r>
    </w:p>
    <w:p w14:paraId="3211134E">
      <w:r>
        <w:t xml:space="preserve">本项目采用以 </w:t>
      </w:r>
      <w:r>
        <w:rPr>
          <w:rFonts w:ascii="Consolas" w:hAnsi="Consolas"/>
          <w:sz w:val="18"/>
        </w:rPr>
        <w:t>main</w:t>
      </w:r>
      <w:r>
        <w:t xml:space="preserve"> 和个人功能分支为核心的 Git 分支策略。</w:t>
      </w:r>
      <w:r>
        <w:rPr>
          <w:rFonts w:ascii="Consolas" w:hAnsi="Consolas"/>
          <w:sz w:val="18"/>
        </w:rPr>
        <w:t>main</w:t>
      </w:r>
      <w:r>
        <w:t xml:space="preserve"> 分支用于保存阶段性稳定版本，对应可以展示、验收和部署的版本内容；每位成员在自己的个人分支或功能分支上开展具体开发工作，例如围绕前端页面、后端接口、AI 集成、测试与 CI 配置分别推进。</w:t>
      </w:r>
    </w:p>
    <w:p w14:paraId="39B5A2EF">
      <w:r>
        <w:t xml:space="preserve">具体协作流程上，成员通常先在个人分支完成一个相对独立的功能模块，经过本地自测后再发起 Pull Request 合并到 </w:t>
      </w:r>
      <w:r>
        <w:rPr>
          <w:rFonts w:ascii="Consolas" w:hAnsi="Consolas"/>
          <w:sz w:val="18"/>
        </w:rPr>
        <w:t>main</w:t>
      </w:r>
      <w:r>
        <w:t>。每个阶段的作业对应一次 PR，PR 中注明完成内容、遇到的问题和解决方案，便于代码审查和知识共享。</w:t>
      </w:r>
    </w:p>
    <w:p w14:paraId="225F6DE6">
      <w:pPr>
        <w:pStyle w:val="5"/>
      </w:pPr>
      <w:r>
        <w:drawing>
          <wp:inline distT="0" distB="0" distL="114300" distR="114300">
            <wp:extent cx="5485765" cy="3537585"/>
            <wp:effectExtent l="0" t="0" r="63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485765" cy="3537585"/>
                    </a:xfrm>
                    <a:prstGeom prst="rect">
                      <a:avLst/>
                    </a:prstGeom>
                    <a:noFill/>
                    <a:ln>
                      <a:noFill/>
                    </a:ln>
                  </pic:spPr>
                </pic:pic>
              </a:graphicData>
            </a:graphic>
          </wp:inline>
        </w:drawing>
      </w:r>
      <w:r>
        <w:t>2.2 提交规范</w:t>
      </w:r>
    </w:p>
    <w:p w14:paraId="5C7692CB">
      <w:r>
        <w:t xml:space="preserve">为了减少协作过程中的理解成本，项目在提交时尽量使用语义清晰的提交说明。常见的提交前缀包括 </w:t>
      </w:r>
      <w:r>
        <w:rPr>
          <w:rFonts w:ascii="Consolas" w:hAnsi="Consolas"/>
          <w:sz w:val="18"/>
        </w:rPr>
        <w:t>feat</w:t>
      </w:r>
      <w:r>
        <w:t>、</w:t>
      </w:r>
      <w:r>
        <w:rPr>
          <w:rFonts w:ascii="Consolas" w:hAnsi="Consolas"/>
          <w:sz w:val="18"/>
        </w:rPr>
        <w:t>fix</w:t>
      </w:r>
      <w:r>
        <w:t>、</w:t>
      </w:r>
      <w:r>
        <w:rPr>
          <w:rFonts w:ascii="Consolas" w:hAnsi="Consolas"/>
          <w:sz w:val="18"/>
        </w:rPr>
        <w:t>refactor</w:t>
      </w:r>
      <w:r>
        <w:t>、</w:t>
      </w:r>
      <w:r>
        <w:rPr>
          <w:rFonts w:ascii="Consolas" w:hAnsi="Consolas"/>
          <w:sz w:val="18"/>
        </w:rPr>
        <w:t>test</w:t>
      </w:r>
      <w:r>
        <w:t>、</w:t>
      </w:r>
      <w:r>
        <w:rPr>
          <w:rFonts w:ascii="Consolas" w:hAnsi="Consolas"/>
          <w:sz w:val="18"/>
        </w:rPr>
        <w:t>docs</w:t>
      </w:r>
      <w:r>
        <w:t>、</w:t>
      </w:r>
      <w:r>
        <w:rPr>
          <w:rFonts w:ascii="Consolas" w:hAnsi="Consolas"/>
          <w:sz w:val="18"/>
        </w:rPr>
        <w:t>chore</w:t>
      </w:r>
      <w:r>
        <w:t xml:space="preserve"> 等。在日常提交习惯上，我们尽量避免一次提交混杂过多无关内容，而是将接口开发、页面样式调整、测试补充、CI 配置等内容分开提交。</w:t>
      </w:r>
    </w:p>
    <w:p w14:paraId="55D75404">
      <w:pPr>
        <w:pStyle w:val="5"/>
      </w:pPr>
      <w:r>
        <w:drawing>
          <wp:inline distT="0" distB="0" distL="114300" distR="114300">
            <wp:extent cx="5479415" cy="3683000"/>
            <wp:effectExtent l="0" t="0" r="698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479415" cy="3683000"/>
                    </a:xfrm>
                    <a:prstGeom prst="rect">
                      <a:avLst/>
                    </a:prstGeom>
                    <a:noFill/>
                    <a:ln>
                      <a:noFill/>
                    </a:ln>
                  </pic:spPr>
                </pic:pic>
              </a:graphicData>
            </a:graphic>
          </wp:inline>
        </w:drawing>
      </w:r>
      <w:r>
        <w:t>2.3 协作统计</w:t>
      </w:r>
    </w:p>
    <w:p w14:paraId="7713E35E">
      <w:r>
        <w:t>从协作过程来看，团队开发大致经历了"原型设计 → 架构规划 → 接口设计 → 前后端并行开发 → AI 集成 → 测试补全 → CI/CD → 安全审查 → 容器化 → 云部署 → 监控"共 12 个阶段。前期由后端先完成数据模型和接口框架，前端同步推进页面设计与原型制作；中期通过联调集中完成接口对接和 AI 功能整合；后期则把重点放在测试、CI/CD、安全审查和部署上。团队协作不仅体现在代码分工，还体现在文档、测试和质量控制的同步推进上。</w:t>
      </w:r>
    </w:p>
    <w:p w14:paraId="601DA17C">
      <w:pPr>
        <w:pStyle w:val="4"/>
      </w:pPr>
      <w:r>
        <w:drawing>
          <wp:inline distT="0" distB="0" distL="114300" distR="114300">
            <wp:extent cx="5478780" cy="3538220"/>
            <wp:effectExtent l="0" t="0" r="762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478780" cy="3538220"/>
                    </a:xfrm>
                    <a:prstGeom prst="rect">
                      <a:avLst/>
                    </a:prstGeom>
                    <a:noFill/>
                    <a:ln>
                      <a:noFill/>
                    </a:ln>
                  </pic:spPr>
                </pic:pic>
              </a:graphicData>
            </a:graphic>
          </wp:inline>
        </w:drawing>
      </w:r>
      <w:r>
        <w:t>三、UI/UX 设计与原型</w:t>
      </w:r>
    </w:p>
    <w:p w14:paraId="6A471F20">
      <w:pPr>
        <w:pStyle w:val="5"/>
      </w:pPr>
      <w:r>
        <w:t>3.1 用户画像与场景分析</w:t>
      </w:r>
    </w:p>
    <w:p w14:paraId="50156A75">
      <w:r>
        <w:t>本项目的主要用户可以分为两类。</w:t>
      </w:r>
    </w:p>
    <w:p w14:paraId="10D98670">
      <w:r>
        <w:t>第一类是</w:t>
      </w:r>
      <w:r>
        <w:rPr>
          <w:b/>
        </w:rPr>
        <w:t>在校学生</w:t>
      </w:r>
      <w:r>
        <w:t>，他们希望通过平台快速找到可以帮助自己完成任务的人，也希望通过接取别人的任务来获得积分。他们更关注任务大厅的信息呈现是否清晰、发单/接单的操作是否便捷、积分变动是否透明。</w:t>
      </w:r>
    </w:p>
    <w:p w14:paraId="00124B77">
      <w:r>
        <w:t>第二类是</w:t>
      </w:r>
      <w:r>
        <w:rPr>
          <w:b/>
        </w:rPr>
        <w:t>教师/管理员</w:t>
      </w:r>
      <w:r>
        <w:t>，他们需要对平台内容进行审核管理，关注用户活跃数据和系统运营指标，及时处理违规内容和用户投诉。</w:t>
      </w:r>
    </w:p>
    <w:p w14:paraId="43FDC62A">
      <w:r>
        <w:t>围绕这些用户，我们把场景归纳为"学生发布需求 → 浏览可接任务 → 接单执行 → 确认完成 → 积分到账"以及"管理员审核内容 → 监控数据 → 管理用户"两种典型路径。</w:t>
      </w:r>
    </w:p>
    <w:p w14:paraId="0F4F45BF">
      <w:pPr>
        <w:pStyle w:val="5"/>
      </w:pPr>
      <w:r>
        <w:t>3.2 界面原型设计</w:t>
      </w:r>
    </w:p>
    <w:p w14:paraId="6F804C63">
      <w:r>
        <w:t>本项目的界面原型使用 Figma 完成，采用 Material Design 3 设计规范。原型设计覆盖了学生端（登录注册/首页/任务详情/发布需求/个人中心/积分明细/消息/活动/设置）和管理端（登录/数据看板/内容审核/用户管理/活动管理/系统设置）等核心页面。</w:t>
      </w:r>
    </w:p>
    <w:p w14:paraId="5D524503">
      <w:r>
        <w:t xml:space="preserve">配色方案上，学生端采用 </w:t>
      </w:r>
      <w:r>
        <w:rPr>
          <w:rFonts w:ascii="Consolas" w:hAnsi="Consolas"/>
          <w:sz w:val="18"/>
        </w:rPr>
        <w:t>#165DFF</w:t>
      </w:r>
      <w:r>
        <w:t>（主色）、</w:t>
      </w:r>
      <w:r>
        <w:rPr>
          <w:rFonts w:ascii="Consolas" w:hAnsi="Consolas"/>
          <w:sz w:val="18"/>
        </w:rPr>
        <w:t>#36CFC9</w:t>
      </w:r>
      <w:r>
        <w:t>（辅助色）、</w:t>
      </w:r>
      <w:r>
        <w:rPr>
          <w:rFonts w:ascii="Consolas" w:hAnsi="Consolas"/>
          <w:sz w:val="18"/>
        </w:rPr>
        <w:t>#FF7D00</w:t>
      </w:r>
      <w:r>
        <w:t>（强调色）的科技感配色；管理端以信息清晰易读为核心，制定了沉稳的后台主色调。字体采用 Inter，中文备选思源黑体，建立从 32px 标题到 12px 备注的完整字号梯度。</w:t>
      </w:r>
    </w:p>
    <w:p w14:paraId="2FF5C3B7">
      <w:pPr>
        <w:rPr>
          <w:rFonts w:hint="eastAsia" w:eastAsia="宋体"/>
          <w:lang w:eastAsia="zh-CN"/>
        </w:rPr>
      </w:pPr>
      <w:r>
        <w:rPr>
          <w:rFonts w:hint="eastAsia" w:eastAsia="宋体"/>
          <w:lang w:eastAsia="zh-CN"/>
        </w:rPr>
        <w:drawing>
          <wp:inline distT="0" distB="0" distL="114300" distR="114300">
            <wp:extent cx="5476240" cy="3238500"/>
            <wp:effectExtent l="0" t="0" r="10160" b="0"/>
            <wp:docPr id="4" name="图片 4" descr="屏幕截图 2026-06-28 16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6-28 163713"/>
                    <pic:cNvPicPr>
                      <a:picLocks noChangeAspect="1"/>
                    </pic:cNvPicPr>
                  </pic:nvPicPr>
                  <pic:blipFill>
                    <a:blip r:embed="rId9"/>
                    <a:stretch>
                      <a:fillRect/>
                    </a:stretch>
                  </pic:blipFill>
                  <pic:spPr>
                    <a:xfrm>
                      <a:off x="0" y="0"/>
                      <a:ext cx="5476240" cy="3238500"/>
                    </a:xfrm>
                    <a:prstGeom prst="rect">
                      <a:avLst/>
                    </a:prstGeom>
                  </pic:spPr>
                </pic:pic>
              </a:graphicData>
            </a:graphic>
          </wp:inline>
        </w:drawing>
      </w:r>
    </w:p>
    <w:p w14:paraId="676233AA">
      <w:pPr>
        <w:pStyle w:val="6"/>
      </w:pPr>
      <w:r>
        <w:t>3.2.1 交互设计原则</w:t>
      </w:r>
    </w:p>
    <w:p w14:paraId="284A2322">
      <w:r>
        <w:t>交互设计上遵循"路径尽量短、反馈要及时、安全操作有确认"的原则。学生端从首页浏览到点击卡片查看详情、再到接单确认弹窗，整体路径清晰且每步都有明确反馈。管理端对封禁、删除等敏感操作均设置了二次安全确认弹窗，通过全局操作提示反馈结果。</w:t>
      </w:r>
    </w:p>
    <w:p w14:paraId="2EE49F75">
      <w:pPr>
        <w:pStyle w:val="6"/>
      </w:pPr>
      <w:r>
        <w:t>3.2.2 核心交互流程</w:t>
      </w:r>
    </w:p>
    <w:p w14:paraId="6CC81079">
      <w:r>
        <w:t>关键交互流程包括：任务发布（表单填写 → 积分校验 → 提交审核）、接单操作（点击接单 → 二次确认弹窗 → 状态变更 → 展示联系方式）、完成确认（确认完成 → 弹出确认弹窗 → 积分自动划转）、取消委托（取消按钮 → 违约积分扣除提示弹窗 → 二次确认 → 状态变更为已取消）。管理端审核流程为：查看待审核列表 → 点击审核 → 通过/驳回（驳回需填写原因）→ 通知发布用户。</w:t>
      </w:r>
    </w:p>
    <w:p w14:paraId="15051CCE">
      <w:pPr>
        <w:pStyle w:val="4"/>
      </w:pPr>
      <w:r>
        <w:t>四、软件架构设计</w:t>
      </w:r>
    </w:p>
    <w:p w14:paraId="4AAAEDC0">
      <w:pPr>
        <w:pStyle w:val="5"/>
      </w:pPr>
      <w:r>
        <w:t>4.1 整体架构</w:t>
      </w:r>
    </w:p>
    <w:p w14:paraId="3655CDAF">
      <w:r>
        <w:t xml:space="preserve">本项目采用前后端分离的整体架构，前端与后端通过 RESTful API 进行通信，配合 Docker 容器化部署方案，实现前后端独立开发与独立部署。项目根目录由 </w:t>
      </w:r>
      <w:r>
        <w:rPr>
          <w:rFonts w:ascii="Consolas" w:hAnsi="Consolas"/>
          <w:sz w:val="18"/>
        </w:rPr>
        <w:t>frontend/</w:t>
      </w:r>
      <w:r>
        <w:t>、</w:t>
      </w:r>
      <w:r>
        <w:rPr>
          <w:rFonts w:ascii="Consolas" w:hAnsi="Consolas"/>
          <w:sz w:val="18"/>
        </w:rPr>
        <w:t>backend/</w:t>
      </w:r>
      <w:r>
        <w:t>、</w:t>
      </w:r>
      <w:r>
        <w:rPr>
          <w:rFonts w:ascii="Consolas" w:hAnsi="Consolas"/>
          <w:sz w:val="18"/>
        </w:rPr>
        <w:t>docs/</w:t>
      </w:r>
      <w:r>
        <w:t xml:space="preserve"> 以及全局配置文件（</w:t>
      </w:r>
      <w:r>
        <w:rPr>
          <w:rFonts w:ascii="Consolas" w:hAnsi="Consolas"/>
          <w:sz w:val="18"/>
        </w:rPr>
        <w:t>compose.yaml</w:t>
      </w:r>
      <w:r>
        <w:t>、</w:t>
      </w:r>
      <w:r>
        <w:rPr>
          <w:rFonts w:ascii="Consolas" w:hAnsi="Consolas"/>
          <w:sz w:val="18"/>
        </w:rPr>
        <w:t>.env.example</w:t>
      </w:r>
      <w:r>
        <w:t xml:space="preserve"> 等）构成，通过 Docker Compose 统一编排，实现一键启动整套开发环境。</w:t>
      </w:r>
    </w:p>
    <w:p w14:paraId="5BA39A13">
      <w:r>
        <w:t>在横向部署结构上，系统由前端服务（Nginx + React SPA）、后端服务（Spring Boot）与数据库服务（MySQL 8.0）三部分构成。前端负责页面渲染与用户交互，后端承载业务逻辑与 AI 调度，数据库负责数据持久化存储。数据库与后端通过 Docker 内部网络通信，不暴露外网端口。</w:t>
      </w:r>
    </w:p>
    <w:p w14:paraId="21869C81">
      <w:r>
        <w:t>在纵向分层上，后端采用控制层（Controller）、业务逻辑层（Service）、数据访问层（Mapper）、实体层（Entity）、配置层（Config）的五层架构设计，每一层职责明确，保证了架构的清晰性与可维护性。</w:t>
      </w:r>
    </w:p>
    <w:p w14:paraId="602D5544">
      <w:pPr>
        <w:pStyle w:val="5"/>
      </w:pPr>
      <w:r>
        <w:drawing>
          <wp:inline distT="0" distB="0" distL="114300" distR="114300">
            <wp:extent cx="5485130" cy="3084195"/>
            <wp:effectExtent l="0" t="0" r="1270" b="1905"/>
            <wp:docPr id="5" name="图片 5" descr="屏幕截图 2026-06-28 16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6-28 162352"/>
                    <pic:cNvPicPr>
                      <a:picLocks noChangeAspect="1"/>
                    </pic:cNvPicPr>
                  </pic:nvPicPr>
                  <pic:blipFill>
                    <a:blip r:embed="rId10"/>
                    <a:stretch>
                      <a:fillRect/>
                    </a:stretch>
                  </pic:blipFill>
                  <pic:spPr>
                    <a:xfrm>
                      <a:off x="0" y="0"/>
                      <a:ext cx="5485130" cy="3084195"/>
                    </a:xfrm>
                    <a:prstGeom prst="rect">
                      <a:avLst/>
                    </a:prstGeom>
                  </pic:spPr>
                </pic:pic>
              </a:graphicData>
            </a:graphic>
          </wp:inline>
        </w:drawing>
      </w:r>
      <w:r>
        <w:t>4.2 技术架构分层</w:t>
      </w:r>
    </w:p>
    <w:p w14:paraId="1D0942D1">
      <w:pPr>
        <w:pStyle w:val="6"/>
      </w:pPr>
      <w:r>
        <w:t>4.2.1 表现层（前端）</w:t>
      </w:r>
    </w:p>
    <w:p w14:paraId="5A827001">
      <w:r>
        <w:t>表现层基于 React 18 + TypeScript + Vite 技术栈构建。选择 React 18 的主要原因是其组件化开发模式结构清晰、Hooks 让状态管理更加直观、社区生态成熟。Vite 提供极速的开发服务器热更新和高效的构建流程，TypeScript 在编译阶段即可发现类型错误。</w:t>
      </w:r>
    </w:p>
    <w:p w14:paraId="5AF4688C">
      <w:r>
        <w:t>前端内部按职责划分为以下几个层次：</w:t>
      </w:r>
    </w:p>
    <w:p w14:paraId="4CCB5D00">
      <w:r>
        <w:t xml:space="preserve">- </w:t>
      </w:r>
      <w:r>
        <w:rPr>
          <w:b/>
        </w:rPr>
        <w:t>页面层（pages/）</w:t>
      </w:r>
      <w:r>
        <w:t>：包含学生端（student/）和管理端（admin/）的完整页面组件，如 Home、TaskDetail、CreateTask、MyTasks、Profile、PointsHistory、Dashboard、UserManagement 等</w:t>
      </w:r>
    </w:p>
    <w:p w14:paraId="35E868FD">
      <w:r>
        <w:t xml:space="preserve">- </w:t>
      </w:r>
      <w:r>
        <w:rPr>
          <w:b/>
        </w:rPr>
        <w:t>组件层（components/）</w:t>
      </w:r>
      <w:r>
        <w:t>：提供可复用的 UI 组件，如 TaskCard、TaskStatusBadge、PointsBadge 等</w:t>
      </w:r>
    </w:p>
    <w:p w14:paraId="22072285">
      <w:r>
        <w:t xml:space="preserve">- </w:t>
      </w:r>
      <w:r>
        <w:rPr>
          <w:b/>
        </w:rPr>
        <w:t>布局层（layouts/）</w:t>
      </w:r>
      <w:r>
        <w:t>：学生端布局（StudentLayout）和管理端布局（AdminLayout），统一导航和页面框架</w:t>
      </w:r>
    </w:p>
    <w:p w14:paraId="563E90A5">
      <w:r>
        <w:t xml:space="preserve">- </w:t>
      </w:r>
      <w:r>
        <w:rPr>
          <w:b/>
        </w:rPr>
        <w:t>路由层（routes.tsx）</w:t>
      </w:r>
      <w:r>
        <w:t xml:space="preserve">：基于 React Router 管理全部页面路由，学生端路径为 </w:t>
      </w:r>
      <w:r>
        <w:rPr>
          <w:rFonts w:ascii="Consolas" w:hAnsi="Consolas"/>
          <w:sz w:val="18"/>
        </w:rPr>
        <w:t>/</w:t>
      </w:r>
      <w:r>
        <w:t xml:space="preserve"> 下子路由，管理端为 </w:t>
      </w:r>
      <w:r>
        <w:rPr>
          <w:rFonts w:ascii="Consolas" w:hAnsi="Consolas"/>
          <w:sz w:val="18"/>
        </w:rPr>
        <w:t>/admin</w:t>
      </w:r>
      <w:r>
        <w:t xml:space="preserve"> 下子路由</w:t>
      </w:r>
    </w:p>
    <w:p w14:paraId="1E988516">
      <w:r>
        <w:t xml:space="preserve">- </w:t>
      </w:r>
      <w:r>
        <w:rPr>
          <w:b/>
        </w:rPr>
        <w:t>状态层（contexts/）</w:t>
      </w:r>
      <w:r>
        <w:t>：AuthContext 管理全局认证状态，包含用户信息、Token、登录/登出逻辑</w:t>
      </w:r>
    </w:p>
    <w:p w14:paraId="11CFC698">
      <w:r>
        <w:t xml:space="preserve">- </w:t>
      </w:r>
      <w:r>
        <w:rPr>
          <w:b/>
        </w:rPr>
        <w:t>API 层（api/）</w:t>
      </w:r>
      <w:r>
        <w:t>：统一封装 Axios HTTP 请求，自动处理 Token 注入、响应解包和异常处理</w:t>
      </w:r>
    </w:p>
    <w:p w14:paraId="2CB5F329">
      <w:pPr>
        <w:pStyle w:val="6"/>
      </w:pPr>
      <w:r>
        <w:drawing>
          <wp:inline distT="0" distB="0" distL="114300" distR="114300">
            <wp:extent cx="5480685" cy="2095500"/>
            <wp:effectExtent l="0" t="0" r="5715" b="0"/>
            <wp:docPr id="6" name="图片 6" descr="屏幕截图 2026-06-28 16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6-28 163903"/>
                    <pic:cNvPicPr>
                      <a:picLocks noChangeAspect="1"/>
                    </pic:cNvPicPr>
                  </pic:nvPicPr>
                  <pic:blipFill>
                    <a:blip r:embed="rId11"/>
                    <a:stretch>
                      <a:fillRect/>
                    </a:stretch>
                  </pic:blipFill>
                  <pic:spPr>
                    <a:xfrm>
                      <a:off x="0" y="0"/>
                      <a:ext cx="5480685" cy="2095500"/>
                    </a:xfrm>
                    <a:prstGeom prst="rect">
                      <a:avLst/>
                    </a:prstGeom>
                  </pic:spPr>
                </pic:pic>
              </a:graphicData>
            </a:graphic>
          </wp:inline>
        </w:drawing>
      </w:r>
      <w:r>
        <w:t>4.2.2 业务逻辑层（后端）</w:t>
      </w:r>
    </w:p>
    <w:p w14:paraId="01C49474">
      <w:r>
        <w:t>业务逻辑层基于 Spring Boot 3.2 框架构建。选用 Spring Boot 的核心原因在于 Java 的强类型系统非常适合处理积分划转等严谨的业务逻辑，Spring 生态的声明式事务管理能够保证数据强一致性，MyBatis-Plus 提供了便捷的数据库操作能力。</w:t>
      </w:r>
    </w:p>
    <w:p w14:paraId="7CB169C4">
      <w:r>
        <w:t>后端按职责划分为以下层次：</w:t>
      </w:r>
    </w:p>
    <w:p w14:paraId="3EDAE2D5">
      <w:r>
        <w:t xml:space="preserve">- </w:t>
      </w:r>
      <w:r>
        <w:rPr>
          <w:b/>
        </w:rPr>
        <w:t>控制层（controller/）</w:t>
      </w:r>
      <w:r>
        <w:t>：负责接收 HTTP 请求、参数校验、调用业务层、返回统一 Result 响应。包含 AuthController（认证）、TaskController（任务 CRUD 与业务动作）、UserController（用户信息）、AdminController（管理端）、StudentActivityController / AdminActivityController（活动管理）、HealthController（健康检查）、MetricsController（指标查询）</w:t>
      </w:r>
    </w:p>
    <w:p w14:paraId="78494C22">
      <w:r>
        <w:t xml:space="preserve">- </w:t>
      </w:r>
      <w:r>
        <w:rPr>
          <w:b/>
        </w:rPr>
        <w:t>业务逻辑层（service/）</w:t>
      </w:r>
      <w:r>
        <w:t>：封装核心业务逻辑。TaskServiceImpl 处理任务完整的生命周期流转与积分划转事务；AiServiceImpl 封装 DeepSeek API 的 HTTP 调用与响应解析</w:t>
      </w:r>
    </w:p>
    <w:p w14:paraId="29C132D4">
      <w:r>
        <w:t xml:space="preserve">- </w:t>
      </w:r>
      <w:r>
        <w:rPr>
          <w:b/>
        </w:rPr>
        <w:t>数据访问层（mapper/）</w:t>
      </w:r>
      <w:r>
        <w:t>：MyBatis-Plus BaseMapper 接口，提供基础的 CRUD 操作</w:t>
      </w:r>
    </w:p>
    <w:p w14:paraId="5705304F">
      <w:r>
        <w:t xml:space="preserve">- </w:t>
      </w:r>
      <w:r>
        <w:rPr>
          <w:b/>
        </w:rPr>
        <w:t>实体层（entity/）</w:t>
      </w:r>
      <w:r>
        <w:t>：User、Task、Activity、ActivityParticipant、PointsLog、SensitiveWord 六个实体类，对应数据库表结构</w:t>
      </w:r>
    </w:p>
    <w:p w14:paraId="255FF545">
      <w:r>
        <w:t xml:space="preserve">- </w:t>
      </w:r>
      <w:r>
        <w:rPr>
          <w:b/>
        </w:rPr>
        <w:t>配置层（config/）</w:t>
      </w:r>
      <w:r>
        <w:t>：AuthInterceptor（认证拦截器）、AdminInterceptor（管理员权限拦截器）、JwtUtil（JWT 工具类）、MetricsInterceptor（请求指标统计）、GlobalExceptionHandler（全局异常处理）、WebMvcConfig（拦截器注册）</w:t>
      </w:r>
    </w:p>
    <w:p w14:paraId="3781297B">
      <w:r>
        <w:t>任务状态机是系统核心逻辑，状态流转路径为：</w:t>
      </w:r>
      <w:r>
        <w:rPr>
          <w:b/>
        </w:rPr>
        <w:t>0-待审核 → 1-待接单 → 2-进行中 → 3-已完成</w:t>
      </w:r>
      <w:r>
        <w:t>，以及异常路径：</w:t>
      </w:r>
      <w:r>
        <w:rPr>
          <w:b/>
        </w:rPr>
        <w:t>0-待审核 → 4-已取消（审核驳回）</w:t>
      </w:r>
      <w:r>
        <w:t>、</w:t>
      </w:r>
      <w:r>
        <w:rPr>
          <w:b/>
        </w:rPr>
        <w:t>1-待接单 → 4-已取消（发布者取消）</w:t>
      </w:r>
      <w:r>
        <w:t>、</w:t>
      </w:r>
      <w:r>
        <w:rPr>
          <w:b/>
        </w:rPr>
        <w:t>2-进行中 → 1-待接单（接单者放弃）</w:t>
      </w:r>
      <w:r>
        <w:t>。</w:t>
      </w:r>
    </w:p>
    <w:p w14:paraId="1FA3815B">
      <w:pPr>
        <w:pStyle w:val="6"/>
      </w:pPr>
      <w:r>
        <w:t>4.2.3 数据访问层</w:t>
      </w:r>
    </w:p>
    <w:p w14:paraId="37311871">
      <w:r>
        <w:t>数据访问层基于 MyBatis-Plus ORM 框架实现。定义了 User、Task、Activity、ActivityParticipant、PointsLog、SensitiveWord 六个核心数据模型，每个实体类对应一张数据库表。MyBatis-Plus 提供了 Lambda 查询包装器，参数化查询从根本上防止 SQL 注入攻击。</w:t>
      </w:r>
    </w:p>
    <w:p w14:paraId="121D1CCB">
      <w:r>
        <w:t>数据库采用 MySQL 8.0（InnoDB 引擎 + utf8mb4 字符集），核心表包括：</w:t>
      </w:r>
    </w:p>
    <w:p w14:paraId="4618E020">
      <w:r>
        <w:t xml:space="preserve">- </w:t>
      </w:r>
      <w:r>
        <w:rPr>
          <w:b/>
        </w:rPr>
        <w:t>用户表（users）</w:t>
      </w:r>
      <w:r>
        <w:t>：存储学号/工号、BCrypt 加密密码、角色权限、积分余额</w:t>
      </w:r>
    </w:p>
    <w:p w14:paraId="281F1842">
      <w:r>
        <w:t xml:space="preserve">- </w:t>
      </w:r>
      <w:r>
        <w:rPr>
          <w:b/>
        </w:rPr>
        <w:t>互助委托表（tasks）</w:t>
      </w:r>
      <w:r>
        <w:t>：存储发布人、接单人、分类、悬赏积分、状态、截止时间</w:t>
      </w:r>
    </w:p>
    <w:p w14:paraId="43ABCC0B">
      <w:r>
        <w:t xml:space="preserve">- </w:t>
      </w:r>
      <w:r>
        <w:rPr>
          <w:b/>
        </w:rPr>
        <w:t>积分流水表（points_logs）</w:t>
      </w:r>
      <w:r>
        <w:t>：存储每次积分变动（正数增加/负数扣除）、业务类型、关联任务</w:t>
      </w:r>
    </w:p>
    <w:p w14:paraId="5EF7B9E4">
      <w:r>
        <w:t xml:space="preserve">- </w:t>
      </w:r>
      <w:r>
        <w:rPr>
          <w:b/>
        </w:rPr>
        <w:t>活动表（activities）</w:t>
      </w:r>
      <w:r>
        <w:t>：存储校园活动信息</w:t>
      </w:r>
    </w:p>
    <w:p w14:paraId="56388FB3">
      <w:r>
        <w:t xml:space="preserve">- </w:t>
      </w:r>
      <w:r>
        <w:rPr>
          <w:b/>
        </w:rPr>
        <w:t>活动参与表（activity_participants）</w:t>
      </w:r>
      <w:r>
        <w:t>：存储活动报名记录</w:t>
      </w:r>
    </w:p>
    <w:p w14:paraId="7CA5E72E">
      <w:r>
        <w:t xml:space="preserve">- </w:t>
      </w:r>
      <w:r>
        <w:rPr>
          <w:b/>
        </w:rPr>
        <w:t>敏感词表（sensitive_words）</w:t>
      </w:r>
      <w:r>
        <w:t>：存储审核敏感词库</w:t>
      </w:r>
    </w:p>
    <w:p w14:paraId="1CFB291D">
      <w:pPr>
        <w:pStyle w:val="4"/>
      </w:pPr>
      <w:r>
        <w:t>五、API 设计</w:t>
      </w:r>
    </w:p>
    <w:p w14:paraId="1FA76698">
      <w:pPr>
        <w:pStyle w:val="5"/>
      </w:pPr>
      <w:r>
        <w:t>5.1 设计原则</w:t>
      </w:r>
    </w:p>
    <w:p w14:paraId="7F97D020">
      <w:r>
        <w:t xml:space="preserve">本项目的 API 设计遵循 RESTful 风格，力求接口语义清晰、结构统一。所有接口均以 </w:t>
      </w:r>
      <w:r>
        <w:rPr>
          <w:rFonts w:ascii="Consolas" w:hAnsi="Consolas"/>
          <w:sz w:val="18"/>
        </w:rPr>
        <w:t>/api</w:t>
      </w:r>
      <w:r>
        <w:t xml:space="preserve"> 为前缀，并通过 HTTP 动词（GET、POST、PUT、DELETE）来表达对资源的操作意图。</w:t>
      </w:r>
    </w:p>
    <w:p w14:paraId="208DB1EF">
      <w:r>
        <w:t>为了降低前后端联调成本，系统定义了统一的 JSON 响应结构：</w:t>
      </w:r>
    </w:p>
    <w:p w14:paraId="4911AFCB">
      <w:r>
        <w:rPr>
          <w:rFonts w:ascii="Consolas" w:hAnsi="Consolas"/>
          <w:sz w:val="18"/>
        </w:rPr>
        <w:t>{</w:t>
      </w:r>
      <w:r>
        <w:rPr>
          <w:rFonts w:ascii="Consolas" w:hAnsi="Consolas"/>
          <w:sz w:val="18"/>
        </w:rPr>
        <w:br w:type="textWrapping"/>
      </w:r>
      <w:r>
        <w:rPr>
          <w:rFonts w:ascii="Consolas" w:hAnsi="Consolas"/>
          <w:sz w:val="18"/>
        </w:rPr>
        <w:t xml:space="preserve">  "code": 0,</w:t>
      </w:r>
      <w:r>
        <w:rPr>
          <w:rFonts w:ascii="Consolas" w:hAnsi="Consolas"/>
          <w:sz w:val="18"/>
        </w:rPr>
        <w:br w:type="textWrapping"/>
      </w:r>
      <w:r>
        <w:rPr>
          <w:rFonts w:ascii="Consolas" w:hAnsi="Consolas"/>
          <w:sz w:val="18"/>
        </w:rPr>
        <w:t xml:space="preserve">  "message": "success",</w:t>
      </w:r>
      <w:r>
        <w:rPr>
          <w:rFonts w:ascii="Consolas" w:hAnsi="Consolas"/>
          <w:sz w:val="18"/>
        </w:rPr>
        <w:br w:type="textWrapping"/>
      </w:r>
      <w:r>
        <w:rPr>
          <w:rFonts w:ascii="Consolas" w:hAnsi="Consolas"/>
          <w:sz w:val="18"/>
        </w:rPr>
        <w:t xml:space="preserve">  "data": {}</w:t>
      </w:r>
      <w:r>
        <w:rPr>
          <w:rFonts w:ascii="Consolas" w:hAnsi="Consolas"/>
          <w:sz w:val="18"/>
        </w:rPr>
        <w:br w:type="textWrapping"/>
      </w:r>
      <w:r>
        <w:rPr>
          <w:rFonts w:ascii="Consolas" w:hAnsi="Consolas"/>
          <w:sz w:val="18"/>
        </w:rPr>
        <w:t>}</w:t>
      </w:r>
    </w:p>
    <w:p w14:paraId="356777AA">
      <w:r>
        <w:t xml:space="preserve">其中 </w:t>
      </w:r>
      <w:r>
        <w:rPr>
          <w:rFonts w:ascii="Consolas" w:hAnsi="Consolas"/>
          <w:sz w:val="18"/>
        </w:rPr>
        <w:t>code</w:t>
      </w:r>
      <w:r>
        <w:t xml:space="preserve"> 为业务状态码（0 表示成功），</w:t>
      </w:r>
      <w:r>
        <w:rPr>
          <w:rFonts w:ascii="Consolas" w:hAnsi="Consolas"/>
          <w:sz w:val="18"/>
        </w:rPr>
        <w:t>message</w:t>
      </w:r>
      <w:r>
        <w:t xml:space="preserve"> 用于传递提示信息，</w:t>
      </w:r>
      <w:r>
        <w:rPr>
          <w:rFonts w:ascii="Consolas" w:hAnsi="Consolas"/>
          <w:sz w:val="18"/>
        </w:rPr>
        <w:t>data</w:t>
      </w:r>
      <w:r>
        <w:t xml:space="preserve"> 承载实际的业务数据。认证使用 JWT Bearer Token，除登录和注册接口外均需在 Header 中携带 </w:t>
      </w:r>
      <w:r>
        <w:rPr>
          <w:rFonts w:ascii="Consolas" w:hAnsi="Consolas"/>
          <w:sz w:val="18"/>
        </w:rPr>
        <w:t>Authorization: Bearer &lt;token&gt;</w:t>
      </w:r>
      <w:r>
        <w:t>。</w:t>
      </w:r>
    </w:p>
    <w:p w14:paraId="3992DA72">
      <w:pPr>
        <w:pStyle w:val="5"/>
      </w:pPr>
      <w:r>
        <w:t>5.2 接口文档</w:t>
      </w:r>
    </w:p>
    <w:p w14:paraId="363BBB8A">
      <w:r>
        <w:t xml:space="preserve">项目接口主要围绕以下模块展开，完整的接口规范已在 </w:t>
      </w:r>
      <w:r>
        <w:rPr>
          <w:rFonts w:ascii="Consolas" w:hAnsi="Consolas"/>
          <w:sz w:val="18"/>
        </w:rPr>
        <w:t>docs/api.md</w:t>
      </w:r>
      <w:r>
        <w:t xml:space="preserve"> 中详细定义。</w:t>
      </w:r>
    </w:p>
    <w:p w14:paraId="34F41A86">
      <w:pPr>
        <w:pStyle w:val="6"/>
      </w:pPr>
      <w:r>
        <w:t>5.2.1 认证模块（/api/auth）</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35F3A5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4C99FC7">
            <w:pPr>
              <w:spacing w:after="0" w:line="240" w:lineRule="auto"/>
            </w:pPr>
            <w:r>
              <w:rPr>
                <w:b/>
                <w:sz w:val="18"/>
              </w:rPr>
              <w:t>方法</w:t>
            </w:r>
          </w:p>
        </w:tc>
        <w:tc>
          <w:tcPr>
            <w:tcW w:w="2880" w:type="dxa"/>
          </w:tcPr>
          <w:p w14:paraId="46D45214">
            <w:pPr>
              <w:spacing w:after="0" w:line="240" w:lineRule="auto"/>
            </w:pPr>
            <w:r>
              <w:rPr>
                <w:b/>
                <w:sz w:val="18"/>
              </w:rPr>
              <w:t>路径</w:t>
            </w:r>
          </w:p>
        </w:tc>
        <w:tc>
          <w:tcPr>
            <w:tcW w:w="2880" w:type="dxa"/>
          </w:tcPr>
          <w:p w14:paraId="65BFF033">
            <w:pPr>
              <w:spacing w:after="0" w:line="240" w:lineRule="auto"/>
            </w:pPr>
            <w:r>
              <w:rPr>
                <w:b/>
                <w:sz w:val="18"/>
              </w:rPr>
              <w:t>说明</w:t>
            </w:r>
          </w:p>
        </w:tc>
      </w:tr>
      <w:tr w14:paraId="32CCF3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4469D2F">
            <w:pPr>
              <w:spacing w:after="0" w:line="240" w:lineRule="auto"/>
            </w:pPr>
            <w:r>
              <w:rPr>
                <w:sz w:val="18"/>
              </w:rPr>
              <w:t>POST</w:t>
            </w:r>
          </w:p>
        </w:tc>
        <w:tc>
          <w:tcPr>
            <w:tcW w:w="2880" w:type="dxa"/>
          </w:tcPr>
          <w:p w14:paraId="7C47AD6A">
            <w:pPr>
              <w:spacing w:after="0" w:line="240" w:lineRule="auto"/>
            </w:pPr>
            <w:r>
              <w:rPr>
                <w:sz w:val="18"/>
              </w:rPr>
              <w:t>`/api/auth/login`</w:t>
            </w:r>
          </w:p>
        </w:tc>
        <w:tc>
          <w:tcPr>
            <w:tcW w:w="2880" w:type="dxa"/>
          </w:tcPr>
          <w:p w14:paraId="4C563D07">
            <w:pPr>
              <w:spacing w:after="0" w:line="240" w:lineRule="auto"/>
            </w:pPr>
            <w:r>
              <w:rPr>
                <w:sz w:val="18"/>
              </w:rPr>
              <w:t>用户登录（支持学号/邮箱），返回 JWT Token 和用户信息</w:t>
            </w:r>
          </w:p>
        </w:tc>
      </w:tr>
      <w:tr w14:paraId="37F772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FED9B4A">
            <w:pPr>
              <w:spacing w:after="0" w:line="240" w:lineRule="auto"/>
            </w:pPr>
            <w:r>
              <w:rPr>
                <w:sz w:val="18"/>
              </w:rPr>
              <w:t>POST</w:t>
            </w:r>
          </w:p>
        </w:tc>
        <w:tc>
          <w:tcPr>
            <w:tcW w:w="2880" w:type="dxa"/>
          </w:tcPr>
          <w:p w14:paraId="61E4AF37">
            <w:pPr>
              <w:spacing w:after="0" w:line="240" w:lineRule="auto"/>
            </w:pPr>
            <w:r>
              <w:rPr>
                <w:sz w:val="18"/>
              </w:rPr>
              <w:t>`/api/auth/register`</w:t>
            </w:r>
          </w:p>
        </w:tc>
        <w:tc>
          <w:tcPr>
            <w:tcW w:w="2880" w:type="dxa"/>
          </w:tcPr>
          <w:p w14:paraId="124480DB">
            <w:pPr>
              <w:spacing w:after="0" w:line="240" w:lineRule="auto"/>
            </w:pPr>
            <w:r>
              <w:rPr>
                <w:sz w:val="18"/>
              </w:rPr>
              <w:t>学生注册（学号实名制），BCrypt 加密</w:t>
            </w:r>
          </w:p>
        </w:tc>
      </w:tr>
    </w:tbl>
    <w:p w14:paraId="000A4C82"/>
    <w:p w14:paraId="2DC73C8D">
      <w:pPr>
        <w:pStyle w:val="6"/>
      </w:pPr>
      <w:r>
        <w:t>5.2.2 任务核心业务模块（/api/tasks）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B26BF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2AD9939">
            <w:pPr>
              <w:spacing w:after="0" w:line="240" w:lineRule="auto"/>
            </w:pPr>
            <w:r>
              <w:rPr>
                <w:b/>
                <w:sz w:val="18"/>
              </w:rPr>
              <w:t>方法</w:t>
            </w:r>
          </w:p>
        </w:tc>
        <w:tc>
          <w:tcPr>
            <w:tcW w:w="2880" w:type="dxa"/>
          </w:tcPr>
          <w:p w14:paraId="07888B1F">
            <w:pPr>
              <w:spacing w:after="0" w:line="240" w:lineRule="auto"/>
            </w:pPr>
            <w:r>
              <w:rPr>
                <w:b/>
                <w:sz w:val="18"/>
              </w:rPr>
              <w:t>路径</w:t>
            </w:r>
          </w:p>
        </w:tc>
        <w:tc>
          <w:tcPr>
            <w:tcW w:w="2880" w:type="dxa"/>
          </w:tcPr>
          <w:p w14:paraId="3D56BECE">
            <w:pPr>
              <w:spacing w:after="0" w:line="240" w:lineRule="auto"/>
            </w:pPr>
            <w:r>
              <w:rPr>
                <w:b/>
                <w:sz w:val="18"/>
              </w:rPr>
              <w:t>说明</w:t>
            </w:r>
          </w:p>
        </w:tc>
      </w:tr>
      <w:tr w14:paraId="4C1622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53F23FC">
            <w:pPr>
              <w:spacing w:after="0" w:line="240" w:lineRule="auto"/>
            </w:pPr>
            <w:r>
              <w:rPr>
                <w:sz w:val="18"/>
              </w:rPr>
              <w:t>GET</w:t>
            </w:r>
          </w:p>
        </w:tc>
        <w:tc>
          <w:tcPr>
            <w:tcW w:w="2880" w:type="dxa"/>
          </w:tcPr>
          <w:p w14:paraId="6014FDEB">
            <w:pPr>
              <w:spacing w:after="0" w:line="240" w:lineRule="auto"/>
            </w:pPr>
            <w:r>
              <w:rPr>
                <w:sz w:val="18"/>
              </w:rPr>
              <w:t>`/api/tasks`</w:t>
            </w:r>
          </w:p>
        </w:tc>
        <w:tc>
          <w:tcPr>
            <w:tcW w:w="2880" w:type="dxa"/>
          </w:tcPr>
          <w:p w14:paraId="2FB55148">
            <w:pPr>
              <w:spacing w:after="0" w:line="240" w:lineRule="auto"/>
            </w:pPr>
            <w:r>
              <w:rPr>
                <w:sz w:val="18"/>
              </w:rPr>
              <w:t>分页查询任务大厅（支持 keyword/category 筛选）</w:t>
            </w:r>
          </w:p>
        </w:tc>
      </w:tr>
      <w:tr w14:paraId="6EA3CD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2B271BC">
            <w:pPr>
              <w:spacing w:after="0" w:line="240" w:lineRule="auto"/>
            </w:pPr>
            <w:r>
              <w:rPr>
                <w:sz w:val="18"/>
              </w:rPr>
              <w:t>GET</w:t>
            </w:r>
          </w:p>
        </w:tc>
        <w:tc>
          <w:tcPr>
            <w:tcW w:w="2880" w:type="dxa"/>
          </w:tcPr>
          <w:p w14:paraId="085F5947">
            <w:pPr>
              <w:spacing w:after="0" w:line="240" w:lineRule="auto"/>
            </w:pPr>
            <w:r>
              <w:rPr>
                <w:sz w:val="18"/>
              </w:rPr>
              <w:t>`/api/tasks/{id}`</w:t>
            </w:r>
          </w:p>
        </w:tc>
        <w:tc>
          <w:tcPr>
            <w:tcW w:w="2880" w:type="dxa"/>
          </w:tcPr>
          <w:p w14:paraId="7A04ABCE">
            <w:pPr>
              <w:spacing w:after="0" w:line="240" w:lineRule="auto"/>
            </w:pPr>
            <w:r>
              <w:rPr>
                <w:sz w:val="18"/>
              </w:rPr>
              <w:t>获取任务详情（接单后展示联系方式）</w:t>
            </w:r>
          </w:p>
        </w:tc>
      </w:tr>
      <w:tr w14:paraId="5469D2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9A85B41">
            <w:pPr>
              <w:spacing w:after="0" w:line="240" w:lineRule="auto"/>
            </w:pPr>
            <w:r>
              <w:rPr>
                <w:sz w:val="18"/>
              </w:rPr>
              <w:t>POST</w:t>
            </w:r>
          </w:p>
        </w:tc>
        <w:tc>
          <w:tcPr>
            <w:tcW w:w="2880" w:type="dxa"/>
          </w:tcPr>
          <w:p w14:paraId="3E854200">
            <w:pPr>
              <w:spacing w:after="0" w:line="240" w:lineRule="auto"/>
            </w:pPr>
            <w:r>
              <w:rPr>
                <w:sz w:val="18"/>
              </w:rPr>
              <w:t>`/api/tasks`</w:t>
            </w:r>
          </w:p>
        </w:tc>
        <w:tc>
          <w:tcPr>
            <w:tcW w:w="2880" w:type="dxa"/>
          </w:tcPr>
          <w:p w14:paraId="4E503423">
            <w:pPr>
              <w:spacing w:after="0" w:line="240" w:lineRule="auto"/>
            </w:pPr>
            <w:r>
              <w:rPr>
                <w:sz w:val="18"/>
              </w:rPr>
              <w:t>发布新任务（表单提交，自动进入审核）</w:t>
            </w:r>
          </w:p>
        </w:tc>
      </w:tr>
      <w:tr w14:paraId="7716AA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81912BE">
            <w:pPr>
              <w:spacing w:after="0" w:line="240" w:lineRule="auto"/>
            </w:pPr>
            <w:r>
              <w:rPr>
                <w:sz w:val="18"/>
              </w:rPr>
              <w:t>GET</w:t>
            </w:r>
          </w:p>
        </w:tc>
        <w:tc>
          <w:tcPr>
            <w:tcW w:w="2880" w:type="dxa"/>
          </w:tcPr>
          <w:p w14:paraId="4BED2DF5">
            <w:pPr>
              <w:spacing w:after="0" w:line="240" w:lineRule="auto"/>
            </w:pPr>
            <w:r>
              <w:rPr>
                <w:sz w:val="18"/>
              </w:rPr>
              <w:t>`/api/tasks/my/published`</w:t>
            </w:r>
          </w:p>
        </w:tc>
        <w:tc>
          <w:tcPr>
            <w:tcW w:w="2880" w:type="dxa"/>
          </w:tcPr>
          <w:p w14:paraId="549B227F">
            <w:pPr>
              <w:spacing w:after="0" w:line="240" w:lineRule="auto"/>
            </w:pPr>
            <w:r>
              <w:rPr>
                <w:sz w:val="18"/>
              </w:rPr>
              <w:t>查看我发布的任务</w:t>
            </w:r>
          </w:p>
        </w:tc>
      </w:tr>
      <w:tr w14:paraId="591BB1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25B29C2">
            <w:pPr>
              <w:spacing w:after="0" w:line="240" w:lineRule="auto"/>
            </w:pPr>
            <w:r>
              <w:rPr>
                <w:sz w:val="18"/>
              </w:rPr>
              <w:t>GET</w:t>
            </w:r>
          </w:p>
        </w:tc>
        <w:tc>
          <w:tcPr>
            <w:tcW w:w="2880" w:type="dxa"/>
          </w:tcPr>
          <w:p w14:paraId="688612CB">
            <w:pPr>
              <w:spacing w:after="0" w:line="240" w:lineRule="auto"/>
            </w:pPr>
            <w:r>
              <w:rPr>
                <w:sz w:val="18"/>
              </w:rPr>
              <w:t>`/api/tasks/my/accepted`</w:t>
            </w:r>
          </w:p>
        </w:tc>
        <w:tc>
          <w:tcPr>
            <w:tcW w:w="2880" w:type="dxa"/>
          </w:tcPr>
          <w:p w14:paraId="0C5704E7">
            <w:pPr>
              <w:spacing w:after="0" w:line="240" w:lineRule="auto"/>
            </w:pPr>
            <w:r>
              <w:rPr>
                <w:sz w:val="18"/>
              </w:rPr>
              <w:t>查看我接取的任务</w:t>
            </w:r>
          </w:p>
        </w:tc>
      </w:tr>
      <w:tr w14:paraId="2053AC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103127A">
            <w:pPr>
              <w:spacing w:after="0" w:line="240" w:lineRule="auto"/>
            </w:pPr>
            <w:r>
              <w:rPr>
                <w:sz w:val="18"/>
              </w:rPr>
              <w:t>POST</w:t>
            </w:r>
          </w:p>
        </w:tc>
        <w:tc>
          <w:tcPr>
            <w:tcW w:w="2880" w:type="dxa"/>
          </w:tcPr>
          <w:p w14:paraId="5F21DC61">
            <w:pPr>
              <w:spacing w:after="0" w:line="240" w:lineRule="auto"/>
            </w:pPr>
            <w:r>
              <w:rPr>
                <w:sz w:val="18"/>
              </w:rPr>
              <w:t>`/api/tasks/{id}/accept`</w:t>
            </w:r>
          </w:p>
        </w:tc>
        <w:tc>
          <w:tcPr>
            <w:tcW w:w="2880" w:type="dxa"/>
          </w:tcPr>
          <w:p w14:paraId="117D2EF6">
            <w:pPr>
              <w:spacing w:after="0" w:line="240" w:lineRule="auto"/>
            </w:pPr>
            <w:r>
              <w:rPr>
                <w:sz w:val="18"/>
              </w:rPr>
              <w:t>接单（校验：不能接自己的、状态必须为待接单）</w:t>
            </w:r>
          </w:p>
        </w:tc>
      </w:tr>
      <w:tr w14:paraId="7A7AA0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EFCC69B">
            <w:pPr>
              <w:spacing w:after="0" w:line="240" w:lineRule="auto"/>
            </w:pPr>
            <w:r>
              <w:rPr>
                <w:sz w:val="18"/>
              </w:rPr>
              <w:t>POST</w:t>
            </w:r>
          </w:p>
        </w:tc>
        <w:tc>
          <w:tcPr>
            <w:tcW w:w="2880" w:type="dxa"/>
          </w:tcPr>
          <w:p w14:paraId="25D70D1F">
            <w:pPr>
              <w:spacing w:after="0" w:line="240" w:lineRule="auto"/>
            </w:pPr>
            <w:r>
              <w:rPr>
                <w:sz w:val="18"/>
              </w:rPr>
              <w:t>`/api/tasks/{id}/complete`</w:t>
            </w:r>
          </w:p>
        </w:tc>
        <w:tc>
          <w:tcPr>
            <w:tcW w:w="2880" w:type="dxa"/>
          </w:tcPr>
          <w:p w14:paraId="3E9F0C2F">
            <w:pPr>
              <w:spacing w:after="0" w:line="240" w:lineRule="auto"/>
            </w:pPr>
            <w:r>
              <w:rPr>
                <w:sz w:val="18"/>
              </w:rPr>
              <w:t>确认完成（触发积分划转事务）</w:t>
            </w:r>
          </w:p>
        </w:tc>
      </w:tr>
      <w:tr w14:paraId="1D9CFD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B2FC265">
            <w:pPr>
              <w:spacing w:after="0" w:line="240" w:lineRule="auto"/>
            </w:pPr>
            <w:r>
              <w:rPr>
                <w:sz w:val="18"/>
              </w:rPr>
              <w:t>POST</w:t>
            </w:r>
          </w:p>
        </w:tc>
        <w:tc>
          <w:tcPr>
            <w:tcW w:w="2880" w:type="dxa"/>
          </w:tcPr>
          <w:p w14:paraId="5E4C153D">
            <w:pPr>
              <w:spacing w:after="0" w:line="240" w:lineRule="auto"/>
            </w:pPr>
            <w:r>
              <w:rPr>
                <w:sz w:val="18"/>
              </w:rPr>
              <w:t>`/api/tasks/{id}/cancel`</w:t>
            </w:r>
          </w:p>
        </w:tc>
        <w:tc>
          <w:tcPr>
            <w:tcW w:w="2880" w:type="dxa"/>
          </w:tcPr>
          <w:p w14:paraId="49CC631A">
            <w:pPr>
              <w:spacing w:after="0" w:line="240" w:lineRule="auto"/>
            </w:pPr>
            <w:r>
              <w:rPr>
                <w:sz w:val="18"/>
              </w:rPr>
              <w:t>取消委托（按规则扣除违约积分）</w:t>
            </w:r>
          </w:p>
        </w:tc>
      </w:tr>
      <w:tr w14:paraId="4EC40C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07FA2B5">
            <w:pPr>
              <w:spacing w:after="0" w:line="240" w:lineRule="auto"/>
            </w:pPr>
            <w:r>
              <w:rPr>
                <w:sz w:val="18"/>
              </w:rPr>
              <w:t>POST</w:t>
            </w:r>
          </w:p>
        </w:tc>
        <w:tc>
          <w:tcPr>
            <w:tcW w:w="2880" w:type="dxa"/>
          </w:tcPr>
          <w:p w14:paraId="7D37FC59">
            <w:pPr>
              <w:spacing w:after="0" w:line="240" w:lineRule="auto"/>
            </w:pPr>
            <w:r>
              <w:rPr>
                <w:sz w:val="18"/>
              </w:rPr>
              <w:t>`/api/tasks/{id}/abandon`</w:t>
            </w:r>
          </w:p>
        </w:tc>
        <w:tc>
          <w:tcPr>
            <w:tcW w:w="2880" w:type="dxa"/>
          </w:tcPr>
          <w:p w14:paraId="6C057972">
            <w:pPr>
              <w:spacing w:after="0" w:line="240" w:lineRule="auto"/>
            </w:pPr>
            <w:r>
              <w:rPr>
                <w:sz w:val="18"/>
              </w:rPr>
              <w:t>放弃接单（任务重新开放）</w:t>
            </w:r>
          </w:p>
        </w:tc>
      </w:tr>
    </w:tbl>
    <w:p w14:paraId="6B891B4E"/>
    <w:p w14:paraId="7DEFC590">
      <w:pPr>
        <w:pStyle w:val="6"/>
      </w:pPr>
      <w:r>
        <w:t>5.2.3 AI 模块</w:t>
      </w:r>
    </w:p>
    <w:p w14:paraId="64CF36A4">
      <w:r>
        <w:t>AI 审核能力已内嵌至任务发布流程中（</w:t>
      </w:r>
      <w:r>
        <w:rPr>
          <w:rFonts w:ascii="Consolas" w:hAnsi="Consolas"/>
          <w:sz w:val="18"/>
        </w:rPr>
        <w:t>TaskServiceImpl.createAndReviewTask</w:t>
      </w:r>
      <w:r>
        <w:t xml:space="preserve">），前端发布任务时无需额外调用——后端在插入任务后自动调用 </w:t>
      </w:r>
      <w:r>
        <w:rPr>
          <w:rFonts w:ascii="Consolas" w:hAnsi="Consolas"/>
          <w:sz w:val="18"/>
        </w:rPr>
        <w:t>AiService.reviewTaskContent()</w:t>
      </w:r>
      <w:r>
        <w:t xml:space="preserve"> 进行合规审查，根据返回的 PASS/REJECT 结果自动执行审核通过（冻结积分、上架）或驳回（记录原因）操作。</w:t>
      </w:r>
    </w:p>
    <w:p w14:paraId="46C969FC">
      <w:pPr>
        <w:pStyle w:val="6"/>
      </w:pPr>
      <w:r>
        <w:t>5.2.4 监控端点</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BCBC7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AA7A053">
            <w:pPr>
              <w:spacing w:after="0" w:line="240" w:lineRule="auto"/>
            </w:pPr>
            <w:r>
              <w:rPr>
                <w:b/>
                <w:sz w:val="18"/>
              </w:rPr>
              <w:t>方法</w:t>
            </w:r>
          </w:p>
        </w:tc>
        <w:tc>
          <w:tcPr>
            <w:tcW w:w="2880" w:type="dxa"/>
          </w:tcPr>
          <w:p w14:paraId="49C8ECB9">
            <w:pPr>
              <w:spacing w:after="0" w:line="240" w:lineRule="auto"/>
            </w:pPr>
            <w:r>
              <w:rPr>
                <w:b/>
                <w:sz w:val="18"/>
              </w:rPr>
              <w:t>路径</w:t>
            </w:r>
          </w:p>
        </w:tc>
        <w:tc>
          <w:tcPr>
            <w:tcW w:w="2880" w:type="dxa"/>
          </w:tcPr>
          <w:p w14:paraId="79D23DC2">
            <w:pPr>
              <w:spacing w:after="0" w:line="240" w:lineRule="auto"/>
            </w:pPr>
            <w:r>
              <w:rPr>
                <w:b/>
                <w:sz w:val="18"/>
              </w:rPr>
              <w:t>说明</w:t>
            </w:r>
          </w:p>
        </w:tc>
      </w:tr>
      <w:tr w14:paraId="3DEAD7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39B136A">
            <w:pPr>
              <w:spacing w:after="0" w:line="240" w:lineRule="auto"/>
            </w:pPr>
            <w:r>
              <w:rPr>
                <w:sz w:val="18"/>
              </w:rPr>
              <w:t>GET</w:t>
            </w:r>
          </w:p>
        </w:tc>
        <w:tc>
          <w:tcPr>
            <w:tcW w:w="2880" w:type="dxa"/>
          </w:tcPr>
          <w:p w14:paraId="7900CAD4">
            <w:pPr>
              <w:spacing w:after="0" w:line="240" w:lineRule="auto"/>
            </w:pPr>
            <w:r>
              <w:rPr>
                <w:sz w:val="18"/>
              </w:rPr>
              <w:t>`/health`</w:t>
            </w:r>
          </w:p>
        </w:tc>
        <w:tc>
          <w:tcPr>
            <w:tcW w:w="2880" w:type="dxa"/>
          </w:tcPr>
          <w:p w14:paraId="6432E8E7">
            <w:pPr>
              <w:spacing w:after="0" w:line="240" w:lineRule="auto"/>
            </w:pPr>
            <w:r>
              <w:rPr>
                <w:sz w:val="18"/>
              </w:rPr>
              <w:t>健康检查（status / timestamp / version）</w:t>
            </w:r>
          </w:p>
        </w:tc>
      </w:tr>
      <w:tr w14:paraId="0E9620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313348A">
            <w:pPr>
              <w:spacing w:after="0" w:line="240" w:lineRule="auto"/>
            </w:pPr>
            <w:r>
              <w:rPr>
                <w:sz w:val="18"/>
              </w:rPr>
              <w:t>GET</w:t>
            </w:r>
          </w:p>
        </w:tc>
        <w:tc>
          <w:tcPr>
            <w:tcW w:w="2880" w:type="dxa"/>
          </w:tcPr>
          <w:p w14:paraId="17369F39">
            <w:pPr>
              <w:spacing w:after="0" w:line="240" w:lineRule="auto"/>
            </w:pPr>
            <w:r>
              <w:rPr>
                <w:sz w:val="18"/>
              </w:rPr>
              <w:t>`/metrics`</w:t>
            </w:r>
          </w:p>
        </w:tc>
        <w:tc>
          <w:tcPr>
            <w:tcW w:w="2880" w:type="dxa"/>
          </w:tcPr>
          <w:p w14:paraId="303A5596">
            <w:pPr>
              <w:spacing w:after="0" w:line="240" w:lineRule="auto"/>
            </w:pPr>
            <w:r>
              <w:rPr>
                <w:sz w:val="18"/>
              </w:rPr>
              <w:t>请求指标（总请求数 / 错误率 / 平均响应时间）</w:t>
            </w:r>
          </w:p>
        </w:tc>
      </w:tr>
    </w:tbl>
    <w:p w14:paraId="30FA4EF7"/>
    <w:p w14:paraId="177F257B">
      <w:pPr>
        <w:pStyle w:val="5"/>
      </w:pPr>
      <w:r>
        <w:t>5.3 接口安全设计</w:t>
      </w:r>
    </w:p>
    <w:p w14:paraId="367C6BEB">
      <w:r>
        <w:t>在接口安全方面，项目结合 OWASP Top 10 视角进行了专门的安全审查与加固：</w:t>
      </w:r>
    </w:p>
    <w:p w14:paraId="30352FCE">
      <w:r>
        <w:t xml:space="preserve">- </w:t>
      </w:r>
      <w:r>
        <w:rPr>
          <w:b/>
        </w:rPr>
        <w:t>身份鉴权</w:t>
      </w:r>
      <w:r>
        <w:t>：除登录和注册接口外，所有业务接口均要求携带有效的 JWT Token，由 AuthInterceptor 统一校验</w:t>
      </w:r>
    </w:p>
    <w:p w14:paraId="7C7AB39A">
      <w:r>
        <w:t xml:space="preserve">- </w:t>
      </w:r>
      <w:r>
        <w:rPr>
          <w:b/>
        </w:rPr>
        <w:t>权限控制</w:t>
      </w:r>
      <w:r>
        <w:t>：管理端接口由 AdminInterceptor 进行角色校验，接单/取消/放弃等操作从认证上下文中获取当前用户 ID，防止 IDOR 越权</w:t>
      </w:r>
    </w:p>
    <w:p w14:paraId="115C910C">
      <w:r>
        <w:t xml:space="preserve">- </w:t>
      </w:r>
      <w:r>
        <w:rPr>
          <w:b/>
        </w:rPr>
        <w:t>敏感信息保护</w:t>
      </w:r>
      <w:r>
        <w:t>：密码采用 BCrypt 哈希加盐存储，用户信息返回时严格剔除密码字段</w:t>
      </w:r>
    </w:p>
    <w:p w14:paraId="06A0F761">
      <w:r>
        <w:t xml:space="preserve">- </w:t>
      </w:r>
      <w:r>
        <w:rPr>
          <w:b/>
        </w:rPr>
        <w:t>防注入</w:t>
      </w:r>
      <w:r>
        <w:t>：MyBatis-Plus ORM 参数化查询天然防御 SQL 注入；前端对 AI 输出使用 DOMPurify 净化防 XSS</w:t>
      </w:r>
    </w:p>
    <w:p w14:paraId="0CD558E0">
      <w:r>
        <w:t xml:space="preserve">- </w:t>
      </w:r>
      <w:r>
        <w:rPr>
          <w:b/>
        </w:rPr>
        <w:t>密钥管理</w:t>
      </w:r>
      <w:r>
        <w:t>：JWT 签名密钥、DeepSeek API Key、数据库密码均从环境变量读取，不进入代码仓库</w:t>
      </w:r>
    </w:p>
    <w:p w14:paraId="297377DC">
      <w:pPr>
        <w:pStyle w:val="4"/>
      </w:pPr>
      <w:r>
        <w:t>六、前端实现</w:t>
      </w:r>
    </w:p>
    <w:p w14:paraId="757A95D7">
      <w:pPr>
        <w:pStyle w:val="5"/>
      </w:pPr>
      <w:r>
        <w:t>6.1 技术栈与开发环境</w:t>
      </w:r>
    </w:p>
    <w:p w14:paraId="63A638B7">
      <w:r>
        <w:t>前端部分采用 React 18 + TypeScript + Vite 作为主要技术栈。React 负责页面组件组织与状态管理，Vite 提供轻量的开发与构建能力，TypeScript 帮助我们在接口对接和组件开发中减少类型错误。路由层使用 React Router 管理页面跳转，状态层使用 AuthContext 维护全局认证状态，接口通信由统一封装的 Axios 客户端完成，请求过程中自动处理 Token 注入、响应解包和异常处理。</w:t>
      </w:r>
    </w:p>
    <w:p w14:paraId="6B83F626">
      <w:r>
        <w:t xml:space="preserve">开发环境方面，前端通过 Node.js 管理依赖，使用 </w:t>
      </w:r>
      <w:r>
        <w:rPr>
          <w:rFonts w:ascii="Consolas" w:hAnsi="Consolas"/>
          <w:sz w:val="18"/>
        </w:rPr>
        <w:t>npm</w:t>
      </w:r>
      <w:r>
        <w:t xml:space="preserve"> 进行本地开发、构建和测试。项目同时配置了 ESLint 与 Vitest，既方便开发阶段尽早发现问题，也使前端代码能够顺利接入 CI 环境。</w:t>
      </w:r>
    </w:p>
    <w:p w14:paraId="0EBBFF88">
      <w:pPr>
        <w:pStyle w:val="5"/>
      </w:pPr>
      <w:r>
        <w:t>6.2 核心功能模块实现</w:t>
      </w:r>
    </w:p>
    <w:p w14:paraId="15DE9B8A">
      <w:pPr>
        <w:pStyle w:val="6"/>
      </w:pPr>
      <w:r>
        <w:t>6.2.1 学生端页面模块</w:t>
      </w:r>
    </w:p>
    <w:p w14:paraId="67EDE61E">
      <w:r>
        <w:t>学生端页面包含登录/注册（支持学号实名制注册，Tabs 切换登录和注册表单）、任务大厅首页（公告轮播动画、分类筛选、任务搜索、骨架屏加载、响应式布局适配）、任务详情（完整任务信息展示、接单按钮、匿名发布者保护、联系方式可见性控制）、发布任务（标准化表单，支持设置悬赏积分、匿名发布选项，提交后自动触发 AI 审核并反馈通过/驳回结果）、个人中心（个人资料编辑、积分余额卡片、我的委托/我的活动入口）、积分明细（积分流水列表、收支统计面板）、消息中心（多 Tab 消息分类）、活动中心（活动列表浏览、在线报名与取消）、账号设置（修改密码，表单校验）。</w:t>
      </w:r>
    </w:p>
    <w:p w14:paraId="368E33C7">
      <w:pPr>
        <w:rPr>
          <w:rFonts w:hint="eastAsia" w:eastAsia="宋体"/>
          <w:lang w:eastAsia="zh-CN"/>
        </w:rPr>
      </w:pPr>
      <w:r>
        <w:drawing>
          <wp:inline distT="0" distB="0" distL="114300" distR="114300">
            <wp:extent cx="5478780" cy="3486150"/>
            <wp:effectExtent l="0" t="0" r="7620" b="0"/>
            <wp:docPr id="7" name="图片 7" descr="屏幕截图 2026-06-28 16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6-28 164011"/>
                    <pic:cNvPicPr>
                      <a:picLocks noChangeAspect="1"/>
                    </pic:cNvPicPr>
                  </pic:nvPicPr>
                  <pic:blipFill>
                    <a:blip r:embed="rId12"/>
                    <a:stretch>
                      <a:fillRect/>
                    </a:stretch>
                  </pic:blipFill>
                  <pic:spPr>
                    <a:xfrm>
                      <a:off x="0" y="0"/>
                      <a:ext cx="5478780" cy="3486150"/>
                    </a:xfrm>
                    <a:prstGeom prst="rect">
                      <a:avLst/>
                    </a:prstGeom>
                  </pic:spPr>
                </pic:pic>
              </a:graphicData>
            </a:graphic>
          </wp:inline>
        </w:drawing>
      </w:r>
      <w:r>
        <w:rPr>
          <w:rFonts w:hint="eastAsia" w:eastAsia="宋体"/>
          <w:lang w:eastAsia="zh-CN"/>
        </w:rPr>
        <w:drawing>
          <wp:inline distT="0" distB="0" distL="114300" distR="114300">
            <wp:extent cx="4351655" cy="3491865"/>
            <wp:effectExtent l="0" t="0" r="10795" b="13335"/>
            <wp:docPr id="8" name="图片 8" descr="屏幕截图 2026-06-28 16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6-28 164038"/>
                    <pic:cNvPicPr>
                      <a:picLocks noChangeAspect="1"/>
                    </pic:cNvPicPr>
                  </pic:nvPicPr>
                  <pic:blipFill>
                    <a:blip r:embed="rId13"/>
                    <a:stretch>
                      <a:fillRect/>
                    </a:stretch>
                  </pic:blipFill>
                  <pic:spPr>
                    <a:xfrm>
                      <a:off x="0" y="0"/>
                      <a:ext cx="4351655" cy="3491865"/>
                    </a:xfrm>
                    <a:prstGeom prst="rect">
                      <a:avLst/>
                    </a:prstGeom>
                  </pic:spPr>
                </pic:pic>
              </a:graphicData>
            </a:graphic>
          </wp:inline>
        </w:drawing>
      </w:r>
    </w:p>
    <w:p w14:paraId="759F958E">
      <w:pPr>
        <w:pStyle w:val="6"/>
      </w:pPr>
      <w:r>
        <w:t>6.2.2 管理端页面模块</w:t>
      </w:r>
    </w:p>
    <w:p w14:paraId="26D09EAC">
      <w:r>
        <w:t>管理端页面包含管理员登录、数据看板（核心指标可视化卡片）、内容审核（按状态分类的任务列表，通过/驳回操作与原因填写）、用户管理（多维度筛选、积分发放/扣除、账号封禁/解封）、活动管理（活动 CRUD、自动同步学生端）、系统设置。</w:t>
      </w:r>
    </w:p>
    <w:p w14:paraId="696114E7">
      <w:pPr>
        <w:pStyle w:val="6"/>
      </w:pPr>
      <w:r>
        <w:drawing>
          <wp:inline distT="0" distB="0" distL="114300" distR="114300">
            <wp:extent cx="5485765" cy="2802255"/>
            <wp:effectExtent l="0" t="0" r="635" b="17145"/>
            <wp:docPr id="9" name="图片 9" descr="屏幕截图 2026-06-28 16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6-28 164111"/>
                    <pic:cNvPicPr>
                      <a:picLocks noChangeAspect="1"/>
                    </pic:cNvPicPr>
                  </pic:nvPicPr>
                  <pic:blipFill>
                    <a:blip r:embed="rId14"/>
                    <a:stretch>
                      <a:fillRect/>
                    </a:stretch>
                  </pic:blipFill>
                  <pic:spPr>
                    <a:xfrm>
                      <a:off x="0" y="0"/>
                      <a:ext cx="5485765" cy="2802255"/>
                    </a:xfrm>
                    <a:prstGeom prst="rect">
                      <a:avLst/>
                    </a:prstGeom>
                  </pic:spPr>
                </pic:pic>
              </a:graphicData>
            </a:graphic>
          </wp:inline>
        </w:drawing>
      </w:r>
      <w:r>
        <w:t>6.2.3 组件封装</w:t>
      </w:r>
    </w:p>
    <w:p w14:paraId="4F56069D">
      <w:r>
        <w:t>前端封装了多个可复用核心组件：TaskCard（统一任务展示卡片，支持标签和发布者信息渲染）、TaskStatusBadge（根据任务状态动态渲染颜色的状态标签，支持 5 种状态色）、PointsBadge（全局统一的积分高亮标识，支持自定义样式）。</w:t>
      </w:r>
    </w:p>
    <w:p w14:paraId="7A076472">
      <w:pPr>
        <w:pStyle w:val="5"/>
      </w:pPr>
      <w:r>
        <w:t>6.3 性能优化与兼容性</w:t>
      </w:r>
    </w:p>
    <w:p w14:paraId="282F7D14">
      <w:r>
        <w:t xml:space="preserve">前端路由采用 React Router 的懒加载方式。接口层统一处理错误和异常兜底。引入 </w:t>
      </w:r>
      <w:r>
        <w:rPr>
          <w:rFonts w:ascii="Consolas" w:hAnsi="Consolas"/>
          <w:sz w:val="18"/>
        </w:rPr>
        <w:t>sonner</w:t>
      </w:r>
      <w:r>
        <w:t xml:space="preserve"> 库实现 Toast 全局交互提示（含 AI 审核结果的通过/驳回反馈）。针对用户输入和 AI 返回的审核原因使用 DOMPurify 进行安全净化。针对空数据、请求失败、加载中等边界场景补充了相应提示状态。</w:t>
      </w:r>
      <w:r>
        <w:drawing>
          <wp:inline distT="0" distB="0" distL="114300" distR="114300">
            <wp:extent cx="4019550" cy="1343025"/>
            <wp:effectExtent l="0" t="0" r="0" b="952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5"/>
                    <a:stretch>
                      <a:fillRect/>
                    </a:stretch>
                  </pic:blipFill>
                  <pic:spPr>
                    <a:xfrm>
                      <a:off x="0" y="0"/>
                      <a:ext cx="4019550" cy="1343025"/>
                    </a:xfrm>
                    <a:prstGeom prst="rect">
                      <a:avLst/>
                    </a:prstGeom>
                    <a:noFill/>
                    <a:ln>
                      <a:noFill/>
                    </a:ln>
                  </pic:spPr>
                </pic:pic>
              </a:graphicData>
            </a:graphic>
          </wp:inline>
        </w:drawing>
      </w:r>
    </w:p>
    <w:p w14:paraId="1327CBED"/>
    <w:p w14:paraId="4FA458F4">
      <w:pPr>
        <w:pStyle w:val="4"/>
      </w:pPr>
      <w:r>
        <w:t>七、后端实现</w:t>
      </w:r>
    </w:p>
    <w:p w14:paraId="7C838008">
      <w:pPr>
        <w:pStyle w:val="5"/>
      </w:pPr>
      <w:r>
        <w:t>7.1 技术栈与架构</w:t>
      </w:r>
    </w:p>
    <w:p w14:paraId="1E95F385">
      <w:r>
        <w:t>后端基于 Spring Boot 3.2 框架构建，采用 Java 17 语言开发，整体遵循 RESTful API 设计风格。核心技术栈包括：Spring Boot 作为 Web 框架、MyBatis-Plus 作为 ORM 数据访问层、jjwt 实现 JWT 身份认证、jbcrypt 用于密码哈希、Logstash Logback Encoder 实现 JSON 结构化日志、Spring Boot Starter Web 提供内嵌 Tomcat 服务器。</w:t>
      </w:r>
    </w:p>
    <w:p w14:paraId="3509F14C">
      <w:r>
        <w:t>在架构组织上，后端采用经典的分层结构。</w:t>
      </w:r>
      <w:r>
        <w:rPr>
          <w:rFonts w:ascii="Consolas" w:hAnsi="Consolas"/>
          <w:sz w:val="18"/>
        </w:rPr>
        <w:t>HelpApplication.java</w:t>
      </w:r>
      <w:r>
        <w:t xml:space="preserve"> 是应用入口，负责启动 Spring Boot 应用。</w:t>
      </w:r>
      <w:r>
        <w:rPr>
          <w:rFonts w:ascii="Consolas" w:hAnsi="Consolas"/>
          <w:sz w:val="18"/>
        </w:rPr>
        <w:t>controller/</w:t>
      </w:r>
      <w:r>
        <w:t xml:space="preserve"> 目录按业务领域划分控制器，包含认证、任务、用户、活动、管理端、健康检查、指标查询等模块。</w:t>
      </w:r>
      <w:r>
        <w:rPr>
          <w:rFonts w:ascii="Consolas" w:hAnsi="Consolas"/>
          <w:sz w:val="18"/>
        </w:rPr>
        <w:t>service/</w:t>
      </w:r>
      <w:r>
        <w:t xml:space="preserve"> 目录存放业务逻辑实现，TaskService 处理任务完整生命周期与积分流转事务，AiService 封装 DeepSeek API 调用。</w:t>
      </w:r>
      <w:r>
        <w:rPr>
          <w:rFonts w:ascii="Consolas" w:hAnsi="Consolas"/>
          <w:sz w:val="18"/>
        </w:rPr>
        <w:t>mapper/</w:t>
      </w:r>
      <w:r>
        <w:t xml:space="preserve"> 目录存放 MyBatis-Plus 数据访问接口。</w:t>
      </w:r>
      <w:r>
        <w:rPr>
          <w:rFonts w:ascii="Consolas" w:hAnsi="Consolas"/>
          <w:sz w:val="18"/>
        </w:rPr>
        <w:t>entity/</w:t>
      </w:r>
      <w:r>
        <w:t xml:space="preserve"> 目录定义 ORM 实体类。</w:t>
      </w:r>
      <w:r>
        <w:rPr>
          <w:rFonts w:ascii="Consolas" w:hAnsi="Consolas"/>
          <w:sz w:val="18"/>
        </w:rPr>
        <w:t>config/</w:t>
      </w:r>
      <w:r>
        <w:t xml:space="preserve"> 目录存放拦截器、JWT 工具、异常处理、MVC 配置等基础组件。</w:t>
      </w:r>
    </w:p>
    <w:p w14:paraId="765426A4">
      <w:r>
        <w:t>请求处理流程上，每个请求先经过 MetricsInterceptor（请求计数与计时）→ AuthInterceptor（JWT 校验）/ AdminInterceptor（管理员权限校验）→ Controller（参数处理）→ Service（业务逻辑）→ Mapper（数据访问）→ 返回统一 Result 响应。异常由 GlobalExceptionHandler 统一捕获处理。</w:t>
      </w:r>
    </w:p>
    <w:p w14:paraId="7BF1B9BC">
      <w:pPr>
        <w:pStyle w:val="5"/>
      </w:pPr>
      <w:r>
        <w:t>7.2 核心业务模块实现</w:t>
      </w:r>
    </w:p>
    <w:p w14:paraId="5F018C98">
      <w:pPr>
        <w:pStyle w:val="6"/>
      </w:pPr>
      <w:r>
        <w:t>7.2.1 用户与认证模块</w:t>
      </w:r>
    </w:p>
    <w:p w14:paraId="1A8B9174">
      <w:r>
        <w:t xml:space="preserve">用户注册时，服务层先检查学号是否已存在，然后使用 BCrypt 对密码进行加盐哈希后存入数据库。登录时根据用户名或邮箱查询用户，用 </w:t>
      </w:r>
      <w:r>
        <w:rPr>
          <w:rFonts w:ascii="Consolas" w:hAnsi="Consolas"/>
          <w:sz w:val="18"/>
        </w:rPr>
        <w:t>BCrypt.checkpw()</w:t>
      </w:r>
      <w:r>
        <w:t xml:space="preserve"> 比对密码哈希，验证通过后签发 JWT Token。JWT Payload 中包含用户 ID、用户名和角色信息。除登录注册外，用户模块还提供用户信息查询和更新接口。</w:t>
      </w:r>
    </w:p>
    <w:p w14:paraId="55F2639B">
      <w:pPr>
        <w:pStyle w:val="6"/>
      </w:pPr>
      <w:r>
        <w:t>7.2.2 任务与积分事务模块</w:t>
      </w:r>
    </w:p>
    <w:p w14:paraId="25AD4E05">
      <w:r>
        <w:t>任务模块是整个系统最核心的业务模块。任务从创建到完成经历完整的状态机流转。创建任务时自动进入待审核状态，通过后变为待接单，学生接单后进入进行中，确认完成后积分划转。积分流转方面：</w:t>
      </w:r>
    </w:p>
    <w:p w14:paraId="4E18B943">
      <w:r>
        <w:t xml:space="preserve">- </w:t>
      </w:r>
      <w:r>
        <w:rPr>
          <w:b/>
        </w:rPr>
        <w:t>发布任务</w:t>
      </w:r>
      <w:r>
        <w:t>：预冻结发布者对应积分数额</w:t>
      </w:r>
    </w:p>
    <w:p w14:paraId="705365BF">
      <w:r>
        <w:t xml:space="preserve">- </w:t>
      </w:r>
      <w:r>
        <w:rPr>
          <w:b/>
        </w:rPr>
        <w:t>确认完成</w:t>
      </w:r>
      <w:r>
        <w:t>：在一个事务中将冻结积分划转至接单者账户，同时记录两条积分流水</w:t>
      </w:r>
    </w:p>
    <w:p w14:paraId="666C5AE9">
      <w:r>
        <w:t xml:space="preserve">- </w:t>
      </w:r>
      <w:r>
        <w:rPr>
          <w:b/>
        </w:rPr>
        <w:t>取消委托</w:t>
      </w:r>
      <w:r>
        <w:t>：按违约比例扣除发布者积分，剩余积分退回</w:t>
      </w:r>
    </w:p>
    <w:p w14:paraId="4742F1FB">
      <w:r>
        <w:t xml:space="preserve">- </w:t>
      </w:r>
      <w:r>
        <w:rPr>
          <w:b/>
        </w:rPr>
        <w:t>放弃接单</w:t>
      </w:r>
      <w:r>
        <w:t>：任务状态回退至待接单，不涉及积分变动</w:t>
      </w:r>
    </w:p>
    <w:p w14:paraId="1F505078">
      <w:r>
        <w:t>所有积分操作均在 Service 层事务中完成，利用数据库 ACID 特性保证强一致性。</w:t>
      </w:r>
    </w:p>
    <w:p w14:paraId="38D918D2">
      <w:pPr>
        <w:pStyle w:val="6"/>
      </w:pPr>
      <w:r>
        <w:t>7.2.3 AI 审核服务模块</w:t>
      </w:r>
    </w:p>
    <w:p w14:paraId="69669591">
      <w:r>
        <w:t xml:space="preserve">后端封装了 </w:t>
      </w:r>
      <w:r>
        <w:rPr>
          <w:rFonts w:ascii="Consolas" w:hAnsi="Consolas"/>
          <w:sz w:val="18"/>
        </w:rPr>
        <w:t>AiServiceImpl</w:t>
      </w:r>
      <w:r>
        <w:t xml:space="preserve"> 调用 DeepSeek API 实现任务内容自动审核。当学生发布任务时，</w:t>
      </w:r>
      <w:r>
        <w:rPr>
          <w:rFonts w:ascii="Consolas" w:hAnsi="Consolas"/>
          <w:sz w:val="18"/>
        </w:rPr>
        <w:t>createAndReviewTask</w:t>
      </w:r>
      <w:r>
        <w:t xml:space="preserve"> 方法先插入任务，随后调用 </w:t>
      </w:r>
      <w:r>
        <w:rPr>
          <w:rFonts w:ascii="Consolas" w:hAnsi="Consolas"/>
          <w:sz w:val="18"/>
        </w:rPr>
        <w:t>reviewTaskContent(title, description, keywords)</w:t>
      </w:r>
      <w:r>
        <w:t xml:space="preserve"> 进行 AI 审核。审核流程为：</w:t>
      </w:r>
    </w:p>
    <w:p w14:paraId="0292741A">
      <w:r>
        <w:t xml:space="preserve">1. 从数据库 </w:t>
      </w:r>
      <w:r>
        <w:rPr>
          <w:rFonts w:ascii="Consolas" w:hAnsi="Consolas"/>
          <w:sz w:val="18"/>
        </w:rPr>
        <w:t>sensitive_words</w:t>
      </w:r>
      <w:r>
        <w:t xml:space="preserve"> 表加载敏感词库</w:t>
      </w:r>
    </w:p>
    <w:p w14:paraId="2817D70F">
      <w:r>
        <w:t>2. 构建 System Prompt，要求 AI 扮演校园互助平台审核员角色，结合违禁词库和审核标准（禁止违法、作弊、代考等内容，描述需真实合理）进行判断</w:t>
      </w:r>
    </w:p>
    <w:p w14:paraId="7CFBEC65">
      <w:r>
        <w:t>3. 调用 DeepSeek-V3 API（OpenAI 协议格式），发送审核请求</w:t>
      </w:r>
    </w:p>
    <w:p w14:paraId="7EF621C1">
      <w:r>
        <w:t>4. 解析返回结果：</w:t>
      </w:r>
      <w:r>
        <w:rPr>
          <w:rFonts w:ascii="Consolas" w:hAnsi="Consolas"/>
          <w:sz w:val="18"/>
        </w:rPr>
        <w:t>PASS</w:t>
      </w:r>
      <w:r>
        <w:t xml:space="preserve"> → 自动调用 </w:t>
      </w:r>
      <w:r>
        <w:rPr>
          <w:rFonts w:ascii="Consolas" w:hAnsi="Consolas"/>
          <w:sz w:val="18"/>
        </w:rPr>
        <w:t>approveTask()</w:t>
      </w:r>
      <w:r>
        <w:t>（冻结积分，状态改为待接单）；</w:t>
      </w:r>
      <w:r>
        <w:rPr>
          <w:rFonts w:ascii="Consolas" w:hAnsi="Consolas"/>
          <w:sz w:val="18"/>
        </w:rPr>
        <w:t>REJECT:原因</w:t>
      </w:r>
      <w:r>
        <w:t xml:space="preserve"> → 自动调用 </w:t>
      </w:r>
      <w:r>
        <w:rPr>
          <w:rFonts w:ascii="Consolas" w:hAnsi="Consolas"/>
          <w:sz w:val="18"/>
        </w:rPr>
        <w:t>rejectTask()</w:t>
      </w:r>
      <w:r>
        <w:t>（状态改为已取消，记录驳回原因）</w:t>
      </w:r>
    </w:p>
    <w:p w14:paraId="0204E295">
      <w:r>
        <w:t>5. 若 API 调用异常或环境变量缺失，默认转人工审核处理</w:t>
      </w:r>
    </w:p>
    <w:p w14:paraId="4B37C76E">
      <w:r>
        <w:t xml:space="preserve">API Key 通过 </w:t>
      </w:r>
      <w:r>
        <w:rPr>
          <w:rFonts w:ascii="Consolas" w:hAnsi="Consolas"/>
          <w:sz w:val="18"/>
        </w:rPr>
        <w:t>@Value</w:t>
      </w:r>
      <w:r>
        <w:t xml:space="preserve"> 注解从环境变量 </w:t>
      </w:r>
      <w:r>
        <w:rPr>
          <w:rFonts w:ascii="Consolas" w:hAnsi="Consolas"/>
          <w:sz w:val="18"/>
        </w:rPr>
        <w:t>${AI_API_KEY}</w:t>
      </w:r>
      <w:r>
        <w:t xml:space="preserve"> 注入，代码中不包含任何硬编码密钥。</w:t>
      </w:r>
    </w:p>
    <w:p w14:paraId="61F65FEC">
      <w:pPr>
        <w:pStyle w:val="4"/>
      </w:pPr>
      <w:r>
        <w:t>八、AI 工程化应用</w:t>
      </w:r>
    </w:p>
    <w:p w14:paraId="23E54528">
      <w:pPr>
        <w:pStyle w:val="5"/>
      </w:pPr>
      <w:r>
        <w:t>8.1 AI 辅助开发实践</w:t>
      </w:r>
    </w:p>
    <w:p w14:paraId="7662B8C5">
      <w:r>
        <w:t>在本项目开发周期的各个阶段，AI 工具深度参与了从代码生成到质量保障的各个环节。团队全程使用 Claude Code 作为主要 AI 编程助手，辅助完成了以下工作：</w:t>
      </w:r>
    </w:p>
    <w:p w14:paraId="2801F348">
      <w:r>
        <w:t xml:space="preserve">- </w:t>
      </w:r>
      <w:r>
        <w:rPr>
          <w:b/>
        </w:rPr>
        <w:t>代码生成</w:t>
      </w:r>
      <w:r>
        <w:t>：辅助编写前端页面组件模板、后端 Controller 和 Service 代码、Dockerfile 多阶段构建脚本、GitHub Actions 工作流 YAML</w:t>
      </w:r>
    </w:p>
    <w:p w14:paraId="70838582">
      <w:r>
        <w:t xml:space="preserve">- </w:t>
      </w:r>
      <w:r>
        <w:rPr>
          <w:b/>
        </w:rPr>
        <w:t>测试编写</w:t>
      </w:r>
      <w:r>
        <w:t>：自动探索项目结构，识别未覆盖组件，根据项目现有 Mock 模式生成风格一致的 36 个测试用例（AI 生成 + 人工修改）</w:t>
      </w:r>
    </w:p>
    <w:p w14:paraId="49E41DF7">
      <w:r>
        <w:t xml:space="preserve">- </w:t>
      </w:r>
      <w:r>
        <w:rPr>
          <w:b/>
        </w:rPr>
        <w:t>安全审查</w:t>
      </w:r>
      <w:r>
        <w:t>：以 OWASP Top 10 为检查清单，AI 辅助审查后端 Controller 和 Docker 配置，发现了 5 个安全问题（4 高危 + 1 中危）</w:t>
      </w:r>
    </w:p>
    <w:p w14:paraId="3CE63179">
      <w:r>
        <w:t xml:space="preserve">- </w:t>
      </w:r>
      <w:r>
        <w:rPr>
          <w:b/>
        </w:rPr>
        <w:t>文档撰写</w:t>
      </w:r>
      <w:r>
        <w:t>：辅助生成架构文档、API 文档、部署文档、监控文档和验收文档的初稿</w:t>
      </w:r>
    </w:p>
    <w:p w14:paraId="7DA61933">
      <w:pPr>
        <w:pStyle w:val="5"/>
      </w:pPr>
      <w:r>
        <w:t>8.2 AI 辅助故障排查</w:t>
      </w:r>
    </w:p>
    <w:p w14:paraId="7AF90AB8">
      <w:r>
        <w:t>在开发与部署阶段，AI 工具在故障排查方面发挥了重要作用。例如：</w:t>
      </w:r>
    </w:p>
    <w:p w14:paraId="76941C5F">
      <w:r>
        <w:t xml:space="preserve">- </w:t>
      </w:r>
      <w:r>
        <w:rPr>
          <w:b/>
        </w:rPr>
        <w:t>Radix UI 白屏问题</w:t>
      </w:r>
      <w:r>
        <w:t>：前端页面出现白屏异常，通过 AI 深入分析排查发现 Radix UI 底层 ref 转发逻辑不符合 React 规范，修复后解决</w:t>
      </w:r>
    </w:p>
    <w:p w14:paraId="2D3EF175">
      <w:r>
        <w:t xml:space="preserve">- </w:t>
      </w:r>
      <w:r>
        <w:rPr>
          <w:b/>
        </w:rPr>
        <w:t>VITE_API_URL 构建注入失败</w:t>
      </w:r>
      <w:r>
        <w:t xml:space="preserve">：Docker 构建后前端 API 地址为空，AI 协助排查发现 Vite 只在构建时读取 </w:t>
      </w:r>
      <w:r>
        <w:rPr>
          <w:rFonts w:ascii="Consolas" w:hAnsi="Consolas"/>
          <w:sz w:val="18"/>
        </w:rPr>
        <w:t>VITE_</w:t>
      </w:r>
      <w:r>
        <w:t xml:space="preserve"> 变量，通过 ARG + ENV 方式解决</w:t>
      </w:r>
    </w:p>
    <w:p w14:paraId="4D985791">
      <w:r>
        <w:t xml:space="preserve">- </w:t>
      </w:r>
      <w:r>
        <w:rPr>
          <w:b/>
        </w:rPr>
        <w:t>ECS 内存耗尽</w:t>
      </w:r>
      <w:r>
        <w:t>：Docker 构建时 Maven/Vite 并行编译导致 OOM，AI 提供了 swap 建立方案</w:t>
      </w:r>
    </w:p>
    <w:p w14:paraId="1D729F52">
      <w:r>
        <w:t xml:space="preserve">- </w:t>
      </w:r>
      <w:r>
        <w:rPr>
          <w:b/>
        </w:rPr>
        <w:t>中文乱码问题</w:t>
      </w:r>
      <w:r>
        <w:t>：数据库插入中文数据在前端显示乱码，AI 协助定位 JDBC 连接串字符集配置缺失</w:t>
      </w:r>
    </w:p>
    <w:p w14:paraId="7DD4D8F6">
      <w:pPr>
        <w:pStyle w:val="5"/>
      </w:pPr>
      <w:r>
        <w:t>8.3 AI 功能集成</w:t>
      </w:r>
    </w:p>
    <w:p w14:paraId="3BA620C7">
      <w:r>
        <w:t>作为平台的核心智能化能力，AI 赋能模块已深度集成至任务发布流程中。后端封装了专属大模型服务模块，深度接入 DeepSeek-V3 API，并针对校园互助场景设计了审核专用的系统提示词（System Prompt），要求 AI 以"校园互助平台审核员"视角，结合数据库敏感词库和审核标准（禁止涉及违法、作弊、代考等行为，描述需真实合理），对每条任务内容进行评估。</w:t>
      </w:r>
    </w:p>
    <w:p w14:paraId="30EE1882">
      <w:r>
        <w:t xml:space="preserve">整个审核流程对用户透明——学生填写表单提交发布请求后，前端发起 </w:t>
      </w:r>
      <w:r>
        <w:rPr>
          <w:rFonts w:ascii="Consolas" w:hAnsi="Consolas"/>
          <w:sz w:val="18"/>
        </w:rPr>
        <w:t>POST /api/tasks</w:t>
      </w:r>
      <w:r>
        <w:t xml:space="preserve">，后端在 </w:t>
      </w:r>
      <w:r>
        <w:rPr>
          <w:rFonts w:ascii="Consolas" w:hAnsi="Consolas"/>
          <w:sz w:val="18"/>
        </w:rPr>
        <w:t>createAndReviewTask</w:t>
      </w:r>
      <w:r>
        <w:t xml:space="preserve"> 事务中依次完成：插入任务记录 → 调用 </w:t>
      </w:r>
      <w:r>
        <w:rPr>
          <w:rFonts w:ascii="Consolas" w:hAnsi="Consolas"/>
          <w:sz w:val="18"/>
        </w:rPr>
        <w:t>AiService.reviewTaskContent()</w:t>
      </w:r>
      <w:r>
        <w:t xml:space="preserve"> → 根据 PASS/REJECT 结果自动执行 approveTask（冻结积分、任务上架）或 rejectTask（驳回并记录原因）→ 将审核结果作为响应消息返回前端展示。安全方面，API Key 通过环境变量注入，AI 异常时默认转人工审核，确保服务稳定性。</w:t>
      </w:r>
    </w:p>
    <w:p w14:paraId="50A9F297"/>
    <w:p w14:paraId="5BB79998">
      <w:pPr>
        <w:pStyle w:val="4"/>
      </w:pPr>
      <w:r>
        <w:t>九、安全设计</w:t>
      </w:r>
    </w:p>
    <w:p w14:paraId="163E5021">
      <w:pPr>
        <w:pStyle w:val="5"/>
      </w:pPr>
      <w:r>
        <w:t>9.1 安全威胁分析</w:t>
      </w:r>
    </w:p>
    <w:p w14:paraId="04AD1A4C">
      <w:r>
        <w:t>本项目在安全设计阶段，以 OWASP Top 10 为核心参考框架，结合校园互助平台的业务特性，对系统可能面临的安全威胁进行了系统性梳理。通过 AI 辅助安全审查与人工交叉验证，识别出以下主要风险点：</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36513A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B0C26A9">
            <w:pPr>
              <w:spacing w:after="0" w:line="240" w:lineRule="auto"/>
            </w:pPr>
            <w:r>
              <w:rPr>
                <w:b/>
                <w:sz w:val="18"/>
              </w:rPr>
              <w:t>威胁类型</w:t>
            </w:r>
          </w:p>
        </w:tc>
        <w:tc>
          <w:tcPr>
            <w:tcW w:w="2160" w:type="dxa"/>
          </w:tcPr>
          <w:p w14:paraId="20C10D37">
            <w:pPr>
              <w:spacing w:after="0" w:line="240" w:lineRule="auto"/>
            </w:pPr>
            <w:r>
              <w:rPr>
                <w:b/>
                <w:sz w:val="18"/>
              </w:rPr>
              <w:t>风险等级</w:t>
            </w:r>
          </w:p>
        </w:tc>
        <w:tc>
          <w:tcPr>
            <w:tcW w:w="2160" w:type="dxa"/>
          </w:tcPr>
          <w:p w14:paraId="3CD33DB7">
            <w:pPr>
              <w:spacing w:after="0" w:line="240" w:lineRule="auto"/>
            </w:pPr>
            <w:r>
              <w:rPr>
                <w:b/>
                <w:sz w:val="18"/>
              </w:rPr>
              <w:t>涉及模块</w:t>
            </w:r>
          </w:p>
        </w:tc>
        <w:tc>
          <w:tcPr>
            <w:tcW w:w="2160" w:type="dxa"/>
          </w:tcPr>
          <w:p w14:paraId="392462A9">
            <w:pPr>
              <w:spacing w:after="0" w:line="240" w:lineRule="auto"/>
            </w:pPr>
            <w:r>
              <w:rPr>
                <w:b/>
                <w:sz w:val="18"/>
              </w:rPr>
              <w:t>威胁描述</w:t>
            </w:r>
          </w:p>
        </w:tc>
      </w:tr>
      <w:tr w14:paraId="5CC243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EE1DD00">
            <w:pPr>
              <w:spacing w:after="0" w:line="240" w:lineRule="auto"/>
            </w:pPr>
            <w:r>
              <w:rPr>
                <w:sz w:val="18"/>
              </w:rPr>
              <w:t>失效的访问控制（IDOR）</w:t>
            </w:r>
          </w:p>
        </w:tc>
        <w:tc>
          <w:tcPr>
            <w:tcW w:w="2160" w:type="dxa"/>
          </w:tcPr>
          <w:p w14:paraId="15006E94">
            <w:pPr>
              <w:spacing w:after="0" w:line="240" w:lineRule="auto"/>
            </w:pPr>
            <w:r>
              <w:rPr>
                <w:sz w:val="18"/>
              </w:rPr>
              <w:t>高</w:t>
            </w:r>
          </w:p>
        </w:tc>
        <w:tc>
          <w:tcPr>
            <w:tcW w:w="2160" w:type="dxa"/>
          </w:tcPr>
          <w:p w14:paraId="7F4C30BC">
            <w:pPr>
              <w:spacing w:after="0" w:line="240" w:lineRule="auto"/>
            </w:pPr>
            <w:r>
              <w:rPr>
                <w:sz w:val="18"/>
              </w:rPr>
              <w:t>TaskController</w:t>
            </w:r>
          </w:p>
        </w:tc>
        <w:tc>
          <w:tcPr>
            <w:tcW w:w="2160" w:type="dxa"/>
          </w:tcPr>
          <w:p w14:paraId="215A98B5">
            <w:pPr>
              <w:spacing w:after="0" w:line="240" w:lineRule="auto"/>
            </w:pPr>
            <w:r>
              <w:rPr>
                <w:sz w:val="18"/>
              </w:rPr>
              <w:t>`acceptTask` 接口信任前端传入的 studentId，可冒充他人接单</w:t>
            </w:r>
          </w:p>
        </w:tc>
      </w:tr>
      <w:tr w14:paraId="7B9003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742B245">
            <w:pPr>
              <w:spacing w:after="0" w:line="240" w:lineRule="auto"/>
            </w:pPr>
            <w:r>
              <w:rPr>
                <w:sz w:val="18"/>
              </w:rPr>
              <w:t>权限提升</w:t>
            </w:r>
          </w:p>
        </w:tc>
        <w:tc>
          <w:tcPr>
            <w:tcW w:w="2160" w:type="dxa"/>
          </w:tcPr>
          <w:p w14:paraId="3CF1CB44">
            <w:pPr>
              <w:spacing w:after="0" w:line="240" w:lineRule="auto"/>
            </w:pPr>
            <w:r>
              <w:rPr>
                <w:sz w:val="18"/>
              </w:rPr>
              <w:t>高</w:t>
            </w:r>
          </w:p>
        </w:tc>
        <w:tc>
          <w:tcPr>
            <w:tcW w:w="2160" w:type="dxa"/>
          </w:tcPr>
          <w:p w14:paraId="65BB447B">
            <w:pPr>
              <w:spacing w:after="0" w:line="240" w:lineRule="auto"/>
            </w:pPr>
            <w:r>
              <w:rPr>
                <w:sz w:val="18"/>
              </w:rPr>
              <w:t>AuthController</w:t>
            </w:r>
          </w:p>
        </w:tc>
        <w:tc>
          <w:tcPr>
            <w:tcW w:w="2160" w:type="dxa"/>
          </w:tcPr>
          <w:p w14:paraId="24F398A5">
            <w:pPr>
              <w:spacing w:after="0" w:line="240" w:lineRule="auto"/>
            </w:pPr>
            <w:r>
              <w:rPr>
                <w:sz w:val="18"/>
              </w:rPr>
              <w:t>`login` 接口直接信任前端传入的 role 字段分配管理员权限</w:t>
            </w:r>
          </w:p>
        </w:tc>
      </w:tr>
      <w:tr w14:paraId="1FBBD8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197CA25">
            <w:pPr>
              <w:spacing w:after="0" w:line="240" w:lineRule="auto"/>
            </w:pPr>
            <w:r>
              <w:rPr>
                <w:sz w:val="18"/>
              </w:rPr>
              <w:t>敏感数据泄露</w:t>
            </w:r>
          </w:p>
        </w:tc>
        <w:tc>
          <w:tcPr>
            <w:tcW w:w="2160" w:type="dxa"/>
          </w:tcPr>
          <w:p w14:paraId="05D31B19">
            <w:pPr>
              <w:spacing w:after="0" w:line="240" w:lineRule="auto"/>
            </w:pPr>
            <w:r>
              <w:rPr>
                <w:sz w:val="18"/>
              </w:rPr>
              <w:t>高</w:t>
            </w:r>
          </w:p>
        </w:tc>
        <w:tc>
          <w:tcPr>
            <w:tcW w:w="2160" w:type="dxa"/>
          </w:tcPr>
          <w:p w14:paraId="380CA53F">
            <w:pPr>
              <w:spacing w:after="0" w:line="240" w:lineRule="auto"/>
            </w:pPr>
            <w:r>
              <w:rPr>
                <w:sz w:val="18"/>
              </w:rPr>
              <w:t>docker-compose.yml</w:t>
            </w:r>
          </w:p>
        </w:tc>
        <w:tc>
          <w:tcPr>
            <w:tcW w:w="2160" w:type="dxa"/>
          </w:tcPr>
          <w:p w14:paraId="18AE1632">
            <w:pPr>
              <w:spacing w:after="0" w:line="240" w:lineRule="auto"/>
            </w:pPr>
            <w:r>
              <w:rPr>
                <w:sz w:val="18"/>
              </w:rPr>
              <w:t>MySQL root 密码明文硬编码在配置文件中</w:t>
            </w:r>
          </w:p>
        </w:tc>
      </w:tr>
      <w:tr w14:paraId="3EDC44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78DD990">
            <w:pPr>
              <w:spacing w:after="0" w:line="240" w:lineRule="auto"/>
            </w:pPr>
            <w:r>
              <w:rPr>
                <w:sz w:val="18"/>
              </w:rPr>
              <w:t>认证机制失效</w:t>
            </w:r>
          </w:p>
        </w:tc>
        <w:tc>
          <w:tcPr>
            <w:tcW w:w="2160" w:type="dxa"/>
          </w:tcPr>
          <w:p w14:paraId="3EFD7682">
            <w:pPr>
              <w:spacing w:after="0" w:line="240" w:lineRule="auto"/>
            </w:pPr>
            <w:r>
              <w:rPr>
                <w:sz w:val="18"/>
              </w:rPr>
              <w:t>高</w:t>
            </w:r>
          </w:p>
        </w:tc>
        <w:tc>
          <w:tcPr>
            <w:tcW w:w="2160" w:type="dxa"/>
          </w:tcPr>
          <w:p w14:paraId="77ABA811">
            <w:pPr>
              <w:spacing w:after="0" w:line="240" w:lineRule="auto"/>
            </w:pPr>
            <w:r>
              <w:rPr>
                <w:sz w:val="18"/>
              </w:rPr>
              <w:t>AuthController</w:t>
            </w:r>
          </w:p>
        </w:tc>
        <w:tc>
          <w:tcPr>
            <w:tcW w:w="2160" w:type="dxa"/>
          </w:tcPr>
          <w:p w14:paraId="32B94622">
            <w:pPr>
              <w:spacing w:after="0" w:line="240" w:lineRule="auto"/>
            </w:pPr>
            <w:r>
              <w:rPr>
                <w:sz w:val="18"/>
              </w:rPr>
              <w:t>返回写死的 Mock JWT Token，无真实鉴权能力</w:t>
            </w:r>
          </w:p>
        </w:tc>
      </w:tr>
      <w:tr w14:paraId="33E94E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40D440C">
            <w:pPr>
              <w:spacing w:after="0" w:line="240" w:lineRule="auto"/>
            </w:pPr>
            <w:r>
              <w:rPr>
                <w:sz w:val="18"/>
              </w:rPr>
              <w:t>XSS 注入风险</w:t>
            </w:r>
          </w:p>
        </w:tc>
        <w:tc>
          <w:tcPr>
            <w:tcW w:w="2160" w:type="dxa"/>
          </w:tcPr>
          <w:p w14:paraId="4E361BE0">
            <w:pPr>
              <w:spacing w:after="0" w:line="240" w:lineRule="auto"/>
            </w:pPr>
            <w:r>
              <w:rPr>
                <w:sz w:val="18"/>
              </w:rPr>
              <w:t>中</w:t>
            </w:r>
          </w:p>
        </w:tc>
        <w:tc>
          <w:tcPr>
            <w:tcW w:w="2160" w:type="dxa"/>
          </w:tcPr>
          <w:p w14:paraId="544A9D25">
            <w:pPr>
              <w:spacing w:after="0" w:line="240" w:lineRule="auto"/>
            </w:pPr>
            <w:r>
              <w:rPr>
                <w:sz w:val="18"/>
              </w:rPr>
              <w:t>前端页面</w:t>
            </w:r>
          </w:p>
        </w:tc>
        <w:tc>
          <w:tcPr>
            <w:tcW w:w="2160" w:type="dxa"/>
          </w:tcPr>
          <w:p w14:paraId="61EC049A">
            <w:pPr>
              <w:spacing w:after="0" w:line="240" w:lineRule="auto"/>
            </w:pPr>
            <w:r>
              <w:rPr>
                <w:sz w:val="18"/>
              </w:rPr>
              <w:t>用户输入或 AI 返回的审核原因可能包含恶意标签，直接渲染存在 XSS 风险</w:t>
            </w:r>
          </w:p>
        </w:tc>
      </w:tr>
    </w:tbl>
    <w:p w14:paraId="4C6B3CBF"/>
    <w:p w14:paraId="7BAD9431">
      <w:pPr>
        <w:pStyle w:val="5"/>
      </w:pPr>
      <w:r>
        <w:t>9.2 安全防护措施</w:t>
      </w:r>
    </w:p>
    <w:p w14:paraId="1A53F266">
      <w:pPr>
        <w:pStyle w:val="6"/>
      </w:pPr>
      <w:r>
        <w:t>9.2.1 身份认证与授权</w:t>
      </w:r>
    </w:p>
    <w:p w14:paraId="02EF73A5">
      <w:r>
        <w:t>系统采用 JWT（JSON Web Token）作为核心身份认证方案，配合基于用户 ID 的资源权限校验机制。</w:t>
      </w:r>
    </w:p>
    <w:p w14:paraId="27E545FF">
      <w:r>
        <w:t xml:space="preserve">- </w:t>
      </w:r>
      <w:r>
        <w:rPr>
          <w:b/>
        </w:rPr>
        <w:t>令牌签发</w:t>
      </w:r>
      <w:r>
        <w:t>：用户登录成功后，JwtUtil 使用 HS256 算法签发 JWT，Payload 中包含 userId、username 和 role</w:t>
      </w:r>
    </w:p>
    <w:p w14:paraId="1B0C8B25">
      <w:r>
        <w:t xml:space="preserve">- </w:t>
      </w:r>
      <w:r>
        <w:rPr>
          <w:b/>
        </w:rPr>
        <w:t>令牌校验</w:t>
      </w:r>
      <w:r>
        <w:t xml:space="preserve">：AuthInterceptor 拦截所有 </w:t>
      </w:r>
      <w:r>
        <w:rPr>
          <w:rFonts w:ascii="Consolas" w:hAnsi="Consolas"/>
          <w:sz w:val="18"/>
        </w:rPr>
        <w:t>/api/**</w:t>
      </w:r>
      <w:r>
        <w:t xml:space="preserve"> 请求（除登录/注册外），从 Header 中提取 Token、验证签名有效性、解析用户信息和角色</w:t>
      </w:r>
    </w:p>
    <w:p w14:paraId="0DF2404A">
      <w:r>
        <w:t xml:space="preserve">- </w:t>
      </w:r>
      <w:r>
        <w:rPr>
          <w:b/>
        </w:rPr>
        <w:t>管理员鉴权</w:t>
      </w:r>
      <w:r>
        <w:t>：AdminInterceptor 在管理端接口中校验 role == 1（管理员），非管理员请求返回 401</w:t>
      </w:r>
    </w:p>
    <w:p w14:paraId="46990F69">
      <w:r>
        <w:t xml:space="preserve">- </w:t>
      </w:r>
      <w:r>
        <w:rPr>
          <w:b/>
        </w:rPr>
        <w:t>资源权限控制</w:t>
      </w:r>
      <w:r>
        <w:t xml:space="preserve">：acceptTask、cancelTask、abandonTask 等操作从 </w:t>
      </w:r>
      <w:r>
        <w:rPr>
          <w:rFonts w:ascii="Consolas" w:hAnsi="Consolas"/>
          <w:sz w:val="18"/>
        </w:rPr>
        <w:t>HttpServletRequest</w:t>
      </w:r>
      <w:r>
        <w:t xml:space="preserve"> 认证上下文中获取用户 ID，不信任前端传入的 ID</w:t>
      </w:r>
    </w:p>
    <w:p w14:paraId="3F552952">
      <w:pPr>
        <w:pStyle w:val="6"/>
      </w:pPr>
      <w:r>
        <w:t>9.2.2 输入验证与 SQL 注入防护</w:t>
      </w:r>
    </w:p>
    <w:p w14:paraId="618909CD">
      <w:r>
        <w:t>数据访问层基于 MyBatis-Plus ORM 构建，所有数据库操作通过参数化查询完成，从根本上避免 SQL 注入。业务逻辑中补充了规则验证：注册时检查学号是否存在、接单时校验不能接自己的任务、任务仅发布者或管理员可取消等。</w:t>
      </w:r>
    </w:p>
    <w:p w14:paraId="7268D3E9">
      <w:pPr>
        <w:pStyle w:val="6"/>
      </w:pPr>
      <w:r>
        <w:t>9.2.3 敏感数据保护</w:t>
      </w:r>
    </w:p>
    <w:p w14:paraId="53468BCD">
      <w:r>
        <w:t xml:space="preserve">- </w:t>
      </w:r>
      <w:r>
        <w:rPr>
          <w:b/>
        </w:rPr>
        <w:t>密码安全存储</w:t>
      </w:r>
      <w:r>
        <w:t xml:space="preserve">：用户密码采用 BCrypt 算法加盐哈希，登录验证使用 </w:t>
      </w:r>
      <w:r>
        <w:rPr>
          <w:rFonts w:ascii="Consolas" w:hAnsi="Consolas"/>
          <w:sz w:val="18"/>
        </w:rPr>
        <w:t>BCrypt.checkpw()</w:t>
      </w:r>
      <w:r>
        <w:t>，返回用户信息时严格剔除 password 字段</w:t>
      </w:r>
    </w:p>
    <w:p w14:paraId="3B45F151">
      <w:r>
        <w:t xml:space="preserve">- </w:t>
      </w:r>
      <w:r>
        <w:rPr>
          <w:b/>
        </w:rPr>
        <w:t>密钥与配置管理</w:t>
      </w:r>
      <w:r>
        <w:t>：JWT_SECRET、AI_API_KEY、DB_ROOT_PASSWORD 均通过环境变量注入，</w:t>
      </w:r>
      <w:r>
        <w:rPr>
          <w:rFonts w:ascii="Consolas" w:hAnsi="Consolas"/>
          <w:sz w:val="18"/>
        </w:rPr>
        <w:t>.env</w:t>
      </w:r>
      <w:r>
        <w:t xml:space="preserve"> 加入 </w:t>
      </w:r>
      <w:r>
        <w:rPr>
          <w:rFonts w:ascii="Consolas" w:hAnsi="Consolas"/>
          <w:sz w:val="18"/>
        </w:rPr>
        <w:t>.gitignore</w:t>
      </w:r>
      <w:r>
        <w:t>，代码仓库中无任何硬编码密钥</w:t>
      </w:r>
    </w:p>
    <w:p w14:paraId="44138B68">
      <w:r>
        <w:t xml:space="preserve">- </w:t>
      </w:r>
      <w:r>
        <w:rPr>
          <w:b/>
        </w:rPr>
        <w:t>Token 安全</w:t>
      </w:r>
      <w:r>
        <w:t>：前端 Axios 拦截器优化了 Token 存取逻辑，401 自动清除本地状态跳转登录页</w:t>
      </w:r>
    </w:p>
    <w:p w14:paraId="22EB1C05">
      <w:pPr>
        <w:pStyle w:val="6"/>
      </w:pPr>
      <w:r>
        <w:t>9.2.4 其他安全措施</w:t>
      </w:r>
    </w:p>
    <w:p w14:paraId="3FD9E93A">
      <w:r>
        <w:t xml:space="preserve">- </w:t>
      </w:r>
      <w:r>
        <w:rPr>
          <w:b/>
        </w:rPr>
        <w:t>XSS 防护</w:t>
      </w:r>
      <w:r>
        <w:t>：AI 输出使用 DOMPurify 净化（</w:t>
      </w:r>
      <w:r>
        <w:rPr>
          <w:rFonts w:ascii="Consolas" w:hAnsi="Consolas"/>
          <w:sz w:val="18"/>
        </w:rPr>
        <w:t>createSafeHTML</w:t>
      </w:r>
      <w:r>
        <w:t xml:space="preserve"> 函数过滤危险标签）</w:t>
      </w:r>
    </w:p>
    <w:p w14:paraId="3EEEC533">
      <w:r>
        <w:t xml:space="preserve">- </w:t>
      </w:r>
      <w:r>
        <w:rPr>
          <w:b/>
        </w:rPr>
        <w:t>防 CSRF</w:t>
      </w:r>
      <w:r>
        <w:t xml:space="preserve">：请求头增加了 </w:t>
      </w:r>
      <w:r>
        <w:rPr>
          <w:rFonts w:ascii="Consolas" w:hAnsi="Consolas"/>
          <w:sz w:val="18"/>
        </w:rPr>
        <w:t>X-Requested-With</w:t>
      </w:r>
      <w:r>
        <w:t xml:space="preserve"> 标识</w:t>
      </w:r>
    </w:p>
    <w:p w14:paraId="6265755A">
      <w:r>
        <w:t xml:space="preserve">- </w:t>
      </w:r>
      <w:r>
        <w:rPr>
          <w:b/>
        </w:rPr>
        <w:t>容器非 root 运行</w:t>
      </w:r>
      <w:r>
        <w:t xml:space="preserve">：前端 Nginx 使用 </w:t>
      </w:r>
      <w:r>
        <w:rPr>
          <w:rFonts w:ascii="Consolas" w:hAnsi="Consolas"/>
          <w:sz w:val="18"/>
        </w:rPr>
        <w:t>USER nginx</w:t>
      </w:r>
      <w:r>
        <w:t xml:space="preserve">，后端使用 </w:t>
      </w:r>
      <w:r>
        <w:rPr>
          <w:rFonts w:ascii="Consolas" w:hAnsi="Consolas"/>
          <w:sz w:val="18"/>
        </w:rPr>
        <w:t>USER spring</w:t>
      </w:r>
    </w:p>
    <w:p w14:paraId="076D644C">
      <w:r>
        <w:t xml:space="preserve">- </w:t>
      </w:r>
      <w:r>
        <w:rPr>
          <w:b/>
        </w:rPr>
        <w:t>安全 HTTP 头</w:t>
      </w:r>
      <w:r>
        <w:t>：生产部署时通过 Nginx 建议添加 HSTS、CSP、X-Frame-Options 等响应头</w:t>
      </w:r>
    </w:p>
    <w:p w14:paraId="62742920">
      <w:pPr>
        <w:pStyle w:val="5"/>
      </w:pPr>
      <w:r>
        <w:t>9.3 安全审计</w:t>
      </w:r>
    </w:p>
    <w:p w14:paraId="72D4DB3E">
      <w:r>
        <w:rPr>
          <w:b/>
        </w:rPr>
        <w:t>自动化安全扫描</w:t>
      </w:r>
      <w:r>
        <w:t>：项目在 CI/CD 流水线中集成了 Gitleaks 自动化密钥扫描工具（</w:t>
      </w:r>
      <w:r>
        <w:rPr>
          <w:rFonts w:ascii="Consolas" w:hAnsi="Consolas"/>
          <w:sz w:val="18"/>
        </w:rPr>
        <w:t>.github/workflows/security.yml</w:t>
      </w:r>
      <w:r>
        <w:t>），每次代码推送和 Pull Request 时自动触发，对整个提交历史进行全量扫描。同时在 Docker 流水线中集成 Trivy 镜像漏洞扫描（CRITICAL/HIGH 级别）。</w:t>
      </w:r>
    </w:p>
    <w:p w14:paraId="543A1F5B">
      <w:r>
        <w:rPr>
          <w:b/>
        </w:rPr>
        <w:t>AI 辅助安全审查</w:t>
      </w:r>
      <w:r>
        <w:t>：项目开展了基于大模型的 AI 辅助安全审查，共发现 5 个安全问题（4 高危 + 1 中危），所有问题均已完成修复并通过验证：</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3875FF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56035F4">
            <w:pPr>
              <w:spacing w:after="0" w:line="240" w:lineRule="auto"/>
            </w:pPr>
            <w:r>
              <w:rPr>
                <w:b/>
                <w:sz w:val="18"/>
              </w:rPr>
              <w:t>问题类型</w:t>
            </w:r>
          </w:p>
        </w:tc>
        <w:tc>
          <w:tcPr>
            <w:tcW w:w="2880" w:type="dxa"/>
          </w:tcPr>
          <w:p w14:paraId="4192DAC0">
            <w:pPr>
              <w:spacing w:after="0" w:line="240" w:lineRule="auto"/>
            </w:pPr>
            <w:r>
              <w:rPr>
                <w:b/>
                <w:sz w:val="18"/>
              </w:rPr>
              <w:t>风险等级</w:t>
            </w:r>
          </w:p>
        </w:tc>
        <w:tc>
          <w:tcPr>
            <w:tcW w:w="2880" w:type="dxa"/>
          </w:tcPr>
          <w:p w14:paraId="7289E7CE">
            <w:pPr>
              <w:spacing w:after="0" w:line="240" w:lineRule="auto"/>
            </w:pPr>
            <w:r>
              <w:rPr>
                <w:b/>
                <w:sz w:val="18"/>
              </w:rPr>
              <w:t>修复状态</w:t>
            </w:r>
          </w:p>
        </w:tc>
      </w:tr>
      <w:tr w14:paraId="6E344C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1E4907F">
            <w:pPr>
              <w:spacing w:after="0" w:line="240" w:lineRule="auto"/>
            </w:pPr>
            <w:r>
              <w:rPr>
                <w:sz w:val="18"/>
              </w:rPr>
              <w:t>接单接口 IDOR 越权</w:t>
            </w:r>
          </w:p>
        </w:tc>
        <w:tc>
          <w:tcPr>
            <w:tcW w:w="2880" w:type="dxa"/>
          </w:tcPr>
          <w:p w14:paraId="5494FCBC">
            <w:pPr>
              <w:spacing w:after="0" w:line="240" w:lineRule="auto"/>
            </w:pPr>
            <w:r>
              <w:rPr>
                <w:sz w:val="18"/>
              </w:rPr>
              <w:t>高</w:t>
            </w:r>
          </w:p>
        </w:tc>
        <w:tc>
          <w:tcPr>
            <w:tcW w:w="2880" w:type="dxa"/>
          </w:tcPr>
          <w:p w14:paraId="354A397B">
            <w:pPr>
              <w:spacing w:after="0" w:line="240" w:lineRule="auto"/>
            </w:pPr>
            <w:r>
              <w:rPr>
                <w:sz w:val="18"/>
              </w:rPr>
              <w:t>已修复（从请求头获取用户 ID）</w:t>
            </w:r>
          </w:p>
        </w:tc>
      </w:tr>
      <w:tr w14:paraId="4340E5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4743256">
            <w:pPr>
              <w:spacing w:after="0" w:line="240" w:lineRule="auto"/>
            </w:pPr>
            <w:r>
              <w:rPr>
                <w:sz w:val="18"/>
              </w:rPr>
              <w:t>登录接口权限提升</w:t>
            </w:r>
          </w:p>
        </w:tc>
        <w:tc>
          <w:tcPr>
            <w:tcW w:w="2880" w:type="dxa"/>
          </w:tcPr>
          <w:p w14:paraId="792ECA15">
            <w:pPr>
              <w:spacing w:after="0" w:line="240" w:lineRule="auto"/>
            </w:pPr>
            <w:r>
              <w:rPr>
                <w:sz w:val="18"/>
              </w:rPr>
              <w:t>高</w:t>
            </w:r>
          </w:p>
        </w:tc>
        <w:tc>
          <w:tcPr>
            <w:tcW w:w="2880" w:type="dxa"/>
          </w:tcPr>
          <w:p w14:paraId="61C6AE00">
            <w:pPr>
              <w:spacing w:after="0" w:line="240" w:lineRule="auto"/>
            </w:pPr>
            <w:r>
              <w:rPr>
                <w:sz w:val="18"/>
              </w:rPr>
              <w:t>已修复（阻断前端传入 role）</w:t>
            </w:r>
          </w:p>
        </w:tc>
      </w:tr>
      <w:tr w14:paraId="1A84E4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6044CCF">
            <w:pPr>
              <w:spacing w:after="0" w:line="240" w:lineRule="auto"/>
            </w:pPr>
            <w:r>
              <w:rPr>
                <w:sz w:val="18"/>
              </w:rPr>
              <w:t>数据库密码明文硬编码</w:t>
            </w:r>
          </w:p>
        </w:tc>
        <w:tc>
          <w:tcPr>
            <w:tcW w:w="2880" w:type="dxa"/>
          </w:tcPr>
          <w:p w14:paraId="5731F0FD">
            <w:pPr>
              <w:spacing w:after="0" w:line="240" w:lineRule="auto"/>
            </w:pPr>
            <w:r>
              <w:rPr>
                <w:sz w:val="18"/>
              </w:rPr>
              <w:t>高</w:t>
            </w:r>
          </w:p>
        </w:tc>
        <w:tc>
          <w:tcPr>
            <w:tcW w:w="2880" w:type="dxa"/>
          </w:tcPr>
          <w:p w14:paraId="33B251AD">
            <w:pPr>
              <w:spacing w:after="0" w:line="240" w:lineRule="auto"/>
            </w:pPr>
            <w:r>
              <w:rPr>
                <w:sz w:val="18"/>
              </w:rPr>
              <w:t>已修复（环境变量注入）</w:t>
            </w:r>
          </w:p>
        </w:tc>
      </w:tr>
      <w:tr w14:paraId="0F64D3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DB8FDD0">
            <w:pPr>
              <w:spacing w:after="0" w:line="240" w:lineRule="auto"/>
            </w:pPr>
            <w:r>
              <w:rPr>
                <w:sz w:val="18"/>
              </w:rPr>
              <w:t>Token 硬编码</w:t>
            </w:r>
          </w:p>
        </w:tc>
        <w:tc>
          <w:tcPr>
            <w:tcW w:w="2880" w:type="dxa"/>
          </w:tcPr>
          <w:p w14:paraId="70BB62FA">
            <w:pPr>
              <w:spacing w:after="0" w:line="240" w:lineRule="auto"/>
            </w:pPr>
            <w:r>
              <w:rPr>
                <w:sz w:val="18"/>
              </w:rPr>
              <w:t>高</w:t>
            </w:r>
          </w:p>
        </w:tc>
        <w:tc>
          <w:tcPr>
            <w:tcW w:w="2880" w:type="dxa"/>
          </w:tcPr>
          <w:p w14:paraId="29744616">
            <w:pPr>
              <w:spacing w:after="0" w:line="240" w:lineRule="auto"/>
            </w:pPr>
            <w:r>
              <w:rPr>
                <w:sz w:val="18"/>
              </w:rPr>
              <w:t>已修复（真实 JWT 签发）</w:t>
            </w:r>
          </w:p>
        </w:tc>
      </w:tr>
      <w:tr w14:paraId="50DD86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1D3522C">
            <w:pPr>
              <w:spacing w:after="0" w:line="240" w:lineRule="auto"/>
            </w:pPr>
            <w:r>
              <w:rPr>
                <w:sz w:val="18"/>
              </w:rPr>
              <w:t>AI 输出 XSS 注入</w:t>
            </w:r>
          </w:p>
        </w:tc>
        <w:tc>
          <w:tcPr>
            <w:tcW w:w="2880" w:type="dxa"/>
          </w:tcPr>
          <w:p w14:paraId="1AC55B0F">
            <w:pPr>
              <w:spacing w:after="0" w:line="240" w:lineRule="auto"/>
            </w:pPr>
            <w:r>
              <w:rPr>
                <w:sz w:val="18"/>
              </w:rPr>
              <w:t>中</w:t>
            </w:r>
          </w:p>
        </w:tc>
        <w:tc>
          <w:tcPr>
            <w:tcW w:w="2880" w:type="dxa"/>
          </w:tcPr>
          <w:p w14:paraId="6B7006D4">
            <w:pPr>
              <w:spacing w:after="0" w:line="240" w:lineRule="auto"/>
            </w:pPr>
            <w:r>
              <w:rPr>
                <w:sz w:val="18"/>
              </w:rPr>
              <w:t>已修复（DOMPurify 净化）</w:t>
            </w:r>
          </w:p>
        </w:tc>
      </w:tr>
    </w:tbl>
    <w:p w14:paraId="7E0F0388"/>
    <w:p w14:paraId="217CD310">
      <w:pPr>
        <w:pStyle w:val="4"/>
      </w:pPr>
      <w:r>
        <w:t>十、软件测试</w:t>
      </w:r>
    </w:p>
    <w:p w14:paraId="16891E61">
      <w:pPr>
        <w:pStyle w:val="5"/>
      </w:pPr>
      <w:r>
        <w:t>10.1 测试策略</w:t>
      </w:r>
    </w:p>
    <w:p w14:paraId="27CCC887">
      <w:r>
        <w:t>本项目的测试策略强调"核心链路优先、前后端分别验证、持续集成自动执行"。前端使用 Vitest + @testing-library/react 进行组件测试和 Mock API 测试，后端使用 JUnit + MockMvc + Mockito 进行 Controller 层和 Service 层测试。通过 GitHub Actions CI 将测试流程纳入日常开发，每次 push 和 PR 自动执行。</w:t>
      </w:r>
    </w:p>
    <w:p w14:paraId="1AACBE8F">
      <w:pPr>
        <w:pStyle w:val="5"/>
      </w:pPr>
      <w:r>
        <w:t>10.2 前端测试</w:t>
      </w:r>
    </w:p>
    <w:p w14:paraId="7CA41A52">
      <w:r>
        <w:t xml:space="preserve">前端测试共编写 </w:t>
      </w:r>
      <w:r>
        <w:rPr>
          <w:b/>
        </w:rPr>
        <w:t>17 个测试文件</w:t>
      </w:r>
      <w:r>
        <w:t xml:space="preserve">，覆盖 </w:t>
      </w:r>
      <w:r>
        <w:rPr>
          <w:b/>
        </w:rPr>
        <w:t>111 个测试用例</w:t>
      </w:r>
      <w:r>
        <w:t>，全部通过。</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46"/>
        <w:gridCol w:w="2143"/>
        <w:gridCol w:w="2144"/>
        <w:gridCol w:w="2423"/>
      </w:tblGrid>
      <w:tr w14:paraId="66D4A4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A862EAD">
            <w:pPr>
              <w:spacing w:after="0" w:line="240" w:lineRule="auto"/>
            </w:pPr>
            <w:r>
              <w:rPr>
                <w:b/>
                <w:sz w:val="18"/>
              </w:rPr>
              <w:t>测试类型</w:t>
            </w:r>
          </w:p>
        </w:tc>
        <w:tc>
          <w:tcPr>
            <w:tcW w:w="2160" w:type="dxa"/>
          </w:tcPr>
          <w:p w14:paraId="2D012CBF">
            <w:pPr>
              <w:spacing w:after="0" w:line="240" w:lineRule="auto"/>
            </w:pPr>
            <w:r>
              <w:rPr>
                <w:b/>
                <w:sz w:val="18"/>
              </w:rPr>
              <w:t>文件数</w:t>
            </w:r>
          </w:p>
        </w:tc>
        <w:tc>
          <w:tcPr>
            <w:tcW w:w="2160" w:type="dxa"/>
          </w:tcPr>
          <w:p w14:paraId="0C223440">
            <w:pPr>
              <w:spacing w:after="0" w:line="240" w:lineRule="auto"/>
            </w:pPr>
            <w:r>
              <w:rPr>
                <w:b/>
                <w:sz w:val="18"/>
              </w:rPr>
              <w:t>用例数</w:t>
            </w:r>
          </w:p>
        </w:tc>
        <w:tc>
          <w:tcPr>
            <w:tcW w:w="2160" w:type="dxa"/>
          </w:tcPr>
          <w:p w14:paraId="15896CF6">
            <w:pPr>
              <w:spacing w:after="0" w:line="240" w:lineRule="auto"/>
            </w:pPr>
            <w:r>
              <w:rPr>
                <w:b/>
                <w:sz w:val="18"/>
              </w:rPr>
              <w:t>覆盖内容</w:t>
            </w:r>
          </w:p>
        </w:tc>
      </w:tr>
      <w:tr w14:paraId="2FF6D4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9E64F29">
            <w:pPr>
              <w:spacing w:after="0" w:line="240" w:lineRule="auto"/>
            </w:pPr>
            <w:r>
              <w:rPr>
                <w:sz w:val="18"/>
              </w:rPr>
              <w:t>组件渲染/交互测试</w:t>
            </w:r>
          </w:p>
        </w:tc>
        <w:tc>
          <w:tcPr>
            <w:tcW w:w="2160" w:type="dxa"/>
          </w:tcPr>
          <w:p w14:paraId="17488E96">
            <w:pPr>
              <w:spacing w:after="0" w:line="240" w:lineRule="auto"/>
            </w:pPr>
            <w:r>
              <w:rPr>
                <w:sz w:val="18"/>
              </w:rPr>
              <w:t>9</w:t>
            </w:r>
          </w:p>
        </w:tc>
        <w:tc>
          <w:tcPr>
            <w:tcW w:w="2160" w:type="dxa"/>
          </w:tcPr>
          <w:p w14:paraId="2E608C2E">
            <w:pPr>
              <w:spacing w:after="0" w:line="240" w:lineRule="auto"/>
            </w:pPr>
            <w:r>
              <w:rPr>
                <w:sz w:val="18"/>
              </w:rPr>
              <w:t>45</w:t>
            </w:r>
          </w:p>
        </w:tc>
        <w:tc>
          <w:tcPr>
            <w:tcW w:w="2160" w:type="dxa"/>
          </w:tcPr>
          <w:p w14:paraId="3D22AECA">
            <w:pPr>
              <w:spacing w:after="0" w:line="240" w:lineRule="auto"/>
            </w:pPr>
            <w:r>
              <w:rPr>
                <w:sz w:val="18"/>
              </w:rPr>
              <w:t>TaskCard, TaskStatusBadge, PointsBadge, Login, Register, Messages, Settings, CreateTask 等</w:t>
            </w:r>
          </w:p>
        </w:tc>
      </w:tr>
      <w:tr w14:paraId="3A3087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A697A92">
            <w:pPr>
              <w:spacing w:after="0" w:line="240" w:lineRule="auto"/>
            </w:pPr>
            <w:r>
              <w:rPr>
                <w:sz w:val="18"/>
              </w:rPr>
              <w:t>Mock API 测试</w:t>
            </w:r>
          </w:p>
        </w:tc>
        <w:tc>
          <w:tcPr>
            <w:tcW w:w="2160" w:type="dxa"/>
          </w:tcPr>
          <w:p w14:paraId="631E9874">
            <w:pPr>
              <w:spacing w:after="0" w:line="240" w:lineRule="auto"/>
            </w:pPr>
            <w:r>
              <w:rPr>
                <w:sz w:val="18"/>
              </w:rPr>
              <w:t>6</w:t>
            </w:r>
          </w:p>
        </w:tc>
        <w:tc>
          <w:tcPr>
            <w:tcW w:w="2160" w:type="dxa"/>
          </w:tcPr>
          <w:p w14:paraId="3A308531">
            <w:pPr>
              <w:spacing w:after="0" w:line="240" w:lineRule="auto"/>
            </w:pPr>
            <w:r>
              <w:rPr>
                <w:sz w:val="18"/>
              </w:rPr>
              <w:t>39</w:t>
            </w:r>
          </w:p>
        </w:tc>
        <w:tc>
          <w:tcPr>
            <w:tcW w:w="2160" w:type="dxa"/>
          </w:tcPr>
          <w:p w14:paraId="5CACDE64">
            <w:pPr>
              <w:spacing w:after="0" w:line="240" w:lineRule="auto"/>
            </w:pPr>
            <w:r>
              <w:rPr>
                <w:sz w:val="18"/>
              </w:rPr>
              <w:t>登录、设置、积分历史、个人资料、我的任务、活动报名等场景的加载态/成功/失败/空数据</w:t>
            </w:r>
          </w:p>
        </w:tc>
      </w:tr>
      <w:tr w14:paraId="1B19D8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B27D2F0">
            <w:pPr>
              <w:spacing w:after="0" w:line="240" w:lineRule="auto"/>
            </w:pPr>
            <w:r>
              <w:rPr>
                <w:sz w:val="18"/>
              </w:rPr>
              <w:t>API 模块/拦截器测试</w:t>
            </w:r>
          </w:p>
        </w:tc>
        <w:tc>
          <w:tcPr>
            <w:tcW w:w="2160" w:type="dxa"/>
          </w:tcPr>
          <w:p w14:paraId="7FCF22B3">
            <w:pPr>
              <w:spacing w:after="0" w:line="240" w:lineRule="auto"/>
            </w:pPr>
            <w:r>
              <w:rPr>
                <w:sz w:val="18"/>
              </w:rPr>
              <w:t>2</w:t>
            </w:r>
          </w:p>
        </w:tc>
        <w:tc>
          <w:tcPr>
            <w:tcW w:w="2160" w:type="dxa"/>
          </w:tcPr>
          <w:p w14:paraId="794F817E">
            <w:pPr>
              <w:spacing w:after="0" w:line="240" w:lineRule="auto"/>
            </w:pPr>
            <w:r>
              <w:rPr>
                <w:sz w:val="18"/>
              </w:rPr>
              <w:t>24</w:t>
            </w:r>
          </w:p>
        </w:tc>
        <w:tc>
          <w:tcPr>
            <w:tcW w:w="2160" w:type="dxa"/>
          </w:tcPr>
          <w:p w14:paraId="27AA7183">
            <w:pPr>
              <w:spacing w:after="0" w:line="240" w:lineRule="auto"/>
            </w:pPr>
            <w:r>
              <w:rPr>
                <w:sz w:val="18"/>
              </w:rPr>
              <w:t>authApi/tasksApi/userApi 调用验证、请求拦截器（Token 注入）/响应拦截器（401/404/500/网络错误）</w:t>
            </w:r>
          </w:p>
        </w:tc>
      </w:tr>
    </w:tbl>
    <w:p w14:paraId="6CE217FF"/>
    <w:p w14:paraId="2F3D1480">
      <w:r>
        <w:rPr>
          <w:b/>
        </w:rPr>
        <w:t>覆盖率指标</w:t>
      </w:r>
      <w:r>
        <w:t>：</w:t>
      </w:r>
    </w:p>
    <w:p w14:paraId="6C4D849C">
      <w:r>
        <w:t>- 语句覆盖率（Statements）：</w:t>
      </w:r>
      <w:r>
        <w:rPr>
          <w:b/>
        </w:rPr>
        <w:t>83.47%</w:t>
      </w:r>
      <w:r>
        <w:t>（303/363）</w:t>
      </w:r>
    </w:p>
    <w:p w14:paraId="2407241D">
      <w:r>
        <w:t>- 分支覆盖率（Branches）：</w:t>
      </w:r>
      <w:r>
        <w:rPr>
          <w:b/>
        </w:rPr>
        <w:t>68.75%</w:t>
      </w:r>
      <w:r>
        <w:t>（121/176）</w:t>
      </w:r>
    </w:p>
    <w:p w14:paraId="3D08B0F0">
      <w:r>
        <w:t>- 函数覆盖率（Functions）：</w:t>
      </w:r>
      <w:r>
        <w:rPr>
          <w:b/>
        </w:rPr>
        <w:t>74.28%</w:t>
      </w:r>
      <w:r>
        <w:t>（130/175）</w:t>
      </w:r>
    </w:p>
    <w:p w14:paraId="7DF9817E">
      <w:r>
        <w:t>- 行覆盖率（Lines）：</w:t>
      </w:r>
      <w:r>
        <w:rPr>
          <w:b/>
        </w:rPr>
        <w:t>85.01%</w:t>
      </w:r>
      <w:r>
        <w:t>（295/347）</w:t>
      </w:r>
    </w:p>
    <w:p w14:paraId="0AA8D77E">
      <w:r>
        <w:t>核心组件覆盖率：TaskStatusBadge（100%）、PointsBadge（100%）、Activities（100%）、api/client.ts 拦截器（100%）、Login（91.89%）、CreateTask（89.65%）、PointsHistory（86.95%）、MyTasks（82.14%）、TaskCard（80%）。</w:t>
      </w:r>
    </w:p>
    <w:p w14:paraId="193A0594">
      <w:r>
        <w:drawing>
          <wp:inline distT="0" distB="0" distL="114300" distR="114300">
            <wp:extent cx="3839845" cy="3477260"/>
            <wp:effectExtent l="0" t="0" r="8255" b="8890"/>
            <wp:docPr id="15" name="图片 15" descr="f97bf19b03164ad090ab0bd03e89db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97bf19b03164ad090ab0bd03e89db3e"/>
                    <pic:cNvPicPr>
                      <a:picLocks noChangeAspect="1"/>
                    </pic:cNvPicPr>
                  </pic:nvPicPr>
                  <pic:blipFill>
                    <a:blip r:embed="rId16"/>
                    <a:stretch>
                      <a:fillRect/>
                    </a:stretch>
                  </pic:blipFill>
                  <pic:spPr>
                    <a:xfrm>
                      <a:off x="0" y="0"/>
                      <a:ext cx="3839845" cy="3477260"/>
                    </a:xfrm>
                    <a:prstGeom prst="rect">
                      <a:avLst/>
                    </a:prstGeom>
                  </pic:spPr>
                </pic:pic>
              </a:graphicData>
            </a:graphic>
          </wp:inline>
        </w:drawing>
      </w:r>
    </w:p>
    <w:p w14:paraId="2CB2F47C">
      <w:pPr>
        <w:rPr>
          <w:rFonts w:hint="eastAsia" w:eastAsia="宋体"/>
          <w:lang w:eastAsia="zh-CN"/>
        </w:rPr>
      </w:pPr>
      <w:r>
        <w:rPr>
          <w:rFonts w:hint="eastAsia" w:eastAsia="宋体"/>
          <w:lang w:eastAsia="zh-CN"/>
        </w:rPr>
        <w:drawing>
          <wp:inline distT="0" distB="0" distL="114300" distR="114300">
            <wp:extent cx="5480050" cy="2390775"/>
            <wp:effectExtent l="0" t="0" r="6350" b="9525"/>
            <wp:docPr id="16" name="图片 16" descr="399a55c35fa830da43655a8a9ac61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99a55c35fa830da43655a8a9ac61b06"/>
                    <pic:cNvPicPr>
                      <a:picLocks noChangeAspect="1"/>
                    </pic:cNvPicPr>
                  </pic:nvPicPr>
                  <pic:blipFill>
                    <a:blip r:embed="rId17"/>
                    <a:stretch>
                      <a:fillRect/>
                    </a:stretch>
                  </pic:blipFill>
                  <pic:spPr>
                    <a:xfrm>
                      <a:off x="0" y="0"/>
                      <a:ext cx="5480050" cy="2390775"/>
                    </a:xfrm>
                    <a:prstGeom prst="rect">
                      <a:avLst/>
                    </a:prstGeom>
                  </pic:spPr>
                </pic:pic>
              </a:graphicData>
            </a:graphic>
          </wp:inline>
        </w:drawing>
      </w:r>
    </w:p>
    <w:p w14:paraId="344879B4">
      <w:pPr>
        <w:pStyle w:val="5"/>
      </w:pPr>
      <w:r>
        <w:t>10.3 后端测试</w:t>
      </w:r>
    </w:p>
    <w:p w14:paraId="7B9C4166">
      <w:r>
        <w:t>后端测试使用 JUnit + MockMvc + Mockito 进行 Controller 层集成测试和 Service 层单元测试。测试覆盖了认证接口（登录成功/失败/注册）、任务接口（查询/发布/接单/完成/取消）、异常处理（参数校验/权限校验/资源不存在）等核心场景。使用 Mockito 隔离 Service/Mapper 依赖，保证测试独立性。Jacoco 生成覆盖率报告上传至 Codecov。</w:t>
      </w:r>
    </w:p>
    <w:p w14:paraId="7905354D">
      <w:pPr>
        <w:pStyle w:val="4"/>
      </w:pPr>
      <w:r>
        <w:t>十一、持续集成与持续交付（CI/CD）</w:t>
      </w:r>
    </w:p>
    <w:p w14:paraId="61B63FFA">
      <w:pPr>
        <w:pStyle w:val="5"/>
      </w:pPr>
      <w:r>
        <w:t>11.1 CI/CD 方案</w:t>
      </w:r>
    </w:p>
    <w:p w14:paraId="5B0640D6">
      <w:r>
        <w:t>本项目采用 GitHub Actions 作为核心的 CI/CD 工具，共配置了三个自动化工作流：</w:t>
      </w:r>
    </w:p>
    <w:p w14:paraId="3F9CBB67">
      <w:r>
        <w:t xml:space="preserve">- </w:t>
      </w:r>
      <w:r>
        <w:rPr>
          <w:b/>
        </w:rPr>
        <w:t>CI（ci.yml）</w:t>
      </w:r>
      <w:r>
        <w:t>：代码推送和 PR 时触发，前后端并行测试 + Lint 检查 + Codecov 覆盖率上传</w:t>
      </w:r>
    </w:p>
    <w:p w14:paraId="09585225">
      <w:r>
        <w:t xml:space="preserve">- </w:t>
      </w:r>
      <w:r>
        <w:rPr>
          <w:b/>
        </w:rPr>
        <w:t>Docker（docker.yml）</w:t>
      </w:r>
      <w:r>
        <w:t>：main 分支推送时触发，构建前后端镜像并推送至 GHCR + Trivy 安全扫描</w:t>
      </w:r>
    </w:p>
    <w:p w14:paraId="46C22B6A">
      <w:r>
        <w:t xml:space="preserve">- </w:t>
      </w:r>
      <w:r>
        <w:rPr>
          <w:b/>
        </w:rPr>
        <w:t>Security（security.yml）</w:t>
      </w:r>
      <w:r>
        <w:t>：每次 push 和 PR 触发，Gitleaks 密钥泄露全量扫描</w:t>
      </w:r>
    </w:p>
    <w:p w14:paraId="48FDCF85">
      <w:pPr>
        <w:pStyle w:val="5"/>
      </w:pPr>
      <w:r>
        <w:t>11.2 自动化流水线详情</w:t>
      </w:r>
    </w:p>
    <w:p w14:paraId="39A108B7">
      <w:r>
        <w:rPr>
          <w:b/>
        </w:rPr>
        <w:t>后端 Job</w:t>
      </w:r>
      <w:r>
        <w:t xml:space="preserve">：Checkout 代码 → 启动 MySQL 8.0 Service 容器 → 安装 JDK 17（Temurin）→ 执行 </w:t>
      </w:r>
      <w:r>
        <w:rPr>
          <w:rFonts w:ascii="Consolas" w:hAnsi="Consolas"/>
          <w:sz w:val="18"/>
        </w:rPr>
        <w:t>mvn clean test</w:t>
      </w:r>
      <w:r>
        <w:t>（生成 Jacoco 覆盖率报告）→ 上传覆盖率到 Codecov（flag: backend）</w:t>
      </w:r>
    </w:p>
    <w:p w14:paraId="6BB008D1">
      <w:r>
        <w:rPr>
          <w:b/>
        </w:rPr>
        <w:t>前端 Job</w:t>
      </w:r>
      <w:r>
        <w:t xml:space="preserve">：Checkout 代码 → 安装 Node.js 20 → </w:t>
      </w:r>
      <w:r>
        <w:rPr>
          <w:rFonts w:ascii="Consolas" w:hAnsi="Consolas"/>
          <w:sz w:val="18"/>
        </w:rPr>
        <w:t>npm ci</w:t>
      </w:r>
      <w:r>
        <w:t xml:space="preserve"> 安装依赖 → ESLint 代码规范检查 → </w:t>
      </w:r>
      <w:r>
        <w:rPr>
          <w:rFonts w:ascii="Consolas" w:hAnsi="Consolas"/>
          <w:sz w:val="18"/>
        </w:rPr>
        <w:t>vitest run --coverage</w:t>
      </w:r>
      <w:r>
        <w:t xml:space="preserve"> 执行测试并生成 lcov 覆盖率报告 → 上传覆盖率到 Codecov（flag: frontend）</w:t>
      </w:r>
    </w:p>
    <w:p w14:paraId="29AF83A8">
      <w:r>
        <w:rPr>
          <w:b/>
        </w:rPr>
        <w:t>Docker 工作流</w:t>
      </w:r>
      <w:r>
        <w:t>：并行构建前端镜像（Node + Nginx）和后端镜像（Maven + JRE），推送至 GitHub Container Registry（GHCR），构建完成后执行 Trivy 安全扫描（CRITICAL 和 HIGH 级别漏洞）。</w:t>
      </w:r>
    </w:p>
    <w:p w14:paraId="2A7A07B5">
      <w:pPr>
        <w:rPr>
          <w:rFonts w:hint="eastAsia" w:eastAsia="宋体"/>
          <w:lang w:eastAsia="zh-CN"/>
        </w:rPr>
      </w:pPr>
      <w:r>
        <w:drawing>
          <wp:inline distT="0" distB="0" distL="114300" distR="114300">
            <wp:extent cx="5481955" cy="2971165"/>
            <wp:effectExtent l="0" t="0" r="4445" b="63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8"/>
                    <a:stretch>
                      <a:fillRect/>
                    </a:stretch>
                  </pic:blipFill>
                  <pic:spPr>
                    <a:xfrm>
                      <a:off x="0" y="0"/>
                      <a:ext cx="5481955" cy="2971165"/>
                    </a:xfrm>
                    <a:prstGeom prst="rect">
                      <a:avLst/>
                    </a:prstGeom>
                    <a:noFill/>
                    <a:ln>
                      <a:noFill/>
                    </a:ln>
                  </pic:spPr>
                </pic:pic>
              </a:graphicData>
            </a:graphic>
          </wp:inline>
        </w:drawing>
      </w:r>
      <w:r>
        <w:rPr>
          <w:rFonts w:hint="eastAsia" w:eastAsia="宋体"/>
          <w:lang w:eastAsia="zh-CN"/>
        </w:rPr>
        <w:drawing>
          <wp:inline distT="0" distB="0" distL="114300" distR="114300">
            <wp:extent cx="5482590" cy="1508125"/>
            <wp:effectExtent l="0" t="0" r="3810" b="15875"/>
            <wp:docPr id="18" name="图片 18" descr="f03e542e9ccf106fc904d92dd4c6d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03e542e9ccf106fc904d92dd4c6d314"/>
                    <pic:cNvPicPr>
                      <a:picLocks noChangeAspect="1"/>
                    </pic:cNvPicPr>
                  </pic:nvPicPr>
                  <pic:blipFill>
                    <a:blip r:embed="rId19"/>
                    <a:stretch>
                      <a:fillRect/>
                    </a:stretch>
                  </pic:blipFill>
                  <pic:spPr>
                    <a:xfrm>
                      <a:off x="0" y="0"/>
                      <a:ext cx="5482590" cy="1508125"/>
                    </a:xfrm>
                    <a:prstGeom prst="rect">
                      <a:avLst/>
                    </a:prstGeom>
                  </pic:spPr>
                </pic:pic>
              </a:graphicData>
            </a:graphic>
          </wp:inline>
        </w:drawing>
      </w:r>
    </w:p>
    <w:p w14:paraId="3087CF1A">
      <w:pPr>
        <w:pStyle w:val="4"/>
      </w:pPr>
      <w:r>
        <w:t>十二、系统部署</w:t>
      </w:r>
    </w:p>
    <w:p w14:paraId="1B19B3D1">
      <w:pPr>
        <w:pStyle w:val="5"/>
      </w:pPr>
      <w:r>
        <w:t>12.1 部署架构</w:t>
      </w:r>
    </w:p>
    <w:p w14:paraId="4F9B5863">
      <w:r>
        <w:t xml:space="preserve">本项目采用 Docker Compose 统一编排方案，部署于阿里云 ECS 云服务器。架构中包含三个核心服务节点：前端服务（Nginx 托管 React SPA，容器 8080 → 宿主机 80）、后端服务（Spring Boot，端口 8080）、数据库服务（MySQL 8.0，仅 Docker 内网通信，外网不可达）。前端与后端通过 Docker 内部网络 </w:t>
      </w:r>
      <w:r>
        <w:rPr>
          <w:rFonts w:ascii="Consolas" w:hAnsi="Consolas"/>
          <w:sz w:val="18"/>
        </w:rPr>
        <w:t>app-network</w:t>
      </w:r>
      <w:r>
        <w:t xml:space="preserve"> 通信，环境变量（数据库密码、JWT 密钥、AI Key）通过 </w:t>
      </w:r>
      <w:r>
        <w:rPr>
          <w:rFonts w:ascii="Consolas" w:hAnsi="Consolas"/>
          <w:sz w:val="18"/>
        </w:rPr>
        <w:t>.env</w:t>
      </w:r>
      <w:r>
        <w:t xml:space="preserve"> 文件注入。</w:t>
      </w:r>
    </w:p>
    <w:p w14:paraId="750ED4EA">
      <w:pPr>
        <w:pStyle w:val="5"/>
      </w:pPr>
      <w:r>
        <w:t>12.2 容器化</w:t>
      </w:r>
    </w:p>
    <w:p w14:paraId="339A3682">
      <w:r>
        <w:t>前后端均采用多阶段构建优化镜像体积和安全性：</w:t>
      </w:r>
    </w:p>
    <w:p w14:paraId="50BD8C43">
      <w:r>
        <w:t xml:space="preserve">- </w:t>
      </w:r>
      <w:r>
        <w:rPr>
          <w:b/>
        </w:rPr>
        <w:t>前端 Dockerfile</w:t>
      </w:r>
      <w:r>
        <w:t>：</w:t>
      </w:r>
      <w:r>
        <w:rPr>
          <w:rFonts w:ascii="Consolas" w:hAnsi="Consolas"/>
          <w:sz w:val="18"/>
        </w:rPr>
        <w:t>node:18-alpine</w:t>
      </w:r>
      <w:r>
        <w:t xml:space="preserve"> 构建阶段（npm ci + vite build）→ </w:t>
      </w:r>
      <w:r>
        <w:rPr>
          <w:rFonts w:ascii="Consolas" w:hAnsi="Consolas"/>
          <w:sz w:val="18"/>
        </w:rPr>
        <w:t>nginx:alpine</w:t>
      </w:r>
      <w:r>
        <w:t xml:space="preserve"> 运行阶段（复制构建产物 + nginx.conf），非 root 用户运行，监听 8080 端口，镜像约 28MB</w:t>
      </w:r>
    </w:p>
    <w:p w14:paraId="211B6930">
      <w:r>
        <w:t xml:space="preserve">- </w:t>
      </w:r>
      <w:r>
        <w:rPr>
          <w:b/>
        </w:rPr>
        <w:t>后端 Dockerfile</w:t>
      </w:r>
      <w:r>
        <w:t>：</w:t>
      </w:r>
      <w:r>
        <w:rPr>
          <w:rFonts w:ascii="Consolas" w:hAnsi="Consolas"/>
          <w:sz w:val="18"/>
        </w:rPr>
        <w:t>eclipse-temurin:17</w:t>
      </w:r>
      <w:r>
        <w:t xml:space="preserve"> 构建阶段（Maven package + 阿里云镜像加速）→ </w:t>
      </w:r>
      <w:r>
        <w:rPr>
          <w:rFonts w:ascii="Consolas" w:hAnsi="Consolas"/>
          <w:sz w:val="18"/>
        </w:rPr>
        <w:t>eclipse-temurin:17-jre</w:t>
      </w:r>
      <w:r>
        <w:t xml:space="preserve"> 运行阶段（仅 JRE），创建 spring 用户非 root 运行</w:t>
      </w:r>
    </w:p>
    <w:p w14:paraId="6881DA8D">
      <w:r>
        <w:t>编排方面，项目提供了三套 Compose 配置文件：</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05935A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2698B81">
            <w:pPr>
              <w:spacing w:after="0" w:line="240" w:lineRule="auto"/>
            </w:pPr>
            <w:r>
              <w:rPr>
                <w:b/>
                <w:sz w:val="18"/>
              </w:rPr>
              <w:t>文件</w:t>
            </w:r>
          </w:p>
        </w:tc>
        <w:tc>
          <w:tcPr>
            <w:tcW w:w="2880" w:type="dxa"/>
          </w:tcPr>
          <w:p w14:paraId="2462C43E">
            <w:pPr>
              <w:spacing w:after="0" w:line="240" w:lineRule="auto"/>
            </w:pPr>
            <w:r>
              <w:rPr>
                <w:b/>
                <w:sz w:val="18"/>
              </w:rPr>
              <w:t>用途</w:t>
            </w:r>
          </w:p>
        </w:tc>
        <w:tc>
          <w:tcPr>
            <w:tcW w:w="2880" w:type="dxa"/>
          </w:tcPr>
          <w:p w14:paraId="05B8ABDD">
            <w:pPr>
              <w:spacing w:after="0" w:line="240" w:lineRule="auto"/>
            </w:pPr>
            <w:r>
              <w:rPr>
                <w:b/>
                <w:sz w:val="18"/>
              </w:rPr>
              <w:t>特点</w:t>
            </w:r>
          </w:p>
        </w:tc>
      </w:tr>
      <w:tr w14:paraId="7009E2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199AF7D">
            <w:pPr>
              <w:spacing w:after="0" w:line="240" w:lineRule="auto"/>
            </w:pPr>
            <w:r>
              <w:rPr>
                <w:sz w:val="18"/>
              </w:rPr>
              <w:t>`compose.yaml`</w:t>
            </w:r>
          </w:p>
        </w:tc>
        <w:tc>
          <w:tcPr>
            <w:tcW w:w="2880" w:type="dxa"/>
          </w:tcPr>
          <w:p w14:paraId="540A28AA">
            <w:pPr>
              <w:spacing w:after="0" w:line="240" w:lineRule="auto"/>
            </w:pPr>
            <w:r>
              <w:rPr>
                <w:sz w:val="18"/>
              </w:rPr>
              <w:t>本地开发</w:t>
            </w:r>
          </w:p>
        </w:tc>
        <w:tc>
          <w:tcPr>
            <w:tcW w:w="2880" w:type="dxa"/>
          </w:tcPr>
          <w:p w14:paraId="6470E0D4">
            <w:pPr>
              <w:spacing w:after="0" w:line="240" w:lineRule="auto"/>
            </w:pPr>
            <w:r>
              <w:rPr>
                <w:sz w:val="18"/>
              </w:rPr>
              <w:t>热重载挂载、端口暴露、开发模式</w:t>
            </w:r>
          </w:p>
        </w:tc>
      </w:tr>
      <w:tr w14:paraId="57EB21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B1C4CC1">
            <w:pPr>
              <w:spacing w:after="0" w:line="240" w:lineRule="auto"/>
            </w:pPr>
            <w:r>
              <w:rPr>
                <w:sz w:val="18"/>
              </w:rPr>
              <w:t>`compose.prod.yaml`</w:t>
            </w:r>
          </w:p>
        </w:tc>
        <w:tc>
          <w:tcPr>
            <w:tcW w:w="2880" w:type="dxa"/>
          </w:tcPr>
          <w:p w14:paraId="482A7863">
            <w:pPr>
              <w:spacing w:after="0" w:line="240" w:lineRule="auto"/>
            </w:pPr>
            <w:r>
              <w:rPr>
                <w:sz w:val="18"/>
              </w:rPr>
              <w:t>生产环境</w:t>
            </w:r>
          </w:p>
        </w:tc>
        <w:tc>
          <w:tcPr>
            <w:tcW w:w="2880" w:type="dxa"/>
          </w:tcPr>
          <w:p w14:paraId="622BBFCD">
            <w:pPr>
              <w:spacing w:after="0" w:line="240" w:lineRule="auto"/>
            </w:pPr>
            <w:r>
              <w:rPr>
                <w:sz w:val="18"/>
              </w:rPr>
              <w:t>GHCR 镜像拉取、Docker Secrets 密钥管理、资源限制（128M/512M）、restart: unless-stopped</w:t>
            </w:r>
          </w:p>
        </w:tc>
      </w:tr>
      <w:tr w14:paraId="03C239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F39396F">
            <w:pPr>
              <w:spacing w:after="0" w:line="240" w:lineRule="auto"/>
            </w:pPr>
            <w:r>
              <w:rPr>
                <w:sz w:val="18"/>
              </w:rPr>
              <w:t>`compose.server.yaml`</w:t>
            </w:r>
          </w:p>
        </w:tc>
        <w:tc>
          <w:tcPr>
            <w:tcW w:w="2880" w:type="dxa"/>
          </w:tcPr>
          <w:p w14:paraId="51CBCCA9">
            <w:pPr>
              <w:spacing w:after="0" w:line="240" w:lineRule="auto"/>
            </w:pPr>
            <w:r>
              <w:rPr>
                <w:sz w:val="18"/>
              </w:rPr>
              <w:t>服务器部署</w:t>
            </w:r>
          </w:p>
        </w:tc>
        <w:tc>
          <w:tcPr>
            <w:tcW w:w="2880" w:type="dxa"/>
          </w:tcPr>
          <w:p w14:paraId="21221695">
            <w:pPr>
              <w:spacing w:after="0" w:line="240" w:lineRule="auto"/>
            </w:pPr>
            <w:r>
              <w:rPr>
                <w:sz w:val="18"/>
              </w:rPr>
              <w:t>本地构建、VITE_API_URL build args 注入、阿里云 Maven 镜像加速</w:t>
            </w:r>
          </w:p>
        </w:tc>
      </w:tr>
    </w:tbl>
    <w:p w14:paraId="017790A8"/>
    <w:p w14:paraId="40555434">
      <w:pPr>
        <w:pStyle w:val="5"/>
      </w:pPr>
      <w:r>
        <w:t>12.3 部署步骤</w:t>
      </w:r>
    </w:p>
    <w:p w14:paraId="110254BD">
      <w:r>
        <w:rPr>
          <w:rFonts w:ascii="Consolas" w:hAnsi="Consolas"/>
          <w:sz w:val="18"/>
        </w:rPr>
        <w:t># 1. 连接 ECS 并安装 Docker</w:t>
      </w:r>
      <w:r>
        <w:rPr>
          <w:rFonts w:ascii="Consolas" w:hAnsi="Consolas"/>
          <w:sz w:val="18"/>
        </w:rPr>
        <w:br w:type="textWrapping"/>
      </w:r>
      <w:r>
        <w:rPr>
          <w:rFonts w:ascii="Consolas" w:hAnsi="Consolas"/>
          <w:sz w:val="18"/>
        </w:rPr>
        <w:t>ssh root@&lt;公网IP&gt;</w:t>
      </w:r>
      <w:r>
        <w:rPr>
          <w:rFonts w:ascii="Consolas" w:hAnsi="Consolas"/>
          <w:sz w:val="18"/>
        </w:rPr>
        <w:br w:type="textWrapping"/>
      </w:r>
      <w:r>
        <w:rPr>
          <w:rFonts w:ascii="Consolas" w:hAnsi="Consolas"/>
          <w:sz w:val="18"/>
        </w:rPr>
        <w:t>curl -fsSL https://get.docker.com | bash</w:t>
      </w:r>
      <w:r>
        <w:rPr>
          <w:rFonts w:ascii="Consolas" w:hAnsi="Consolas"/>
          <w:sz w:val="18"/>
        </w:rPr>
        <w:br w:type="textWrapping"/>
      </w:r>
      <w:r>
        <w:rPr>
          <w:rFonts w:ascii="Consolas" w:hAnsi="Consolas"/>
          <w:sz w:val="18"/>
        </w:rPr>
        <w:br w:type="textWrapping"/>
      </w:r>
      <w:r>
        <w:rPr>
          <w:rFonts w:ascii="Consolas" w:hAnsi="Consolas"/>
          <w:sz w:val="18"/>
        </w:rPr>
        <w:t># 2. 克隆仓库并配置环境</w:t>
      </w:r>
      <w:r>
        <w:rPr>
          <w:rFonts w:ascii="Consolas" w:hAnsi="Consolas"/>
          <w:sz w:val="18"/>
        </w:rPr>
        <w:br w:type="textWrapping"/>
      </w:r>
      <w:r>
        <w:rPr>
          <w:rFonts w:ascii="Consolas" w:hAnsi="Consolas"/>
          <w:sz w:val="18"/>
        </w:rPr>
        <w:t>git clone https://github.com/AASSKK99881/Help-1.git</w:t>
      </w:r>
      <w:r>
        <w:rPr>
          <w:rFonts w:ascii="Consolas" w:hAnsi="Consolas"/>
          <w:sz w:val="18"/>
        </w:rPr>
        <w:br w:type="textWrapping"/>
      </w:r>
      <w:r>
        <w:rPr>
          <w:rFonts w:ascii="Consolas" w:hAnsi="Consolas"/>
          <w:sz w:val="18"/>
        </w:rPr>
        <w:t>cd Help-1</w:t>
      </w:r>
      <w:r>
        <w:rPr>
          <w:rFonts w:ascii="Consolas" w:hAnsi="Consolas"/>
          <w:sz w:val="18"/>
        </w:rPr>
        <w:br w:type="textWrapping"/>
      </w:r>
      <w:r>
        <w:rPr>
          <w:rFonts w:ascii="Consolas" w:hAnsi="Consolas"/>
          <w:sz w:val="18"/>
        </w:rPr>
        <w:t>cp .env.example .env  # 编辑填入 DB_ROOT_PASSWORD, JWT_SECRET, AI_API_KEY</w:t>
      </w:r>
      <w:r>
        <w:rPr>
          <w:rFonts w:ascii="Consolas" w:hAnsi="Consolas"/>
          <w:sz w:val="18"/>
        </w:rPr>
        <w:br w:type="textWrapping"/>
      </w:r>
      <w:r>
        <w:rPr>
          <w:rFonts w:ascii="Consolas" w:hAnsi="Consolas"/>
          <w:sz w:val="18"/>
        </w:rPr>
        <w:br w:type="textWrapping"/>
      </w:r>
      <w:r>
        <w:rPr>
          <w:rFonts w:ascii="Consolas" w:hAnsi="Consolas"/>
          <w:sz w:val="18"/>
        </w:rPr>
        <w:t># 3. 修改 API 地址</w:t>
      </w:r>
      <w:r>
        <w:rPr>
          <w:rFonts w:ascii="Consolas" w:hAnsi="Consolas"/>
          <w:sz w:val="18"/>
        </w:rPr>
        <w:br w:type="textWrapping"/>
      </w:r>
      <w:r>
        <w:rPr>
          <w:rFonts w:ascii="Consolas" w:hAnsi="Consolas"/>
          <w:sz w:val="18"/>
        </w:rPr>
        <w:t>sed -i 's|&lt;服务器公网IP&gt;|你的实际IP|g' compose.server.yaml</w:t>
      </w:r>
      <w:r>
        <w:rPr>
          <w:rFonts w:ascii="Consolas" w:hAnsi="Consolas"/>
          <w:sz w:val="18"/>
        </w:rPr>
        <w:br w:type="textWrapping"/>
      </w:r>
      <w:r>
        <w:rPr>
          <w:rFonts w:ascii="Consolas" w:hAnsi="Consolas"/>
          <w:sz w:val="18"/>
        </w:rPr>
        <w:br w:type="textWrapping"/>
      </w:r>
      <w:r>
        <w:rPr>
          <w:rFonts w:ascii="Consolas" w:hAnsi="Consolas"/>
          <w:sz w:val="18"/>
        </w:rPr>
        <w:t># 4. 一键启动</w:t>
      </w:r>
      <w:r>
        <w:rPr>
          <w:rFonts w:ascii="Consolas" w:hAnsi="Consolas"/>
          <w:sz w:val="18"/>
        </w:rPr>
        <w:br w:type="textWrapping"/>
      </w:r>
      <w:r>
        <w:rPr>
          <w:rFonts w:ascii="Consolas" w:hAnsi="Consolas"/>
          <w:sz w:val="18"/>
        </w:rPr>
        <w:t>docker compose -f compose.server.yaml up -d --build</w:t>
      </w:r>
      <w:r>
        <w:rPr>
          <w:rFonts w:ascii="Consolas" w:hAnsi="Consolas"/>
          <w:sz w:val="18"/>
        </w:rPr>
        <w:br w:type="textWrapping"/>
      </w:r>
      <w:r>
        <w:rPr>
          <w:rFonts w:ascii="Consolas" w:hAnsi="Consolas"/>
          <w:sz w:val="18"/>
        </w:rPr>
        <w:br w:type="textWrapping"/>
      </w:r>
      <w:r>
        <w:rPr>
          <w:rFonts w:ascii="Consolas" w:hAnsi="Consolas"/>
          <w:sz w:val="18"/>
        </w:rPr>
        <w:t># 5. 验证</w:t>
      </w:r>
      <w:r>
        <w:rPr>
          <w:rFonts w:ascii="Consolas" w:hAnsi="Consolas"/>
          <w:sz w:val="18"/>
        </w:rPr>
        <w:br w:type="textWrapping"/>
      </w:r>
      <w:r>
        <w:rPr>
          <w:rFonts w:ascii="Consolas" w:hAnsi="Consolas"/>
          <w:sz w:val="18"/>
        </w:rPr>
        <w:t>curl http://localhost:8080/health</w:t>
      </w:r>
    </w:p>
    <w:p w14:paraId="5D00C4CA">
      <w:pPr>
        <w:pStyle w:val="5"/>
      </w:pPr>
      <w:r>
        <w:t>12.4 环境配置</w:t>
      </w:r>
    </w:p>
    <w:p w14:paraId="4C8A3B94">
      <w:r>
        <w:t xml:space="preserve">项目采用 </w:t>
      </w:r>
      <w:r>
        <w:rPr>
          <w:rFonts w:ascii="Consolas" w:hAnsi="Consolas"/>
          <w:sz w:val="18"/>
        </w:rPr>
        <w:t>.env</w:t>
      </w:r>
      <w:r>
        <w:t xml:space="preserve"> 文件集中管理环境变量。关键配置项包括：</w:t>
      </w:r>
      <w:r>
        <w:rPr>
          <w:rFonts w:ascii="Consolas" w:hAnsi="Consolas"/>
          <w:sz w:val="18"/>
        </w:rPr>
        <w:t>DB_ROOT_PASSWORD</w:t>
      </w:r>
      <w:r>
        <w:t>（MySQL root 密码）、</w:t>
      </w:r>
      <w:r>
        <w:rPr>
          <w:rFonts w:ascii="Consolas" w:hAnsi="Consolas"/>
          <w:sz w:val="18"/>
        </w:rPr>
        <w:t>JWT_SECRET</w:t>
      </w:r>
      <w:r>
        <w:t>（JWT 签名密钥，至少 256 位）、</w:t>
      </w:r>
      <w:r>
        <w:rPr>
          <w:rFonts w:ascii="Consolas" w:hAnsi="Consolas"/>
          <w:sz w:val="18"/>
        </w:rPr>
        <w:t>AI_API_KEY</w:t>
      </w:r>
      <w:r>
        <w:t>（DeepSeek API Key）。</w:t>
      </w:r>
      <w:r>
        <w:rPr>
          <w:rFonts w:ascii="Consolas" w:hAnsi="Consolas"/>
          <w:sz w:val="18"/>
        </w:rPr>
        <w:t>.env.example</w:t>
      </w:r>
      <w:r>
        <w:t xml:space="preserve"> 作为模板提供参考，真实 </w:t>
      </w:r>
      <w:r>
        <w:rPr>
          <w:rFonts w:ascii="Consolas" w:hAnsi="Consolas"/>
          <w:sz w:val="18"/>
        </w:rPr>
        <w:t>.env</w:t>
      </w:r>
      <w:r>
        <w:t xml:space="preserve"> 已加入 </w:t>
      </w:r>
      <w:r>
        <w:rPr>
          <w:rFonts w:ascii="Consolas" w:hAnsi="Consolas"/>
          <w:sz w:val="18"/>
        </w:rPr>
        <w:t>.gitignore</w:t>
      </w:r>
      <w:r>
        <w:t>。生产环境通过 Docker Secrets 机制挂载密码文件，避免在 Compose 文件中暴露。</w:t>
      </w:r>
    </w:p>
    <w:p w14:paraId="66E3859B">
      <w:pPr>
        <w:pStyle w:val="4"/>
      </w:pPr>
      <w:r>
        <w:drawing>
          <wp:inline distT="0" distB="0" distL="114300" distR="114300">
            <wp:extent cx="5477510" cy="2914015"/>
            <wp:effectExtent l="0" t="0" r="8890" b="63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0"/>
                    <a:stretch>
                      <a:fillRect/>
                    </a:stretch>
                  </pic:blipFill>
                  <pic:spPr>
                    <a:xfrm>
                      <a:off x="0" y="0"/>
                      <a:ext cx="5477510" cy="2914015"/>
                    </a:xfrm>
                    <a:prstGeom prst="rect">
                      <a:avLst/>
                    </a:prstGeom>
                    <a:noFill/>
                    <a:ln>
                      <a:noFill/>
                    </a:ln>
                  </pic:spPr>
                </pic:pic>
              </a:graphicData>
            </a:graphic>
          </wp:inline>
        </w:drawing>
      </w:r>
      <w:r>
        <w:t>十三、可观测性与监控</w:t>
      </w:r>
    </w:p>
    <w:p w14:paraId="2BC4BE6F">
      <w:pPr>
        <w:pStyle w:val="5"/>
      </w:pPr>
      <w:r>
        <w:t>13.1 健康检查</w:t>
      </w:r>
    </w:p>
    <w:p w14:paraId="508E250E">
      <w:r>
        <w:t xml:space="preserve">系统提供标准的健康检查端点 </w:t>
      </w:r>
      <w:r>
        <w:rPr>
          <w:rFonts w:ascii="Consolas" w:hAnsi="Consolas"/>
          <w:sz w:val="18"/>
        </w:rPr>
        <w:t>GET /health</w:t>
      </w:r>
      <w:r>
        <w:t>，返回服务状态、时间戳和版本号：</w:t>
      </w:r>
    </w:p>
    <w:p w14:paraId="47648DB0">
      <w:r>
        <w:rPr>
          <w:rFonts w:ascii="Consolas" w:hAnsi="Consolas"/>
          <w:sz w:val="18"/>
        </w:rPr>
        <w:t>{</w:t>
      </w:r>
      <w:r>
        <w:rPr>
          <w:rFonts w:ascii="Consolas" w:hAnsi="Consolas"/>
          <w:sz w:val="18"/>
        </w:rPr>
        <w:br w:type="textWrapping"/>
      </w:r>
      <w:r>
        <w:rPr>
          <w:rFonts w:ascii="Consolas" w:hAnsi="Consolas"/>
          <w:sz w:val="18"/>
        </w:rPr>
        <w:t xml:space="preserve">  "status": "healthy",</w:t>
      </w:r>
      <w:r>
        <w:rPr>
          <w:rFonts w:ascii="Consolas" w:hAnsi="Consolas"/>
          <w:sz w:val="18"/>
        </w:rPr>
        <w:br w:type="textWrapping"/>
      </w:r>
      <w:r>
        <w:rPr>
          <w:rFonts w:ascii="Consolas" w:hAnsi="Consolas"/>
          <w:sz w:val="18"/>
        </w:rPr>
        <w:t xml:space="preserve">  "timestamp": "2026-06-02T10:30:00.123Z",</w:t>
      </w:r>
      <w:r>
        <w:rPr>
          <w:rFonts w:ascii="Consolas" w:hAnsi="Consolas"/>
          <w:sz w:val="18"/>
        </w:rPr>
        <w:br w:type="textWrapping"/>
      </w:r>
      <w:r>
        <w:rPr>
          <w:rFonts w:ascii="Consolas" w:hAnsi="Consolas"/>
          <w:sz w:val="18"/>
        </w:rPr>
        <w:t xml:space="preserve">  "version": "1.0.0"</w:t>
      </w:r>
      <w:r>
        <w:rPr>
          <w:rFonts w:ascii="Consolas" w:hAnsi="Consolas"/>
          <w:sz w:val="18"/>
        </w:rPr>
        <w:br w:type="textWrapping"/>
      </w:r>
      <w:r>
        <w:rPr>
          <w:rFonts w:ascii="Consolas" w:hAnsi="Consolas"/>
          <w:sz w:val="18"/>
        </w:rPr>
        <w:t>}</w:t>
      </w:r>
    </w:p>
    <w:p w14:paraId="1EC80E8F">
      <w:r>
        <w:t>Docker Compose 中基于此端点配置了容器健康探针（wget 轮询，30s 间隔，3 次重试），确保服务异常时自动重启。</w:t>
      </w:r>
    </w:p>
    <w:p w14:paraId="6766661B">
      <w:pPr>
        <w:pStyle w:val="5"/>
      </w:pPr>
      <w:r>
        <w:t>13.2 结构化日志</w:t>
      </w:r>
    </w:p>
    <w:p w14:paraId="69B6D441">
      <w:r>
        <w:t>后端使用 Logstash Logback Encoder 输出 JSON 格式的结构化日志，包含时间、日志级别、消息、Logger 名称、线程等字段。日志同时输出到控制台和文件（</w:t>
      </w:r>
      <w:r>
        <w:rPr>
          <w:rFonts w:ascii="Consolas" w:hAnsi="Consolas"/>
          <w:sz w:val="18"/>
        </w:rPr>
        <w:t>logs/app.log</w:t>
      </w:r>
      <w:r>
        <w:t>，按天滚动保留 7 天），支持后续接入 ELK/Loki 等日志平台。</w:t>
      </w:r>
    </w:p>
    <w:p w14:paraId="4BB916AB">
      <w:pPr>
        <w:pStyle w:val="5"/>
      </w:pPr>
      <w:r>
        <w:t>13.3 请求指标</w:t>
      </w:r>
    </w:p>
    <w:p w14:paraId="328AAA83">
      <w:r>
        <w:t xml:space="preserve">系统内置了轻量级指标收集器 </w:t>
      </w:r>
      <w:r>
        <w:rPr>
          <w:rFonts w:ascii="Consolas" w:hAnsi="Consolas"/>
          <w:sz w:val="18"/>
        </w:rPr>
        <w:t>GET /metrics</w:t>
      </w:r>
      <w:r>
        <w:t>，基于 MetricsInterceptor 实现：</w:t>
      </w:r>
    </w:p>
    <w:p w14:paraId="2B62417D">
      <w:r>
        <w:t xml:space="preserve">- </w:t>
      </w:r>
      <w:r>
        <w:rPr>
          <w:b/>
        </w:rPr>
        <w:t>总请求数</w:t>
      </w:r>
      <w:r>
        <w:t>：AtomicLong 线程安全计数</w:t>
      </w:r>
    </w:p>
    <w:p w14:paraId="032BCA4F">
      <w:r>
        <w:t xml:space="preserve">- </w:t>
      </w:r>
      <w:r>
        <w:rPr>
          <w:b/>
        </w:rPr>
        <w:t>错误率</w:t>
      </w:r>
      <w:r>
        <w:t>：统计 status &gt;= 400 的请求，计算百分比</w:t>
      </w:r>
    </w:p>
    <w:p w14:paraId="3512D054">
      <w:r>
        <w:t xml:space="preserve">- </w:t>
      </w:r>
      <w:r>
        <w:rPr>
          <w:b/>
        </w:rPr>
        <w:t>平均响应时间</w:t>
      </w:r>
      <w:r>
        <w:t>：ThreadLocal 记录请求开始时间，afterCompletion 计算耗时</w:t>
      </w:r>
    </w:p>
    <w:p w14:paraId="11B46AB7">
      <w:r>
        <w:t>响应示例：</w:t>
      </w:r>
    </w:p>
    <w:p w14:paraId="3AD1BA0C">
      <w:r>
        <w:rPr>
          <w:rFonts w:ascii="Consolas" w:hAnsi="Consolas"/>
          <w:sz w:val="18"/>
        </w:rPr>
        <w:t>{</w:t>
      </w:r>
      <w:r>
        <w:rPr>
          <w:rFonts w:ascii="Consolas" w:hAnsi="Consolas"/>
          <w:sz w:val="18"/>
        </w:rPr>
        <w:br w:type="textWrapping"/>
      </w:r>
      <w:r>
        <w:rPr>
          <w:rFonts w:ascii="Consolas" w:hAnsi="Consolas"/>
          <w:sz w:val="18"/>
        </w:rPr>
        <w:t xml:space="preserve">  "totalRequests": 1523,</w:t>
      </w:r>
      <w:r>
        <w:rPr>
          <w:rFonts w:ascii="Consolas" w:hAnsi="Consolas"/>
          <w:sz w:val="18"/>
        </w:rPr>
        <w:br w:type="textWrapping"/>
      </w:r>
      <w:r>
        <w:rPr>
          <w:rFonts w:ascii="Consolas" w:hAnsi="Consolas"/>
          <w:sz w:val="18"/>
        </w:rPr>
        <w:t xml:space="preserve">  "errorRequests": 12,</w:t>
      </w:r>
      <w:r>
        <w:rPr>
          <w:rFonts w:ascii="Consolas" w:hAnsi="Consolas"/>
          <w:sz w:val="18"/>
        </w:rPr>
        <w:br w:type="textWrapping"/>
      </w:r>
      <w:r>
        <w:rPr>
          <w:rFonts w:ascii="Consolas" w:hAnsi="Consolas"/>
          <w:sz w:val="18"/>
        </w:rPr>
        <w:t xml:space="preserve">  "averageResponseTimeMs": "45.32",</w:t>
      </w:r>
      <w:r>
        <w:rPr>
          <w:rFonts w:ascii="Consolas" w:hAnsi="Consolas"/>
          <w:sz w:val="18"/>
        </w:rPr>
        <w:br w:type="textWrapping"/>
      </w:r>
      <w:r>
        <w:rPr>
          <w:rFonts w:ascii="Consolas" w:hAnsi="Consolas"/>
          <w:sz w:val="18"/>
        </w:rPr>
        <w:t xml:space="preserve">  "errorRate": "0.79%"</w:t>
      </w:r>
      <w:r>
        <w:rPr>
          <w:rFonts w:ascii="Consolas" w:hAnsi="Consolas"/>
          <w:sz w:val="18"/>
        </w:rPr>
        <w:br w:type="textWrapping"/>
      </w:r>
      <w:r>
        <w:rPr>
          <w:rFonts w:ascii="Consolas" w:hAnsi="Consolas"/>
          <w:sz w:val="18"/>
        </w:rPr>
        <w:t>}</w:t>
      </w:r>
      <w:r>
        <w:drawing>
          <wp:inline distT="0" distB="0" distL="114300" distR="114300">
            <wp:extent cx="5483860" cy="1109980"/>
            <wp:effectExtent l="0" t="0" r="2540" b="1397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21"/>
                    <a:stretch>
                      <a:fillRect/>
                    </a:stretch>
                  </pic:blipFill>
                  <pic:spPr>
                    <a:xfrm>
                      <a:off x="0" y="0"/>
                      <a:ext cx="5483860" cy="1109980"/>
                    </a:xfrm>
                    <a:prstGeom prst="rect">
                      <a:avLst/>
                    </a:prstGeom>
                    <a:noFill/>
                    <a:ln>
                      <a:noFill/>
                    </a:ln>
                  </pic:spPr>
                </pic:pic>
              </a:graphicData>
            </a:graphic>
          </wp:inline>
        </w:drawing>
      </w:r>
      <w:bookmarkStart w:id="0" w:name="_GoBack"/>
      <w:bookmarkEnd w:id="0"/>
      <w:r>
        <w:drawing>
          <wp:inline distT="0" distB="0" distL="114300" distR="114300">
            <wp:extent cx="5486400" cy="660400"/>
            <wp:effectExtent l="0" t="0" r="0" b="635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22"/>
                    <a:stretch>
                      <a:fillRect/>
                    </a:stretch>
                  </pic:blipFill>
                  <pic:spPr>
                    <a:xfrm>
                      <a:off x="0" y="0"/>
                      <a:ext cx="5486400" cy="660400"/>
                    </a:xfrm>
                    <a:prstGeom prst="rect">
                      <a:avLst/>
                    </a:prstGeom>
                    <a:noFill/>
                    <a:ln>
                      <a:noFill/>
                    </a:ln>
                  </pic:spPr>
                </pic:pic>
              </a:graphicData>
            </a:graphic>
          </wp:inline>
        </w:drawing>
      </w:r>
    </w:p>
    <w:p w14:paraId="7FD471AD">
      <w:pPr>
        <w:pStyle w:val="4"/>
      </w:pPr>
      <w:r>
        <w:t>十四、功能展示</w:t>
      </w:r>
    </w:p>
    <w:p w14:paraId="42D098C0">
      <w:pPr>
        <w:pStyle w:val="5"/>
      </w:pPr>
      <w:r>
        <w:t>14.1 系统演示</w:t>
      </w:r>
    </w:p>
    <w:p w14:paraId="76CAF34C">
      <w:pPr>
        <w:pStyle w:val="5"/>
        <w:rPr>
          <w:rFonts w:hint="default"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具体演示参考仓库中演示视频</w:t>
      </w:r>
    </w:p>
    <w:p w14:paraId="13E3A248">
      <w:pPr>
        <w:pStyle w:val="5"/>
      </w:pPr>
      <w:r>
        <w:t>14.2 关键页面展示</w:t>
      </w:r>
    </w:p>
    <w:p w14:paraId="23A45443">
      <w:r>
        <w:drawing>
          <wp:inline distT="0" distB="0" distL="114300" distR="114300">
            <wp:extent cx="5474970" cy="2476500"/>
            <wp:effectExtent l="0" t="0" r="11430" b="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23"/>
                    <a:stretch>
                      <a:fillRect/>
                    </a:stretch>
                  </pic:blipFill>
                  <pic:spPr>
                    <a:xfrm>
                      <a:off x="0" y="0"/>
                      <a:ext cx="5474970" cy="2476500"/>
                    </a:xfrm>
                    <a:prstGeom prst="rect">
                      <a:avLst/>
                    </a:prstGeom>
                    <a:noFill/>
                    <a:ln>
                      <a:noFill/>
                    </a:ln>
                  </pic:spPr>
                </pic:pic>
              </a:graphicData>
            </a:graphic>
          </wp:inline>
        </w:drawing>
      </w:r>
    </w:p>
    <w:p w14:paraId="04E56BF8">
      <w:r>
        <w:drawing>
          <wp:inline distT="0" distB="0" distL="114300" distR="114300">
            <wp:extent cx="4486275" cy="2498090"/>
            <wp:effectExtent l="0" t="0" r="9525" b="1651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24"/>
                    <a:stretch>
                      <a:fillRect/>
                    </a:stretch>
                  </pic:blipFill>
                  <pic:spPr>
                    <a:xfrm>
                      <a:off x="0" y="0"/>
                      <a:ext cx="4486275" cy="2498090"/>
                    </a:xfrm>
                    <a:prstGeom prst="rect">
                      <a:avLst/>
                    </a:prstGeom>
                    <a:noFill/>
                    <a:ln>
                      <a:noFill/>
                    </a:ln>
                  </pic:spPr>
                </pic:pic>
              </a:graphicData>
            </a:graphic>
          </wp:inline>
        </w:drawing>
      </w:r>
    </w:p>
    <w:p w14:paraId="22422D40">
      <w:r>
        <w:drawing>
          <wp:inline distT="0" distB="0" distL="114300" distR="114300">
            <wp:extent cx="5477510" cy="3877310"/>
            <wp:effectExtent l="0" t="0" r="8890" b="889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25"/>
                    <a:stretch>
                      <a:fillRect/>
                    </a:stretch>
                  </pic:blipFill>
                  <pic:spPr>
                    <a:xfrm>
                      <a:off x="0" y="0"/>
                      <a:ext cx="5477510" cy="3877310"/>
                    </a:xfrm>
                    <a:prstGeom prst="rect">
                      <a:avLst/>
                    </a:prstGeom>
                    <a:noFill/>
                    <a:ln>
                      <a:noFill/>
                    </a:ln>
                  </pic:spPr>
                </pic:pic>
              </a:graphicData>
            </a:graphic>
          </wp:inline>
        </w:drawing>
      </w:r>
    </w:p>
    <w:p w14:paraId="1D9A5C0F"/>
    <w:p w14:paraId="613D7237">
      <w:pPr>
        <w:pStyle w:val="4"/>
      </w:pPr>
      <w:r>
        <w:t>十五、总结与展望</w:t>
      </w:r>
    </w:p>
    <w:p w14:paraId="4EA74A1A">
      <w:pPr>
        <w:pStyle w:val="5"/>
      </w:pPr>
      <w:r>
        <w:t>15.1 项目总结</w:t>
      </w:r>
    </w:p>
    <w:p w14:paraId="70B70779">
      <w:r>
        <w:t>从整体完成情况来看，本项目已经实现了一个较完整的校园积分互助平台，覆盖了从 UI 原型设计、架构规划、前后端开发、AI 集成、测试覆盖、CI/CD、安全加固、容器化到云服务部署的完整软件工程链路。系统不再只是若干彼此独立的页面或接口，而是形成了以积分流转为核心的完整业务闭环。</w:t>
      </w:r>
    </w:p>
    <w:p w14:paraId="6CEFA849">
      <w:r>
        <w:t>对团队而言，这个项目最大的收获并不只是"功能做出来了"，而是在有限周期内把需求、设计、开发、联调、测试、CI 和安全审查串成了一条完整的工程链路，对软件项目从想法到交付有了更具体的认识。</w:t>
      </w:r>
    </w:p>
    <w:p w14:paraId="033ED303">
      <w:pPr>
        <w:pStyle w:val="5"/>
      </w:pPr>
      <w:r>
        <w:t>15.2 技术收获</w:t>
      </w:r>
    </w:p>
    <w:p w14:paraId="2062C14E">
      <w:r>
        <w:t>前端方面，成员完成了从 Figma 原型到组件化实现、从 Mock 数据到真实接口调用、从页面开发到测试覆盖的完整前端工程实践。后端方面，成员在 Spring Boot 架构设计、数据库建模、API 规范、安全修复方面积累了系统经验。Docker 容器化和阿里云 ECS 部署让团队对现代部署流程有了实际认识。</w:t>
      </w:r>
    </w:p>
    <w:p w14:paraId="3BBB266B">
      <w:pPr>
        <w:pStyle w:val="5"/>
      </w:pPr>
      <w:r>
        <w:t>15.3 问题与反思</w:t>
      </w:r>
    </w:p>
    <w:p w14:paraId="6DA3BC63">
      <w:r>
        <w:t>项目推进过程中也暴露出一些问题。前后端在开发初期对字段命名和响应结构的理解存在差异，联调阶段需要反复对齐；安全与测试工作如果在开发早期同步推进，收尾阶段压力会更小；ECS 仅 2 核 2G 内存，Docker 构建时出现过 OOM，需要 swap 临时解决。后续项目应尽早建立统一的数据约定和接口规范，将测试和安全纳入日常开发。</w:t>
      </w:r>
    </w:p>
    <w:p w14:paraId="263EEC68">
      <w:pPr>
        <w:pStyle w:val="5"/>
      </w:pPr>
      <w:r>
        <w:t>15.4 未来展望</w:t>
      </w:r>
    </w:p>
    <w:p w14:paraId="02EDF728">
      <w:r>
        <w:t>如果项目后续继续推进，可以从以下方向展开：第一，继续完善积分的多样玩法（如签到奖励、活动积分、积分商城兑换）；第二，增加更细致的内容审核机制（如图片审核、敏感词自动过滤）；第三，提升 AI 能力深度（如任务智能推荐、异常行为检测）；第四，补强工程化部分（如端到端测试、部署监控、依赖安全治理和性能优化）。</w:t>
      </w:r>
    </w:p>
    <w:p w14:paraId="5A42EAFF">
      <w:pPr>
        <w:pStyle w:val="4"/>
      </w:pPr>
      <w:r>
        <w:t>AI 使用声明</w:t>
      </w:r>
    </w:p>
    <w:p w14:paraId="0785C495">
      <w:r>
        <w:t>本文档中以下部分由 AI 辅助生成，经人工审核和修改：</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0561F7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2FD2893">
            <w:pPr>
              <w:spacing w:after="0" w:line="240" w:lineRule="auto"/>
            </w:pPr>
            <w:r>
              <w:rPr>
                <w:b/>
                <w:sz w:val="18"/>
              </w:rPr>
              <w:t>章节</w:t>
            </w:r>
          </w:p>
        </w:tc>
        <w:tc>
          <w:tcPr>
            <w:tcW w:w="2160" w:type="dxa"/>
          </w:tcPr>
          <w:p w14:paraId="1A7D8C1B">
            <w:pPr>
              <w:spacing w:after="0" w:line="240" w:lineRule="auto"/>
            </w:pPr>
            <w:r>
              <w:rPr>
                <w:b/>
                <w:sz w:val="18"/>
              </w:rPr>
              <w:t>AI 工具</w:t>
            </w:r>
          </w:p>
        </w:tc>
        <w:tc>
          <w:tcPr>
            <w:tcW w:w="2160" w:type="dxa"/>
          </w:tcPr>
          <w:p w14:paraId="221F8C6F">
            <w:pPr>
              <w:spacing w:after="0" w:line="240" w:lineRule="auto"/>
            </w:pPr>
            <w:r>
              <w:rPr>
                <w:b/>
                <w:sz w:val="18"/>
              </w:rPr>
              <w:t>使用方式</w:t>
            </w:r>
          </w:p>
        </w:tc>
        <w:tc>
          <w:tcPr>
            <w:tcW w:w="2160" w:type="dxa"/>
          </w:tcPr>
          <w:p w14:paraId="6AC5D5E4">
            <w:pPr>
              <w:spacing w:after="0" w:line="240" w:lineRule="auto"/>
            </w:pPr>
            <w:r>
              <w:rPr>
                <w:b/>
                <w:sz w:val="18"/>
              </w:rPr>
              <w:t>人工修改情况</w:t>
            </w:r>
          </w:p>
        </w:tc>
      </w:tr>
      <w:tr w14:paraId="0F3BB2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1AA4483">
            <w:pPr>
              <w:spacing w:after="0" w:line="240" w:lineRule="auto"/>
            </w:pPr>
            <w:r>
              <w:rPr>
                <w:sz w:val="18"/>
              </w:rPr>
              <w:t>第一至十五章（整体框架）</w:t>
            </w:r>
          </w:p>
        </w:tc>
        <w:tc>
          <w:tcPr>
            <w:tcW w:w="2160" w:type="dxa"/>
          </w:tcPr>
          <w:p w14:paraId="60405FF0">
            <w:pPr>
              <w:spacing w:after="0" w:line="240" w:lineRule="auto"/>
            </w:pPr>
            <w:r>
              <w:rPr>
                <w:sz w:val="18"/>
              </w:rPr>
              <w:t xml:space="preserve">Claude Code </w:t>
            </w:r>
          </w:p>
        </w:tc>
        <w:tc>
          <w:tcPr>
            <w:tcW w:w="2160" w:type="dxa"/>
          </w:tcPr>
          <w:p w14:paraId="5CB3D7AD">
            <w:pPr>
              <w:spacing w:after="0" w:line="240" w:lineRule="auto"/>
            </w:pPr>
            <w:r>
              <w:rPr>
                <w:sz w:val="18"/>
              </w:rPr>
              <w:t>根据项目贡献文档、代码文件和项目文档生成初稿</w:t>
            </w:r>
          </w:p>
        </w:tc>
        <w:tc>
          <w:tcPr>
            <w:tcW w:w="2160" w:type="dxa"/>
          </w:tcPr>
          <w:p w14:paraId="109CB929">
            <w:pPr>
              <w:spacing w:after="0" w:line="240" w:lineRule="auto"/>
            </w:pPr>
            <w:r>
              <w:rPr>
                <w:sz w:val="18"/>
              </w:rPr>
              <w:t>已按实际项目功能、代码结构和技术细节人工修订</w:t>
            </w:r>
          </w:p>
        </w:tc>
      </w:tr>
      <w:tr w14:paraId="7C25D1C1">
        <w:tblPrEx>
          <w:tblCellMar>
            <w:top w:w="0" w:type="dxa"/>
            <w:left w:w="108" w:type="dxa"/>
            <w:bottom w:w="0" w:type="dxa"/>
            <w:right w:w="108" w:type="dxa"/>
          </w:tblCellMar>
        </w:tblPrEx>
        <w:tc>
          <w:tcPr>
            <w:tcW w:w="2160" w:type="dxa"/>
          </w:tcPr>
          <w:p w14:paraId="6708F5FE">
            <w:pPr>
              <w:spacing w:after="0" w:line="240" w:lineRule="auto"/>
            </w:pPr>
            <w:r>
              <w:rPr>
                <w:sz w:val="18"/>
              </w:rPr>
              <w:t>安全威胁分析表</w:t>
            </w:r>
          </w:p>
        </w:tc>
        <w:tc>
          <w:tcPr>
            <w:tcW w:w="2160" w:type="dxa"/>
          </w:tcPr>
          <w:p w14:paraId="2887AFB9">
            <w:pPr>
              <w:spacing w:after="0" w:line="240" w:lineRule="auto"/>
            </w:pPr>
            <w:r>
              <w:rPr>
                <w:sz w:val="18"/>
              </w:rPr>
              <w:t>Claude Code</w:t>
            </w:r>
          </w:p>
        </w:tc>
        <w:tc>
          <w:tcPr>
            <w:tcW w:w="2160" w:type="dxa"/>
          </w:tcPr>
          <w:p w14:paraId="0A916E22">
            <w:pPr>
              <w:spacing w:after="0" w:line="240" w:lineRule="auto"/>
            </w:pPr>
            <w:r>
              <w:rPr>
                <w:sz w:val="18"/>
              </w:rPr>
              <w:t>根据安全审查文档内容整理</w:t>
            </w:r>
          </w:p>
        </w:tc>
        <w:tc>
          <w:tcPr>
            <w:tcW w:w="2160" w:type="dxa"/>
          </w:tcPr>
          <w:p w14:paraId="3B1120C6">
            <w:pPr>
              <w:spacing w:after="0" w:line="240" w:lineRule="auto"/>
            </w:pPr>
            <w:r>
              <w:rPr>
                <w:sz w:val="18"/>
              </w:rPr>
              <w:t>已核实验证漏洞详情和修复状态</w:t>
            </w:r>
          </w:p>
        </w:tc>
      </w:tr>
      <w:tr w14:paraId="669569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E6C522F">
            <w:pPr>
              <w:spacing w:after="0" w:line="240" w:lineRule="auto"/>
            </w:pPr>
            <w:r>
              <w:rPr>
                <w:sz w:val="18"/>
              </w:rPr>
              <w:t>测试数据统计</w:t>
            </w:r>
          </w:p>
        </w:tc>
        <w:tc>
          <w:tcPr>
            <w:tcW w:w="2160" w:type="dxa"/>
          </w:tcPr>
          <w:p w14:paraId="6FB23898">
            <w:pPr>
              <w:spacing w:after="0" w:line="240" w:lineRule="auto"/>
            </w:pPr>
            <w:r>
              <w:rPr>
                <w:sz w:val="18"/>
              </w:rPr>
              <w:t>Claude Code</w:t>
            </w:r>
          </w:p>
        </w:tc>
        <w:tc>
          <w:tcPr>
            <w:tcW w:w="2160" w:type="dxa"/>
          </w:tcPr>
          <w:p w14:paraId="00025013">
            <w:pPr>
              <w:spacing w:after="0" w:line="240" w:lineRule="auto"/>
            </w:pPr>
            <w:r>
              <w:rPr>
                <w:sz w:val="18"/>
              </w:rPr>
              <w:t>根据测试贡献文档提取</w:t>
            </w:r>
          </w:p>
        </w:tc>
        <w:tc>
          <w:tcPr>
            <w:tcW w:w="2160" w:type="dxa"/>
          </w:tcPr>
          <w:p w14:paraId="05DB0E0C">
            <w:pPr>
              <w:spacing w:after="0" w:line="240" w:lineRule="auto"/>
            </w:pPr>
            <w:r>
              <w:rPr>
                <w:sz w:val="18"/>
              </w:rPr>
              <w:t>数据来自实际 Vitest 运行结果，已验证</w:t>
            </w:r>
          </w:p>
        </w:tc>
      </w:tr>
    </w:tbl>
    <w:p w14:paraId="73448DE9"/>
    <w:p w14:paraId="3724B940">
      <w:r>
        <w:t>未在上表中列出的内容均由团队成员根据项目实际开发过程独立撰写。</w:t>
      </w:r>
    </w:p>
    <w:p w14:paraId="14A2FA4E">
      <w:pPr>
        <w:pStyle w:val="4"/>
      </w:pPr>
      <w:r>
        <w:t>第三方库与开源引用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5B2255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C04E026">
            <w:pPr>
              <w:spacing w:after="0" w:line="240" w:lineRule="auto"/>
            </w:pPr>
            <w:r>
              <w:rPr>
                <w:b/>
                <w:sz w:val="18"/>
              </w:rPr>
              <w:t>库 / 框架</w:t>
            </w:r>
          </w:p>
        </w:tc>
        <w:tc>
          <w:tcPr>
            <w:tcW w:w="2160" w:type="dxa"/>
          </w:tcPr>
          <w:p w14:paraId="58559980">
            <w:pPr>
              <w:spacing w:after="0" w:line="240" w:lineRule="auto"/>
            </w:pPr>
            <w:r>
              <w:rPr>
                <w:b/>
                <w:sz w:val="18"/>
              </w:rPr>
              <w:t>版本</w:t>
            </w:r>
          </w:p>
        </w:tc>
        <w:tc>
          <w:tcPr>
            <w:tcW w:w="2160" w:type="dxa"/>
          </w:tcPr>
          <w:p w14:paraId="2BB5B956">
            <w:pPr>
              <w:spacing w:after="0" w:line="240" w:lineRule="auto"/>
            </w:pPr>
            <w:r>
              <w:rPr>
                <w:b/>
                <w:sz w:val="18"/>
              </w:rPr>
              <w:t>用途</w:t>
            </w:r>
          </w:p>
        </w:tc>
        <w:tc>
          <w:tcPr>
            <w:tcW w:w="2160" w:type="dxa"/>
          </w:tcPr>
          <w:p w14:paraId="4784C9C7">
            <w:pPr>
              <w:spacing w:after="0" w:line="240" w:lineRule="auto"/>
            </w:pPr>
            <w:r>
              <w:rPr>
                <w:b/>
                <w:sz w:val="18"/>
              </w:rPr>
              <w:t>来源</w:t>
            </w:r>
          </w:p>
        </w:tc>
      </w:tr>
      <w:tr w14:paraId="73D887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A452FD8">
            <w:pPr>
              <w:spacing w:after="0" w:line="240" w:lineRule="auto"/>
            </w:pPr>
            <w:r>
              <w:rPr>
                <w:sz w:val="18"/>
              </w:rPr>
              <w:t>React</w:t>
            </w:r>
          </w:p>
        </w:tc>
        <w:tc>
          <w:tcPr>
            <w:tcW w:w="2160" w:type="dxa"/>
          </w:tcPr>
          <w:p w14:paraId="2E7E8FC7">
            <w:pPr>
              <w:spacing w:after="0" w:line="240" w:lineRule="auto"/>
            </w:pPr>
            <w:r>
              <w:rPr>
                <w:sz w:val="18"/>
              </w:rPr>
              <w:t>18.x</w:t>
            </w:r>
          </w:p>
        </w:tc>
        <w:tc>
          <w:tcPr>
            <w:tcW w:w="2160" w:type="dxa"/>
          </w:tcPr>
          <w:p w14:paraId="0AF71E55">
            <w:pPr>
              <w:spacing w:after="0" w:line="240" w:lineRule="auto"/>
            </w:pPr>
            <w:r>
              <w:rPr>
                <w:sz w:val="18"/>
              </w:rPr>
              <w:t>前端核心框架，组件化页面开发</w:t>
            </w:r>
          </w:p>
        </w:tc>
        <w:tc>
          <w:tcPr>
            <w:tcW w:w="2160" w:type="dxa"/>
          </w:tcPr>
          <w:p w14:paraId="3BAC109B">
            <w:pPr>
              <w:spacing w:after="0" w:line="240" w:lineRule="auto"/>
            </w:pPr>
            <w:r>
              <w:rPr>
                <w:sz w:val="18"/>
              </w:rPr>
              <w:t>npm 官方仓库</w:t>
            </w:r>
          </w:p>
        </w:tc>
      </w:tr>
      <w:tr w14:paraId="6D52FA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693EB0E">
            <w:pPr>
              <w:spacing w:after="0" w:line="240" w:lineRule="auto"/>
            </w:pPr>
            <w:r>
              <w:rPr>
                <w:sz w:val="18"/>
              </w:rPr>
              <w:t>TypeScript</w:t>
            </w:r>
          </w:p>
        </w:tc>
        <w:tc>
          <w:tcPr>
            <w:tcW w:w="2160" w:type="dxa"/>
          </w:tcPr>
          <w:p w14:paraId="69528AA1">
            <w:pPr>
              <w:spacing w:after="0" w:line="240" w:lineRule="auto"/>
            </w:pPr>
            <w:r>
              <w:rPr>
                <w:sz w:val="18"/>
              </w:rPr>
              <w:t>5.x</w:t>
            </w:r>
          </w:p>
        </w:tc>
        <w:tc>
          <w:tcPr>
            <w:tcW w:w="2160" w:type="dxa"/>
          </w:tcPr>
          <w:p w14:paraId="04024288">
            <w:pPr>
              <w:spacing w:after="0" w:line="240" w:lineRule="auto"/>
            </w:pPr>
            <w:r>
              <w:rPr>
                <w:sz w:val="18"/>
              </w:rPr>
              <w:t>JavaScript 超集，类型安全</w:t>
            </w:r>
          </w:p>
        </w:tc>
        <w:tc>
          <w:tcPr>
            <w:tcW w:w="2160" w:type="dxa"/>
          </w:tcPr>
          <w:p w14:paraId="3D5DE6CF">
            <w:pPr>
              <w:spacing w:after="0" w:line="240" w:lineRule="auto"/>
            </w:pPr>
            <w:r>
              <w:rPr>
                <w:sz w:val="18"/>
              </w:rPr>
              <w:t>npm 官方仓库</w:t>
            </w:r>
          </w:p>
        </w:tc>
      </w:tr>
      <w:tr w14:paraId="765A3B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B1E9C9C">
            <w:pPr>
              <w:spacing w:after="0" w:line="240" w:lineRule="auto"/>
            </w:pPr>
            <w:r>
              <w:rPr>
                <w:sz w:val="18"/>
              </w:rPr>
              <w:t>Vite</w:t>
            </w:r>
          </w:p>
        </w:tc>
        <w:tc>
          <w:tcPr>
            <w:tcW w:w="2160" w:type="dxa"/>
          </w:tcPr>
          <w:p w14:paraId="3EDA660E">
            <w:pPr>
              <w:spacing w:after="0" w:line="240" w:lineRule="auto"/>
            </w:pPr>
            <w:r>
              <w:rPr>
                <w:sz w:val="18"/>
              </w:rPr>
              <w:t>5.x</w:t>
            </w:r>
          </w:p>
        </w:tc>
        <w:tc>
          <w:tcPr>
            <w:tcW w:w="2160" w:type="dxa"/>
          </w:tcPr>
          <w:p w14:paraId="01CCB7F5">
            <w:pPr>
              <w:spacing w:after="0" w:line="240" w:lineRule="auto"/>
            </w:pPr>
            <w:r>
              <w:rPr>
                <w:sz w:val="18"/>
              </w:rPr>
              <w:t>前端构建工具与开发服务器</w:t>
            </w:r>
          </w:p>
        </w:tc>
        <w:tc>
          <w:tcPr>
            <w:tcW w:w="2160" w:type="dxa"/>
          </w:tcPr>
          <w:p w14:paraId="54FE02DC">
            <w:pPr>
              <w:spacing w:after="0" w:line="240" w:lineRule="auto"/>
            </w:pPr>
            <w:r>
              <w:rPr>
                <w:sz w:val="18"/>
              </w:rPr>
              <w:t>npm 官方仓库</w:t>
            </w:r>
          </w:p>
        </w:tc>
      </w:tr>
      <w:tr w14:paraId="0AECE2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A7AD1A1">
            <w:pPr>
              <w:spacing w:after="0" w:line="240" w:lineRule="auto"/>
            </w:pPr>
            <w:r>
              <w:rPr>
                <w:sz w:val="18"/>
              </w:rPr>
              <w:t>Tailwind CSS</w:t>
            </w:r>
          </w:p>
        </w:tc>
        <w:tc>
          <w:tcPr>
            <w:tcW w:w="2160" w:type="dxa"/>
          </w:tcPr>
          <w:p w14:paraId="12432067">
            <w:pPr>
              <w:spacing w:after="0" w:line="240" w:lineRule="auto"/>
            </w:pPr>
            <w:r>
              <w:rPr>
                <w:sz w:val="18"/>
              </w:rPr>
              <w:t>4.x</w:t>
            </w:r>
          </w:p>
        </w:tc>
        <w:tc>
          <w:tcPr>
            <w:tcW w:w="2160" w:type="dxa"/>
          </w:tcPr>
          <w:p w14:paraId="1298BCE5">
            <w:pPr>
              <w:spacing w:after="0" w:line="240" w:lineRule="auto"/>
            </w:pPr>
            <w:r>
              <w:rPr>
                <w:sz w:val="18"/>
              </w:rPr>
              <w:t>原子化 CSS 方案</w:t>
            </w:r>
          </w:p>
        </w:tc>
        <w:tc>
          <w:tcPr>
            <w:tcW w:w="2160" w:type="dxa"/>
          </w:tcPr>
          <w:p w14:paraId="0EBAE194">
            <w:pPr>
              <w:spacing w:after="0" w:line="240" w:lineRule="auto"/>
            </w:pPr>
            <w:r>
              <w:rPr>
                <w:sz w:val="18"/>
              </w:rPr>
              <w:t>npm 官方仓库</w:t>
            </w:r>
          </w:p>
        </w:tc>
      </w:tr>
      <w:tr w14:paraId="0E45EB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BE83030">
            <w:pPr>
              <w:spacing w:after="0" w:line="240" w:lineRule="auto"/>
            </w:pPr>
            <w:r>
              <w:rPr>
                <w:sz w:val="18"/>
              </w:rPr>
              <w:t>shadcn/ui</w:t>
            </w:r>
          </w:p>
        </w:tc>
        <w:tc>
          <w:tcPr>
            <w:tcW w:w="2160" w:type="dxa"/>
          </w:tcPr>
          <w:p w14:paraId="2766335C">
            <w:pPr>
              <w:spacing w:after="0" w:line="240" w:lineRule="auto"/>
            </w:pPr>
            <w:r>
              <w:rPr>
                <w:sz w:val="18"/>
              </w:rPr>
              <w:t>latest</w:t>
            </w:r>
          </w:p>
        </w:tc>
        <w:tc>
          <w:tcPr>
            <w:tcW w:w="2160" w:type="dxa"/>
          </w:tcPr>
          <w:p w14:paraId="5B093E61">
            <w:pPr>
              <w:spacing w:after="0" w:line="240" w:lineRule="auto"/>
            </w:pPr>
            <w:r>
              <w:rPr>
                <w:sz w:val="18"/>
              </w:rPr>
              <w:t>UI 组件库（基于 Radix UI）</w:t>
            </w:r>
          </w:p>
        </w:tc>
        <w:tc>
          <w:tcPr>
            <w:tcW w:w="2160" w:type="dxa"/>
          </w:tcPr>
          <w:p w14:paraId="2244C401">
            <w:pPr>
              <w:spacing w:after="0" w:line="240" w:lineRule="auto"/>
            </w:pPr>
            <w:r>
              <w:rPr>
                <w:sz w:val="18"/>
              </w:rPr>
              <w:t>npm 官方仓库</w:t>
            </w:r>
          </w:p>
        </w:tc>
      </w:tr>
      <w:tr w14:paraId="0563BC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C69306B">
            <w:pPr>
              <w:spacing w:after="0" w:line="240" w:lineRule="auto"/>
            </w:pPr>
            <w:r>
              <w:rPr>
                <w:sz w:val="18"/>
              </w:rPr>
              <w:t>Axios</w:t>
            </w:r>
          </w:p>
        </w:tc>
        <w:tc>
          <w:tcPr>
            <w:tcW w:w="2160" w:type="dxa"/>
          </w:tcPr>
          <w:p w14:paraId="5104E036">
            <w:pPr>
              <w:spacing w:after="0" w:line="240" w:lineRule="auto"/>
            </w:pPr>
            <w:r>
              <w:rPr>
                <w:sz w:val="18"/>
              </w:rPr>
              <w:t>1.x</w:t>
            </w:r>
          </w:p>
        </w:tc>
        <w:tc>
          <w:tcPr>
            <w:tcW w:w="2160" w:type="dxa"/>
          </w:tcPr>
          <w:p w14:paraId="4A1EE29E">
            <w:pPr>
              <w:spacing w:after="0" w:line="240" w:lineRule="auto"/>
            </w:pPr>
            <w:r>
              <w:rPr>
                <w:sz w:val="18"/>
              </w:rPr>
              <w:t>HTTP 客户端</w:t>
            </w:r>
          </w:p>
        </w:tc>
        <w:tc>
          <w:tcPr>
            <w:tcW w:w="2160" w:type="dxa"/>
          </w:tcPr>
          <w:p w14:paraId="0602F73D">
            <w:pPr>
              <w:spacing w:after="0" w:line="240" w:lineRule="auto"/>
            </w:pPr>
            <w:r>
              <w:rPr>
                <w:sz w:val="18"/>
              </w:rPr>
              <w:t>npm 官方仓库</w:t>
            </w:r>
          </w:p>
        </w:tc>
      </w:tr>
      <w:tr w14:paraId="4E18CE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3CAF3F5">
            <w:pPr>
              <w:spacing w:after="0" w:line="240" w:lineRule="auto"/>
            </w:pPr>
            <w:r>
              <w:rPr>
                <w:sz w:val="18"/>
              </w:rPr>
              <w:t>React Router</w:t>
            </w:r>
          </w:p>
        </w:tc>
        <w:tc>
          <w:tcPr>
            <w:tcW w:w="2160" w:type="dxa"/>
          </w:tcPr>
          <w:p w14:paraId="2A1914F4">
            <w:pPr>
              <w:spacing w:after="0" w:line="240" w:lineRule="auto"/>
            </w:pPr>
            <w:r>
              <w:rPr>
                <w:sz w:val="18"/>
              </w:rPr>
              <w:t>7.x</w:t>
            </w:r>
          </w:p>
        </w:tc>
        <w:tc>
          <w:tcPr>
            <w:tcW w:w="2160" w:type="dxa"/>
          </w:tcPr>
          <w:p w14:paraId="7FBA8995">
            <w:pPr>
              <w:spacing w:after="0" w:line="240" w:lineRule="auto"/>
            </w:pPr>
            <w:r>
              <w:rPr>
                <w:sz w:val="18"/>
              </w:rPr>
              <w:t>前端路由管理</w:t>
            </w:r>
          </w:p>
        </w:tc>
        <w:tc>
          <w:tcPr>
            <w:tcW w:w="2160" w:type="dxa"/>
          </w:tcPr>
          <w:p w14:paraId="4E85E714">
            <w:pPr>
              <w:spacing w:after="0" w:line="240" w:lineRule="auto"/>
            </w:pPr>
            <w:r>
              <w:rPr>
                <w:sz w:val="18"/>
              </w:rPr>
              <w:t>npm 官方仓库</w:t>
            </w:r>
          </w:p>
        </w:tc>
      </w:tr>
      <w:tr w14:paraId="5C246D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EBC17D4">
            <w:pPr>
              <w:spacing w:after="0" w:line="240" w:lineRule="auto"/>
            </w:pPr>
            <w:r>
              <w:rPr>
                <w:sz w:val="18"/>
              </w:rPr>
              <w:t>DOMPurify</w:t>
            </w:r>
          </w:p>
        </w:tc>
        <w:tc>
          <w:tcPr>
            <w:tcW w:w="2160" w:type="dxa"/>
          </w:tcPr>
          <w:p w14:paraId="77FDDBE1">
            <w:pPr>
              <w:spacing w:after="0" w:line="240" w:lineRule="auto"/>
            </w:pPr>
            <w:r>
              <w:rPr>
                <w:sz w:val="18"/>
              </w:rPr>
              <w:t>3.x</w:t>
            </w:r>
          </w:p>
        </w:tc>
        <w:tc>
          <w:tcPr>
            <w:tcW w:w="2160" w:type="dxa"/>
          </w:tcPr>
          <w:p w14:paraId="6475812C">
            <w:pPr>
              <w:spacing w:after="0" w:line="240" w:lineRule="auto"/>
            </w:pPr>
            <w:r>
              <w:rPr>
                <w:sz w:val="18"/>
              </w:rPr>
              <w:t>AI 输出 XSS 净化</w:t>
            </w:r>
          </w:p>
        </w:tc>
        <w:tc>
          <w:tcPr>
            <w:tcW w:w="2160" w:type="dxa"/>
          </w:tcPr>
          <w:p w14:paraId="56E1F874">
            <w:pPr>
              <w:spacing w:after="0" w:line="240" w:lineRule="auto"/>
            </w:pPr>
            <w:r>
              <w:rPr>
                <w:sz w:val="18"/>
              </w:rPr>
              <w:t>npm 官方仓库</w:t>
            </w:r>
          </w:p>
        </w:tc>
      </w:tr>
      <w:tr w14:paraId="0A5C8E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E329E3E">
            <w:pPr>
              <w:spacing w:after="0" w:line="240" w:lineRule="auto"/>
            </w:pPr>
            <w:r>
              <w:rPr>
                <w:sz w:val="18"/>
              </w:rPr>
              <w:t>Vitest</w:t>
            </w:r>
          </w:p>
        </w:tc>
        <w:tc>
          <w:tcPr>
            <w:tcW w:w="2160" w:type="dxa"/>
          </w:tcPr>
          <w:p w14:paraId="75C626BA">
            <w:pPr>
              <w:spacing w:after="0" w:line="240" w:lineRule="auto"/>
            </w:pPr>
            <w:r>
              <w:rPr>
                <w:sz w:val="18"/>
              </w:rPr>
              <w:t>2.x</w:t>
            </w:r>
          </w:p>
        </w:tc>
        <w:tc>
          <w:tcPr>
            <w:tcW w:w="2160" w:type="dxa"/>
          </w:tcPr>
          <w:p w14:paraId="2DC7446D">
            <w:pPr>
              <w:spacing w:after="0" w:line="240" w:lineRule="auto"/>
            </w:pPr>
            <w:r>
              <w:rPr>
                <w:sz w:val="18"/>
              </w:rPr>
              <w:t>前端测试框架</w:t>
            </w:r>
          </w:p>
        </w:tc>
        <w:tc>
          <w:tcPr>
            <w:tcW w:w="2160" w:type="dxa"/>
          </w:tcPr>
          <w:p w14:paraId="53F8FC28">
            <w:pPr>
              <w:spacing w:after="0" w:line="240" w:lineRule="auto"/>
            </w:pPr>
            <w:r>
              <w:rPr>
                <w:sz w:val="18"/>
              </w:rPr>
              <w:t>npm 官方仓库</w:t>
            </w:r>
          </w:p>
        </w:tc>
      </w:tr>
      <w:tr w14:paraId="07E017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FD89F34">
            <w:pPr>
              <w:spacing w:after="0" w:line="240" w:lineRule="auto"/>
            </w:pPr>
            <w:r>
              <w:rPr>
                <w:sz w:val="18"/>
              </w:rPr>
              <w:t>@testing-library/react</w:t>
            </w:r>
          </w:p>
        </w:tc>
        <w:tc>
          <w:tcPr>
            <w:tcW w:w="2160" w:type="dxa"/>
          </w:tcPr>
          <w:p w14:paraId="28E73761">
            <w:pPr>
              <w:spacing w:after="0" w:line="240" w:lineRule="auto"/>
            </w:pPr>
            <w:r>
              <w:rPr>
                <w:sz w:val="18"/>
              </w:rPr>
              <w:t>16.x</w:t>
            </w:r>
          </w:p>
        </w:tc>
        <w:tc>
          <w:tcPr>
            <w:tcW w:w="2160" w:type="dxa"/>
          </w:tcPr>
          <w:p w14:paraId="454F20A4">
            <w:pPr>
              <w:spacing w:after="0" w:line="240" w:lineRule="auto"/>
            </w:pPr>
            <w:r>
              <w:rPr>
                <w:sz w:val="18"/>
              </w:rPr>
              <w:t>React 组件测试</w:t>
            </w:r>
          </w:p>
        </w:tc>
        <w:tc>
          <w:tcPr>
            <w:tcW w:w="2160" w:type="dxa"/>
          </w:tcPr>
          <w:p w14:paraId="1097CF9C">
            <w:pPr>
              <w:spacing w:after="0" w:line="240" w:lineRule="auto"/>
            </w:pPr>
            <w:r>
              <w:rPr>
                <w:sz w:val="18"/>
              </w:rPr>
              <w:t>npm 官方仓库</w:t>
            </w:r>
          </w:p>
        </w:tc>
      </w:tr>
      <w:tr w14:paraId="4D59F1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BDA67C4">
            <w:pPr>
              <w:spacing w:after="0" w:line="240" w:lineRule="auto"/>
            </w:pPr>
            <w:r>
              <w:rPr>
                <w:sz w:val="18"/>
              </w:rPr>
              <w:t>Spring Boot</w:t>
            </w:r>
          </w:p>
        </w:tc>
        <w:tc>
          <w:tcPr>
            <w:tcW w:w="2160" w:type="dxa"/>
          </w:tcPr>
          <w:p w14:paraId="5F8C4547">
            <w:pPr>
              <w:spacing w:after="0" w:line="240" w:lineRule="auto"/>
            </w:pPr>
            <w:r>
              <w:rPr>
                <w:sz w:val="18"/>
              </w:rPr>
              <w:t>3.2.x</w:t>
            </w:r>
          </w:p>
        </w:tc>
        <w:tc>
          <w:tcPr>
            <w:tcW w:w="2160" w:type="dxa"/>
          </w:tcPr>
          <w:p w14:paraId="1B1C1216">
            <w:pPr>
              <w:spacing w:after="0" w:line="240" w:lineRule="auto"/>
            </w:pPr>
            <w:r>
              <w:rPr>
                <w:sz w:val="18"/>
              </w:rPr>
              <w:t>后端 Web 框架</w:t>
            </w:r>
          </w:p>
        </w:tc>
        <w:tc>
          <w:tcPr>
            <w:tcW w:w="2160" w:type="dxa"/>
          </w:tcPr>
          <w:p w14:paraId="6E2A4D20">
            <w:pPr>
              <w:spacing w:after="0" w:line="240" w:lineRule="auto"/>
            </w:pPr>
            <w:r>
              <w:rPr>
                <w:sz w:val="18"/>
              </w:rPr>
              <w:t>Maven Central</w:t>
            </w:r>
          </w:p>
        </w:tc>
      </w:tr>
      <w:tr w14:paraId="626280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794BC42">
            <w:pPr>
              <w:spacing w:after="0" w:line="240" w:lineRule="auto"/>
            </w:pPr>
            <w:r>
              <w:rPr>
                <w:sz w:val="18"/>
              </w:rPr>
              <w:t>MyBatis-Plus</w:t>
            </w:r>
          </w:p>
        </w:tc>
        <w:tc>
          <w:tcPr>
            <w:tcW w:w="2160" w:type="dxa"/>
          </w:tcPr>
          <w:p w14:paraId="4FFA8C2D">
            <w:pPr>
              <w:spacing w:after="0" w:line="240" w:lineRule="auto"/>
            </w:pPr>
            <w:r>
              <w:rPr>
                <w:sz w:val="18"/>
              </w:rPr>
              <w:t>3.5.x</w:t>
            </w:r>
          </w:p>
        </w:tc>
        <w:tc>
          <w:tcPr>
            <w:tcW w:w="2160" w:type="dxa"/>
          </w:tcPr>
          <w:p w14:paraId="783DFE23">
            <w:pPr>
              <w:spacing w:after="0" w:line="240" w:lineRule="auto"/>
            </w:pPr>
            <w:r>
              <w:rPr>
                <w:sz w:val="18"/>
              </w:rPr>
              <w:t>ORM 数据访问层</w:t>
            </w:r>
          </w:p>
        </w:tc>
        <w:tc>
          <w:tcPr>
            <w:tcW w:w="2160" w:type="dxa"/>
          </w:tcPr>
          <w:p w14:paraId="22377554">
            <w:pPr>
              <w:spacing w:after="0" w:line="240" w:lineRule="auto"/>
            </w:pPr>
            <w:r>
              <w:rPr>
                <w:sz w:val="18"/>
              </w:rPr>
              <w:t>Maven Central</w:t>
            </w:r>
          </w:p>
        </w:tc>
      </w:tr>
      <w:tr w14:paraId="17FDC9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112E2BA">
            <w:pPr>
              <w:spacing w:after="0" w:line="240" w:lineRule="auto"/>
            </w:pPr>
            <w:r>
              <w:rPr>
                <w:sz w:val="18"/>
              </w:rPr>
              <w:t>MySQL Connector/J</w:t>
            </w:r>
          </w:p>
        </w:tc>
        <w:tc>
          <w:tcPr>
            <w:tcW w:w="2160" w:type="dxa"/>
          </w:tcPr>
          <w:p w14:paraId="004D7CEA">
            <w:pPr>
              <w:spacing w:after="0" w:line="240" w:lineRule="auto"/>
            </w:pPr>
            <w:r>
              <w:rPr>
                <w:sz w:val="18"/>
              </w:rPr>
              <w:t>8.x</w:t>
            </w:r>
          </w:p>
        </w:tc>
        <w:tc>
          <w:tcPr>
            <w:tcW w:w="2160" w:type="dxa"/>
          </w:tcPr>
          <w:p w14:paraId="09AC5099">
            <w:pPr>
              <w:spacing w:after="0" w:line="240" w:lineRule="auto"/>
            </w:pPr>
            <w:r>
              <w:rPr>
                <w:sz w:val="18"/>
              </w:rPr>
              <w:t>Java 连接 MySQL</w:t>
            </w:r>
          </w:p>
        </w:tc>
        <w:tc>
          <w:tcPr>
            <w:tcW w:w="2160" w:type="dxa"/>
          </w:tcPr>
          <w:p w14:paraId="460D1662">
            <w:pPr>
              <w:spacing w:after="0" w:line="240" w:lineRule="auto"/>
            </w:pPr>
            <w:r>
              <w:rPr>
                <w:sz w:val="18"/>
              </w:rPr>
              <w:t>Maven Central</w:t>
            </w:r>
          </w:p>
        </w:tc>
      </w:tr>
      <w:tr w14:paraId="48AF18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4C0E02F">
            <w:pPr>
              <w:spacing w:after="0" w:line="240" w:lineRule="auto"/>
            </w:pPr>
            <w:r>
              <w:rPr>
                <w:sz w:val="18"/>
              </w:rPr>
              <w:t>jjwt</w:t>
            </w:r>
          </w:p>
        </w:tc>
        <w:tc>
          <w:tcPr>
            <w:tcW w:w="2160" w:type="dxa"/>
          </w:tcPr>
          <w:p w14:paraId="4B63D9E8">
            <w:pPr>
              <w:spacing w:after="0" w:line="240" w:lineRule="auto"/>
            </w:pPr>
            <w:r>
              <w:rPr>
                <w:sz w:val="18"/>
              </w:rPr>
              <w:t>0.12.x</w:t>
            </w:r>
          </w:p>
        </w:tc>
        <w:tc>
          <w:tcPr>
            <w:tcW w:w="2160" w:type="dxa"/>
          </w:tcPr>
          <w:p w14:paraId="753CD5D8">
            <w:pPr>
              <w:spacing w:after="0" w:line="240" w:lineRule="auto"/>
            </w:pPr>
            <w:r>
              <w:rPr>
                <w:sz w:val="18"/>
              </w:rPr>
              <w:t>JWT 令牌生成与校验</w:t>
            </w:r>
          </w:p>
        </w:tc>
        <w:tc>
          <w:tcPr>
            <w:tcW w:w="2160" w:type="dxa"/>
          </w:tcPr>
          <w:p w14:paraId="3D5B1B82">
            <w:pPr>
              <w:spacing w:after="0" w:line="240" w:lineRule="auto"/>
            </w:pPr>
            <w:r>
              <w:rPr>
                <w:sz w:val="18"/>
              </w:rPr>
              <w:t>Maven Central</w:t>
            </w:r>
          </w:p>
        </w:tc>
      </w:tr>
      <w:tr w14:paraId="58A249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79AED46">
            <w:pPr>
              <w:spacing w:after="0" w:line="240" w:lineRule="auto"/>
            </w:pPr>
            <w:r>
              <w:rPr>
                <w:sz w:val="18"/>
              </w:rPr>
              <w:t>jbcrypt</w:t>
            </w:r>
          </w:p>
        </w:tc>
        <w:tc>
          <w:tcPr>
            <w:tcW w:w="2160" w:type="dxa"/>
          </w:tcPr>
          <w:p w14:paraId="6B1DD97C">
            <w:pPr>
              <w:spacing w:after="0" w:line="240" w:lineRule="auto"/>
            </w:pPr>
            <w:r>
              <w:rPr>
                <w:sz w:val="18"/>
              </w:rPr>
              <w:t>0.4.x</w:t>
            </w:r>
          </w:p>
        </w:tc>
        <w:tc>
          <w:tcPr>
            <w:tcW w:w="2160" w:type="dxa"/>
          </w:tcPr>
          <w:p w14:paraId="72022202">
            <w:pPr>
              <w:spacing w:after="0" w:line="240" w:lineRule="auto"/>
            </w:pPr>
            <w:r>
              <w:rPr>
                <w:sz w:val="18"/>
              </w:rPr>
              <w:t>密码 BCrypt 哈希</w:t>
            </w:r>
          </w:p>
        </w:tc>
        <w:tc>
          <w:tcPr>
            <w:tcW w:w="2160" w:type="dxa"/>
          </w:tcPr>
          <w:p w14:paraId="2B771D8D">
            <w:pPr>
              <w:spacing w:after="0" w:line="240" w:lineRule="auto"/>
            </w:pPr>
            <w:r>
              <w:rPr>
                <w:sz w:val="18"/>
              </w:rPr>
              <w:t>Maven Central</w:t>
            </w:r>
          </w:p>
        </w:tc>
      </w:tr>
      <w:tr w14:paraId="3F6DC0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4F0135B">
            <w:pPr>
              <w:spacing w:after="0" w:line="240" w:lineRule="auto"/>
            </w:pPr>
            <w:r>
              <w:rPr>
                <w:sz w:val="18"/>
              </w:rPr>
              <w:t>Logstash Logback Encoder</w:t>
            </w:r>
          </w:p>
        </w:tc>
        <w:tc>
          <w:tcPr>
            <w:tcW w:w="2160" w:type="dxa"/>
          </w:tcPr>
          <w:p w14:paraId="33645906">
            <w:pPr>
              <w:spacing w:after="0" w:line="240" w:lineRule="auto"/>
            </w:pPr>
            <w:r>
              <w:rPr>
                <w:sz w:val="18"/>
              </w:rPr>
              <w:t>7.x</w:t>
            </w:r>
          </w:p>
        </w:tc>
        <w:tc>
          <w:tcPr>
            <w:tcW w:w="2160" w:type="dxa"/>
          </w:tcPr>
          <w:p w14:paraId="5E221C40">
            <w:pPr>
              <w:spacing w:after="0" w:line="240" w:lineRule="auto"/>
            </w:pPr>
            <w:r>
              <w:rPr>
                <w:sz w:val="18"/>
              </w:rPr>
              <w:t>JSON 结构化日志</w:t>
            </w:r>
          </w:p>
        </w:tc>
        <w:tc>
          <w:tcPr>
            <w:tcW w:w="2160" w:type="dxa"/>
          </w:tcPr>
          <w:p w14:paraId="0FFF8A15">
            <w:pPr>
              <w:spacing w:after="0" w:line="240" w:lineRule="auto"/>
            </w:pPr>
            <w:r>
              <w:rPr>
                <w:sz w:val="18"/>
              </w:rPr>
              <w:t>Maven Central</w:t>
            </w:r>
          </w:p>
        </w:tc>
      </w:tr>
      <w:tr w14:paraId="7567EE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B379A05">
            <w:pPr>
              <w:spacing w:after="0" w:line="240" w:lineRule="auto"/>
            </w:pPr>
            <w:r>
              <w:rPr>
                <w:sz w:val="18"/>
              </w:rPr>
              <w:t>DeepSeek API</w:t>
            </w:r>
          </w:p>
        </w:tc>
        <w:tc>
          <w:tcPr>
            <w:tcW w:w="2160" w:type="dxa"/>
          </w:tcPr>
          <w:p w14:paraId="0A676F5E">
            <w:pPr>
              <w:spacing w:after="0" w:line="240" w:lineRule="auto"/>
            </w:pPr>
            <w:r>
              <w:rPr>
                <w:sz w:val="18"/>
              </w:rPr>
              <w:t>-</w:t>
            </w:r>
          </w:p>
        </w:tc>
        <w:tc>
          <w:tcPr>
            <w:tcW w:w="2160" w:type="dxa"/>
          </w:tcPr>
          <w:p w14:paraId="7CC80D31">
            <w:pPr>
              <w:spacing w:after="0" w:line="240" w:lineRule="auto"/>
            </w:pPr>
            <w:r>
              <w:rPr>
                <w:sz w:val="18"/>
              </w:rPr>
              <w:t>AI 自动审核委托内容（PASS/REJECT 判定）</w:t>
            </w:r>
          </w:p>
        </w:tc>
        <w:tc>
          <w:tcPr>
            <w:tcW w:w="2160" w:type="dxa"/>
          </w:tcPr>
          <w:p w14:paraId="73F8D366">
            <w:pPr>
              <w:spacing w:after="0" w:line="240" w:lineRule="auto"/>
            </w:pPr>
            <w:r>
              <w:rPr>
                <w:sz w:val="18"/>
              </w:rPr>
              <w:t>DeepSeek 官方</w:t>
            </w:r>
          </w:p>
        </w:tc>
      </w:tr>
      <w:tr w14:paraId="47D898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D3CF3B9">
            <w:pPr>
              <w:spacing w:after="0" w:line="240" w:lineRule="auto"/>
            </w:pPr>
            <w:r>
              <w:rPr>
                <w:sz w:val="18"/>
              </w:rPr>
              <w:t>Docker</w:t>
            </w:r>
          </w:p>
        </w:tc>
        <w:tc>
          <w:tcPr>
            <w:tcW w:w="2160" w:type="dxa"/>
          </w:tcPr>
          <w:p w14:paraId="61883A0C">
            <w:pPr>
              <w:spacing w:after="0" w:line="240" w:lineRule="auto"/>
            </w:pPr>
            <w:r>
              <w:rPr>
                <w:sz w:val="18"/>
              </w:rPr>
              <w:t>26.x</w:t>
            </w:r>
          </w:p>
        </w:tc>
        <w:tc>
          <w:tcPr>
            <w:tcW w:w="2160" w:type="dxa"/>
          </w:tcPr>
          <w:p w14:paraId="37F7EFC1">
            <w:pPr>
              <w:spacing w:after="0" w:line="240" w:lineRule="auto"/>
            </w:pPr>
            <w:r>
              <w:rPr>
                <w:sz w:val="18"/>
              </w:rPr>
              <w:t>容器化运行环境</w:t>
            </w:r>
          </w:p>
        </w:tc>
        <w:tc>
          <w:tcPr>
            <w:tcW w:w="2160" w:type="dxa"/>
          </w:tcPr>
          <w:p w14:paraId="58588662">
            <w:pPr>
              <w:spacing w:after="0" w:line="240" w:lineRule="auto"/>
            </w:pPr>
            <w:r>
              <w:rPr>
                <w:sz w:val="18"/>
              </w:rPr>
              <w:t>Docker 官方</w:t>
            </w:r>
          </w:p>
        </w:tc>
      </w:tr>
      <w:tr w14:paraId="416F71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BB32203">
            <w:pPr>
              <w:spacing w:after="0" w:line="240" w:lineRule="auto"/>
            </w:pPr>
            <w:r>
              <w:rPr>
                <w:sz w:val="18"/>
              </w:rPr>
              <w:t>Nginx</w:t>
            </w:r>
          </w:p>
        </w:tc>
        <w:tc>
          <w:tcPr>
            <w:tcW w:w="2160" w:type="dxa"/>
          </w:tcPr>
          <w:p w14:paraId="5CB4CAD5">
            <w:pPr>
              <w:spacing w:after="0" w:line="240" w:lineRule="auto"/>
            </w:pPr>
            <w:r>
              <w:rPr>
                <w:sz w:val="18"/>
              </w:rPr>
              <w:t>alpine</w:t>
            </w:r>
          </w:p>
        </w:tc>
        <w:tc>
          <w:tcPr>
            <w:tcW w:w="2160" w:type="dxa"/>
          </w:tcPr>
          <w:p w14:paraId="10F41595">
            <w:pPr>
              <w:spacing w:after="0" w:line="240" w:lineRule="auto"/>
            </w:pPr>
            <w:r>
              <w:rPr>
                <w:sz w:val="18"/>
              </w:rPr>
              <w:t>Web 服务器 / 反向代理</w:t>
            </w:r>
          </w:p>
        </w:tc>
        <w:tc>
          <w:tcPr>
            <w:tcW w:w="2160" w:type="dxa"/>
          </w:tcPr>
          <w:p w14:paraId="170F6975">
            <w:pPr>
              <w:spacing w:after="0" w:line="240" w:lineRule="auto"/>
            </w:pPr>
            <w:r>
              <w:rPr>
                <w:sz w:val="18"/>
              </w:rPr>
              <w:t>Docker Hub</w:t>
            </w:r>
          </w:p>
        </w:tc>
      </w:tr>
    </w:tbl>
    <w:p w14:paraId="051C05AE"/>
    <w:p w14:paraId="1F0F51F9"/>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UmePlus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UmePlus Gothic"/>
    <w:panose1 w:val="00000000000000000000"/>
    <w:charset w:val="00"/>
    <w:family w:val="auto"/>
    <w:pitch w:val="default"/>
    <w:sig w:usb0="00000000" w:usb1="00000000" w:usb2="00000000" w:usb3="00000000" w:csb0="00000000" w:csb1="00000000"/>
  </w:font>
  <w:font w:name="UmePlus Gothic">
    <w:panose1 w:val="02000609000000000000"/>
    <w:charset w:val="88"/>
    <w:family w:val="auto"/>
    <w:pitch w:val="default"/>
    <w:sig w:usb0="A00002BF" w:usb1="68C7FCFB" w:usb2="00000010" w:usb3="00000000" w:csb0="6012009F" w:csb1="9FD7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8D3C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4742</Words>
  <Characters>6544</Characters>
  <Lines>0</Lines>
  <Paragraphs>0</Paragraphs>
  <TotalTime>13</TotalTime>
  <ScaleCrop>false</ScaleCrop>
  <LinksUpToDate>false</LinksUpToDate>
  <CharactersWithSpaces>6983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尘</cp:lastModifiedBy>
  <dcterms:modified xsi:type="dcterms:W3CDTF">2026-06-28T08:59:47Z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eyJoZGlkIjoiNWVkNmE1ZTAwMDAwODQxYWQyZmVkNjcyYjFkNWI4YmEiLCJ1c2VySWQiOiIxMTMyODgxNjI0In0=</vt:lpwstr>
  </property>
  <property fmtid="{D5CDD505-2E9C-101B-9397-08002B2CF9AE}" pid="3" name="KSOProductBuildVer">
    <vt:lpwstr>2052-12.1.0.26375</vt:lpwstr>
  </property>
  <property fmtid="{D5CDD505-2E9C-101B-9397-08002B2CF9AE}" pid="4" name="ICV">
    <vt:lpwstr>94DDAEA7624F422D9A5C1FE01BD3D9B9_12</vt:lpwstr>
  </property>
</Properties>
</file>