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Skills and competencies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Objective: </w:t>
      </w:r>
      <w:r>
        <w:rPr/>
        <w:t>Track and demonstrate technical and transferrable skills and competencies acquired during doctoral training.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13"/>
        <w:gridCol w:w="2308"/>
        <w:gridCol w:w="905"/>
        <w:gridCol w:w="1220"/>
        <w:gridCol w:w="1993"/>
      </w:tblGrid>
      <w:tr>
        <w:trPr/>
        <w:tc>
          <w:tcPr>
            <w:tcW w:w="55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Autospacing="1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en-US" w:eastAsia="en-US" w:bidi="ar-SA"/>
              </w:rPr>
              <w:t xml:space="preserve">Name of doctoral researcher / Väitöskirjatutkijan nimi </w:t>
            </w:r>
          </w:p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cs="Calibri"/>
                <w:sz w:val="18"/>
                <w:szCs w:val="18"/>
              </w:rPr>
            </w:pPr>
            <w: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/>
                <w:lang w:val="fi-FI" w:eastAsia="en-US" w:bidi="ar-SA"/>
              </w:rPr>
              <w:fldChar w:fldCharType="end"/>
            </w:r>
            <w:r>
              <w:rPr>
                <w:rFonts w:eastAsia="Times New Roman" w:cs="Calibri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Autospacing="1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en-US" w:eastAsia="en-US" w:bidi="ar-SA"/>
              </w:rPr>
              <w:t>Start date/ Aloituspäivä</w:t>
            </w:r>
          </w:p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cs="Calibri"/>
                <w:sz w:val="18"/>
                <w:szCs w:val="18"/>
              </w:rPr>
            </w:pPr>
            <w:r>
              <w:fldChar w:fldCharType="begin">
                <w:ffData>
                  <w:name w:val="Text65 Copy 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/>
                <w:lang w:val="fi-FI" w:eastAsia="en-US" w:bidi="ar-SA"/>
              </w:rPr>
              <w:fldChar w:fldCharType="end"/>
            </w:r>
            <w:r>
              <w:rPr>
                <w:rFonts w:eastAsia="Times New Roman" w:cs="Calibri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Autospacing="1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en-US" w:eastAsia="en-US" w:bidi="ar-SA"/>
              </w:rPr>
              <w:t xml:space="preserve">End date / Lopetuspäivä </w:t>
            </w:r>
          </w:p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cs="Calibri"/>
                <w:sz w:val="18"/>
                <w:szCs w:val="18"/>
              </w:rPr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/>
                <w:lang w:val="fi-FI" w:eastAsia="en-US" w:bidi="ar-SA"/>
              </w:rPr>
              <w:fldChar w:fldCharType="end"/>
            </w:r>
            <w:r>
              <w:rPr>
                <w:rFonts w:eastAsia="Times New Roman" w:cs="Calibri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Autospacing="1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en-US" w:eastAsia="en-US" w:bidi="ar-SA"/>
              </w:rPr>
              <w:t>Principal supervisor / Pääohjaaja</w:t>
            </w:r>
          </w:p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cs="Calibri"/>
                <w:sz w:val="18"/>
                <w:szCs w:val="18"/>
              </w:rPr>
            </w:pPr>
            <w: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/>
                <w:lang w:val="en-US" w:eastAsia="en-US" w:bidi="ar-SA"/>
              </w:rPr>
              <w:instrText xml:space="preserve"> FORMTEXT </w:instrText>
            </w:r>
            <w:r>
              <w:rPr>
                <w:rFonts w:eastAsia="Times New Roman" w:cs="Calibri"/>
                <w:kern w:val="0"/>
                <w:sz w:val="18"/>
                <w:szCs w:val="18"/>
                <w:lang w:val="en-US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/>
                <w:lang w:val="en-US" w:eastAsia="en-US" w:bidi="ar-SA"/>
              </w:rPr>
              <w:fldChar w:fldCharType="separate"/>
            </w:r>
            <w:r>
              <w:rPr>
                <w:rFonts w:eastAsia="Times New Roman" w:cs="Calibri"/>
                <w:kern w:val="0"/>
                <w:sz w:val="18"/>
                <w:szCs w:val="18"/>
                <w:lang w:val="en-US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/>
                <w:lang w:val="en-US" w:eastAsia="en-US" w:bidi="ar-SA"/>
              </w:rPr>
              <w:fldChar w:fldCharType="end"/>
            </w:r>
            <w:r>
              <w:rPr>
                <w:rFonts w:eastAsia="Times New Roman" w:cs="Calibri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Autospacing="1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en-US" w:eastAsia="en-US" w:bidi="ar-SA"/>
              </w:rPr>
              <w:t xml:space="preserve">Second supervisor / Toinen ohjaaja  </w:t>
            </w:r>
          </w:p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9 Copy 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/>
                <w:lang w:val="en-US" w:eastAsia="en-US" w:bidi="ar-SA"/>
              </w:rPr>
              <w:instrText xml:space="preserve"> FORMTEXT </w:instrText>
            </w:r>
            <w:r>
              <w:rPr>
                <w:rFonts w:eastAsia="Times New Roman" w:cs="Calibri"/>
                <w:kern w:val="0"/>
                <w:sz w:val="18"/>
                <w:szCs w:val="18"/>
                <w:lang w:val="en-US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/>
                <w:lang w:val="en-US" w:eastAsia="en-US" w:bidi="ar-SA"/>
              </w:rPr>
              <w:fldChar w:fldCharType="separate"/>
            </w:r>
            <w:r>
              <w:rPr>
                <w:rFonts w:eastAsia="Times New Roman" w:cs="Calibri"/>
                <w:kern w:val="0"/>
                <w:sz w:val="18"/>
                <w:szCs w:val="18"/>
                <w:lang w:val="en-US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/>
                <w:lang w:val="en-US" w:eastAsia="en-US" w:bidi="ar-SA"/>
              </w:rPr>
              <w:fldChar w:fldCharType="end"/>
            </w:r>
            <w:r>
              <w:rPr>
                <w:rFonts w:eastAsia="Times New Roman" w:cs="Calibri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Autospacing="1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en-US" w:eastAsia="en-US" w:bidi="ar-SA"/>
              </w:rPr>
              <w:t>Faculty / Tiedekunta</w:t>
            </w:r>
          </w:p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9 Copy 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/>
                <w:lang w:val="en-US" w:eastAsia="en-US" w:bidi="ar-SA"/>
              </w:rPr>
              <w:instrText xml:space="preserve"> FORMTEXT </w:instrText>
            </w:r>
            <w:bookmarkStart w:id="0" w:name="Text69_Copy_3"/>
            <w:r>
              <w:rPr>
                <w:rFonts w:eastAsia="Times New Roman" w:cs="Calibri"/>
                <w:kern w:val="0"/>
                <w:sz w:val="18"/>
                <w:szCs w:val="18"/>
                <w:lang w:val="en-US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/>
                <w:lang w:val="en-US" w:eastAsia="en-US" w:bidi="ar-SA"/>
              </w:rPr>
              <w:fldChar w:fldCharType="separate"/>
            </w:r>
            <w:r>
              <w:rPr>
                <w:rFonts w:eastAsia="Times New Roman" w:cs="Calibri"/>
                <w:kern w:val="0"/>
                <w:sz w:val="18"/>
                <w:szCs w:val="18"/>
                <w:lang w:val="en-US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/>
                <w:lang w:val="en-US" w:eastAsia="en-US" w:bidi="ar-SA"/>
              </w:rPr>
              <w:fldChar w:fldCharType="end"/>
            </w:r>
            <w:r>
              <w:rPr>
                <w:rFonts w:eastAsia="Times New Roman" w:cs="Calibri"/>
                <w:kern w:val="0"/>
                <w:sz w:val="18"/>
                <w:szCs w:val="18"/>
                <w:lang w:val="en-US" w:eastAsia="en-US" w:bidi="ar-SA"/>
              </w:rPr>
            </w:r>
            <w:bookmarkEnd w:id="0"/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2"/>
        <w:rPr>
          <w:rFonts w:cs="Times New Roman (Headings CS)"/>
          <w:color w:themeColor="accent5" w:val="A02B93"/>
          <w:sz w:val="28"/>
          <w:szCs w:val="28"/>
        </w:rPr>
      </w:pPr>
      <w:r>
        <w:rPr>
          <w:rFonts w:cs="Times New Roman (Headings CS)"/>
          <w:color w:themeColor="accent5" w:val="A02B93"/>
          <w:sz w:val="28"/>
          <w:szCs w:val="28"/>
        </w:rPr>
        <w:t>Technical skills</w:t>
      </w:r>
    </w:p>
    <w:p>
      <w:pPr>
        <w:pStyle w:val="Heading3"/>
        <w:rPr/>
      </w:pPr>
      <w:r>
        <w:rPr/>
        <w:t>1. Laboratory techniques</w:t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1276"/>
        <w:gridCol w:w="1700"/>
        <w:gridCol w:w="2835"/>
        <w:gridCol w:w="1993"/>
      </w:tblGrid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Skill/competency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acquired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Level of proficiency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Evidence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Supervisor comments</w:t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i/>
                <w:i/>
                <w:iCs/>
                <w:sz w:val="18"/>
                <w:szCs w:val="18"/>
              </w:rPr>
            </w:pPr>
            <w:r>
              <w:fldChar w:fldCharType="begin">
                <w:ffData>
                  <w:name w:val="Text65 Copy 2"/>
                  <w:enabled/>
                  <w:calcOnExit w:val="0"/>
                  <w:textInput>
                    <w:default w:val="e.g., Flow cytometry"/>
                  </w:textInput>
                </w:ffData>
              </w:fldCha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bookmarkStart w:id="1" w:name="Text65_Copy_3"/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  <w:t>e.g., Flow cytometry</w:t>
            </w:r>
            <w:r/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bookmarkEnd w:id="1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i/>
                <w:i/>
                <w:iCs/>
                <w:sz w:val="18"/>
                <w:szCs w:val="18"/>
              </w:rPr>
            </w:pPr>
            <w:r>
              <w:fldChar w:fldCharType="begin">
                <w:ffData>
                  <w:name w:val="Text65 Copy 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i/>
                <w:i/>
                <w:iCs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1"/>
                  <w:enabled/>
                  <w:calcOnExit w:val="0"/>
                  <w:textInput>
                    <w:default w:val="e.g., Advanced"/>
                  </w:textInput>
                </w:ffData>
              </w:fldCha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bookmarkStart w:id="2" w:name="Text67_Copy_2"/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  <w:t>e.g., Advanced</w:t>
            </w:r>
            <w:r/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bookmarkEnd w:id="2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i/>
                <w:i/>
                <w:iCs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Bookmark"/>
                  <w:enabled/>
                  <w:calcOnExit w:val="0"/>
                  <w:textInput>
                    <w:default w:val="e.g., Cytometry data for B cell analysis"/>
                  </w:textInput>
                </w:ffData>
              </w:fldCha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en-US" w:eastAsia="en-US" w:bidi="ar-SA"/>
              </w:rPr>
              <w:t>e.g., Cytometry data for B cell analysis</w:t>
            </w:r>
            <w:r/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i/>
                <w:i/>
                <w:iCs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Bookmark Copy 1"/>
                  <w:enabled/>
                  <w:calcOnExit w:val="0"/>
                  <w:textInput>
                    <w:default w:val="e.g., Feedback, improvements needed"/>
                  </w:textInput>
                </w:ffData>
              </w:fldCha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en-US" w:eastAsia="en-US" w:bidi="ar-SA"/>
              </w:rPr>
              <w:t>e.g., Feedback, improvements needed</w:t>
            </w:r>
            <w:r/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2. Computational and data analysis skills</w:t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1276"/>
        <w:gridCol w:w="1700"/>
        <w:gridCol w:w="2835"/>
        <w:gridCol w:w="1993"/>
      </w:tblGrid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Skill/competency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acquired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Level of proficiency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Evidence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Supervisor comments</w:t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Bookmark Copy 2"/>
                  <w:enabled/>
                  <w:calcOnExit w:val="0"/>
                  <w:textInput>
                    <w:default w:val="e.g., Flow cytometry data analysis"/>
                  </w:textInput>
                </w:ffData>
              </w:fldCha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en-US" w:eastAsia="en-US" w:bidi="ar-SA"/>
              </w:rPr>
              <w:t>e.g., Flow cytometry data analysis</w:t>
            </w:r>
            <w:r/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i/>
                <w:i/>
                <w:iCs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Bookmark Copy 3"/>
                  <w:enabled/>
                  <w:calcOnExit w:val="0"/>
                  <w:textInput>
                    <w:default w:val="e.g., Analysis for manuscript I, Fig 2 using FlowJo"/>
                  </w:textInput>
                </w:ffData>
              </w:fldCha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en-US" w:eastAsia="en-US" w:bidi="ar-SA"/>
              </w:rPr>
              <w:t>e.g., Analysis for manuscript I, Fig 2 using FlowJo</w:t>
            </w:r>
            <w:r/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1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1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1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1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1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1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1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3"/>
        <w:rPr/>
      </w:pPr>
      <w:r>
        <w:rPr/>
        <w:t>3. Research and experimental design</w:t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1276"/>
        <w:gridCol w:w="1700"/>
        <w:gridCol w:w="2835"/>
        <w:gridCol w:w="1993"/>
      </w:tblGrid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Skill/competency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acquired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Level of proficiency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Evidence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Supervisor comments</w:t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i/>
                <w:i/>
                <w:iCs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Bookmark Copy 4"/>
                  <w:enabled/>
                  <w:calcOnExit w:val="0"/>
                  <w:textInput>
                    <w:default w:val="e.g., Experimental protocol writing"/>
                  </w:textInput>
                </w:ffData>
              </w:fldCha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en-US" w:eastAsia="en-US" w:bidi="ar-SA"/>
              </w:rPr>
              <w:t>e.g., Experimental protocol writing</w:t>
            </w:r>
            <w:r/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1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i/>
                <w:i/>
                <w:iCs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Bookmark Copy 5"/>
                  <w:enabled/>
                  <w:calcOnExit w:val="0"/>
                  <w:textInput>
                    <w:default w:val="e.g., Intra-laboratory procedure for mutation sequencing"/>
                  </w:textInput>
                </w:ffData>
              </w:fldCha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en-US" w:eastAsia="en-US" w:bidi="ar-SA"/>
              </w:rPr>
              <w:t>e.g., Intra-laboratory procedure for mutation sequencing</w:t>
            </w:r>
            <w:r/>
            <w:r>
              <w:rPr>
                <w:sz w:val="18"/>
                <w:i/>
                <w:kern w:val="0"/>
                <w:szCs w:val="18"/>
                <w:iCs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i/>
                <w:iCs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1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1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2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2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2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2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</w:tbl>
    <w:p>
      <w:pPr>
        <w:pStyle w:val="Normal"/>
        <w:rPr>
          <w:b/>
          <w:bCs/>
          <w:color w:themeColor="accent5" w:val="A02B93"/>
        </w:rPr>
      </w:pPr>
      <w:r>
        <w:rPr>
          <w:b/>
          <w:bCs/>
          <w:color w:themeColor="accent5" w:val="A02B93"/>
        </w:rPr>
      </w:r>
    </w:p>
    <w:p>
      <w:pPr>
        <w:pStyle w:val="Heading2"/>
        <w:rPr>
          <w:color w:themeColor="accent5" w:val="A02B93"/>
          <w:sz w:val="28"/>
          <w:szCs w:val="28"/>
        </w:rPr>
      </w:pPr>
      <w:r>
        <w:rPr>
          <w:color w:themeColor="accent5" w:val="A02B93"/>
          <w:sz w:val="28"/>
          <w:szCs w:val="28"/>
        </w:rPr>
        <w:t>Transferrable skills</w:t>
      </w:r>
    </w:p>
    <w:p>
      <w:pPr>
        <w:pStyle w:val="Heading3"/>
        <w:rPr/>
      </w:pPr>
      <w:r>
        <w:rPr/>
        <w:t>1. Communication</w:t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1276"/>
        <w:gridCol w:w="1700"/>
        <w:gridCol w:w="2835"/>
        <w:gridCol w:w="1993"/>
      </w:tblGrid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Skill/competency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acquired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Level of proficiency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Evidence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Supervisor comments</w:t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1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2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2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2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2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2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3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3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3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3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3"/>
        <w:rPr/>
      </w:pPr>
      <w:r>
        <w:rPr/>
        <w:t>2. Project management</w:t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1276"/>
        <w:gridCol w:w="1700"/>
        <w:gridCol w:w="2835"/>
        <w:gridCol w:w="1993"/>
      </w:tblGrid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Skill/competency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acquired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Level of proficiency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Evidence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Supervisor comments</w:t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3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3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3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3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3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3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2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4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4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4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3"/>
        <w:rPr/>
      </w:pPr>
      <w:r>
        <w:rPr/>
        <w:t>3. Collaboration and networking</w:t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1276"/>
        <w:gridCol w:w="1700"/>
        <w:gridCol w:w="2835"/>
        <w:gridCol w:w="1993"/>
      </w:tblGrid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Skill/competency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acquired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Level of proficiency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Evidence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Supervisor comments</w:t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4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4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4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4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4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4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4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5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3"/>
        <w:rPr/>
      </w:pPr>
      <w:r>
        <w:rPr/>
        <w:t>4. Problem solving and critical thinking</w:t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1276"/>
        <w:gridCol w:w="1700"/>
        <w:gridCol w:w="2835"/>
        <w:gridCol w:w="1993"/>
      </w:tblGrid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Skill/competency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acquired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Level of proficiency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Evidence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Supervisor comments</w:t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5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5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5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3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5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5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5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5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5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6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5. Teaching and mentorship</w:t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1276"/>
        <w:gridCol w:w="1700"/>
        <w:gridCol w:w="2835"/>
        <w:gridCol w:w="1993"/>
      </w:tblGrid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Skill/competency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acquired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Level of proficiency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Evidence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Supervisor comments</w:t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6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6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6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6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6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6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6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6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6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</w:tbl>
    <w:p>
      <w:pPr>
        <w:pStyle w:val="Normal"/>
        <w:rPr>
          <w:b/>
          <w:bCs/>
          <w:color w:themeColor="accent5" w:val="A02B93"/>
        </w:rPr>
      </w:pPr>
      <w:r>
        <w:rPr>
          <w:b/>
          <w:bCs/>
          <w:color w:themeColor="accent5" w:val="A02B93"/>
        </w:rPr>
      </w:r>
    </w:p>
    <w:p>
      <w:pPr>
        <w:pStyle w:val="Heading3"/>
        <w:rPr/>
      </w:pPr>
      <w:r>
        <w:rPr/>
        <w:t xml:space="preserve">6. Enterprise skills </w:t>
      </w:r>
      <w:r>
        <w:rPr>
          <w:b w:val="false"/>
          <w:bCs w:val="false"/>
        </w:rPr>
        <w:t>(entrepreneurship, commercialization, innovation, patenting, knowledge transfer)</w:t>
      </w:r>
    </w:p>
    <w:tbl>
      <w:tblPr>
        <w:tblStyle w:val="TableGrid1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1276"/>
        <w:gridCol w:w="1700"/>
        <w:gridCol w:w="2835"/>
        <w:gridCol w:w="1993"/>
      </w:tblGrid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Skill/competency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acquired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Level of proficiency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Evidence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Aptos Narrow" w:hAnsi="Aptos Narrow"/>
                <w:b/>
                <w:bCs/>
                <w:kern w:val="0"/>
                <w:sz w:val="18"/>
                <w:szCs w:val="18"/>
                <w:lang w:val="en-US" w:eastAsia="en-US" w:bidi="ar-SA"/>
              </w:rPr>
              <w:t>Supervisor comments</w:t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4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7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7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7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5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5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7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7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75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  <w:tr>
        <w:trPr/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53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5 Copy 5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76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  <w:lang w:val="en-US"/>
              </w:rPr>
            </w:pPr>
            <w:r>
              <w:fldChar w:fldCharType="begin">
                <w:ffData>
                  <w:name w:val="Text67 Copy 77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Aptos Narrow" w:hAnsi="Aptos Narrow" w:cs="Calibri"/>
                <w:sz w:val="18"/>
                <w:szCs w:val="18"/>
              </w:rPr>
            </w:pPr>
            <w:r>
              <w:fldChar w:fldCharType="begin">
                <w:ffData>
                  <w:name w:val="Text67 Copy 78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instrText xml:space="preserve"> FORMTEXT </w:instrText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separate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  <w:t>     </w:t>
            </w:r>
            <w:r/>
            <w:r>
              <w:rPr>
                <w:sz w:val="18"/>
                <w:kern w:val="0"/>
                <w:szCs w:val="18"/>
                <w:rFonts w:eastAsia="Times New Roman" w:cs="Calibri" w:ascii="Aptos Narrow" w:hAnsi="Aptos Narrow"/>
                <w:lang w:val="fi-FI" w:eastAsia="en-US" w:bidi="ar-SA"/>
              </w:rPr>
              <w:fldChar w:fldCharType="end"/>
            </w:r>
            <w:r>
              <w:rPr>
                <w:rFonts w:eastAsia="Times New Roman" w:cs="Calibri" w:ascii="Aptos Narrow" w:hAnsi="Aptos Narrow"/>
                <w:kern w:val="0"/>
                <w:sz w:val="18"/>
                <w:szCs w:val="18"/>
                <w:lang w:val="fi-FI" w:eastAsia="en-US" w:bidi="ar-SA"/>
              </w:rPr>
            </w:r>
          </w:p>
        </w:tc>
      </w:tr>
    </w:tbl>
    <w:p>
      <w:pPr>
        <w:pStyle w:val="Normal"/>
        <w:rPr>
          <w:b/>
          <w:bCs/>
          <w:color w:themeColor="accent5" w:val="A02B93"/>
        </w:rPr>
      </w:pPr>
      <w:r>
        <w:rPr>
          <w:b/>
          <w:bCs/>
          <w:color w:themeColor="accent5" w:val="A02B93"/>
        </w:rPr>
      </w:r>
    </w:p>
    <w:p>
      <w:pPr>
        <w:pStyle w:val="Normal"/>
        <w:rPr>
          <w:b/>
          <w:bCs/>
          <w:color w:themeColor="accent5" w:val="A02B93"/>
        </w:rPr>
      </w:pPr>
      <w:r>
        <w:rPr>
          <w:b/>
          <w:bCs/>
          <w:color w:themeColor="accent5" w:val="A02B93"/>
        </w:rPr>
      </w:r>
    </w:p>
    <w:p>
      <w:pPr>
        <w:pStyle w:val="Heading2"/>
        <w:spacing w:before="160" w:after="80"/>
        <w:rPr>
          <w:color w:themeColor="accent5" w:val="A02B93"/>
          <w:sz w:val="28"/>
          <w:szCs w:val="28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567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ptos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themeColor="text1" w:themeTint="80" w:val="7F7F7F"/>
      </w:rPr>
    </w:pPr>
    <w:r>
      <w:rPr>
        <w:color w:themeColor="text1" w:themeTint="80" w:val="7F7F7F"/>
      </w:rPr>
      <w:t>Turku, Finland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themeColor="text1" w:themeTint="80" w:val="7F7F7F"/>
      </w:rPr>
    </w:pPr>
    <w:r>
      <w:rPr>
        <w:color w:themeColor="text1" w:themeTint="80" w:val="7F7F7F"/>
      </w:rPr>
      <w:t>Turku, Finland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themeColor="text1" w:themeTint="80" w:val="7F7F7F"/>
      </w:rPr>
    </w:pPr>
    <w:r>
      <w:rPr>
        <w:color w:themeColor="text1" w:themeTint="80" w:val="7F7F7F"/>
      </w:rPr>
      <w:t>Skills and competencies logbook</w:t>
    </w:r>
  </w:p>
  <w:p>
    <w:pPr>
      <w:pStyle w:val="Normal"/>
      <w:rPr>
        <w:color w:themeColor="text1" w:themeTint="80" w:val="7F7F7F"/>
      </w:rPr>
    </w:pPr>
    <w:r>
      <w:rPr>
        <w:color w:themeColor="text1" w:themeTint="80" w:val="7F7F7F"/>
      </w:rPr>
      <w:t>Version 250108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themeColor="text1" w:themeTint="80" w:val="7F7F7F"/>
      </w:rPr>
    </w:pPr>
    <w:r>
      <w:rPr>
        <w:color w:themeColor="text1" w:themeTint="80" w:val="7F7F7F"/>
      </w:rPr>
      <w:t>Skills and competencies logbook</w:t>
    </w:r>
  </w:p>
  <w:p>
    <w:pPr>
      <w:pStyle w:val="Normal"/>
      <w:rPr>
        <w:color w:themeColor="text1" w:themeTint="80" w:val="7F7F7F"/>
      </w:rPr>
    </w:pPr>
    <w:r>
      <w:rPr>
        <w:color w:themeColor="text1" w:themeTint="80" w:val="7F7F7F"/>
      </w:rPr>
      <w:t>Version 250108</w:t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7d25"/>
    <w:pPr>
      <w:widowControl/>
      <w:bidi w:val="0"/>
      <w:spacing w:before="0" w:after="0"/>
      <w:jc w:val="left"/>
    </w:pPr>
    <w:rPr>
      <w:rFonts w:ascii="Aptos Display" w:hAnsi="Aptos Display" w:asciiTheme="majorHAnsi" w:hAnsiTheme="majorHAnsi" w:eastAsia="Aptos" w:cs=""/>
      <w:color w:val="auto"/>
      <w:kern w:val="0"/>
      <w:sz w:val="20"/>
      <w:szCs w:val="24"/>
      <w:lang w:val="en-FI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e36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themeColor="accent5" w:val="A02B93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1dd"/>
    <w:pPr>
      <w:keepNext w:val="true"/>
      <w:keepLines/>
      <w:spacing w:before="160" w:after="80"/>
      <w:outlineLvl w:val="1"/>
    </w:pPr>
    <w:rPr>
      <w:rFonts w:eastAsia="" w:cs="" w:cstheme="majorBidi" w:eastAsiaTheme="majorEastAsi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969"/>
    <w:pPr>
      <w:keepNext w:val="true"/>
      <w:spacing w:before="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7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7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7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7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79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79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f1e36"/>
    <w:rPr>
      <w:rFonts w:ascii="Aptos Display" w:hAnsi="Aptos Display" w:eastAsia="" w:cs="" w:asciiTheme="majorHAnsi" w:cstheme="majorBidi" w:eastAsiaTheme="majorEastAsia" w:hAnsiTheme="majorHAnsi"/>
      <w:color w:themeColor="accent5" w:val="A02B93"/>
      <w:sz w:val="44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811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93969"/>
    <w:rPr>
      <w:rFonts w:ascii="Aptos Display" w:hAnsi="Aptos Display" w:asciiTheme="majorHAnsi" w:hAnsiTheme="majorHAnsi"/>
      <w:b/>
      <w:bCs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75d7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75d7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75d7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75d7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75d7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75d7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75d7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75d7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75d7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75d7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75d7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75d79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230886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c3d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3d1b"/>
    <w:rPr/>
  </w:style>
  <w:style w:type="character" w:styleId="Hyperlink">
    <w:name w:val="Hyperlink"/>
    <w:basedOn w:val="DefaultParagraphFont"/>
    <w:uiPriority w:val="99"/>
    <w:unhideWhenUsed/>
    <w:rsid w:val="00034a70"/>
    <w:rPr>
      <w:rFonts w:cs="Times New Roman"/>
      <w:color w:themeColor="hyperlink" w:val="467886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Bdated" w:customStyle="1">
    <w:name w:val="LB dated"/>
    <w:basedOn w:val="Normal"/>
    <w:qFormat/>
    <w:rsid w:val="00495764"/>
    <w:pPr>
      <w:tabs>
        <w:tab w:val="clear" w:pos="720"/>
        <w:tab w:val="left" w:pos="1134" w:leader="none"/>
      </w:tabs>
      <w:ind w:hanging="1134" w:left="1134"/>
    </w:pPr>
    <w:rPr>
      <w:rFonts w:ascii="Calibri" w:hAnsi="Calibri" w:eastAsia="Times New Roman" w:cs="Calibri"/>
      <w:color w:val="000000"/>
      <w:sz w:val="22"/>
      <w:szCs w:val="22"/>
      <w:lang w:val="en-US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75d79"/>
    <w:pPr>
      <w:spacing w:before="0" w:after="8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79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7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75d79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230886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c3d1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c3d1b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32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">
    <w:name w:val="List Table 3"/>
    <w:basedOn w:val="TableNormal"/>
    <w:uiPriority w:val="48"/>
    <w:rsid w:val="00b84da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Grid1">
    <w:name w:val="Table Grid 1"/>
    <w:basedOn w:val="TableNormal"/>
    <w:uiPriority w:val="99"/>
    <w:rsid w:val="00034a70"/>
    <w:pPr>
      <w:spacing w:after="200" w:line="276" w:lineRule="auto"/>
    </w:pPr>
    <w:rPr>
      <w:rFonts w:cstheme="minorHAnsi"/>
      <w:lang w:val="fi-FI"/>
      <w:sz w:val="22"/>
      <w:szCs w:val="22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2</Pages>
  <Words>218</Words>
  <Characters>1586</Characters>
  <CharactersWithSpaces>2398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2025-01-08T11:41:00Z</dcterms:created>
  <dc:creator>Jukka Alinikula</dc:creator>
  <dc:description/>
  <dc:language>en-US</dc:language>
  <cp:lastModifiedBy>Guillaume Jacquemet</cp:lastModifiedBy>
  <cp:lastPrinted>2024-12-03T13:22:00Z</cp:lastPrinted>
  <dcterms:modified xsi:type="dcterms:W3CDTF">2025-09-07T11:28:36Z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