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F26CF" w14:textId="390952D8" w:rsidR="0004716C" w:rsidRDefault="00C612F7" w:rsidP="00086593">
      <w:pPr>
        <w:pStyle w:val="a9"/>
      </w:pPr>
      <w:r>
        <w:t>D</w:t>
      </w:r>
      <w:r w:rsidR="00CC7A66" w:rsidRPr="00CC7A66">
        <w:rPr>
          <w:lang w:val="uk-UA"/>
        </w:rPr>
        <w:t>FT and Spectral Window</w:t>
      </w:r>
      <w:r w:rsidR="00CC7A66">
        <w:t xml:space="preserve"> </w:t>
      </w:r>
      <w:r w:rsidR="0004716C" w:rsidRPr="00D07A88">
        <w:t>Plug-In</w:t>
      </w:r>
    </w:p>
    <w:p w14:paraId="48A4B299" w14:textId="77777777" w:rsidR="003E21BE" w:rsidRDefault="003E21BE" w:rsidP="003E21BE"/>
    <w:sdt>
      <w:sdtPr>
        <w:rPr>
          <w:rFonts w:ascii="Arial" w:eastAsiaTheme="minorHAnsi" w:hAnsi="Arial" w:cs="Arial"/>
          <w:noProof/>
          <w:color w:val="auto"/>
          <w:sz w:val="22"/>
          <w:szCs w:val="22"/>
          <w:lang w:val="en-US" w:eastAsia="en-US"/>
        </w:rPr>
        <w:id w:val="-1164398156"/>
        <w:docPartObj>
          <w:docPartGallery w:val="Table of Contents"/>
          <w:docPartUnique/>
        </w:docPartObj>
      </w:sdtPr>
      <w:sdtEndPr>
        <w:rPr>
          <w:b/>
          <w:bCs/>
        </w:rPr>
      </w:sdtEndPr>
      <w:sdtContent>
        <w:p w14:paraId="1F72BAD2" w14:textId="2E87FCF9" w:rsidR="003E21BE" w:rsidRPr="00C940B9" w:rsidRDefault="00C940B9">
          <w:pPr>
            <w:pStyle w:val="ab"/>
            <w:rPr>
              <w:lang w:val="en-US"/>
            </w:rPr>
          </w:pPr>
          <w:r>
            <w:rPr>
              <w:lang w:val="en-US"/>
            </w:rPr>
            <w:t>Table of Contents</w:t>
          </w:r>
        </w:p>
        <w:p w14:paraId="6446B948" w14:textId="003C2F28" w:rsidR="008D403A" w:rsidRDefault="003E21BE">
          <w:pPr>
            <w:pStyle w:val="11"/>
            <w:tabs>
              <w:tab w:val="right" w:leader="dot" w:pos="9963"/>
            </w:tabs>
            <w:rPr>
              <w:rFonts w:asciiTheme="minorHAnsi" w:eastAsiaTheme="minorEastAsia" w:hAnsiTheme="minorHAnsi" w:cstheme="minorBidi"/>
              <w:kern w:val="2"/>
              <w:sz w:val="24"/>
              <w:szCs w:val="24"/>
              <w:lang w:val="uk-UA" w:eastAsia="uk-UA"/>
              <w14:ligatures w14:val="standardContextual"/>
            </w:rPr>
          </w:pPr>
          <w:r>
            <w:fldChar w:fldCharType="begin"/>
          </w:r>
          <w:r>
            <w:instrText xml:space="preserve"> TOC \o "1-3" \h \z \u </w:instrText>
          </w:r>
          <w:r>
            <w:fldChar w:fldCharType="separate"/>
          </w:r>
          <w:hyperlink w:anchor="_Toc200212960" w:history="1">
            <w:r w:rsidR="008D403A" w:rsidRPr="00750702">
              <w:rPr>
                <w:rStyle w:val="a6"/>
              </w:rPr>
              <w:t>Introduction</w:t>
            </w:r>
            <w:r w:rsidR="008D403A">
              <w:rPr>
                <w:webHidden/>
              </w:rPr>
              <w:tab/>
            </w:r>
            <w:r w:rsidR="008D403A">
              <w:rPr>
                <w:webHidden/>
              </w:rPr>
              <w:fldChar w:fldCharType="begin"/>
            </w:r>
            <w:r w:rsidR="008D403A">
              <w:rPr>
                <w:webHidden/>
              </w:rPr>
              <w:instrText xml:space="preserve"> PAGEREF _Toc200212960 \h </w:instrText>
            </w:r>
            <w:r w:rsidR="008D403A">
              <w:rPr>
                <w:webHidden/>
              </w:rPr>
            </w:r>
            <w:r w:rsidR="008D403A">
              <w:rPr>
                <w:webHidden/>
              </w:rPr>
              <w:fldChar w:fldCharType="separate"/>
            </w:r>
            <w:r w:rsidR="000807BF">
              <w:rPr>
                <w:webHidden/>
              </w:rPr>
              <w:t>2</w:t>
            </w:r>
            <w:r w:rsidR="008D403A">
              <w:rPr>
                <w:webHidden/>
              </w:rPr>
              <w:fldChar w:fldCharType="end"/>
            </w:r>
          </w:hyperlink>
        </w:p>
        <w:p w14:paraId="083EE703" w14:textId="5C63F967" w:rsidR="008D403A" w:rsidRDefault="008D403A">
          <w:pPr>
            <w:pStyle w:val="11"/>
            <w:tabs>
              <w:tab w:val="right" w:leader="dot" w:pos="9963"/>
            </w:tabs>
            <w:rPr>
              <w:rFonts w:asciiTheme="minorHAnsi" w:eastAsiaTheme="minorEastAsia" w:hAnsiTheme="minorHAnsi" w:cstheme="minorBidi"/>
              <w:kern w:val="2"/>
              <w:sz w:val="24"/>
              <w:szCs w:val="24"/>
              <w:lang w:val="uk-UA" w:eastAsia="uk-UA"/>
              <w14:ligatures w14:val="standardContextual"/>
            </w:rPr>
          </w:pPr>
          <w:hyperlink w:anchor="_Toc200212961" w:history="1">
            <w:r w:rsidRPr="00750702">
              <w:rPr>
                <w:rStyle w:val="a6"/>
              </w:rPr>
              <w:t>DFT</w:t>
            </w:r>
            <w:r>
              <w:rPr>
                <w:webHidden/>
              </w:rPr>
              <w:tab/>
            </w:r>
            <w:r>
              <w:rPr>
                <w:webHidden/>
              </w:rPr>
              <w:fldChar w:fldCharType="begin"/>
            </w:r>
            <w:r>
              <w:rPr>
                <w:webHidden/>
              </w:rPr>
              <w:instrText xml:space="preserve"> PAGEREF _Toc200212961 \h </w:instrText>
            </w:r>
            <w:r>
              <w:rPr>
                <w:webHidden/>
              </w:rPr>
            </w:r>
            <w:r>
              <w:rPr>
                <w:webHidden/>
              </w:rPr>
              <w:fldChar w:fldCharType="separate"/>
            </w:r>
            <w:r w:rsidR="000807BF">
              <w:rPr>
                <w:webHidden/>
              </w:rPr>
              <w:t>3</w:t>
            </w:r>
            <w:r>
              <w:rPr>
                <w:webHidden/>
              </w:rPr>
              <w:fldChar w:fldCharType="end"/>
            </w:r>
          </w:hyperlink>
        </w:p>
        <w:p w14:paraId="7031081F" w14:textId="4920592F" w:rsidR="008D403A" w:rsidRDefault="008D403A">
          <w:pPr>
            <w:pStyle w:val="11"/>
            <w:tabs>
              <w:tab w:val="right" w:leader="dot" w:pos="9963"/>
            </w:tabs>
            <w:rPr>
              <w:rFonts w:asciiTheme="minorHAnsi" w:eastAsiaTheme="minorEastAsia" w:hAnsiTheme="minorHAnsi" w:cstheme="minorBidi"/>
              <w:kern w:val="2"/>
              <w:sz w:val="24"/>
              <w:szCs w:val="24"/>
              <w:lang w:val="uk-UA" w:eastAsia="uk-UA"/>
              <w14:ligatures w14:val="standardContextual"/>
            </w:rPr>
          </w:pPr>
          <w:hyperlink w:anchor="_Toc200212962" w:history="1">
            <w:r w:rsidRPr="00750702">
              <w:rPr>
                <w:rStyle w:val="a6"/>
              </w:rPr>
              <w:t>Spectral Window</w:t>
            </w:r>
            <w:r>
              <w:rPr>
                <w:webHidden/>
              </w:rPr>
              <w:tab/>
            </w:r>
            <w:r>
              <w:rPr>
                <w:webHidden/>
              </w:rPr>
              <w:fldChar w:fldCharType="begin"/>
            </w:r>
            <w:r>
              <w:rPr>
                <w:webHidden/>
              </w:rPr>
              <w:instrText xml:space="preserve"> PAGEREF _Toc200212962 \h </w:instrText>
            </w:r>
            <w:r>
              <w:rPr>
                <w:webHidden/>
              </w:rPr>
            </w:r>
            <w:r>
              <w:rPr>
                <w:webHidden/>
              </w:rPr>
              <w:fldChar w:fldCharType="separate"/>
            </w:r>
            <w:r w:rsidR="000807BF">
              <w:rPr>
                <w:webHidden/>
              </w:rPr>
              <w:t>5</w:t>
            </w:r>
            <w:r>
              <w:rPr>
                <w:webHidden/>
              </w:rPr>
              <w:fldChar w:fldCharType="end"/>
            </w:r>
          </w:hyperlink>
        </w:p>
        <w:p w14:paraId="241189A5" w14:textId="160109D8" w:rsidR="008D403A" w:rsidRDefault="008D403A">
          <w:pPr>
            <w:pStyle w:val="11"/>
            <w:tabs>
              <w:tab w:val="right" w:leader="dot" w:pos="9963"/>
            </w:tabs>
            <w:rPr>
              <w:rFonts w:asciiTheme="minorHAnsi" w:eastAsiaTheme="minorEastAsia" w:hAnsiTheme="minorHAnsi" w:cstheme="minorBidi"/>
              <w:kern w:val="2"/>
              <w:sz w:val="24"/>
              <w:szCs w:val="24"/>
              <w:lang w:val="uk-UA" w:eastAsia="uk-UA"/>
              <w14:ligatures w14:val="standardContextual"/>
            </w:rPr>
          </w:pPr>
          <w:hyperlink w:anchor="_Toc200212963" w:history="1">
            <w:r w:rsidRPr="00750702">
              <w:rPr>
                <w:rStyle w:val="a6"/>
                <w:lang w:val="en"/>
              </w:rPr>
              <w:t>DC DFT</w:t>
            </w:r>
            <w:r>
              <w:rPr>
                <w:webHidden/>
              </w:rPr>
              <w:tab/>
            </w:r>
            <w:r>
              <w:rPr>
                <w:webHidden/>
              </w:rPr>
              <w:fldChar w:fldCharType="begin"/>
            </w:r>
            <w:r>
              <w:rPr>
                <w:webHidden/>
              </w:rPr>
              <w:instrText xml:space="preserve"> PAGEREF _Toc200212963 \h </w:instrText>
            </w:r>
            <w:r>
              <w:rPr>
                <w:webHidden/>
              </w:rPr>
            </w:r>
            <w:r>
              <w:rPr>
                <w:webHidden/>
              </w:rPr>
              <w:fldChar w:fldCharType="separate"/>
            </w:r>
            <w:r w:rsidR="000807BF">
              <w:rPr>
                <w:webHidden/>
              </w:rPr>
              <w:t>6</w:t>
            </w:r>
            <w:r>
              <w:rPr>
                <w:webHidden/>
              </w:rPr>
              <w:fldChar w:fldCharType="end"/>
            </w:r>
          </w:hyperlink>
        </w:p>
        <w:p w14:paraId="4FDA467F" w14:textId="6E573EE4" w:rsidR="008D403A" w:rsidRDefault="008D403A">
          <w:pPr>
            <w:pStyle w:val="11"/>
            <w:tabs>
              <w:tab w:val="right" w:leader="dot" w:pos="9963"/>
            </w:tabs>
            <w:rPr>
              <w:rFonts w:asciiTheme="minorHAnsi" w:eastAsiaTheme="minorEastAsia" w:hAnsiTheme="minorHAnsi" w:cstheme="minorBidi"/>
              <w:kern w:val="2"/>
              <w:sz w:val="24"/>
              <w:szCs w:val="24"/>
              <w:lang w:val="uk-UA" w:eastAsia="uk-UA"/>
              <w14:ligatures w14:val="standardContextual"/>
            </w:rPr>
          </w:pPr>
          <w:hyperlink w:anchor="_Toc200212964" w:history="1">
            <w:r w:rsidRPr="00750702">
              <w:rPr>
                <w:rStyle w:val="a6"/>
                <w:lang w:val="en"/>
              </w:rPr>
              <w:t>Multi-Harmonic  DFT</w:t>
            </w:r>
            <w:r>
              <w:rPr>
                <w:webHidden/>
              </w:rPr>
              <w:tab/>
            </w:r>
            <w:r>
              <w:rPr>
                <w:webHidden/>
              </w:rPr>
              <w:fldChar w:fldCharType="begin"/>
            </w:r>
            <w:r>
              <w:rPr>
                <w:webHidden/>
              </w:rPr>
              <w:instrText xml:space="preserve"> PAGEREF _Toc200212964 \h </w:instrText>
            </w:r>
            <w:r>
              <w:rPr>
                <w:webHidden/>
              </w:rPr>
            </w:r>
            <w:r>
              <w:rPr>
                <w:webHidden/>
              </w:rPr>
              <w:fldChar w:fldCharType="separate"/>
            </w:r>
            <w:r w:rsidR="000807BF">
              <w:rPr>
                <w:webHidden/>
              </w:rPr>
              <w:t>7</w:t>
            </w:r>
            <w:r>
              <w:rPr>
                <w:webHidden/>
              </w:rPr>
              <w:fldChar w:fldCharType="end"/>
            </w:r>
          </w:hyperlink>
        </w:p>
        <w:p w14:paraId="03CF61E3" w14:textId="47B31ED8" w:rsidR="008D403A" w:rsidRDefault="008D403A">
          <w:pPr>
            <w:pStyle w:val="31"/>
            <w:tabs>
              <w:tab w:val="right" w:leader="dot" w:pos="9963"/>
            </w:tabs>
            <w:rPr>
              <w:rFonts w:asciiTheme="minorHAnsi" w:eastAsiaTheme="minorEastAsia" w:hAnsiTheme="minorHAnsi" w:cstheme="minorBidi"/>
              <w:kern w:val="2"/>
              <w:sz w:val="24"/>
              <w:szCs w:val="24"/>
              <w:lang w:val="uk-UA" w:eastAsia="uk-UA"/>
              <w14:ligatures w14:val="standardContextual"/>
            </w:rPr>
          </w:pPr>
          <w:hyperlink w:anchor="_Toc200212965" w:history="1">
            <w:r w:rsidRPr="00750702">
              <w:rPr>
                <w:rStyle w:val="a6"/>
                <w:lang w:val="en"/>
              </w:rPr>
              <w:t>Example 1: PMAK V5</w:t>
            </w:r>
            <w:r>
              <w:rPr>
                <w:webHidden/>
              </w:rPr>
              <w:tab/>
            </w:r>
            <w:r>
              <w:rPr>
                <w:webHidden/>
              </w:rPr>
              <w:fldChar w:fldCharType="begin"/>
            </w:r>
            <w:r>
              <w:rPr>
                <w:webHidden/>
              </w:rPr>
              <w:instrText xml:space="preserve"> PAGEREF _Toc200212965 \h </w:instrText>
            </w:r>
            <w:r>
              <w:rPr>
                <w:webHidden/>
              </w:rPr>
            </w:r>
            <w:r>
              <w:rPr>
                <w:webHidden/>
              </w:rPr>
              <w:fldChar w:fldCharType="separate"/>
            </w:r>
            <w:r w:rsidR="000807BF">
              <w:rPr>
                <w:webHidden/>
              </w:rPr>
              <w:t>7</w:t>
            </w:r>
            <w:r>
              <w:rPr>
                <w:webHidden/>
              </w:rPr>
              <w:fldChar w:fldCharType="end"/>
            </w:r>
          </w:hyperlink>
        </w:p>
        <w:p w14:paraId="45EAFC95" w14:textId="1C5965F8" w:rsidR="008D403A" w:rsidRDefault="008D403A">
          <w:pPr>
            <w:pStyle w:val="31"/>
            <w:tabs>
              <w:tab w:val="right" w:leader="dot" w:pos="9963"/>
            </w:tabs>
            <w:rPr>
              <w:rFonts w:asciiTheme="minorHAnsi" w:eastAsiaTheme="minorEastAsia" w:hAnsiTheme="minorHAnsi" w:cstheme="minorBidi"/>
              <w:kern w:val="2"/>
              <w:sz w:val="24"/>
              <w:szCs w:val="24"/>
              <w:lang w:val="uk-UA" w:eastAsia="uk-UA"/>
              <w14:ligatures w14:val="standardContextual"/>
            </w:rPr>
          </w:pPr>
          <w:hyperlink w:anchor="_Toc200212966" w:history="1">
            <w:r w:rsidRPr="00750702">
              <w:rPr>
                <w:rStyle w:val="a6"/>
                <w:lang w:val="en"/>
              </w:rPr>
              <w:t>Example 2: TIC 229887190 (</w:t>
            </w:r>
            <w:r w:rsidRPr="00750702">
              <w:rPr>
                <w:rStyle w:val="a6"/>
              </w:rPr>
              <w:t>Gaia DR3 1268418539611502464)</w:t>
            </w:r>
            <w:r>
              <w:rPr>
                <w:webHidden/>
              </w:rPr>
              <w:tab/>
            </w:r>
            <w:r>
              <w:rPr>
                <w:webHidden/>
              </w:rPr>
              <w:fldChar w:fldCharType="begin"/>
            </w:r>
            <w:r>
              <w:rPr>
                <w:webHidden/>
              </w:rPr>
              <w:instrText xml:space="preserve"> PAGEREF _Toc200212966 \h </w:instrText>
            </w:r>
            <w:r>
              <w:rPr>
                <w:webHidden/>
              </w:rPr>
            </w:r>
            <w:r>
              <w:rPr>
                <w:webHidden/>
              </w:rPr>
              <w:fldChar w:fldCharType="separate"/>
            </w:r>
            <w:r w:rsidR="000807BF">
              <w:rPr>
                <w:webHidden/>
              </w:rPr>
              <w:t>13</w:t>
            </w:r>
            <w:r>
              <w:rPr>
                <w:webHidden/>
              </w:rPr>
              <w:fldChar w:fldCharType="end"/>
            </w:r>
          </w:hyperlink>
        </w:p>
        <w:p w14:paraId="62E8C608" w14:textId="7FD7E852" w:rsidR="008D403A" w:rsidRDefault="008D403A">
          <w:pPr>
            <w:pStyle w:val="11"/>
            <w:tabs>
              <w:tab w:val="right" w:leader="dot" w:pos="9963"/>
            </w:tabs>
            <w:rPr>
              <w:rFonts w:asciiTheme="minorHAnsi" w:eastAsiaTheme="minorEastAsia" w:hAnsiTheme="minorHAnsi" w:cstheme="minorBidi"/>
              <w:kern w:val="2"/>
              <w:sz w:val="24"/>
              <w:szCs w:val="24"/>
              <w:lang w:val="uk-UA" w:eastAsia="uk-UA"/>
              <w14:ligatures w14:val="standardContextual"/>
            </w:rPr>
          </w:pPr>
          <w:hyperlink w:anchor="_Toc200212967" w:history="1">
            <w:r w:rsidRPr="00750702">
              <w:rPr>
                <w:rStyle w:val="a6"/>
                <w:lang w:val="en"/>
              </w:rPr>
              <w:t>References</w:t>
            </w:r>
            <w:r>
              <w:rPr>
                <w:webHidden/>
              </w:rPr>
              <w:tab/>
            </w:r>
            <w:r>
              <w:rPr>
                <w:webHidden/>
              </w:rPr>
              <w:fldChar w:fldCharType="begin"/>
            </w:r>
            <w:r>
              <w:rPr>
                <w:webHidden/>
              </w:rPr>
              <w:instrText xml:space="preserve"> PAGEREF _Toc200212967 \h </w:instrText>
            </w:r>
            <w:r>
              <w:rPr>
                <w:webHidden/>
              </w:rPr>
            </w:r>
            <w:r>
              <w:rPr>
                <w:webHidden/>
              </w:rPr>
              <w:fldChar w:fldCharType="separate"/>
            </w:r>
            <w:r w:rsidR="000807BF">
              <w:rPr>
                <w:webHidden/>
              </w:rPr>
              <w:t>17</w:t>
            </w:r>
            <w:r>
              <w:rPr>
                <w:webHidden/>
              </w:rPr>
              <w:fldChar w:fldCharType="end"/>
            </w:r>
          </w:hyperlink>
        </w:p>
        <w:p w14:paraId="1701FBF2" w14:textId="111A0510" w:rsidR="008D403A" w:rsidRDefault="008D403A">
          <w:pPr>
            <w:pStyle w:val="11"/>
            <w:tabs>
              <w:tab w:val="right" w:leader="dot" w:pos="9963"/>
            </w:tabs>
            <w:rPr>
              <w:rFonts w:asciiTheme="minorHAnsi" w:eastAsiaTheme="minorEastAsia" w:hAnsiTheme="minorHAnsi" w:cstheme="minorBidi"/>
              <w:kern w:val="2"/>
              <w:sz w:val="24"/>
              <w:szCs w:val="24"/>
              <w:lang w:val="uk-UA" w:eastAsia="uk-UA"/>
              <w14:ligatures w14:val="standardContextual"/>
            </w:rPr>
          </w:pPr>
          <w:hyperlink w:anchor="_Toc200212968" w:history="1">
            <w:r w:rsidRPr="00750702">
              <w:rPr>
                <w:rStyle w:val="a6"/>
              </w:rPr>
              <w:t>Revision History</w:t>
            </w:r>
            <w:r>
              <w:rPr>
                <w:webHidden/>
              </w:rPr>
              <w:tab/>
            </w:r>
            <w:r>
              <w:rPr>
                <w:webHidden/>
              </w:rPr>
              <w:fldChar w:fldCharType="begin"/>
            </w:r>
            <w:r>
              <w:rPr>
                <w:webHidden/>
              </w:rPr>
              <w:instrText xml:space="preserve"> PAGEREF _Toc200212968 \h </w:instrText>
            </w:r>
            <w:r>
              <w:rPr>
                <w:webHidden/>
              </w:rPr>
            </w:r>
            <w:r>
              <w:rPr>
                <w:webHidden/>
              </w:rPr>
              <w:fldChar w:fldCharType="separate"/>
            </w:r>
            <w:r w:rsidR="000807BF">
              <w:rPr>
                <w:webHidden/>
              </w:rPr>
              <w:t>18</w:t>
            </w:r>
            <w:r>
              <w:rPr>
                <w:webHidden/>
              </w:rPr>
              <w:fldChar w:fldCharType="end"/>
            </w:r>
          </w:hyperlink>
        </w:p>
        <w:p w14:paraId="0DA29D63" w14:textId="422B40FD" w:rsidR="003E21BE" w:rsidRPr="003E21BE" w:rsidRDefault="003E21BE" w:rsidP="003E21BE">
          <w:r>
            <w:rPr>
              <w:b/>
              <w:bCs/>
            </w:rPr>
            <w:fldChar w:fldCharType="end"/>
          </w:r>
        </w:p>
      </w:sdtContent>
    </w:sdt>
    <w:p w14:paraId="368DE054" w14:textId="77777777" w:rsidR="003E21BE" w:rsidRDefault="003E21BE">
      <w:pPr>
        <w:rPr>
          <w:rFonts w:asciiTheme="majorHAnsi" w:eastAsiaTheme="majorEastAsia" w:hAnsiTheme="majorHAnsi" w:cstheme="majorBidi"/>
          <w:color w:val="365F91" w:themeColor="accent1" w:themeShade="BF"/>
          <w:sz w:val="32"/>
          <w:szCs w:val="32"/>
        </w:rPr>
      </w:pPr>
      <w:r>
        <w:br w:type="page"/>
      </w:r>
    </w:p>
    <w:p w14:paraId="6ED0B7C0" w14:textId="71647949" w:rsidR="00D07A88" w:rsidRPr="00FE697B" w:rsidRDefault="00D07A88" w:rsidP="00086593">
      <w:pPr>
        <w:pStyle w:val="1"/>
      </w:pPr>
      <w:bookmarkStart w:id="0" w:name="_Toc200212960"/>
      <w:r w:rsidRPr="00FE697B">
        <w:lastRenderedPageBreak/>
        <w:t>Introduction</w:t>
      </w:r>
      <w:bookmarkEnd w:id="0"/>
      <w:r w:rsidRPr="00FE697B">
        <w:t xml:space="preserve"> </w:t>
      </w:r>
    </w:p>
    <w:p w14:paraId="4635E0B9" w14:textId="77777777" w:rsidR="00E83813" w:rsidRDefault="00D07A88" w:rsidP="00086593">
      <w:r w:rsidRPr="00086593">
        <w:t>Th</w:t>
      </w:r>
      <w:r w:rsidR="00CC7A66" w:rsidRPr="00086593">
        <w:t xml:space="preserve">is plug-in </w:t>
      </w:r>
      <w:r w:rsidRPr="00086593">
        <w:t>implements</w:t>
      </w:r>
      <w:r w:rsidR="00CC7A66" w:rsidRPr="00086593">
        <w:t xml:space="preserve"> </w:t>
      </w:r>
      <w:r w:rsidR="00E83813" w:rsidRPr="00086593">
        <w:t>several algorithms</w:t>
      </w:r>
      <w:r w:rsidR="00E83813">
        <w:t>:</w:t>
      </w:r>
    </w:p>
    <w:p w14:paraId="51EE0429" w14:textId="77777777" w:rsidR="00E83813" w:rsidRPr="00E83813" w:rsidRDefault="00E83813" w:rsidP="00086593">
      <w:pPr>
        <w:pStyle w:val="a8"/>
        <w:numPr>
          <w:ilvl w:val="0"/>
          <w:numId w:val="1"/>
        </w:numPr>
        <w:rPr>
          <w:lang w:val="uk-UA"/>
        </w:rPr>
      </w:pPr>
      <w:r>
        <w:t>T</w:t>
      </w:r>
      <w:r w:rsidR="00CC7A66" w:rsidRPr="00E83813">
        <w:t>he ‘classic’ Fourier analysis algorithm (</w:t>
      </w:r>
      <w:r w:rsidR="00CC7A66" w:rsidRPr="00E83813">
        <w:rPr>
          <w:lang w:val="uk-UA"/>
        </w:rPr>
        <w:t>Deeming</w:t>
      </w:r>
      <w:r w:rsidR="00CC7A66" w:rsidRPr="00E83813">
        <w:t xml:space="preserve">, 1975). </w:t>
      </w:r>
    </w:p>
    <w:p w14:paraId="582637CF" w14:textId="750E037F" w:rsidR="00D07A88" w:rsidRPr="00E83813" w:rsidRDefault="00E83813" w:rsidP="00086593">
      <w:pPr>
        <w:pStyle w:val="a8"/>
        <w:numPr>
          <w:ilvl w:val="0"/>
          <w:numId w:val="1"/>
        </w:numPr>
        <w:rPr>
          <w:lang w:val="uk-UA"/>
        </w:rPr>
      </w:pPr>
      <w:r>
        <w:t>T</w:t>
      </w:r>
      <w:r w:rsidR="009F0B12" w:rsidRPr="00E83813">
        <w:t>he spectral window</w:t>
      </w:r>
      <w:r>
        <w:t xml:space="preserve"> calculation</w:t>
      </w:r>
      <w:r w:rsidR="009F0B12" w:rsidRPr="00E83813">
        <w:t>, i.e.</w:t>
      </w:r>
      <w:r w:rsidR="0021243F" w:rsidRPr="00E83813">
        <w:t>,</w:t>
      </w:r>
      <w:r w:rsidR="009F0B12" w:rsidRPr="00E83813">
        <w:t xml:space="preserve"> </w:t>
      </w:r>
      <w:r>
        <w:t>visualization of the</w:t>
      </w:r>
      <w:r w:rsidR="00E75D17" w:rsidRPr="00E83813">
        <w:t xml:space="preserve"> aliasing</w:t>
      </w:r>
      <w:r w:rsidR="009F0B12" w:rsidRPr="00E83813">
        <w:t xml:space="preserve"> pattern</w:t>
      </w:r>
      <w:r w:rsidR="00E75D17" w:rsidRPr="00E83813">
        <w:t xml:space="preserve"> (</w:t>
      </w:r>
      <w:hyperlink r:id="rId6" w:history="1">
        <w:r w:rsidRPr="00917D4C">
          <w:rPr>
            <w:rStyle w:val="a6"/>
          </w:rPr>
          <w:t>https://en.wikipedia.org/wiki/Aliasing</w:t>
        </w:r>
      </w:hyperlink>
      <w:r w:rsidR="00E75D17" w:rsidRPr="00E83813">
        <w:t>)</w:t>
      </w:r>
      <w:r w:rsidR="009F0B12" w:rsidRPr="00E83813">
        <w:t>.</w:t>
      </w:r>
    </w:p>
    <w:p w14:paraId="1494C8A6" w14:textId="4C40AF64" w:rsidR="00E83813" w:rsidRDefault="00E83813" w:rsidP="00086593">
      <w:pPr>
        <w:pStyle w:val="a8"/>
        <w:numPr>
          <w:ilvl w:val="0"/>
          <w:numId w:val="1"/>
        </w:numPr>
      </w:pPr>
      <w:r w:rsidRPr="00E83813">
        <w:t>Ferraz-Mello</w:t>
      </w:r>
      <w:r>
        <w:t>’s</w:t>
      </w:r>
      <w:r w:rsidRPr="00E83813">
        <w:t xml:space="preserve"> DC DFT</w:t>
      </w:r>
      <w:r w:rsidR="00CE0B37">
        <w:t xml:space="preserve"> (Ferraz-Mello, 1981)</w:t>
      </w:r>
      <w:r w:rsidRPr="00E83813">
        <w:t>, the same as in the “DC DFT with Frequency Range” analysis, yet utilising another (not so effective yet more straightforward) algorithm</w:t>
      </w:r>
    </w:p>
    <w:p w14:paraId="42E5C74C" w14:textId="07E1A89B" w:rsidR="00E83813" w:rsidRDefault="00E83813" w:rsidP="00086593">
      <w:pPr>
        <w:pStyle w:val="a8"/>
        <w:numPr>
          <w:ilvl w:val="0"/>
          <w:numId w:val="1"/>
        </w:numPr>
      </w:pPr>
      <w:r>
        <w:t xml:space="preserve">A multi-harmonic approach to the DC DFT, developed by I. L. Andronov </w:t>
      </w:r>
      <w:r w:rsidR="00970D8F">
        <w:t>(Andronov, 1994, 2020)</w:t>
      </w:r>
      <w:r w:rsidR="00F7546E">
        <w:t xml:space="preserve">. </w:t>
      </w:r>
      <w:r w:rsidR="00F7546E" w:rsidRPr="00F7546E">
        <w:t>This algorithm fits the signal (the original light curve) for each trial frequency using a sinusoid plus several harmonics (i.e., additional sinusoids with frequencies that are multiples of the trial frequency).</w:t>
      </w:r>
      <w:r w:rsidR="00F7546E">
        <w:t xml:space="preserve"> </w:t>
      </w:r>
      <w:r w:rsidR="00086593" w:rsidRPr="00086593">
        <w:t>This approach is very helpful for the analysis of eclipsing variables (which have primary and secondary minima) or periodic variables with complex light curves.</w:t>
      </w:r>
    </w:p>
    <w:p w14:paraId="4D37F22A" w14:textId="2AE233B1" w:rsidR="0004716C" w:rsidRPr="00E83813" w:rsidRDefault="00D07A88" w:rsidP="00086593">
      <w:r w:rsidRPr="00E83813">
        <w:t xml:space="preserve">The plug-in can be installed via the </w:t>
      </w:r>
      <w:r w:rsidRPr="00E83813">
        <w:rPr>
          <w:i/>
        </w:rPr>
        <w:t>Plug-in Manager</w:t>
      </w:r>
      <w:r w:rsidRPr="00E83813">
        <w:t xml:space="preserve"> item in the Tool menu. After VStar has been restarted, the </w:t>
      </w:r>
      <w:r w:rsidRPr="00E83813">
        <w:rPr>
          <w:i/>
        </w:rPr>
        <w:t>Analysis</w:t>
      </w:r>
      <w:r w:rsidRPr="00E83813">
        <w:t xml:space="preserve"> menu will contain a new item for the plug-in:</w:t>
      </w:r>
    </w:p>
    <w:p w14:paraId="765219A9" w14:textId="28B98A3D" w:rsidR="000E4E04" w:rsidRDefault="004D7ABA" w:rsidP="00086593">
      <w:pPr>
        <w:jc w:val="center"/>
      </w:pPr>
      <w:r w:rsidRPr="004D7ABA">
        <w:drawing>
          <wp:inline distT="0" distB="0" distL="0" distR="0" wp14:anchorId="70F91E0C" wp14:editId="22E7EBB8">
            <wp:extent cx="2810267" cy="4077269"/>
            <wp:effectExtent l="0" t="0" r="9525" b="0"/>
            <wp:docPr id="1463400429"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00429" name="Рисунок 1" descr="Зображення, що містить текст, знімок екрана, Шрифт, число&#10;&#10;Автоматично згенерований опис"/>
                    <pic:cNvPicPr/>
                  </pic:nvPicPr>
                  <pic:blipFill>
                    <a:blip r:embed="rId7"/>
                    <a:stretch>
                      <a:fillRect/>
                    </a:stretch>
                  </pic:blipFill>
                  <pic:spPr>
                    <a:xfrm>
                      <a:off x="0" y="0"/>
                      <a:ext cx="2810267" cy="4077269"/>
                    </a:xfrm>
                    <a:prstGeom prst="rect">
                      <a:avLst/>
                    </a:prstGeom>
                  </pic:spPr>
                </pic:pic>
              </a:graphicData>
            </a:graphic>
          </wp:inline>
        </w:drawing>
      </w:r>
    </w:p>
    <w:p w14:paraId="208F510B" w14:textId="77777777" w:rsidR="00996399" w:rsidRDefault="00996399" w:rsidP="00086593"/>
    <w:p w14:paraId="2EE10965" w14:textId="77777777" w:rsidR="003E21BE" w:rsidRDefault="003E21BE">
      <w:pPr>
        <w:rPr>
          <w:rFonts w:asciiTheme="majorHAnsi" w:eastAsiaTheme="majorEastAsia" w:hAnsiTheme="majorHAnsi" w:cstheme="majorBidi"/>
          <w:color w:val="365F91" w:themeColor="accent1" w:themeShade="BF"/>
          <w:sz w:val="32"/>
          <w:szCs w:val="32"/>
        </w:rPr>
      </w:pPr>
      <w:r>
        <w:br w:type="page"/>
      </w:r>
    </w:p>
    <w:p w14:paraId="2F9F033C" w14:textId="437F376E" w:rsidR="00086593" w:rsidRDefault="00086593" w:rsidP="00086593">
      <w:pPr>
        <w:pStyle w:val="1"/>
      </w:pPr>
      <w:bookmarkStart w:id="1" w:name="_Toc200212961"/>
      <w:r>
        <w:lastRenderedPageBreak/>
        <w:t>DFT</w:t>
      </w:r>
      <w:bookmarkEnd w:id="1"/>
    </w:p>
    <w:p w14:paraId="46AF5185" w14:textId="57E6BBC4" w:rsidR="00A82A4B" w:rsidRDefault="00A82A4B" w:rsidP="00086593">
      <w:r w:rsidRPr="00A82A4B">
        <w:t xml:space="preserve">Suppose the following </w:t>
      </w:r>
      <w:r w:rsidR="000C159B" w:rsidRPr="0069121C">
        <w:rPr>
          <w:i/>
          <w:iCs/>
        </w:rPr>
        <w:t>eta Aql</w:t>
      </w:r>
      <w:r w:rsidR="000C159B">
        <w:t xml:space="preserve"> </w:t>
      </w:r>
      <w:r w:rsidRPr="00A82A4B">
        <w:t xml:space="preserve">data set (JD </w:t>
      </w:r>
      <w:r w:rsidR="008A68A3" w:rsidRPr="008A68A3">
        <w:t>2460375</w:t>
      </w:r>
      <w:r w:rsidRPr="00A82A4B">
        <w:t xml:space="preserve"> to </w:t>
      </w:r>
      <w:r w:rsidR="008A68A3" w:rsidRPr="008A68A3">
        <w:t>246065</w:t>
      </w:r>
      <w:r w:rsidR="008A68A3">
        <w:t>4</w:t>
      </w:r>
      <w:r w:rsidR="00086593">
        <w:t>, Visual</w:t>
      </w:r>
      <w:r w:rsidRPr="00A82A4B">
        <w:t>) is loaded into VStar:</w:t>
      </w:r>
    </w:p>
    <w:p w14:paraId="30391B8D" w14:textId="263F9C9A" w:rsidR="000E216F" w:rsidRDefault="00086593" w:rsidP="001276AD">
      <w:pPr>
        <w:jc w:val="center"/>
      </w:pPr>
      <w:r w:rsidRPr="00086593">
        <w:drawing>
          <wp:inline distT="0" distB="0" distL="0" distR="0" wp14:anchorId="71678E18" wp14:editId="3394B587">
            <wp:extent cx="5583116" cy="2927557"/>
            <wp:effectExtent l="0" t="0" r="0" b="6350"/>
            <wp:docPr id="1453470538" name="Рисунок 1" descr="Зображення, що містить текст, Шрифт, число, докумен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0538" name="Рисунок 1" descr="Зображення, що містить текст, Шрифт, число, документ&#10;&#10;Вміст на основі ШІ може бути неправильним."/>
                    <pic:cNvPicPr/>
                  </pic:nvPicPr>
                  <pic:blipFill>
                    <a:blip r:embed="rId8"/>
                    <a:stretch>
                      <a:fillRect/>
                    </a:stretch>
                  </pic:blipFill>
                  <pic:spPr>
                    <a:xfrm>
                      <a:off x="0" y="0"/>
                      <a:ext cx="5590890" cy="2931633"/>
                    </a:xfrm>
                    <a:prstGeom prst="rect">
                      <a:avLst/>
                    </a:prstGeom>
                  </pic:spPr>
                </pic:pic>
              </a:graphicData>
            </a:graphic>
          </wp:inline>
        </w:drawing>
      </w:r>
      <w:r w:rsidR="000E216F" w:rsidRPr="000E216F">
        <w:t xml:space="preserve">Invoking the </w:t>
      </w:r>
      <w:r w:rsidR="004D7ABA">
        <w:rPr>
          <w:i/>
        </w:rPr>
        <w:t>D</w:t>
      </w:r>
      <w:r w:rsidR="00131821" w:rsidRPr="00131821">
        <w:rPr>
          <w:i/>
        </w:rPr>
        <w:t>FT and Spectral Window Frequency Range</w:t>
      </w:r>
      <w:r w:rsidR="000E216F" w:rsidRPr="000E216F">
        <w:t xml:space="preserve"> item from the </w:t>
      </w:r>
      <w:r w:rsidR="000E216F" w:rsidRPr="000E216F">
        <w:rPr>
          <w:i/>
        </w:rPr>
        <w:t>Analysis</w:t>
      </w:r>
      <w:r w:rsidR="000E216F" w:rsidRPr="000E216F">
        <w:t xml:space="preserve"> menu opens a series selection dialog:</w:t>
      </w:r>
    </w:p>
    <w:p w14:paraId="19E2BA08" w14:textId="798FDF62" w:rsidR="0004716C" w:rsidRDefault="00131821" w:rsidP="00086593">
      <w:pPr>
        <w:jc w:val="center"/>
      </w:pPr>
      <w:r w:rsidRPr="00131821">
        <w:drawing>
          <wp:inline distT="0" distB="0" distL="0" distR="0" wp14:anchorId="5181ACC6" wp14:editId="57913AF6">
            <wp:extent cx="2095792" cy="1905266"/>
            <wp:effectExtent l="0" t="0" r="0" b="0"/>
            <wp:docPr id="919481773"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81773" name="Рисунок 1" descr="Зображення, що містить текст, знімок екрана, Шрифт, число&#10;&#10;Автоматично згенерований опис"/>
                    <pic:cNvPicPr/>
                  </pic:nvPicPr>
                  <pic:blipFill>
                    <a:blip r:embed="rId9"/>
                    <a:stretch>
                      <a:fillRect/>
                    </a:stretch>
                  </pic:blipFill>
                  <pic:spPr>
                    <a:xfrm>
                      <a:off x="0" y="0"/>
                      <a:ext cx="2095792" cy="1905266"/>
                    </a:xfrm>
                    <a:prstGeom prst="rect">
                      <a:avLst/>
                    </a:prstGeom>
                  </pic:spPr>
                </pic:pic>
              </a:graphicData>
            </a:graphic>
          </wp:inline>
        </w:drawing>
      </w:r>
    </w:p>
    <w:p w14:paraId="34D0D9A4" w14:textId="3CF5C5EE" w:rsidR="00482AC7" w:rsidRDefault="00482AC7" w:rsidP="001365EB">
      <w:r w:rsidRPr="00482AC7">
        <w:t>Clicking the OK button with the Visual series selected opens a parameter entry dialog</w:t>
      </w:r>
      <w:r>
        <w:t>:</w:t>
      </w:r>
    </w:p>
    <w:p w14:paraId="7B267ED5" w14:textId="630E4097" w:rsidR="0004716C" w:rsidRDefault="00482AC7" w:rsidP="00482AC7">
      <w:pPr>
        <w:jc w:val="center"/>
      </w:pPr>
      <w:r w:rsidRPr="00482AC7">
        <w:drawing>
          <wp:inline distT="0" distB="0" distL="0" distR="0" wp14:anchorId="2543DD99" wp14:editId="67B908AC">
            <wp:extent cx="2453054" cy="2173175"/>
            <wp:effectExtent l="0" t="0" r="4445" b="0"/>
            <wp:docPr id="790815823" name="Рисунок 1" descr="Зображення, що містить текст, знімок екрана, монітор,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15823" name="Рисунок 1" descr="Зображення, що містить текст, знімок екрана, монітор, програмне забезпечення&#10;&#10;Вміст на основі ШІ може бути неправильним."/>
                    <pic:cNvPicPr/>
                  </pic:nvPicPr>
                  <pic:blipFill>
                    <a:blip r:embed="rId10"/>
                    <a:stretch>
                      <a:fillRect/>
                    </a:stretch>
                  </pic:blipFill>
                  <pic:spPr>
                    <a:xfrm>
                      <a:off x="0" y="0"/>
                      <a:ext cx="2468103" cy="2186507"/>
                    </a:xfrm>
                    <a:prstGeom prst="rect">
                      <a:avLst/>
                    </a:prstGeom>
                  </pic:spPr>
                </pic:pic>
              </a:graphicData>
            </a:graphic>
          </wp:inline>
        </w:drawing>
      </w:r>
    </w:p>
    <w:p w14:paraId="7483AE44" w14:textId="5D301571" w:rsidR="000E25A2" w:rsidRDefault="00482AC7" w:rsidP="00086593">
      <w:r w:rsidRPr="00482AC7">
        <w:t>The default values for maximum frequency and resolution provide a good starting point.</w:t>
      </w:r>
    </w:p>
    <w:p w14:paraId="4153ACF2" w14:textId="4D8AA097" w:rsidR="0004716C" w:rsidRDefault="00482AC7" w:rsidP="00086593">
      <w:r w:rsidRPr="00482AC7">
        <w:lastRenderedPageBreak/>
        <w:t>Clicking the OK button starts the DFT calculations, and the result is displayed in a separate window</w:t>
      </w:r>
      <w:r>
        <w:t>:</w:t>
      </w:r>
    </w:p>
    <w:p w14:paraId="421E9795" w14:textId="18949DFA" w:rsidR="0004716C" w:rsidRDefault="00482AC7" w:rsidP="001276AD">
      <w:pPr>
        <w:jc w:val="center"/>
      </w:pPr>
      <w:r w:rsidRPr="00482AC7">
        <w:drawing>
          <wp:inline distT="0" distB="0" distL="0" distR="0" wp14:anchorId="187D3C5D" wp14:editId="5BE8BAC2">
            <wp:extent cx="4326100" cy="3600000"/>
            <wp:effectExtent l="0" t="0" r="0" b="635"/>
            <wp:docPr id="924130165" name="Рисунок 1" descr="Зображення, що містить текст, знімок екрана, програмне забезпечення, монітор&#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30165" name="Рисунок 1" descr="Зображення, що містить текст, знімок екрана, програмне забезпечення, монітор&#10;&#10;Вміст на основі ШІ може бути неправильним."/>
                    <pic:cNvPicPr/>
                  </pic:nvPicPr>
                  <pic:blipFill>
                    <a:blip r:embed="rId11"/>
                    <a:stretch>
                      <a:fillRect/>
                    </a:stretch>
                  </pic:blipFill>
                  <pic:spPr>
                    <a:xfrm>
                      <a:off x="0" y="0"/>
                      <a:ext cx="4326100" cy="3600000"/>
                    </a:xfrm>
                    <a:prstGeom prst="rect">
                      <a:avLst/>
                    </a:prstGeom>
                  </pic:spPr>
                </pic:pic>
              </a:graphicData>
            </a:graphic>
          </wp:inline>
        </w:drawing>
      </w:r>
    </w:p>
    <w:p w14:paraId="2AA9F68A" w14:textId="2755BE62" w:rsidR="0004716C" w:rsidRPr="008077D5" w:rsidRDefault="008077D5" w:rsidP="00086593">
      <w:r w:rsidRPr="008077D5">
        <w:t>This should look familiar to anyone who has used DC</w:t>
      </w:r>
      <w:r w:rsidR="00482AC7">
        <w:t xml:space="preserve"> </w:t>
      </w:r>
      <w:r w:rsidRPr="008077D5">
        <w:t>DFT in VStar. As for DC</w:t>
      </w:r>
      <w:r w:rsidR="00482AC7">
        <w:t xml:space="preserve"> </w:t>
      </w:r>
      <w:r w:rsidRPr="008077D5">
        <w:t xml:space="preserve">DFT, top hits are shown </w:t>
      </w:r>
      <w:r w:rsidR="00BA3ACD">
        <w:t>as red squares on the plots and in tabular form on the</w:t>
      </w:r>
      <w:r w:rsidRPr="008077D5">
        <w:t xml:space="preserve"> </w:t>
      </w:r>
      <w:r w:rsidRPr="008077D5">
        <w:rPr>
          <w:i/>
        </w:rPr>
        <w:t>Top Hits</w:t>
      </w:r>
      <w:r w:rsidRPr="008077D5">
        <w:t xml:space="preserve"> tab</w:t>
      </w:r>
      <w:r w:rsidR="00482AC7">
        <w:t xml:space="preserve"> (unlike DC DFT, the number of top-hits is not limited -- every local maximum is marked as a top-hit)</w:t>
      </w:r>
      <w:r w:rsidRPr="008077D5">
        <w:t>.</w:t>
      </w:r>
    </w:p>
    <w:p w14:paraId="13A8B08A" w14:textId="1E82854B" w:rsidR="00904569" w:rsidRDefault="00964448" w:rsidP="001276AD">
      <w:pPr>
        <w:jc w:val="center"/>
      </w:pPr>
      <w:r w:rsidRPr="00964448">
        <w:drawing>
          <wp:inline distT="0" distB="0" distL="0" distR="0" wp14:anchorId="10404C84" wp14:editId="733633A9">
            <wp:extent cx="4326101" cy="3600000"/>
            <wp:effectExtent l="0" t="0" r="0" b="635"/>
            <wp:docPr id="584499303" name="Рисунок 1" descr="Зображення, що містить текст, знімок екрана, число, монітор&#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9303" name="Рисунок 1" descr="Зображення, що містить текст, знімок екрана, число, монітор&#10;&#10;Вміст на основі ШІ може бути неправильним."/>
                    <pic:cNvPicPr/>
                  </pic:nvPicPr>
                  <pic:blipFill>
                    <a:blip r:embed="rId12"/>
                    <a:stretch>
                      <a:fillRect/>
                    </a:stretch>
                  </pic:blipFill>
                  <pic:spPr>
                    <a:xfrm>
                      <a:off x="0" y="0"/>
                      <a:ext cx="4326101" cy="3600000"/>
                    </a:xfrm>
                    <a:prstGeom prst="rect">
                      <a:avLst/>
                    </a:prstGeom>
                  </pic:spPr>
                </pic:pic>
              </a:graphicData>
            </a:graphic>
          </wp:inline>
        </w:drawing>
      </w:r>
    </w:p>
    <w:p w14:paraId="56504364" w14:textId="77777777" w:rsidR="00D35BCC" w:rsidRDefault="00D35BCC">
      <w:r>
        <w:br w:type="page"/>
      </w:r>
    </w:p>
    <w:p w14:paraId="6F52EE7D" w14:textId="5E53F7A4" w:rsidR="0004716C" w:rsidRPr="0015144E" w:rsidRDefault="0015144E" w:rsidP="00086593">
      <w:r w:rsidRPr="0015144E">
        <w:lastRenderedPageBreak/>
        <w:t>A point on the plot or a table row can be selected</w:t>
      </w:r>
      <w:r w:rsidR="00C24788">
        <w:t xml:space="preserve">, and a phase plot can be </w:t>
      </w:r>
      <w:r w:rsidRPr="0015144E">
        <w:t xml:space="preserve">created by clicking the </w:t>
      </w:r>
      <w:r w:rsidRPr="00C830C9">
        <w:rPr>
          <w:i/>
        </w:rPr>
        <w:t>New</w:t>
      </w:r>
      <w:r w:rsidRPr="0015144E">
        <w:t xml:space="preserve"> </w:t>
      </w:r>
      <w:r w:rsidRPr="0015144E">
        <w:rPr>
          <w:i/>
        </w:rPr>
        <w:t>Phase Plot</w:t>
      </w:r>
      <w:r>
        <w:t xml:space="preserve"> </w:t>
      </w:r>
      <w:r w:rsidRPr="0015144E">
        <w:t>button.</w:t>
      </w:r>
    </w:p>
    <w:p w14:paraId="5B32748B" w14:textId="6ED3046E" w:rsidR="00FE697B" w:rsidRPr="008D2C8C" w:rsidRDefault="00964448" w:rsidP="00320725">
      <w:pPr>
        <w:jc w:val="center"/>
      </w:pPr>
      <w:r w:rsidRPr="00964448">
        <w:drawing>
          <wp:inline distT="0" distB="0" distL="0" distR="0" wp14:anchorId="0D32CAD6" wp14:editId="2E89D451">
            <wp:extent cx="5943600" cy="2916555"/>
            <wp:effectExtent l="0" t="0" r="0" b="0"/>
            <wp:docPr id="1499194267" name="Рисунок 1" descr="Зображення, що містить текст, Шрифт, число,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4267" name="Рисунок 1" descr="Зображення, що містить текст, Шрифт, число, знімок екрана&#10;&#10;Вміст на основі ШІ може бути неправильним."/>
                    <pic:cNvPicPr/>
                  </pic:nvPicPr>
                  <pic:blipFill>
                    <a:blip r:embed="rId13"/>
                    <a:stretch>
                      <a:fillRect/>
                    </a:stretch>
                  </pic:blipFill>
                  <pic:spPr>
                    <a:xfrm>
                      <a:off x="0" y="0"/>
                      <a:ext cx="5943600" cy="2916555"/>
                    </a:xfrm>
                    <a:prstGeom prst="rect">
                      <a:avLst/>
                    </a:prstGeom>
                  </pic:spPr>
                </pic:pic>
              </a:graphicData>
            </a:graphic>
          </wp:inline>
        </w:drawing>
      </w:r>
    </w:p>
    <w:p w14:paraId="39ADD75B" w14:textId="660B0B75" w:rsidR="00FE697B" w:rsidRPr="00FE697B" w:rsidRDefault="004A5AD6" w:rsidP="00D35BCC">
      <w:pPr>
        <w:pStyle w:val="1"/>
      </w:pPr>
      <w:bookmarkStart w:id="2" w:name="_Toc200212962"/>
      <w:r>
        <w:t>Spectral Window</w:t>
      </w:r>
      <w:bookmarkEnd w:id="2"/>
    </w:p>
    <w:p w14:paraId="571C99E6" w14:textId="77777777" w:rsidR="00D35BCC" w:rsidRDefault="00D35BCC" w:rsidP="00086593">
      <w:pPr>
        <w:rPr>
          <w:lang w:val="en"/>
        </w:rPr>
      </w:pPr>
      <w:r w:rsidRPr="00D35BCC">
        <w:rPr>
          <w:lang w:val="en"/>
        </w:rPr>
        <w:t>Not all peaks in the periodogram represent the 'real' frequencies in the star's oscillation spectrum. Some are aliases that arise due to gaps in observations, the finite observation interval, and the inability to observe during the daytime. Since observations are limited to nighttime and observers are not uniformly distributed by longitude, gaps with a period of one day are common.</w:t>
      </w:r>
    </w:p>
    <w:p w14:paraId="0808877E" w14:textId="24AB4007" w:rsidR="00E31B19" w:rsidRDefault="009B3A9B" w:rsidP="00086593">
      <w:r w:rsidRPr="009B3A9B">
        <w:t>Let</w:t>
      </w:r>
      <w:r w:rsidR="00506D30">
        <w:t xml:space="preserve"> u</w:t>
      </w:r>
      <w:r w:rsidRPr="009B3A9B">
        <w:t>s inspect the spectral window calculated for the data above. To do this, invoke the DFT and Spectral Window Frequency Range item from the menu, select the Visual series, and, in the Parameters dialog, choose the 'Spectral Window' radio button. Then, click the OK button. Once the calculations are finished, you will see the following pattern:</w:t>
      </w:r>
    </w:p>
    <w:p w14:paraId="7C943A08" w14:textId="77777777" w:rsidR="003F5A57" w:rsidRDefault="003F5A57" w:rsidP="00320725">
      <w:pPr>
        <w:jc w:val="center"/>
      </w:pPr>
      <w:r w:rsidRPr="003F5A57">
        <w:lastRenderedPageBreak/>
        <w:drawing>
          <wp:inline distT="0" distB="0" distL="0" distR="0" wp14:anchorId="4209FF7D" wp14:editId="290CE5A7">
            <wp:extent cx="4521132" cy="3600000"/>
            <wp:effectExtent l="0" t="0" r="0" b="635"/>
            <wp:docPr id="367996135" name="Рисунок 1" descr="Зображення, що містить текст, знімок екрана, монітор,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96135" name="Рисунок 1" descr="Зображення, що містить текст, знімок екрана, монітор, програмне забезпечення&#10;&#10;Вміст на основі ШІ може бути неправильним."/>
                    <pic:cNvPicPr/>
                  </pic:nvPicPr>
                  <pic:blipFill>
                    <a:blip r:embed="rId14"/>
                    <a:stretch>
                      <a:fillRect/>
                    </a:stretch>
                  </pic:blipFill>
                  <pic:spPr>
                    <a:xfrm>
                      <a:off x="0" y="0"/>
                      <a:ext cx="4521132" cy="3600000"/>
                    </a:xfrm>
                    <a:prstGeom prst="rect">
                      <a:avLst/>
                    </a:prstGeom>
                  </pic:spPr>
                </pic:pic>
              </a:graphicData>
            </a:graphic>
          </wp:inline>
        </w:drawing>
      </w:r>
    </w:p>
    <w:p w14:paraId="5212D974" w14:textId="185D810B" w:rsidR="003F5A57" w:rsidRDefault="003F5A57" w:rsidP="003F5A57">
      <w:r>
        <w:t>There is always a peak at zero frequency. The width of this peak corresponds to the theoretical resolution of the analysis -- the wider the observation time span, the narrower the peak. However, we also see a peak at a frequency of 1 d</w:t>
      </w:r>
      <w:r>
        <w:rPr>
          <w:rFonts w:ascii="Cambria Math" w:hAnsi="Cambria Math" w:cs="Cambria Math"/>
        </w:rPr>
        <w:t>⁻</w:t>
      </w:r>
      <w:r>
        <w:t>¹, which is an alias.</w:t>
      </w:r>
    </w:p>
    <w:p w14:paraId="382D20A4" w14:textId="77777777" w:rsidR="003F5A57" w:rsidRDefault="003F5A57" w:rsidP="003F5A57">
      <w:r>
        <w:t>Look at the periodogram we calculated earlier. Along with the primary peak at 0.139 d</w:t>
      </w:r>
      <w:r>
        <w:rPr>
          <w:rFonts w:ascii="Cambria Math" w:hAnsi="Cambria Math" w:cs="Cambria Math"/>
        </w:rPr>
        <w:t>⁻</w:t>
      </w:r>
      <w:r>
        <w:t>¹, you can see a peak at 1.140 d</w:t>
      </w:r>
      <w:r>
        <w:rPr>
          <w:rFonts w:ascii="Cambria Math" w:hAnsi="Cambria Math" w:cs="Cambria Math"/>
        </w:rPr>
        <w:t>⁻</w:t>
      </w:r>
      <w:r>
        <w:t>¹, which is an alias of the primary peak. This peak has no physical meaning and is merely a calculation artifact.</w:t>
      </w:r>
    </w:p>
    <w:p w14:paraId="3A9EA2A9" w14:textId="364A03D4" w:rsidR="003B3610" w:rsidRDefault="003F5A57" w:rsidP="003F5A57">
      <w:pPr>
        <w:rPr>
          <w:lang w:val="en"/>
        </w:rPr>
      </w:pPr>
      <w:r>
        <w:t>Thus, the spectral window is a useful tool for identifying and rejecting aliases.</w:t>
      </w:r>
    </w:p>
    <w:p w14:paraId="5E1F86DA" w14:textId="77777777" w:rsidR="00440710" w:rsidRDefault="00440710" w:rsidP="00440710">
      <w:pPr>
        <w:pStyle w:val="1"/>
        <w:rPr>
          <w:lang w:val="en"/>
        </w:rPr>
      </w:pPr>
      <w:bookmarkStart w:id="3" w:name="_Toc200212963"/>
      <w:r>
        <w:rPr>
          <w:lang w:val="en"/>
        </w:rPr>
        <w:t>DC DFT</w:t>
      </w:r>
      <w:bookmarkEnd w:id="3"/>
    </w:p>
    <w:p w14:paraId="78D0D606" w14:textId="5F78ADA4" w:rsidR="00440710" w:rsidRDefault="00440710">
      <w:pPr>
        <w:rPr>
          <w:lang w:val="en"/>
        </w:rPr>
      </w:pPr>
      <w:r w:rsidRPr="00440710">
        <w:rPr>
          <w:lang w:val="en"/>
        </w:rPr>
        <w:t xml:space="preserve">This is equivalent to the </w:t>
      </w:r>
      <w:r w:rsidRPr="00440710">
        <w:rPr>
          <w:i/>
          <w:iCs/>
          <w:lang w:val="en"/>
        </w:rPr>
        <w:t>DC DFT with Frequency Range</w:t>
      </w:r>
      <w:r w:rsidRPr="00440710">
        <w:rPr>
          <w:lang w:val="en"/>
        </w:rPr>
        <w:t xml:space="preserve"> analysis. For details, please refer to the VStar documentation.</w:t>
      </w:r>
      <w:r>
        <w:rPr>
          <w:lang w:val="en"/>
        </w:rPr>
        <w:t xml:space="preserve"> </w:t>
      </w:r>
      <w:r>
        <w:rPr>
          <w:lang w:val="en"/>
        </w:rPr>
        <w:br w:type="page"/>
      </w:r>
    </w:p>
    <w:p w14:paraId="47AAB0C7" w14:textId="619F3E8A" w:rsidR="007E1AA5" w:rsidRDefault="007E1AA5" w:rsidP="007E1AA5">
      <w:pPr>
        <w:pStyle w:val="1"/>
        <w:rPr>
          <w:lang w:val="en"/>
        </w:rPr>
      </w:pPr>
      <w:bookmarkStart w:id="4" w:name="_Toc200212964"/>
      <w:r>
        <w:rPr>
          <w:lang w:val="en"/>
        </w:rPr>
        <w:lastRenderedPageBreak/>
        <w:t>Multi-Harmonic  DFT</w:t>
      </w:r>
      <w:bookmarkEnd w:id="4"/>
    </w:p>
    <w:p w14:paraId="6CD3D657" w14:textId="77777777" w:rsidR="00932992" w:rsidRDefault="007E1AA5" w:rsidP="003E21BE">
      <w:pPr>
        <w:rPr>
          <w:lang w:val="en"/>
        </w:rPr>
      </w:pPr>
      <w:r w:rsidRPr="007E1AA5">
        <w:rPr>
          <w:lang w:val="en"/>
        </w:rPr>
        <w:t>This method models the signal (the original light curve) for each trial frequency using a sinusoid along with several harmonics</w:t>
      </w:r>
      <w:r>
        <w:rPr>
          <w:lang w:val="en"/>
        </w:rPr>
        <w:t xml:space="preserve"> -- </w:t>
      </w:r>
      <w:r w:rsidRPr="007E1AA5">
        <w:rPr>
          <w:lang w:val="en"/>
        </w:rPr>
        <w:t>additional sinusoids whose frequencies are multiples of the trial frequency.</w:t>
      </w:r>
      <w:r w:rsidR="00343E53">
        <w:rPr>
          <w:lang w:val="en"/>
        </w:rPr>
        <w:t xml:space="preserve"> </w:t>
      </w:r>
      <w:r w:rsidR="00343E53" w:rsidRPr="00343E53">
        <w:rPr>
          <w:lang w:val="en"/>
        </w:rPr>
        <w:t xml:space="preserve">The </w:t>
      </w:r>
      <w:r w:rsidR="00343E53" w:rsidRPr="00343E53">
        <w:rPr>
          <w:i/>
          <w:iCs/>
          <w:lang w:val="en"/>
        </w:rPr>
        <w:t>Harmonics</w:t>
      </w:r>
      <w:r w:rsidR="00343E53" w:rsidRPr="00343E53">
        <w:rPr>
          <w:lang w:val="en"/>
        </w:rPr>
        <w:t xml:space="preserve"> parameter specifies the number of multiplied frequencies used in the fitting process.</w:t>
      </w:r>
      <w:r w:rsidR="00343E53">
        <w:rPr>
          <w:lang w:val="en"/>
        </w:rPr>
        <w:t xml:space="preserve"> </w:t>
      </w:r>
      <w:r w:rsidR="00343E53" w:rsidRPr="00343E53">
        <w:rPr>
          <w:lang w:val="en"/>
        </w:rPr>
        <w:t>If this parameter is set to 1, the algorithm functions essentially the same as DC DFT.</w:t>
      </w:r>
    </w:p>
    <w:p w14:paraId="4D9C31D2" w14:textId="77777777" w:rsidR="001E3C77" w:rsidRDefault="001E3C77" w:rsidP="00421681">
      <w:pPr>
        <w:pStyle w:val="3"/>
        <w:rPr>
          <w:rFonts w:eastAsiaTheme="minorHAnsi"/>
          <w:lang w:val="en"/>
        </w:rPr>
      </w:pPr>
      <w:bookmarkStart w:id="5" w:name="_Toc200212965"/>
      <w:r>
        <w:rPr>
          <w:rFonts w:eastAsiaTheme="minorHAnsi"/>
          <w:lang w:val="en"/>
        </w:rPr>
        <w:t>Example 1: PMAK V5</w:t>
      </w:r>
      <w:bookmarkEnd w:id="5"/>
    </w:p>
    <w:p w14:paraId="5BDF6106" w14:textId="3EC95A5B" w:rsidR="00271922" w:rsidRDefault="00932992" w:rsidP="00790391">
      <w:pPr>
        <w:rPr>
          <w:lang w:val="en"/>
        </w:rPr>
      </w:pPr>
      <w:r w:rsidRPr="00932992">
        <w:rPr>
          <w:lang w:val="en"/>
        </w:rPr>
        <w:t xml:space="preserve">Let us consider the application of the algorithm on the example of the PMAK </w:t>
      </w:r>
      <w:r>
        <w:rPr>
          <w:lang w:val="en"/>
        </w:rPr>
        <w:t>V</w:t>
      </w:r>
      <w:r w:rsidRPr="00932992">
        <w:rPr>
          <w:lang w:val="en"/>
        </w:rPr>
        <w:t xml:space="preserve">5 </w:t>
      </w:r>
      <w:r>
        <w:rPr>
          <w:lang w:val="en"/>
        </w:rPr>
        <w:t xml:space="preserve">eclipsing </w:t>
      </w:r>
      <w:r w:rsidRPr="00932992">
        <w:rPr>
          <w:lang w:val="en"/>
        </w:rPr>
        <w:t>variable.</w:t>
      </w:r>
      <w:r w:rsidR="00271922">
        <w:rPr>
          <w:lang w:val="en"/>
        </w:rPr>
        <w:t xml:space="preserve"> </w:t>
      </w:r>
    </w:p>
    <w:p w14:paraId="15412E35" w14:textId="5485F872" w:rsidR="00271922" w:rsidRPr="00271922" w:rsidRDefault="00271922" w:rsidP="00790391">
      <w:pPr>
        <w:rPr>
          <w:lang w:val="en"/>
        </w:rPr>
      </w:pPr>
      <w:r w:rsidRPr="00271922">
        <w:rPr>
          <w:lang w:val="en"/>
        </w:rPr>
        <w:t>Load observations of the PMAK V5 variable from the AAVSO International Database into V</w:t>
      </w:r>
      <w:r w:rsidR="004F74CB" w:rsidRPr="00271922">
        <w:rPr>
          <w:lang w:val="en"/>
        </w:rPr>
        <w:t>s</w:t>
      </w:r>
      <w:r w:rsidRPr="00271922">
        <w:rPr>
          <w:lang w:val="en"/>
        </w:rPr>
        <w:t>tar</w:t>
      </w:r>
      <w:r w:rsidR="004F74CB">
        <w:rPr>
          <w:lang w:val="en"/>
        </w:rPr>
        <w:t xml:space="preserve"> and convert dates to HJD. </w:t>
      </w:r>
      <w:r w:rsidRPr="00271922">
        <w:rPr>
          <w:lang w:val="en"/>
        </w:rPr>
        <w:t>These are Johnson V data</w:t>
      </w:r>
      <w:r>
        <w:rPr>
          <w:lang w:val="en"/>
        </w:rPr>
        <w:t>:</w:t>
      </w:r>
    </w:p>
    <w:p w14:paraId="00F9146E" w14:textId="3350310D" w:rsidR="00271922" w:rsidRDefault="004F74CB" w:rsidP="00320725">
      <w:pPr>
        <w:jc w:val="center"/>
        <w:rPr>
          <w:lang w:val="en"/>
        </w:rPr>
      </w:pPr>
      <w:r w:rsidRPr="004F74CB">
        <w:rPr>
          <w:lang w:val="en"/>
        </w:rPr>
        <w:drawing>
          <wp:inline distT="0" distB="0" distL="0" distR="0" wp14:anchorId="2676A1CE" wp14:editId="42D7266A">
            <wp:extent cx="5943600" cy="2916555"/>
            <wp:effectExtent l="0" t="0" r="0" b="0"/>
            <wp:docPr id="55002751" name="Рисунок 1" descr="Зображення, що містить текст, Графік, ряд,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751" name="Рисунок 1" descr="Зображення, що містить текст, Графік, ряд, знімок екрана&#10;&#10;Вміст на основі ШІ може бути неправильним."/>
                    <pic:cNvPicPr/>
                  </pic:nvPicPr>
                  <pic:blipFill>
                    <a:blip r:embed="rId15"/>
                    <a:stretch>
                      <a:fillRect/>
                    </a:stretch>
                  </pic:blipFill>
                  <pic:spPr>
                    <a:xfrm>
                      <a:off x="0" y="0"/>
                      <a:ext cx="5943600" cy="2916555"/>
                    </a:xfrm>
                    <a:prstGeom prst="rect">
                      <a:avLst/>
                    </a:prstGeom>
                  </pic:spPr>
                </pic:pic>
              </a:graphicData>
            </a:graphic>
          </wp:inline>
        </w:drawing>
      </w:r>
    </w:p>
    <w:p w14:paraId="08AD81C5" w14:textId="77777777" w:rsidR="00271922" w:rsidRDefault="00271922">
      <w:pPr>
        <w:rPr>
          <w:lang w:val="en"/>
        </w:rPr>
      </w:pPr>
      <w:r>
        <w:rPr>
          <w:lang w:val="en"/>
        </w:rPr>
        <w:br w:type="page"/>
      </w:r>
    </w:p>
    <w:p w14:paraId="707C8414" w14:textId="57927413" w:rsidR="00271922" w:rsidRDefault="00271922" w:rsidP="00271922">
      <w:pPr>
        <w:rPr>
          <w:lang w:val="en"/>
        </w:rPr>
      </w:pPr>
      <w:r w:rsidRPr="00271922">
        <w:rPr>
          <w:lang w:val="en"/>
        </w:rPr>
        <w:lastRenderedPageBreak/>
        <w:t>Then, invoke the DC DFT with Frequency Range plug-in. Let's assume we suspect the variable's period falls somewhere between 0.</w:t>
      </w:r>
      <w:r w:rsidR="00AE25FD">
        <w:rPr>
          <w:lang w:val="en"/>
        </w:rPr>
        <w:t>2</w:t>
      </w:r>
      <w:r w:rsidRPr="00271922">
        <w:rPr>
          <w:lang w:val="en"/>
        </w:rPr>
        <w:t xml:space="preserve"> and </w:t>
      </w:r>
      <w:r w:rsidR="00AE25FD">
        <w:rPr>
          <w:lang w:val="en"/>
        </w:rPr>
        <w:t>10</w:t>
      </w:r>
      <w:r w:rsidRPr="00271922">
        <w:rPr>
          <w:lang w:val="en"/>
        </w:rPr>
        <w:t xml:space="preserve"> days, so we set the parameters accordingly</w:t>
      </w:r>
      <w:r>
        <w:rPr>
          <w:lang w:val="en"/>
        </w:rPr>
        <w:t>:</w:t>
      </w:r>
    </w:p>
    <w:p w14:paraId="6A81655C" w14:textId="30B16723" w:rsidR="00E8637B" w:rsidRDefault="00E8637B" w:rsidP="00E8637B">
      <w:pPr>
        <w:jc w:val="center"/>
        <w:rPr>
          <w:lang w:val="en"/>
        </w:rPr>
      </w:pPr>
      <w:r w:rsidRPr="00E8637B">
        <w:rPr>
          <w:lang w:val="en"/>
        </w:rPr>
        <w:drawing>
          <wp:inline distT="0" distB="0" distL="0" distR="0" wp14:anchorId="20CE855B" wp14:editId="58D3CCA7">
            <wp:extent cx="2454437" cy="2174400"/>
            <wp:effectExtent l="0" t="0" r="3175" b="0"/>
            <wp:docPr id="280628324" name="Рисунок 1" descr="Зображення, що містить текст, електроніка, знімок екрана, монітор&#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8324" name="Рисунок 1" descr="Зображення, що містить текст, електроніка, знімок екрана, монітор&#10;&#10;Вміст на основі ШІ може бути неправильним."/>
                    <pic:cNvPicPr/>
                  </pic:nvPicPr>
                  <pic:blipFill>
                    <a:blip r:embed="rId16"/>
                    <a:stretch>
                      <a:fillRect/>
                    </a:stretch>
                  </pic:blipFill>
                  <pic:spPr>
                    <a:xfrm>
                      <a:off x="0" y="0"/>
                      <a:ext cx="2454437" cy="2174400"/>
                    </a:xfrm>
                    <a:prstGeom prst="rect">
                      <a:avLst/>
                    </a:prstGeom>
                  </pic:spPr>
                </pic:pic>
              </a:graphicData>
            </a:graphic>
          </wp:inline>
        </w:drawing>
      </w:r>
    </w:p>
    <w:p w14:paraId="5D511DFF" w14:textId="46F38A1F" w:rsidR="00271922" w:rsidRDefault="00784CCF" w:rsidP="00271922">
      <w:pPr>
        <w:rPr>
          <w:lang w:val="en"/>
        </w:rPr>
      </w:pPr>
      <w:r w:rsidRPr="00784CCF">
        <w:rPr>
          <w:lang w:val="en"/>
        </w:rPr>
        <w:t>For the first run, set Harmonics to 1. Here is the resulting periodogram</w:t>
      </w:r>
      <w:r>
        <w:rPr>
          <w:lang w:val="en"/>
        </w:rPr>
        <w:t>:</w:t>
      </w:r>
    </w:p>
    <w:p w14:paraId="3534E425" w14:textId="56C2E224" w:rsidR="00611B36" w:rsidRDefault="00452357" w:rsidP="00320725">
      <w:pPr>
        <w:jc w:val="center"/>
        <w:rPr>
          <w:lang w:val="en"/>
        </w:rPr>
      </w:pPr>
      <w:r w:rsidRPr="00452357">
        <w:rPr>
          <w:lang w:val="en"/>
        </w:rPr>
        <w:drawing>
          <wp:inline distT="0" distB="0" distL="0" distR="0" wp14:anchorId="0D6A5121" wp14:editId="5A714EE3">
            <wp:extent cx="4616671" cy="2916000"/>
            <wp:effectExtent l="0" t="0" r="0" b="0"/>
            <wp:docPr id="1287488978" name="Рисунок 1" descr="Зображення, що містить текст, знімок екрана, Графік, схе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88978" name="Рисунок 1" descr="Зображення, що містить текст, знімок екрана, Графік, схема&#10;&#10;Вміст на основі ШІ може бути неправильним."/>
                    <pic:cNvPicPr/>
                  </pic:nvPicPr>
                  <pic:blipFill>
                    <a:blip r:embed="rId17"/>
                    <a:stretch>
                      <a:fillRect/>
                    </a:stretch>
                  </pic:blipFill>
                  <pic:spPr>
                    <a:xfrm>
                      <a:off x="0" y="0"/>
                      <a:ext cx="4616671" cy="2916000"/>
                    </a:xfrm>
                    <a:prstGeom prst="rect">
                      <a:avLst/>
                    </a:prstGeom>
                  </pic:spPr>
                </pic:pic>
              </a:graphicData>
            </a:graphic>
          </wp:inline>
        </w:drawing>
      </w:r>
    </w:p>
    <w:p w14:paraId="0967BC60" w14:textId="2C03E09C" w:rsidR="00611B36" w:rsidRDefault="00611B36" w:rsidP="00611B36">
      <w:pPr>
        <w:rPr>
          <w:lang w:val="en"/>
        </w:rPr>
      </w:pPr>
      <w:r>
        <w:rPr>
          <w:lang w:val="en"/>
        </w:rPr>
        <w:t xml:space="preserve">There is no obvious frequency. </w:t>
      </w:r>
      <w:r w:rsidRPr="004619CE">
        <w:rPr>
          <w:lang w:val="en"/>
        </w:rPr>
        <w:t>So, try setting Harmonics to 2</w:t>
      </w:r>
      <w:r w:rsidR="00397BCB">
        <w:rPr>
          <w:lang w:val="en"/>
        </w:rPr>
        <w:t xml:space="preserve">. </w:t>
      </w:r>
      <w:r w:rsidR="00397BCB" w:rsidRPr="00397BCB">
        <w:rPr>
          <w:lang w:val="en"/>
        </w:rPr>
        <w:t xml:space="preserve">Please note that as the number of harmonics increases, it is advisable to increase the resolution by the same factor. So, set </w:t>
      </w:r>
      <w:r w:rsidR="00940E1C">
        <w:rPr>
          <w:lang w:val="en"/>
        </w:rPr>
        <w:t>R</w:t>
      </w:r>
      <w:r w:rsidR="00397BCB" w:rsidRPr="00397BCB">
        <w:rPr>
          <w:lang w:val="en"/>
        </w:rPr>
        <w:t xml:space="preserve">esolution to 0.00004 (i.e., reduce the </w:t>
      </w:r>
      <w:r w:rsidR="00E55261">
        <w:rPr>
          <w:lang w:val="en"/>
        </w:rPr>
        <w:t xml:space="preserve">frequency </w:t>
      </w:r>
      <w:r w:rsidR="00397BCB" w:rsidRPr="00397BCB">
        <w:rPr>
          <w:lang w:val="en"/>
        </w:rPr>
        <w:t>step size by half)</w:t>
      </w:r>
      <w:r>
        <w:rPr>
          <w:lang w:val="en"/>
        </w:rPr>
        <w:t>:</w:t>
      </w:r>
    </w:p>
    <w:p w14:paraId="6D2A0CBD" w14:textId="4B47899F" w:rsidR="004619CE" w:rsidRDefault="000F5DFC" w:rsidP="00320725">
      <w:pPr>
        <w:jc w:val="center"/>
        <w:rPr>
          <w:lang w:val="en"/>
        </w:rPr>
      </w:pPr>
      <w:r w:rsidRPr="000F5DFC">
        <w:rPr>
          <w:lang w:val="en"/>
        </w:rPr>
        <w:lastRenderedPageBreak/>
        <w:drawing>
          <wp:inline distT="0" distB="0" distL="0" distR="0" wp14:anchorId="1277747A" wp14:editId="4AE1AE8B">
            <wp:extent cx="4616671" cy="2916000"/>
            <wp:effectExtent l="0" t="0" r="0" b="0"/>
            <wp:docPr id="1978915504" name="Рисунок 1" descr="Зображення, що містить текст, знімок екрана, Графік,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5504" name="Рисунок 1" descr="Зображення, що містить текст, знімок екрана, Графік, Шрифт&#10;&#10;Вміст на основі ШІ може бути неправильним."/>
                    <pic:cNvPicPr/>
                  </pic:nvPicPr>
                  <pic:blipFill>
                    <a:blip r:embed="rId18"/>
                    <a:stretch>
                      <a:fillRect/>
                    </a:stretch>
                  </pic:blipFill>
                  <pic:spPr>
                    <a:xfrm>
                      <a:off x="0" y="0"/>
                      <a:ext cx="4616671" cy="2916000"/>
                    </a:xfrm>
                    <a:prstGeom prst="rect">
                      <a:avLst/>
                    </a:prstGeom>
                  </pic:spPr>
                </pic:pic>
              </a:graphicData>
            </a:graphic>
          </wp:inline>
        </w:drawing>
      </w:r>
    </w:p>
    <w:p w14:paraId="56D5949A" w14:textId="0D75AAF3" w:rsidR="004619CE" w:rsidRDefault="00D01F31">
      <w:pPr>
        <w:rPr>
          <w:lang w:val="en"/>
        </w:rPr>
      </w:pPr>
      <w:r>
        <w:rPr>
          <w:lang w:val="en"/>
        </w:rPr>
        <w:t>Let us select a frequency with the highest power and build the phase plot for it:</w:t>
      </w:r>
    </w:p>
    <w:p w14:paraId="3A4E0A7C" w14:textId="593660DC" w:rsidR="00D01F31" w:rsidRDefault="00C11B40" w:rsidP="00823D2F">
      <w:pPr>
        <w:jc w:val="center"/>
        <w:rPr>
          <w:lang w:val="en"/>
        </w:rPr>
      </w:pPr>
      <w:r w:rsidRPr="00C11B40">
        <w:rPr>
          <w:lang w:val="en"/>
        </w:rPr>
        <w:drawing>
          <wp:inline distT="0" distB="0" distL="0" distR="0" wp14:anchorId="162ED056" wp14:editId="2E321375">
            <wp:extent cx="5943600" cy="2916555"/>
            <wp:effectExtent l="0" t="0" r="0" b="0"/>
            <wp:docPr id="1610346721" name="Рисунок 1" descr="Зображення, що містить текст, Графік, Шрифт,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6721" name="Рисунок 1" descr="Зображення, що містить текст, Графік, Шрифт, знімок екрана&#10;&#10;Вміст на основі ШІ може бути неправильним."/>
                    <pic:cNvPicPr/>
                  </pic:nvPicPr>
                  <pic:blipFill>
                    <a:blip r:embed="rId19"/>
                    <a:stretch>
                      <a:fillRect/>
                    </a:stretch>
                  </pic:blipFill>
                  <pic:spPr>
                    <a:xfrm>
                      <a:off x="0" y="0"/>
                      <a:ext cx="5943600" cy="2916555"/>
                    </a:xfrm>
                    <a:prstGeom prst="rect">
                      <a:avLst/>
                    </a:prstGeom>
                  </pic:spPr>
                </pic:pic>
              </a:graphicData>
            </a:graphic>
          </wp:inline>
        </w:drawing>
      </w:r>
    </w:p>
    <w:p w14:paraId="18381135" w14:textId="56CFC04A" w:rsidR="004619CE" w:rsidRDefault="00E30EF2">
      <w:pPr>
        <w:rPr>
          <w:lang w:val="en"/>
        </w:rPr>
      </w:pPr>
      <w:r w:rsidRPr="00E30EF2">
        <w:rPr>
          <w:lang w:val="en"/>
        </w:rPr>
        <w:t>This already resembles the light curve of an Algol-type eclipsing variable; however, we do not see the secondary minimum.</w:t>
      </w:r>
      <w:r>
        <w:rPr>
          <w:lang w:val="en"/>
        </w:rPr>
        <w:t xml:space="preserve"> Let us try setting Harmonics to 6</w:t>
      </w:r>
      <w:r w:rsidR="000352D4">
        <w:rPr>
          <w:lang w:val="en"/>
        </w:rPr>
        <w:t xml:space="preserve"> and </w:t>
      </w:r>
      <w:r w:rsidR="00940E1C">
        <w:rPr>
          <w:lang w:val="en"/>
        </w:rPr>
        <w:t>R</w:t>
      </w:r>
      <w:r w:rsidR="000352D4">
        <w:rPr>
          <w:lang w:val="en"/>
        </w:rPr>
        <w:t xml:space="preserve">esolution to </w:t>
      </w:r>
      <w:r w:rsidR="000352D4" w:rsidRPr="000352D4">
        <w:rPr>
          <w:lang w:val="en"/>
        </w:rPr>
        <w:t>0.000013</w:t>
      </w:r>
      <w:r>
        <w:rPr>
          <w:lang w:val="en"/>
        </w:rPr>
        <w:t>:</w:t>
      </w:r>
    </w:p>
    <w:p w14:paraId="03792E10" w14:textId="604BBBF5" w:rsidR="00E30EF2" w:rsidRDefault="00D54479" w:rsidP="00320725">
      <w:pPr>
        <w:jc w:val="center"/>
        <w:rPr>
          <w:lang w:val="en"/>
        </w:rPr>
      </w:pPr>
      <w:r w:rsidRPr="00D54479">
        <w:rPr>
          <w:lang w:val="en"/>
        </w:rPr>
        <w:lastRenderedPageBreak/>
        <w:drawing>
          <wp:inline distT="0" distB="0" distL="0" distR="0" wp14:anchorId="54769127" wp14:editId="314483BE">
            <wp:extent cx="4616671" cy="2916000"/>
            <wp:effectExtent l="0" t="0" r="0" b="0"/>
            <wp:docPr id="1960776859" name="Рисунок 1" descr="Зображення, що містить текст, знімок екрана, Графік,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76859" name="Рисунок 1" descr="Зображення, що містить текст, знімок екрана, Графік, Шрифт&#10;&#10;Вміст на основі ШІ може бути неправильним."/>
                    <pic:cNvPicPr/>
                  </pic:nvPicPr>
                  <pic:blipFill>
                    <a:blip r:embed="rId20"/>
                    <a:stretch>
                      <a:fillRect/>
                    </a:stretch>
                  </pic:blipFill>
                  <pic:spPr>
                    <a:xfrm>
                      <a:off x="0" y="0"/>
                      <a:ext cx="4616671" cy="2916000"/>
                    </a:xfrm>
                    <a:prstGeom prst="rect">
                      <a:avLst/>
                    </a:prstGeom>
                  </pic:spPr>
                </pic:pic>
              </a:graphicData>
            </a:graphic>
          </wp:inline>
        </w:drawing>
      </w:r>
    </w:p>
    <w:p w14:paraId="1F7C1C71" w14:textId="77777777" w:rsidR="00E30EF2" w:rsidRDefault="00E30EF2">
      <w:pPr>
        <w:rPr>
          <w:lang w:val="en"/>
        </w:rPr>
      </w:pPr>
      <w:r w:rsidRPr="00E30EF2">
        <w:rPr>
          <w:lang w:val="en"/>
        </w:rPr>
        <w:t>The most prominent peak remains the same; however, we can now see a second peak at a period of 4.7377. Here is the phase plot for it:</w:t>
      </w:r>
    </w:p>
    <w:p w14:paraId="27541B9F" w14:textId="267B8811" w:rsidR="00E30EF2" w:rsidRDefault="00D54479" w:rsidP="00823D2F">
      <w:pPr>
        <w:jc w:val="center"/>
        <w:rPr>
          <w:lang w:val="en"/>
        </w:rPr>
      </w:pPr>
      <w:r w:rsidRPr="00D54479">
        <w:rPr>
          <w:lang w:val="en"/>
        </w:rPr>
        <w:drawing>
          <wp:inline distT="0" distB="0" distL="0" distR="0" wp14:anchorId="6C1FABC5" wp14:editId="18FB3792">
            <wp:extent cx="5943600" cy="2916555"/>
            <wp:effectExtent l="0" t="0" r="0" b="0"/>
            <wp:docPr id="573634340" name="Рисунок 1" descr="Зображення, що містить текст, Шрифт, Графік,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34340" name="Рисунок 1" descr="Зображення, що містить текст, Шрифт, Графік, знімок екрана&#10;&#10;Вміст на основі ШІ може бути неправильним."/>
                    <pic:cNvPicPr/>
                  </pic:nvPicPr>
                  <pic:blipFill>
                    <a:blip r:embed="rId21"/>
                    <a:stretch>
                      <a:fillRect/>
                    </a:stretch>
                  </pic:blipFill>
                  <pic:spPr>
                    <a:xfrm>
                      <a:off x="0" y="0"/>
                      <a:ext cx="5943600" cy="2916555"/>
                    </a:xfrm>
                    <a:prstGeom prst="rect">
                      <a:avLst/>
                    </a:prstGeom>
                  </pic:spPr>
                </pic:pic>
              </a:graphicData>
            </a:graphic>
          </wp:inline>
        </w:drawing>
      </w:r>
    </w:p>
    <w:p w14:paraId="35C8BE75" w14:textId="77777777" w:rsidR="00E30EF2" w:rsidRDefault="00E30EF2">
      <w:pPr>
        <w:rPr>
          <w:lang w:val="en"/>
        </w:rPr>
      </w:pPr>
      <w:r>
        <w:rPr>
          <w:lang w:val="en"/>
        </w:rPr>
        <w:br w:type="page"/>
      </w:r>
    </w:p>
    <w:p w14:paraId="5DFE4A2E" w14:textId="024977DB" w:rsidR="00E30EF2" w:rsidRDefault="00397BCB">
      <w:pPr>
        <w:rPr>
          <w:lang w:val="en"/>
        </w:rPr>
      </w:pPr>
      <w:r w:rsidRPr="00397BCB">
        <w:rPr>
          <w:lang w:val="en"/>
        </w:rPr>
        <w:lastRenderedPageBreak/>
        <w:t>To prove this, we can try higher-quality data from ZTF for this star</w:t>
      </w:r>
      <w:r w:rsidR="00E30EF2">
        <w:rPr>
          <w:lang w:val="en"/>
        </w:rPr>
        <w:t>:</w:t>
      </w:r>
    </w:p>
    <w:p w14:paraId="3AE5AB62" w14:textId="7407BAED" w:rsidR="00E30EF2" w:rsidRDefault="00B843A3" w:rsidP="00823D2F">
      <w:pPr>
        <w:jc w:val="center"/>
        <w:rPr>
          <w:lang w:val="en"/>
        </w:rPr>
      </w:pPr>
      <w:r w:rsidRPr="00B843A3">
        <w:rPr>
          <w:lang w:val="en"/>
        </w:rPr>
        <w:drawing>
          <wp:inline distT="0" distB="0" distL="0" distR="0" wp14:anchorId="679B001E" wp14:editId="367FDAF4">
            <wp:extent cx="5943600" cy="2916555"/>
            <wp:effectExtent l="0" t="0" r="0" b="0"/>
            <wp:docPr id="846770409" name="Рисунок 1" descr="Зображення, що містить текст, знімок екрана, ряд,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70409" name="Рисунок 1" descr="Зображення, що містить текст, знімок екрана, ряд, Шрифт&#10;&#10;Вміст на основі ШІ може бути неправильним."/>
                    <pic:cNvPicPr/>
                  </pic:nvPicPr>
                  <pic:blipFill>
                    <a:blip r:embed="rId22"/>
                    <a:stretch>
                      <a:fillRect/>
                    </a:stretch>
                  </pic:blipFill>
                  <pic:spPr>
                    <a:xfrm>
                      <a:off x="0" y="0"/>
                      <a:ext cx="5943600" cy="2916555"/>
                    </a:xfrm>
                    <a:prstGeom prst="rect">
                      <a:avLst/>
                    </a:prstGeom>
                  </pic:spPr>
                </pic:pic>
              </a:graphicData>
            </a:graphic>
          </wp:inline>
        </w:drawing>
      </w:r>
    </w:p>
    <w:p w14:paraId="5E832B0A" w14:textId="10DFCB04" w:rsidR="00E30EF2" w:rsidRDefault="00397BCB">
      <w:pPr>
        <w:rPr>
          <w:lang w:val="en"/>
        </w:rPr>
      </w:pPr>
      <w:r>
        <w:rPr>
          <w:lang w:val="en"/>
        </w:rPr>
        <w:t>Trying the same approach</w:t>
      </w:r>
      <w:r w:rsidR="00431C78">
        <w:rPr>
          <w:lang w:val="en"/>
        </w:rPr>
        <w:t xml:space="preserve"> for the ZTF zg data</w:t>
      </w:r>
      <w:r>
        <w:rPr>
          <w:lang w:val="en"/>
        </w:rPr>
        <w:t>:</w:t>
      </w:r>
    </w:p>
    <w:p w14:paraId="4822E300" w14:textId="461F0FB5" w:rsidR="00397BCB" w:rsidRDefault="00113801" w:rsidP="00176BCD">
      <w:pPr>
        <w:jc w:val="center"/>
        <w:rPr>
          <w:lang w:val="en"/>
        </w:rPr>
      </w:pPr>
      <w:r w:rsidRPr="00113801">
        <w:rPr>
          <w:lang w:val="en"/>
        </w:rPr>
        <w:drawing>
          <wp:inline distT="0" distB="0" distL="0" distR="0" wp14:anchorId="30AA7A28" wp14:editId="7DEBE4E0">
            <wp:extent cx="2454437" cy="2174400"/>
            <wp:effectExtent l="0" t="0" r="3175" b="0"/>
            <wp:docPr id="643727953" name="Рисунок 1" descr="Зображення, що містить текст, електроніка, знімок екрана, монітор&#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27953" name="Рисунок 1" descr="Зображення, що містить текст, електроніка, знімок екрана, монітор&#10;&#10;Вміст на основі ШІ може бути неправильним."/>
                    <pic:cNvPicPr/>
                  </pic:nvPicPr>
                  <pic:blipFill>
                    <a:blip r:embed="rId23"/>
                    <a:stretch>
                      <a:fillRect/>
                    </a:stretch>
                  </pic:blipFill>
                  <pic:spPr>
                    <a:xfrm>
                      <a:off x="0" y="0"/>
                      <a:ext cx="2454437" cy="2174400"/>
                    </a:xfrm>
                    <a:prstGeom prst="rect">
                      <a:avLst/>
                    </a:prstGeom>
                  </pic:spPr>
                </pic:pic>
              </a:graphicData>
            </a:graphic>
          </wp:inline>
        </w:drawing>
      </w:r>
    </w:p>
    <w:p w14:paraId="3988ABBB" w14:textId="77777777" w:rsidR="00146F62" w:rsidRDefault="00146F62">
      <w:pPr>
        <w:rPr>
          <w:lang w:val="en"/>
        </w:rPr>
      </w:pPr>
      <w:r>
        <w:rPr>
          <w:lang w:val="en"/>
        </w:rPr>
        <w:br w:type="page"/>
      </w:r>
    </w:p>
    <w:p w14:paraId="3EBD6DEC" w14:textId="17D2FA4B" w:rsidR="00113801" w:rsidRDefault="00146F62">
      <w:pPr>
        <w:rPr>
          <w:lang w:val="en"/>
        </w:rPr>
      </w:pPr>
      <w:r w:rsidRPr="00146F62">
        <w:rPr>
          <w:lang w:val="en"/>
        </w:rPr>
        <w:lastRenderedPageBreak/>
        <w:t>The second top</w:t>
      </w:r>
      <w:r w:rsidR="00A238F2">
        <w:rPr>
          <w:lang w:val="en"/>
        </w:rPr>
        <w:t>-</w:t>
      </w:r>
      <w:r w:rsidRPr="00146F62">
        <w:rPr>
          <w:lang w:val="en"/>
        </w:rPr>
        <w:t>hit in the resulting periodogram is at almost the same frequency as in the previous periodogram</w:t>
      </w:r>
      <w:r>
        <w:rPr>
          <w:lang w:val="en"/>
        </w:rPr>
        <w:t>:</w:t>
      </w:r>
    </w:p>
    <w:p w14:paraId="75A3AD12" w14:textId="2D6ED742" w:rsidR="00146F62" w:rsidRDefault="00146F62" w:rsidP="00320725">
      <w:pPr>
        <w:jc w:val="center"/>
        <w:rPr>
          <w:lang w:val="en"/>
        </w:rPr>
      </w:pPr>
      <w:r w:rsidRPr="00146F62">
        <w:rPr>
          <w:lang w:val="en"/>
        </w:rPr>
        <w:drawing>
          <wp:inline distT="0" distB="0" distL="0" distR="0" wp14:anchorId="1044DB5E" wp14:editId="1A186965">
            <wp:extent cx="4616671" cy="2916000"/>
            <wp:effectExtent l="0" t="0" r="0" b="0"/>
            <wp:docPr id="2118484225" name="Рисунок 1" descr="Зображення, що містить текст, знімок екрана, Графік,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84225" name="Рисунок 1" descr="Зображення, що містить текст, знімок екрана, Графік, Шрифт&#10;&#10;Вміст на основі ШІ може бути неправильним."/>
                    <pic:cNvPicPr/>
                  </pic:nvPicPr>
                  <pic:blipFill>
                    <a:blip r:embed="rId24"/>
                    <a:stretch>
                      <a:fillRect/>
                    </a:stretch>
                  </pic:blipFill>
                  <pic:spPr>
                    <a:xfrm>
                      <a:off x="0" y="0"/>
                      <a:ext cx="4616671" cy="2916000"/>
                    </a:xfrm>
                    <a:prstGeom prst="rect">
                      <a:avLst/>
                    </a:prstGeom>
                  </pic:spPr>
                </pic:pic>
              </a:graphicData>
            </a:graphic>
          </wp:inline>
        </w:drawing>
      </w:r>
    </w:p>
    <w:p w14:paraId="0BEC772E" w14:textId="77777777" w:rsidR="00176BCD" w:rsidRDefault="00176BCD" w:rsidP="00176BCD">
      <w:pPr>
        <w:rPr>
          <w:lang w:val="en"/>
        </w:rPr>
      </w:pPr>
    </w:p>
    <w:p w14:paraId="7B711256" w14:textId="0A7BA447" w:rsidR="00397BCB" w:rsidRDefault="00146F62">
      <w:pPr>
        <w:rPr>
          <w:lang w:val="en"/>
        </w:rPr>
      </w:pPr>
      <w:r w:rsidRPr="00146F62">
        <w:rPr>
          <w:lang w:val="en"/>
        </w:rPr>
        <w:t>The corresponding phase plot shows the classic EA light curv</w:t>
      </w:r>
      <w:r>
        <w:rPr>
          <w:lang w:val="en"/>
        </w:rPr>
        <w:t>e:</w:t>
      </w:r>
    </w:p>
    <w:p w14:paraId="5928E58B" w14:textId="580D5EE0" w:rsidR="00146F62" w:rsidRDefault="00146F62" w:rsidP="00823D2F">
      <w:pPr>
        <w:jc w:val="center"/>
        <w:rPr>
          <w:lang w:val="en"/>
        </w:rPr>
      </w:pPr>
      <w:r w:rsidRPr="00146F62">
        <w:rPr>
          <w:lang w:val="en"/>
        </w:rPr>
        <w:drawing>
          <wp:inline distT="0" distB="0" distL="0" distR="0" wp14:anchorId="13FD9BEF" wp14:editId="6A311902">
            <wp:extent cx="5943600" cy="2916555"/>
            <wp:effectExtent l="0" t="0" r="0" b="0"/>
            <wp:docPr id="388179563" name="Рисунок 1" descr="Зображення, що містить текст, ряд, Шрифт, Графік&#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9563" name="Рисунок 1" descr="Зображення, що містить текст, ряд, Шрифт, Графік&#10;&#10;Вміст на основі ШІ може бути неправильним."/>
                    <pic:cNvPicPr/>
                  </pic:nvPicPr>
                  <pic:blipFill>
                    <a:blip r:embed="rId25"/>
                    <a:stretch>
                      <a:fillRect/>
                    </a:stretch>
                  </pic:blipFill>
                  <pic:spPr>
                    <a:xfrm>
                      <a:off x="0" y="0"/>
                      <a:ext cx="5943600" cy="2916555"/>
                    </a:xfrm>
                    <a:prstGeom prst="rect">
                      <a:avLst/>
                    </a:prstGeom>
                  </pic:spPr>
                </pic:pic>
              </a:graphicData>
            </a:graphic>
          </wp:inline>
        </w:drawing>
      </w:r>
    </w:p>
    <w:p w14:paraId="2A7CFFFC" w14:textId="77777777" w:rsidR="001E3C77" w:rsidRDefault="003542C8">
      <w:pPr>
        <w:rPr>
          <w:lang w:val="en"/>
        </w:rPr>
      </w:pPr>
      <w:r w:rsidRPr="003542C8">
        <w:rPr>
          <w:lang w:val="en"/>
        </w:rPr>
        <w:t>We obtained a period of 4.739 days, which is in excellent agreement with the VSX value (4.7391 d).</w:t>
      </w:r>
    </w:p>
    <w:p w14:paraId="61C44F35" w14:textId="77777777" w:rsidR="001E3C77" w:rsidRDefault="001E3C77">
      <w:pPr>
        <w:rPr>
          <w:lang w:val="en"/>
        </w:rPr>
      </w:pPr>
      <w:r>
        <w:rPr>
          <w:lang w:val="en"/>
        </w:rPr>
        <w:br w:type="page"/>
      </w:r>
    </w:p>
    <w:p w14:paraId="7EF11EF5" w14:textId="736A1DC1" w:rsidR="001E3C77" w:rsidRDefault="001E3C77" w:rsidP="00421681">
      <w:pPr>
        <w:pStyle w:val="3"/>
      </w:pPr>
      <w:bookmarkStart w:id="6" w:name="_Toc200212966"/>
      <w:r>
        <w:rPr>
          <w:lang w:val="en"/>
        </w:rPr>
        <w:lastRenderedPageBreak/>
        <w:t xml:space="preserve">Example 2: </w:t>
      </w:r>
      <w:r w:rsidRPr="001E3C77">
        <w:rPr>
          <w:lang w:val="en"/>
        </w:rPr>
        <w:t>TIC 229887190</w:t>
      </w:r>
      <w:r>
        <w:rPr>
          <w:lang w:val="en"/>
        </w:rPr>
        <w:t xml:space="preserve"> (</w:t>
      </w:r>
      <w:r w:rsidRPr="001E3C77">
        <w:t>Gaia DR3 1268418539611502464</w:t>
      </w:r>
      <w:r>
        <w:t>)</w:t>
      </w:r>
      <w:bookmarkEnd w:id="6"/>
    </w:p>
    <w:p w14:paraId="2907BBFD" w14:textId="77777777" w:rsidR="001E3C77" w:rsidRDefault="001E3C77" w:rsidP="001E3C77"/>
    <w:p w14:paraId="3ACF30CE" w14:textId="77777777" w:rsidR="00DF7BA4" w:rsidRDefault="00DF7BA4">
      <w:r w:rsidRPr="00DF7BA4">
        <w:t>The star Gaia DR3 1268418539611502464 is listed in the VSX catalogue. As of June 7, 2025, it has no definitive variability type. The period recorded in VSX is 0.0389788 d (revision 1).</w:t>
      </w:r>
    </w:p>
    <w:p w14:paraId="6307BCA6" w14:textId="0C674F91" w:rsidR="00DF7BA4" w:rsidRDefault="00DF7BA4">
      <w:r>
        <w:t xml:space="preserve">Here is part of its TESS </w:t>
      </w:r>
      <w:r w:rsidR="003946A1">
        <w:t xml:space="preserve">QLP </w:t>
      </w:r>
      <w:r>
        <w:t>light curve (Sector 50):</w:t>
      </w:r>
    </w:p>
    <w:p w14:paraId="533BF733" w14:textId="0FE3104E" w:rsidR="00A83F15" w:rsidRDefault="001E3C77" w:rsidP="002F5096">
      <w:pPr>
        <w:jc w:val="center"/>
        <w:rPr>
          <w:lang w:val="en"/>
        </w:rPr>
      </w:pPr>
      <w:r w:rsidRPr="001E3C77">
        <w:rPr>
          <w:lang w:val="en"/>
        </w:rPr>
        <w:drawing>
          <wp:inline distT="0" distB="0" distL="0" distR="0" wp14:anchorId="068BF6A3" wp14:editId="38F33488">
            <wp:extent cx="5942229" cy="2916000"/>
            <wp:effectExtent l="0" t="0" r="1905" b="0"/>
            <wp:docPr id="85080896" name="Рисунок 1" descr="Зображення, що містить текст, знімок екрана, Шрифт, схе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0896" name="Рисунок 1" descr="Зображення, що містить текст, знімок екрана, Шрифт, схема&#10;&#10;Вміст на основі ШІ може бути неправильним."/>
                    <pic:cNvPicPr/>
                  </pic:nvPicPr>
                  <pic:blipFill>
                    <a:blip r:embed="rId26"/>
                    <a:stretch>
                      <a:fillRect/>
                    </a:stretch>
                  </pic:blipFill>
                  <pic:spPr>
                    <a:xfrm>
                      <a:off x="0" y="0"/>
                      <a:ext cx="5942229" cy="2916000"/>
                    </a:xfrm>
                    <a:prstGeom prst="rect">
                      <a:avLst/>
                    </a:prstGeom>
                  </pic:spPr>
                </pic:pic>
              </a:graphicData>
            </a:graphic>
          </wp:inline>
        </w:drawing>
      </w:r>
    </w:p>
    <w:p w14:paraId="3AB1742A" w14:textId="487CF3F1" w:rsidR="00A83F15" w:rsidRDefault="00A83F15" w:rsidP="00A83F15">
      <w:pPr>
        <w:rPr>
          <w:lang w:val="en"/>
        </w:rPr>
      </w:pPr>
      <w:r>
        <w:rPr>
          <w:lang w:val="en"/>
        </w:rPr>
        <w:t xml:space="preserve">Standard DC DFT with the default parameters (Minimum Frequency = 0, Maximum Frequency = 50, Resolution = </w:t>
      </w:r>
      <w:r w:rsidRPr="00A83F15">
        <w:rPr>
          <w:lang w:val="en"/>
        </w:rPr>
        <w:t>0.00555540605</w:t>
      </w:r>
      <w:r>
        <w:rPr>
          <w:lang w:val="en"/>
        </w:rPr>
        <w:t xml:space="preserve">, DC DFT mode) gives the most prominent period of </w:t>
      </w:r>
      <w:r w:rsidR="001E558C" w:rsidRPr="001E558C">
        <w:rPr>
          <w:lang w:val="en"/>
        </w:rPr>
        <w:t>0.2439</w:t>
      </w:r>
      <w:r w:rsidR="001E558C">
        <w:rPr>
          <w:lang w:val="en"/>
        </w:rPr>
        <w:t xml:space="preserve"> days.</w:t>
      </w:r>
    </w:p>
    <w:p w14:paraId="0AD383BB" w14:textId="702EB792" w:rsidR="00A83F15" w:rsidRDefault="00A83F15" w:rsidP="00320725">
      <w:pPr>
        <w:jc w:val="center"/>
        <w:rPr>
          <w:lang w:val="en"/>
        </w:rPr>
      </w:pPr>
      <w:r w:rsidRPr="00A83F15">
        <w:rPr>
          <w:lang w:val="en"/>
        </w:rPr>
        <w:drawing>
          <wp:inline distT="0" distB="0" distL="0" distR="0" wp14:anchorId="4B454B9B" wp14:editId="4EE43AD2">
            <wp:extent cx="4616074" cy="2916000"/>
            <wp:effectExtent l="0" t="0" r="0" b="0"/>
            <wp:docPr id="2048822214" name="Рисунок 1" descr="Зображення, що містить текст, знімок екрана, Графік, ряд&#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22214" name="Рисунок 1" descr="Зображення, що містить текст, знімок екрана, Графік, ряд&#10;&#10;Вміст на основі ШІ може бути неправильним."/>
                    <pic:cNvPicPr/>
                  </pic:nvPicPr>
                  <pic:blipFill>
                    <a:blip r:embed="rId27"/>
                    <a:stretch>
                      <a:fillRect/>
                    </a:stretch>
                  </pic:blipFill>
                  <pic:spPr>
                    <a:xfrm>
                      <a:off x="0" y="0"/>
                      <a:ext cx="4616074" cy="2916000"/>
                    </a:xfrm>
                    <a:prstGeom prst="rect">
                      <a:avLst/>
                    </a:prstGeom>
                  </pic:spPr>
                </pic:pic>
              </a:graphicData>
            </a:graphic>
          </wp:inline>
        </w:drawing>
      </w:r>
    </w:p>
    <w:p w14:paraId="70E4F384" w14:textId="414AC7D5" w:rsidR="001E558C" w:rsidRDefault="00B55631" w:rsidP="00A83F15">
      <w:pPr>
        <w:rPr>
          <w:lang w:val="en"/>
        </w:rPr>
      </w:pPr>
      <w:r w:rsidRPr="00B55631">
        <w:rPr>
          <w:lang w:val="en"/>
        </w:rPr>
        <w:t>However, the light curve clearly indicates that it is an EA-type variable. By estimating the period from the light curve, we can conclude that it is quite close to the second top hit (0.4891 days).</w:t>
      </w:r>
      <w:r>
        <w:rPr>
          <w:lang w:val="en"/>
        </w:rPr>
        <w:t xml:space="preserve"> Here is the corresponding phase plot:</w:t>
      </w:r>
    </w:p>
    <w:p w14:paraId="0FF61481" w14:textId="5E4623C2" w:rsidR="00B55631" w:rsidRDefault="00B55631" w:rsidP="002F5096">
      <w:pPr>
        <w:jc w:val="center"/>
        <w:rPr>
          <w:lang w:val="en"/>
        </w:rPr>
      </w:pPr>
      <w:r w:rsidRPr="00B55631">
        <w:rPr>
          <w:lang w:val="en"/>
        </w:rPr>
        <w:lastRenderedPageBreak/>
        <w:drawing>
          <wp:inline distT="0" distB="0" distL="0" distR="0" wp14:anchorId="43D6B885" wp14:editId="4730572D">
            <wp:extent cx="5942229" cy="2916000"/>
            <wp:effectExtent l="0" t="0" r="1905" b="0"/>
            <wp:docPr id="1500549413" name="Рисунок 1" descr="Зображення, що містить текст, Графік, ряд,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49413" name="Рисунок 1" descr="Зображення, що містить текст, Графік, ряд, Шрифт&#10;&#10;Вміст на основі ШІ може бути неправильним."/>
                    <pic:cNvPicPr/>
                  </pic:nvPicPr>
                  <pic:blipFill>
                    <a:blip r:embed="rId28"/>
                    <a:stretch>
                      <a:fillRect/>
                    </a:stretch>
                  </pic:blipFill>
                  <pic:spPr>
                    <a:xfrm>
                      <a:off x="0" y="0"/>
                      <a:ext cx="5942229" cy="2916000"/>
                    </a:xfrm>
                    <a:prstGeom prst="rect">
                      <a:avLst/>
                    </a:prstGeom>
                  </pic:spPr>
                </pic:pic>
              </a:graphicData>
            </a:graphic>
          </wp:inline>
        </w:drawing>
      </w:r>
    </w:p>
    <w:p w14:paraId="36AEDB27" w14:textId="673C9EBA" w:rsidR="00B55631" w:rsidRDefault="00B55631" w:rsidP="00A83F15">
      <w:pPr>
        <w:rPr>
          <w:lang w:val="en"/>
        </w:rPr>
      </w:pPr>
      <w:r w:rsidRPr="00B55631">
        <w:rPr>
          <w:lang w:val="en"/>
        </w:rPr>
        <w:t>It is evident that the estimated period is not highly accurate. Next, try Multi-harmonic DFT</w:t>
      </w:r>
      <w:r>
        <w:rPr>
          <w:lang w:val="en"/>
        </w:rPr>
        <w:t xml:space="preserve"> -- </w:t>
      </w:r>
      <w:r w:rsidRPr="00B55631">
        <w:rPr>
          <w:lang w:val="en"/>
        </w:rPr>
        <w:t>select 2 harmonics and increase the resolution</w:t>
      </w:r>
      <w:r w:rsidR="004D6EBA">
        <w:rPr>
          <w:lang w:val="en"/>
        </w:rPr>
        <w:t>:</w:t>
      </w:r>
    </w:p>
    <w:p w14:paraId="273659D3" w14:textId="24BCD34B" w:rsidR="00B55631" w:rsidRDefault="00B55631" w:rsidP="00B55631">
      <w:pPr>
        <w:jc w:val="center"/>
        <w:rPr>
          <w:lang w:val="en"/>
        </w:rPr>
      </w:pPr>
      <w:r w:rsidRPr="00B55631">
        <w:rPr>
          <w:lang w:val="en"/>
        </w:rPr>
        <w:drawing>
          <wp:inline distT="0" distB="0" distL="0" distR="0" wp14:anchorId="7B02A967" wp14:editId="7AB5C8B9">
            <wp:extent cx="2454437" cy="2174400"/>
            <wp:effectExtent l="0" t="0" r="3175" b="0"/>
            <wp:docPr id="367487218" name="Рисунок 1" descr="Зображення, що містить текст, знімок екрана, монітор, програмне забезпечення&#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87218" name="Рисунок 1" descr="Зображення, що містить текст, знімок екрана, монітор, програмне забезпечення&#10;&#10;Вміст на основі ШІ може бути неправильним."/>
                    <pic:cNvPicPr/>
                  </pic:nvPicPr>
                  <pic:blipFill>
                    <a:blip r:embed="rId29"/>
                    <a:stretch>
                      <a:fillRect/>
                    </a:stretch>
                  </pic:blipFill>
                  <pic:spPr>
                    <a:xfrm>
                      <a:off x="0" y="0"/>
                      <a:ext cx="2454437" cy="2174400"/>
                    </a:xfrm>
                    <a:prstGeom prst="rect">
                      <a:avLst/>
                    </a:prstGeom>
                  </pic:spPr>
                </pic:pic>
              </a:graphicData>
            </a:graphic>
          </wp:inline>
        </w:drawing>
      </w:r>
    </w:p>
    <w:p w14:paraId="3CF0FA99" w14:textId="1ADDD70C" w:rsidR="00591490" w:rsidRDefault="00591490">
      <w:pPr>
        <w:rPr>
          <w:lang w:val="en"/>
        </w:rPr>
      </w:pPr>
      <w:r>
        <w:rPr>
          <w:lang w:val="en"/>
        </w:rPr>
        <w:br w:type="page"/>
      </w:r>
    </w:p>
    <w:p w14:paraId="4B8FA600" w14:textId="789D8681" w:rsidR="00B55631" w:rsidRDefault="002638F0" w:rsidP="00320725">
      <w:pPr>
        <w:jc w:val="center"/>
        <w:rPr>
          <w:lang w:val="en"/>
        </w:rPr>
      </w:pPr>
      <w:r w:rsidRPr="002638F0">
        <w:rPr>
          <w:lang w:val="en"/>
        </w:rPr>
        <w:lastRenderedPageBreak/>
        <w:t>Next, select the most prominent frequency from the resulting periodogram</w:t>
      </w:r>
      <w:r>
        <w:rPr>
          <w:lang w:val="en"/>
        </w:rPr>
        <w:t>:</w:t>
      </w:r>
      <w:r w:rsidRPr="002638F0">
        <w:rPr>
          <w:lang w:val="en"/>
        </w:rPr>
        <w:drawing>
          <wp:inline distT="0" distB="0" distL="0" distR="0" wp14:anchorId="46723A94" wp14:editId="4740B64B">
            <wp:extent cx="4616074" cy="2916000"/>
            <wp:effectExtent l="0" t="0" r="0" b="0"/>
            <wp:docPr id="933743799" name="Рисунок 1" descr="Зображення, що містить текст, знімок екрана, ряд, Графік&#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3799" name="Рисунок 1" descr="Зображення, що містить текст, знімок екрана, ряд, Графік&#10;&#10;Вміст на основі ШІ може бути неправильним."/>
                    <pic:cNvPicPr/>
                  </pic:nvPicPr>
                  <pic:blipFill>
                    <a:blip r:embed="rId30"/>
                    <a:stretch>
                      <a:fillRect/>
                    </a:stretch>
                  </pic:blipFill>
                  <pic:spPr>
                    <a:xfrm>
                      <a:off x="0" y="0"/>
                      <a:ext cx="4616074" cy="2916000"/>
                    </a:xfrm>
                    <a:prstGeom prst="rect">
                      <a:avLst/>
                    </a:prstGeom>
                  </pic:spPr>
                </pic:pic>
              </a:graphicData>
            </a:graphic>
          </wp:inline>
        </w:drawing>
      </w:r>
    </w:p>
    <w:p w14:paraId="12052FA6" w14:textId="3F7AFE59" w:rsidR="002638F0" w:rsidRDefault="002638F0" w:rsidP="00A83F15">
      <w:pPr>
        <w:rPr>
          <w:lang w:val="en"/>
        </w:rPr>
      </w:pPr>
      <w:r w:rsidRPr="002638F0">
        <w:rPr>
          <w:lang w:val="en"/>
        </w:rPr>
        <w:t>The resulting phase plot is nearly perfect; we only need to adjust the initial epoch</w:t>
      </w:r>
      <w:r>
        <w:rPr>
          <w:lang w:val="en"/>
        </w:rPr>
        <w:t>:</w:t>
      </w:r>
    </w:p>
    <w:p w14:paraId="42B5E830" w14:textId="730E98B4" w:rsidR="002638F0" w:rsidRDefault="002638F0" w:rsidP="002F5096">
      <w:pPr>
        <w:jc w:val="center"/>
        <w:rPr>
          <w:lang w:val="en"/>
        </w:rPr>
      </w:pPr>
      <w:r w:rsidRPr="002638F0">
        <w:rPr>
          <w:lang w:val="en"/>
        </w:rPr>
        <w:drawing>
          <wp:inline distT="0" distB="0" distL="0" distR="0" wp14:anchorId="7F2E16A6" wp14:editId="62AB9E23">
            <wp:extent cx="5942229" cy="2916000"/>
            <wp:effectExtent l="0" t="0" r="1905" b="0"/>
            <wp:docPr id="1626988657" name="Рисунок 1" descr="Зображення, що містить текст, Графік, ряд,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88657" name="Рисунок 1" descr="Зображення, що містить текст, Графік, ряд, Шрифт&#10;&#10;Вміст на основі ШІ може бути неправильним."/>
                    <pic:cNvPicPr/>
                  </pic:nvPicPr>
                  <pic:blipFill>
                    <a:blip r:embed="rId31"/>
                    <a:stretch>
                      <a:fillRect/>
                    </a:stretch>
                  </pic:blipFill>
                  <pic:spPr>
                    <a:xfrm>
                      <a:off x="0" y="0"/>
                      <a:ext cx="5942229" cy="2916000"/>
                    </a:xfrm>
                    <a:prstGeom prst="rect">
                      <a:avLst/>
                    </a:prstGeom>
                  </pic:spPr>
                </pic:pic>
              </a:graphicData>
            </a:graphic>
          </wp:inline>
        </w:drawing>
      </w:r>
    </w:p>
    <w:p w14:paraId="2D25B51E" w14:textId="1AA2050F" w:rsidR="00B133F5" w:rsidRDefault="00B133F5">
      <w:pPr>
        <w:rPr>
          <w:lang w:val="en"/>
        </w:rPr>
      </w:pPr>
      <w:r>
        <w:rPr>
          <w:lang w:val="en"/>
        </w:rPr>
        <w:br w:type="page"/>
      </w:r>
    </w:p>
    <w:p w14:paraId="70082A89" w14:textId="150E4F48" w:rsidR="00B133F5" w:rsidRDefault="00B133F5">
      <w:pPr>
        <w:rPr>
          <w:lang w:val="en"/>
        </w:rPr>
      </w:pPr>
      <w:r w:rsidRPr="00B133F5">
        <w:rPr>
          <w:lang w:val="en"/>
        </w:rPr>
        <w:lastRenderedPageBreak/>
        <w:t>Here is the final phase plot with the corrected initial epoch and the period without insignificant digits</w:t>
      </w:r>
      <w:r>
        <w:rPr>
          <w:lang w:val="en"/>
        </w:rPr>
        <w:t>:</w:t>
      </w:r>
    </w:p>
    <w:p w14:paraId="4D7D36C3" w14:textId="77777777" w:rsidR="001060A9" w:rsidRDefault="00B133F5" w:rsidP="002F5096">
      <w:pPr>
        <w:jc w:val="center"/>
        <w:rPr>
          <w:lang w:val="en"/>
        </w:rPr>
      </w:pPr>
      <w:r w:rsidRPr="00B133F5">
        <w:rPr>
          <w:lang w:val="en"/>
        </w:rPr>
        <w:drawing>
          <wp:inline distT="0" distB="0" distL="0" distR="0" wp14:anchorId="7C649585" wp14:editId="0A69C077">
            <wp:extent cx="5942229" cy="2916000"/>
            <wp:effectExtent l="0" t="0" r="1905" b="0"/>
            <wp:docPr id="289828519" name="Рисунок 1" descr="Зображення, що містить текст, Графік, ряд, Шрифт&#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28519" name="Рисунок 1" descr="Зображення, що містить текст, Графік, ряд, Шрифт&#10;&#10;Вміст на основі ШІ може бути неправильним."/>
                    <pic:cNvPicPr/>
                  </pic:nvPicPr>
                  <pic:blipFill>
                    <a:blip r:embed="rId32"/>
                    <a:stretch>
                      <a:fillRect/>
                    </a:stretch>
                  </pic:blipFill>
                  <pic:spPr>
                    <a:xfrm>
                      <a:off x="0" y="0"/>
                      <a:ext cx="5942229" cy="2916000"/>
                    </a:xfrm>
                    <a:prstGeom prst="rect">
                      <a:avLst/>
                    </a:prstGeom>
                  </pic:spPr>
                </pic:pic>
              </a:graphicData>
            </a:graphic>
          </wp:inline>
        </w:drawing>
      </w:r>
    </w:p>
    <w:p w14:paraId="54A8DD06" w14:textId="032F6D35" w:rsidR="00B133F5" w:rsidRDefault="00B133F5">
      <w:pPr>
        <w:rPr>
          <w:lang w:val="en"/>
        </w:rPr>
      </w:pPr>
      <w:r>
        <w:rPr>
          <w:lang w:val="en"/>
        </w:rPr>
        <w:br w:type="page"/>
      </w:r>
    </w:p>
    <w:p w14:paraId="614583A8" w14:textId="0E848AF3" w:rsidR="00C82A60" w:rsidRPr="001D41D5" w:rsidRDefault="00C82A60" w:rsidP="007E1AA5">
      <w:pPr>
        <w:pStyle w:val="1"/>
      </w:pPr>
      <w:bookmarkStart w:id="7" w:name="_Toc200212967"/>
      <w:r w:rsidRPr="001D41D5">
        <w:rPr>
          <w:lang w:val="en"/>
        </w:rPr>
        <w:lastRenderedPageBreak/>
        <w:t>References</w:t>
      </w:r>
      <w:bookmarkEnd w:id="7"/>
    </w:p>
    <w:p w14:paraId="3A99F916" w14:textId="0B85EF25" w:rsidR="00CC7A66" w:rsidRDefault="00CC7A66" w:rsidP="00086593">
      <w:r w:rsidRPr="00CC7A66">
        <w:t>Deeming, T. J.</w:t>
      </w:r>
      <w:r>
        <w:t xml:space="preserve">, </w:t>
      </w:r>
      <w:r w:rsidRPr="00CC7A66">
        <w:t>1975</w:t>
      </w:r>
      <w:r>
        <w:t xml:space="preserve">, </w:t>
      </w:r>
      <w:r w:rsidRPr="00CC7A66">
        <w:t>Fourier Analysis with Unequally-Spaced Data</w:t>
      </w:r>
      <w:r>
        <w:t xml:space="preserve">, </w:t>
      </w:r>
      <w:r w:rsidRPr="00CC7A66">
        <w:t>Astrophysics and Space Science, Volume 36, Issue 1, pp. 137-158</w:t>
      </w:r>
      <w:r>
        <w:t xml:space="preserve">, Bibcode: </w:t>
      </w:r>
      <w:r w:rsidRPr="00CC7A66">
        <w:t>1975Ap&amp;SS..36..137D</w:t>
      </w:r>
    </w:p>
    <w:p w14:paraId="4C28897B" w14:textId="0FD98D12" w:rsidR="003F5A57" w:rsidRDefault="003F5A57" w:rsidP="003F5A57">
      <w:r w:rsidRPr="003F5A57">
        <w:t>Ferraz-Mello, S.</w:t>
      </w:r>
      <w:r>
        <w:t xml:space="preserve">, 1981, </w:t>
      </w:r>
      <w:r w:rsidRPr="003F5A57">
        <w:t>Estimation of Periods from Unequally Spaced Observations</w:t>
      </w:r>
      <w:r>
        <w:t xml:space="preserve">, Astronomical Journal, Volume 86, p. 619, 1981, Bibcode: </w:t>
      </w:r>
      <w:r w:rsidRPr="003F5A57">
        <w:t>1981AJ.....86..619F</w:t>
      </w:r>
    </w:p>
    <w:p w14:paraId="5BC193A5" w14:textId="77777777" w:rsidR="00504898" w:rsidRDefault="00504898" w:rsidP="003F5A57">
      <w:r>
        <w:t xml:space="preserve">Andronov, I. L., 1994, </w:t>
      </w:r>
      <w:r w:rsidRPr="00504898">
        <w:t>(Multi-) Frequency Variations of Stars. Some Methods and Results</w:t>
      </w:r>
      <w:r>
        <w:t xml:space="preserve">, </w:t>
      </w:r>
      <w:r w:rsidRPr="00504898">
        <w:t xml:space="preserve">Odessa Astronomical Publications, </w:t>
      </w:r>
      <w:r>
        <w:t>V</w:t>
      </w:r>
      <w:r w:rsidRPr="00504898">
        <w:t>ol</w:t>
      </w:r>
      <w:r>
        <w:t>ume</w:t>
      </w:r>
      <w:r w:rsidRPr="00504898">
        <w:t xml:space="preserve"> 7, p</w:t>
      </w:r>
      <w:r>
        <w:t>p</w:t>
      </w:r>
      <w:r w:rsidRPr="00504898">
        <w:t>. 49-54</w:t>
      </w:r>
      <w:r>
        <w:t xml:space="preserve">, Bibcode </w:t>
      </w:r>
      <w:r w:rsidRPr="00504898">
        <w:t xml:space="preserve">1994OAP.....7...49A </w:t>
      </w:r>
    </w:p>
    <w:p w14:paraId="161EE1FE" w14:textId="4CF87DFF" w:rsidR="001D0CF7" w:rsidRDefault="001D0CF7" w:rsidP="003F5A57">
      <w:r>
        <w:t xml:space="preserve">Andronov, I. L., 2020, </w:t>
      </w:r>
      <w:r w:rsidRPr="001D0CF7">
        <w:t>Advanced Time Series Analysis of Generally Irregularly Spaced Signals: Beyond the Oversimplified Methods</w:t>
      </w:r>
      <w:r>
        <w:t xml:space="preserve">, </w:t>
      </w:r>
      <w:r w:rsidRPr="001D0CF7">
        <w:t>Knowledge Discovery in Big Data from Astronomy and Earth Observation, 1st Edition. Edited by Petr Skoda and Fathalrahman Adam. ISBN: 978-0-128-19154-5. Elsevier, 2020, p.191-224</w:t>
      </w:r>
      <w:r>
        <w:t xml:space="preserve">, Bibcode </w:t>
      </w:r>
      <w:r w:rsidRPr="001D0CF7">
        <w:t>2020kdbd.book..191A</w:t>
      </w:r>
    </w:p>
    <w:p w14:paraId="390E0F45" w14:textId="77777777" w:rsidR="00D54479" w:rsidRDefault="00D54479">
      <w:pPr>
        <w:rPr>
          <w:rFonts w:eastAsia="Arial"/>
          <w:b/>
          <w:noProof w:val="0"/>
          <w:lang w:eastAsia="uk-UA"/>
        </w:rPr>
      </w:pPr>
      <w:r>
        <w:rPr>
          <w:b/>
        </w:rPr>
        <w:br w:type="page"/>
      </w:r>
    </w:p>
    <w:p w14:paraId="57254A20" w14:textId="788FA085" w:rsidR="003408D7" w:rsidRDefault="003408D7" w:rsidP="006517B9">
      <w:pPr>
        <w:pStyle w:val="1"/>
      </w:pPr>
      <w:bookmarkStart w:id="8" w:name="_Toc200212968"/>
      <w:r>
        <w:lastRenderedPageBreak/>
        <w:t>Revision History</w:t>
      </w:r>
      <w:bookmarkEnd w:id="8"/>
    </w:p>
    <w:tbl>
      <w:tblPr>
        <w:tblW w:w="9360" w:type="dxa"/>
        <w:tblInd w:w="-218" w:type="dxa"/>
        <w:tblLayout w:type="fixed"/>
        <w:tblCellMar>
          <w:top w:w="100" w:type="dxa"/>
          <w:left w:w="100" w:type="dxa"/>
          <w:bottom w:w="100" w:type="dxa"/>
          <w:right w:w="100" w:type="dxa"/>
        </w:tblCellMar>
        <w:tblLook w:val="04A0" w:firstRow="1" w:lastRow="0" w:firstColumn="1" w:lastColumn="0" w:noHBand="0" w:noVBand="1"/>
      </w:tblPr>
      <w:tblGrid>
        <w:gridCol w:w="1035"/>
        <w:gridCol w:w="1635"/>
        <w:gridCol w:w="3150"/>
        <w:gridCol w:w="3540"/>
      </w:tblGrid>
      <w:tr w:rsidR="003408D7" w14:paraId="36CBE881" w14:textId="77777777" w:rsidTr="00406842">
        <w:tc>
          <w:tcPr>
            <w:tcW w:w="1035" w:type="dxa"/>
            <w:tcBorders>
              <w:top w:val="single" w:sz="8" w:space="0" w:color="000000"/>
              <w:left w:val="single" w:sz="8" w:space="0" w:color="000000"/>
              <w:bottom w:val="single" w:sz="8" w:space="0" w:color="000000"/>
              <w:right w:val="single" w:sz="8" w:space="0" w:color="000000"/>
            </w:tcBorders>
          </w:tcPr>
          <w:p w14:paraId="4C998A3C" w14:textId="77777777" w:rsidR="003408D7" w:rsidRDefault="003408D7" w:rsidP="00406842">
            <w:pPr>
              <w:pStyle w:val="LO-normal"/>
              <w:widowControl w:val="0"/>
            </w:pPr>
            <w:r>
              <w:t>Rev</w:t>
            </w:r>
          </w:p>
        </w:tc>
        <w:tc>
          <w:tcPr>
            <w:tcW w:w="1635" w:type="dxa"/>
            <w:tcBorders>
              <w:top w:val="single" w:sz="8" w:space="0" w:color="000000"/>
              <w:left w:val="single" w:sz="8" w:space="0" w:color="000000"/>
              <w:bottom w:val="single" w:sz="8" w:space="0" w:color="000000"/>
              <w:right w:val="single" w:sz="8" w:space="0" w:color="000000"/>
            </w:tcBorders>
          </w:tcPr>
          <w:p w14:paraId="39590D1E" w14:textId="77777777" w:rsidR="003408D7" w:rsidRDefault="003408D7" w:rsidP="00406842">
            <w:pPr>
              <w:pStyle w:val="LO-normal"/>
              <w:widowControl w:val="0"/>
            </w:pPr>
            <w:r>
              <w:t>Date</w:t>
            </w:r>
          </w:p>
        </w:tc>
        <w:tc>
          <w:tcPr>
            <w:tcW w:w="3150" w:type="dxa"/>
            <w:tcBorders>
              <w:top w:val="single" w:sz="8" w:space="0" w:color="000000"/>
              <w:left w:val="single" w:sz="8" w:space="0" w:color="000000"/>
              <w:bottom w:val="single" w:sz="8" w:space="0" w:color="000000"/>
              <w:right w:val="single" w:sz="8" w:space="0" w:color="000000"/>
            </w:tcBorders>
          </w:tcPr>
          <w:p w14:paraId="28591244" w14:textId="77777777" w:rsidR="003408D7" w:rsidRDefault="003408D7" w:rsidP="00406842">
            <w:pPr>
              <w:pStyle w:val="LO-normal"/>
              <w:widowControl w:val="0"/>
            </w:pPr>
            <w:r>
              <w:t>Description</w:t>
            </w:r>
          </w:p>
        </w:tc>
        <w:tc>
          <w:tcPr>
            <w:tcW w:w="3540" w:type="dxa"/>
            <w:tcBorders>
              <w:top w:val="single" w:sz="8" w:space="0" w:color="000000"/>
              <w:left w:val="single" w:sz="8" w:space="0" w:color="000000"/>
              <w:bottom w:val="single" w:sz="8" w:space="0" w:color="000000"/>
              <w:right w:val="single" w:sz="8" w:space="0" w:color="000000"/>
            </w:tcBorders>
          </w:tcPr>
          <w:p w14:paraId="7C1E706C" w14:textId="77777777" w:rsidR="003408D7" w:rsidRDefault="003408D7" w:rsidP="00406842">
            <w:pPr>
              <w:pStyle w:val="LO-normal"/>
              <w:widowControl w:val="0"/>
            </w:pPr>
            <w:r>
              <w:t>Author</w:t>
            </w:r>
          </w:p>
        </w:tc>
      </w:tr>
      <w:tr w:rsidR="00970D8F" w14:paraId="63368A51" w14:textId="77777777" w:rsidTr="00406842">
        <w:tc>
          <w:tcPr>
            <w:tcW w:w="1035" w:type="dxa"/>
            <w:tcBorders>
              <w:left w:val="single" w:sz="8" w:space="0" w:color="000000"/>
              <w:bottom w:val="single" w:sz="8" w:space="0" w:color="000000"/>
              <w:right w:val="single" w:sz="8" w:space="0" w:color="000000"/>
            </w:tcBorders>
          </w:tcPr>
          <w:p w14:paraId="5968D342" w14:textId="3E653332" w:rsidR="00970D8F" w:rsidRDefault="00970D8F" w:rsidP="00406842">
            <w:pPr>
              <w:pStyle w:val="LO-normal"/>
              <w:widowControl w:val="0"/>
            </w:pPr>
            <w:r>
              <w:t>B</w:t>
            </w:r>
          </w:p>
        </w:tc>
        <w:tc>
          <w:tcPr>
            <w:tcW w:w="1635" w:type="dxa"/>
            <w:tcBorders>
              <w:left w:val="single" w:sz="8" w:space="0" w:color="000000"/>
              <w:bottom w:val="single" w:sz="8" w:space="0" w:color="000000"/>
              <w:right w:val="single" w:sz="8" w:space="0" w:color="000000"/>
            </w:tcBorders>
          </w:tcPr>
          <w:p w14:paraId="257D760D" w14:textId="20EB6858" w:rsidR="00970D8F" w:rsidRDefault="00970D8F" w:rsidP="00406842">
            <w:pPr>
              <w:pStyle w:val="LO-normal"/>
              <w:widowControl w:val="0"/>
            </w:pPr>
            <w:r>
              <w:t>07.06.2026</w:t>
            </w:r>
          </w:p>
        </w:tc>
        <w:tc>
          <w:tcPr>
            <w:tcW w:w="3150" w:type="dxa"/>
            <w:tcBorders>
              <w:left w:val="single" w:sz="8" w:space="0" w:color="000000"/>
              <w:bottom w:val="single" w:sz="8" w:space="0" w:color="000000"/>
              <w:right w:val="single" w:sz="8" w:space="0" w:color="000000"/>
            </w:tcBorders>
          </w:tcPr>
          <w:p w14:paraId="592699DA" w14:textId="6869CFEE" w:rsidR="00970D8F" w:rsidRDefault="00970D8F" w:rsidP="00086593">
            <w:r>
              <w:t>Updated along with the plug-in update</w:t>
            </w:r>
          </w:p>
        </w:tc>
        <w:tc>
          <w:tcPr>
            <w:tcW w:w="3540" w:type="dxa"/>
            <w:tcBorders>
              <w:left w:val="single" w:sz="8" w:space="0" w:color="000000"/>
              <w:bottom w:val="single" w:sz="8" w:space="0" w:color="000000"/>
              <w:right w:val="single" w:sz="8" w:space="0" w:color="000000"/>
            </w:tcBorders>
          </w:tcPr>
          <w:p w14:paraId="38E924D3" w14:textId="7D982E5E" w:rsidR="00970D8F" w:rsidRDefault="00970D8F" w:rsidP="00406842">
            <w:pPr>
              <w:pStyle w:val="LO-normal"/>
              <w:widowControl w:val="0"/>
            </w:pPr>
            <w:r>
              <w:t>Maksym Pyatnytskyy (PMAK)</w:t>
            </w:r>
          </w:p>
        </w:tc>
      </w:tr>
      <w:tr w:rsidR="003408D7" w14:paraId="56A5AF5F" w14:textId="77777777" w:rsidTr="00406842">
        <w:tc>
          <w:tcPr>
            <w:tcW w:w="1035" w:type="dxa"/>
            <w:tcBorders>
              <w:left w:val="single" w:sz="8" w:space="0" w:color="000000"/>
              <w:bottom w:val="single" w:sz="8" w:space="0" w:color="000000"/>
              <w:right w:val="single" w:sz="8" w:space="0" w:color="000000"/>
            </w:tcBorders>
          </w:tcPr>
          <w:p w14:paraId="47A36DB6" w14:textId="77777777" w:rsidR="003408D7" w:rsidRDefault="003408D7" w:rsidP="00406842">
            <w:pPr>
              <w:pStyle w:val="LO-normal"/>
              <w:widowControl w:val="0"/>
            </w:pPr>
            <w:r>
              <w:t>A</w:t>
            </w:r>
          </w:p>
        </w:tc>
        <w:tc>
          <w:tcPr>
            <w:tcW w:w="1635" w:type="dxa"/>
            <w:tcBorders>
              <w:left w:val="single" w:sz="8" w:space="0" w:color="000000"/>
              <w:bottom w:val="single" w:sz="8" w:space="0" w:color="000000"/>
              <w:right w:val="single" w:sz="8" w:space="0" w:color="000000"/>
            </w:tcBorders>
          </w:tcPr>
          <w:p w14:paraId="63B4B894" w14:textId="56C04457" w:rsidR="003408D7" w:rsidRDefault="003408D7" w:rsidP="00406842">
            <w:pPr>
              <w:pStyle w:val="LO-normal"/>
              <w:widowControl w:val="0"/>
            </w:pPr>
            <w:r>
              <w:t>26.12.2024</w:t>
            </w:r>
          </w:p>
        </w:tc>
        <w:tc>
          <w:tcPr>
            <w:tcW w:w="3150" w:type="dxa"/>
            <w:tcBorders>
              <w:left w:val="single" w:sz="8" w:space="0" w:color="000000"/>
              <w:bottom w:val="single" w:sz="8" w:space="0" w:color="000000"/>
              <w:right w:val="single" w:sz="8" w:space="0" w:color="000000"/>
            </w:tcBorders>
          </w:tcPr>
          <w:p w14:paraId="271A0153" w14:textId="77777777" w:rsidR="003408D7" w:rsidRDefault="003408D7" w:rsidP="00086593">
            <w:r>
              <w:t>Initial release</w:t>
            </w:r>
          </w:p>
        </w:tc>
        <w:tc>
          <w:tcPr>
            <w:tcW w:w="3540" w:type="dxa"/>
            <w:tcBorders>
              <w:left w:val="single" w:sz="8" w:space="0" w:color="000000"/>
              <w:bottom w:val="single" w:sz="8" w:space="0" w:color="000000"/>
              <w:right w:val="single" w:sz="8" w:space="0" w:color="000000"/>
            </w:tcBorders>
          </w:tcPr>
          <w:p w14:paraId="2BB194C9" w14:textId="4572595E" w:rsidR="003408D7" w:rsidRDefault="003408D7" w:rsidP="00406842">
            <w:pPr>
              <w:pStyle w:val="LO-normal"/>
              <w:widowControl w:val="0"/>
            </w:pPr>
            <w:r>
              <w:t>Maksym Pyatnytskyy (PMAK), partially based on David Benn’s AoV</w:t>
            </w:r>
            <w:r w:rsidR="00CC579C">
              <w:t xml:space="preserve"> plug-in</w:t>
            </w:r>
            <w:r>
              <w:t xml:space="preserve"> documentation.</w:t>
            </w:r>
          </w:p>
        </w:tc>
      </w:tr>
    </w:tbl>
    <w:p w14:paraId="4778AB26" w14:textId="77777777" w:rsidR="003408D7" w:rsidRPr="00CC7A66" w:rsidRDefault="003408D7" w:rsidP="00086593"/>
    <w:sectPr w:rsidR="003408D7" w:rsidRPr="00CC7A66" w:rsidSect="001E3C77">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8C2B38"/>
    <w:multiLevelType w:val="hybridMultilevel"/>
    <w:tmpl w:val="D4CAEB0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20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16C"/>
    <w:rsid w:val="00024041"/>
    <w:rsid w:val="000352D4"/>
    <w:rsid w:val="0004716C"/>
    <w:rsid w:val="000807BF"/>
    <w:rsid w:val="00082987"/>
    <w:rsid w:val="00086593"/>
    <w:rsid w:val="000C159B"/>
    <w:rsid w:val="000E216F"/>
    <w:rsid w:val="000E25A2"/>
    <w:rsid w:val="000E4E04"/>
    <w:rsid w:val="000F5DFC"/>
    <w:rsid w:val="001060A9"/>
    <w:rsid w:val="00113801"/>
    <w:rsid w:val="001276AD"/>
    <w:rsid w:val="00131821"/>
    <w:rsid w:val="001365EB"/>
    <w:rsid w:val="00146F62"/>
    <w:rsid w:val="0015144E"/>
    <w:rsid w:val="0015610B"/>
    <w:rsid w:val="00176BCD"/>
    <w:rsid w:val="001D0CF7"/>
    <w:rsid w:val="001D41D5"/>
    <w:rsid w:val="001E3C77"/>
    <w:rsid w:val="001E401A"/>
    <w:rsid w:val="001E558C"/>
    <w:rsid w:val="0021243F"/>
    <w:rsid w:val="00242E57"/>
    <w:rsid w:val="002638F0"/>
    <w:rsid w:val="00263F4B"/>
    <w:rsid w:val="00271922"/>
    <w:rsid w:val="00271C9F"/>
    <w:rsid w:val="002D5FFC"/>
    <w:rsid w:val="002F368A"/>
    <w:rsid w:val="002F5096"/>
    <w:rsid w:val="00306F7C"/>
    <w:rsid w:val="00315E0E"/>
    <w:rsid w:val="00320725"/>
    <w:rsid w:val="003406B5"/>
    <w:rsid w:val="003408D7"/>
    <w:rsid w:val="00343E53"/>
    <w:rsid w:val="003542C8"/>
    <w:rsid w:val="00383760"/>
    <w:rsid w:val="003946A1"/>
    <w:rsid w:val="00397BCB"/>
    <w:rsid w:val="003A7850"/>
    <w:rsid w:val="003B3610"/>
    <w:rsid w:val="003E21BE"/>
    <w:rsid w:val="003F1A8D"/>
    <w:rsid w:val="003F5A57"/>
    <w:rsid w:val="00407BEC"/>
    <w:rsid w:val="00421681"/>
    <w:rsid w:val="004309C2"/>
    <w:rsid w:val="00431C78"/>
    <w:rsid w:val="00440710"/>
    <w:rsid w:val="00452357"/>
    <w:rsid w:val="004619CE"/>
    <w:rsid w:val="00475023"/>
    <w:rsid w:val="00482AC7"/>
    <w:rsid w:val="004A5AD6"/>
    <w:rsid w:val="004A60F2"/>
    <w:rsid w:val="004D5D49"/>
    <w:rsid w:val="004D68FD"/>
    <w:rsid w:val="004D6EBA"/>
    <w:rsid w:val="004D7ABA"/>
    <w:rsid w:val="004F74CB"/>
    <w:rsid w:val="00504898"/>
    <w:rsid w:val="00506D30"/>
    <w:rsid w:val="00585952"/>
    <w:rsid w:val="00591490"/>
    <w:rsid w:val="005B4958"/>
    <w:rsid w:val="00611B36"/>
    <w:rsid w:val="006517B9"/>
    <w:rsid w:val="00662563"/>
    <w:rsid w:val="00670A2C"/>
    <w:rsid w:val="0069121C"/>
    <w:rsid w:val="006A2DF4"/>
    <w:rsid w:val="006B08EC"/>
    <w:rsid w:val="006B7D36"/>
    <w:rsid w:val="00735FD6"/>
    <w:rsid w:val="007562EB"/>
    <w:rsid w:val="00784CCF"/>
    <w:rsid w:val="00790391"/>
    <w:rsid w:val="007C65C8"/>
    <w:rsid w:val="007E1AA5"/>
    <w:rsid w:val="008077D5"/>
    <w:rsid w:val="00823D2F"/>
    <w:rsid w:val="00827980"/>
    <w:rsid w:val="00863B58"/>
    <w:rsid w:val="00883A87"/>
    <w:rsid w:val="008A68A3"/>
    <w:rsid w:val="008D2C8C"/>
    <w:rsid w:val="008D403A"/>
    <w:rsid w:val="00904569"/>
    <w:rsid w:val="00914BE0"/>
    <w:rsid w:val="00932992"/>
    <w:rsid w:val="00940E1C"/>
    <w:rsid w:val="00964448"/>
    <w:rsid w:val="00970D8F"/>
    <w:rsid w:val="009746C7"/>
    <w:rsid w:val="00996399"/>
    <w:rsid w:val="009B3A9B"/>
    <w:rsid w:val="009B6FDE"/>
    <w:rsid w:val="009D1849"/>
    <w:rsid w:val="009F0A7D"/>
    <w:rsid w:val="009F0B12"/>
    <w:rsid w:val="00A238F2"/>
    <w:rsid w:val="00A31F5C"/>
    <w:rsid w:val="00A3517F"/>
    <w:rsid w:val="00A53089"/>
    <w:rsid w:val="00A82A4B"/>
    <w:rsid w:val="00A83F15"/>
    <w:rsid w:val="00AA7A31"/>
    <w:rsid w:val="00AE1499"/>
    <w:rsid w:val="00AE1F11"/>
    <w:rsid w:val="00AE25FD"/>
    <w:rsid w:val="00B10481"/>
    <w:rsid w:val="00B10E31"/>
    <w:rsid w:val="00B133F5"/>
    <w:rsid w:val="00B55631"/>
    <w:rsid w:val="00B55D89"/>
    <w:rsid w:val="00B843A3"/>
    <w:rsid w:val="00BA3ACD"/>
    <w:rsid w:val="00BA4CBC"/>
    <w:rsid w:val="00BD7F29"/>
    <w:rsid w:val="00C11B40"/>
    <w:rsid w:val="00C24788"/>
    <w:rsid w:val="00C612F7"/>
    <w:rsid w:val="00C769E3"/>
    <w:rsid w:val="00C80EE9"/>
    <w:rsid w:val="00C82A60"/>
    <w:rsid w:val="00C830C9"/>
    <w:rsid w:val="00C940B9"/>
    <w:rsid w:val="00CC579C"/>
    <w:rsid w:val="00CC7A66"/>
    <w:rsid w:val="00CE0B37"/>
    <w:rsid w:val="00D00DB6"/>
    <w:rsid w:val="00D01F31"/>
    <w:rsid w:val="00D07A88"/>
    <w:rsid w:val="00D35BCC"/>
    <w:rsid w:val="00D54479"/>
    <w:rsid w:val="00D73C5D"/>
    <w:rsid w:val="00DF7BA4"/>
    <w:rsid w:val="00E30EF2"/>
    <w:rsid w:val="00E31B19"/>
    <w:rsid w:val="00E55261"/>
    <w:rsid w:val="00E75D17"/>
    <w:rsid w:val="00E83813"/>
    <w:rsid w:val="00E8637B"/>
    <w:rsid w:val="00EC4D53"/>
    <w:rsid w:val="00ED1C4E"/>
    <w:rsid w:val="00F166EC"/>
    <w:rsid w:val="00F7546E"/>
    <w:rsid w:val="00FE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83C462"/>
  <w15:docId w15:val="{058C8BE2-0CEB-4972-A1DB-D4686FAA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6593"/>
    <w:rPr>
      <w:rFonts w:ascii="Arial" w:hAnsi="Arial" w:cs="Arial"/>
      <w:noProof/>
    </w:rPr>
  </w:style>
  <w:style w:type="paragraph" w:styleId="1">
    <w:name w:val="heading 1"/>
    <w:basedOn w:val="a"/>
    <w:next w:val="a"/>
    <w:link w:val="10"/>
    <w:uiPriority w:val="9"/>
    <w:qFormat/>
    <w:rsid w:val="000865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5447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216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4716C"/>
    <w:pPr>
      <w:spacing w:after="0"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04716C"/>
    <w:rPr>
      <w:rFonts w:ascii="Tahoma" w:hAnsi="Tahoma" w:cs="Tahoma"/>
      <w:sz w:val="16"/>
      <w:szCs w:val="16"/>
    </w:rPr>
  </w:style>
  <w:style w:type="paragraph" w:styleId="a5">
    <w:name w:val="Normal (Web)"/>
    <w:basedOn w:val="a"/>
    <w:uiPriority w:val="99"/>
    <w:semiHidden/>
    <w:unhideWhenUsed/>
    <w:rsid w:val="00CC7A66"/>
    <w:rPr>
      <w:rFonts w:ascii="Times New Roman" w:hAnsi="Times New Roman" w:cs="Times New Roman"/>
      <w:sz w:val="24"/>
      <w:szCs w:val="24"/>
    </w:rPr>
  </w:style>
  <w:style w:type="character" w:styleId="a6">
    <w:name w:val="Hyperlink"/>
    <w:basedOn w:val="a0"/>
    <w:uiPriority w:val="99"/>
    <w:unhideWhenUsed/>
    <w:rsid w:val="00CC7A66"/>
    <w:rPr>
      <w:color w:val="0000FF" w:themeColor="hyperlink"/>
      <w:u w:val="single"/>
    </w:rPr>
  </w:style>
  <w:style w:type="character" w:styleId="a7">
    <w:name w:val="Unresolved Mention"/>
    <w:basedOn w:val="a0"/>
    <w:uiPriority w:val="99"/>
    <w:semiHidden/>
    <w:unhideWhenUsed/>
    <w:rsid w:val="00CC7A66"/>
    <w:rPr>
      <w:color w:val="605E5C"/>
      <w:shd w:val="clear" w:color="auto" w:fill="E1DFDD"/>
    </w:rPr>
  </w:style>
  <w:style w:type="paragraph" w:customStyle="1" w:styleId="LO-normal">
    <w:name w:val="LO-normal"/>
    <w:qFormat/>
    <w:rsid w:val="003408D7"/>
    <w:pPr>
      <w:suppressAutoHyphens/>
      <w:spacing w:after="0"/>
    </w:pPr>
    <w:rPr>
      <w:rFonts w:ascii="Arial" w:eastAsia="Arial" w:hAnsi="Arial" w:cs="Arial"/>
      <w:lang w:eastAsia="uk-UA"/>
    </w:rPr>
  </w:style>
  <w:style w:type="paragraph" w:styleId="a8">
    <w:name w:val="List Paragraph"/>
    <w:basedOn w:val="a"/>
    <w:uiPriority w:val="34"/>
    <w:qFormat/>
    <w:rsid w:val="00E83813"/>
    <w:pPr>
      <w:ind w:left="720"/>
      <w:contextualSpacing/>
    </w:pPr>
  </w:style>
  <w:style w:type="paragraph" w:styleId="a9">
    <w:name w:val="Title"/>
    <w:basedOn w:val="a"/>
    <w:next w:val="a"/>
    <w:link w:val="aa"/>
    <w:uiPriority w:val="10"/>
    <w:qFormat/>
    <w:rsid w:val="000865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Назва Знак"/>
    <w:basedOn w:val="a0"/>
    <w:link w:val="a9"/>
    <w:uiPriority w:val="10"/>
    <w:rsid w:val="00086593"/>
    <w:rPr>
      <w:rFonts w:asciiTheme="majorHAnsi" w:eastAsiaTheme="majorEastAsia" w:hAnsiTheme="majorHAnsi" w:cstheme="majorBidi"/>
      <w:noProof/>
      <w:spacing w:val="-10"/>
      <w:kern w:val="28"/>
      <w:sz w:val="56"/>
      <w:szCs w:val="56"/>
    </w:rPr>
  </w:style>
  <w:style w:type="character" w:customStyle="1" w:styleId="10">
    <w:name w:val="Заголовок 1 Знак"/>
    <w:basedOn w:val="a0"/>
    <w:link w:val="1"/>
    <w:uiPriority w:val="9"/>
    <w:rsid w:val="00086593"/>
    <w:rPr>
      <w:rFonts w:asciiTheme="majorHAnsi" w:eastAsiaTheme="majorEastAsia" w:hAnsiTheme="majorHAnsi" w:cstheme="majorBidi"/>
      <w:noProof/>
      <w:color w:val="365F91" w:themeColor="accent1" w:themeShade="BF"/>
      <w:sz w:val="32"/>
      <w:szCs w:val="32"/>
    </w:rPr>
  </w:style>
  <w:style w:type="character" w:customStyle="1" w:styleId="20">
    <w:name w:val="Заголовок 2 Знак"/>
    <w:basedOn w:val="a0"/>
    <w:link w:val="2"/>
    <w:uiPriority w:val="9"/>
    <w:rsid w:val="00D54479"/>
    <w:rPr>
      <w:rFonts w:asciiTheme="majorHAnsi" w:eastAsiaTheme="majorEastAsia" w:hAnsiTheme="majorHAnsi" w:cstheme="majorBidi"/>
      <w:noProof/>
      <w:color w:val="365F91" w:themeColor="accent1" w:themeShade="BF"/>
      <w:sz w:val="26"/>
      <w:szCs w:val="26"/>
    </w:rPr>
  </w:style>
  <w:style w:type="paragraph" w:styleId="ab">
    <w:name w:val="TOC Heading"/>
    <w:basedOn w:val="1"/>
    <w:next w:val="a"/>
    <w:uiPriority w:val="39"/>
    <w:unhideWhenUsed/>
    <w:qFormat/>
    <w:rsid w:val="003E21BE"/>
    <w:pPr>
      <w:spacing w:line="259" w:lineRule="auto"/>
      <w:outlineLvl w:val="9"/>
    </w:pPr>
    <w:rPr>
      <w:noProof w:val="0"/>
      <w:lang w:val="uk-UA" w:eastAsia="uk-UA"/>
    </w:rPr>
  </w:style>
  <w:style w:type="paragraph" w:styleId="11">
    <w:name w:val="toc 1"/>
    <w:basedOn w:val="a"/>
    <w:next w:val="a"/>
    <w:autoRedefine/>
    <w:uiPriority w:val="39"/>
    <w:unhideWhenUsed/>
    <w:rsid w:val="003E21BE"/>
    <w:pPr>
      <w:spacing w:after="100"/>
    </w:pPr>
  </w:style>
  <w:style w:type="character" w:customStyle="1" w:styleId="30">
    <w:name w:val="Заголовок 3 Знак"/>
    <w:basedOn w:val="a0"/>
    <w:link w:val="3"/>
    <w:uiPriority w:val="9"/>
    <w:rsid w:val="00421681"/>
    <w:rPr>
      <w:rFonts w:asciiTheme="majorHAnsi" w:eastAsiaTheme="majorEastAsia" w:hAnsiTheme="majorHAnsi" w:cstheme="majorBidi"/>
      <w:noProof/>
      <w:color w:val="243F60" w:themeColor="accent1" w:themeShade="7F"/>
      <w:sz w:val="24"/>
      <w:szCs w:val="24"/>
    </w:rPr>
  </w:style>
  <w:style w:type="paragraph" w:styleId="31">
    <w:name w:val="toc 3"/>
    <w:basedOn w:val="a"/>
    <w:next w:val="a"/>
    <w:autoRedefine/>
    <w:uiPriority w:val="39"/>
    <w:unhideWhenUsed/>
    <w:rsid w:val="0042168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925075">
      <w:bodyDiv w:val="1"/>
      <w:marLeft w:val="0"/>
      <w:marRight w:val="0"/>
      <w:marTop w:val="0"/>
      <w:marBottom w:val="0"/>
      <w:divBdr>
        <w:top w:val="none" w:sz="0" w:space="0" w:color="auto"/>
        <w:left w:val="none" w:sz="0" w:space="0" w:color="auto"/>
        <w:bottom w:val="none" w:sz="0" w:space="0" w:color="auto"/>
        <w:right w:val="none" w:sz="0" w:space="0" w:color="auto"/>
      </w:divBdr>
      <w:divsChild>
        <w:div w:id="1974749707">
          <w:marLeft w:val="0"/>
          <w:marRight w:val="0"/>
          <w:marTop w:val="0"/>
          <w:marBottom w:val="0"/>
          <w:divBdr>
            <w:top w:val="none" w:sz="0" w:space="0" w:color="auto"/>
            <w:left w:val="none" w:sz="0" w:space="0" w:color="auto"/>
            <w:bottom w:val="none" w:sz="0" w:space="0" w:color="auto"/>
            <w:right w:val="none" w:sz="0" w:space="0" w:color="auto"/>
          </w:divBdr>
          <w:divsChild>
            <w:div w:id="5059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7349">
      <w:bodyDiv w:val="1"/>
      <w:marLeft w:val="0"/>
      <w:marRight w:val="0"/>
      <w:marTop w:val="0"/>
      <w:marBottom w:val="0"/>
      <w:divBdr>
        <w:top w:val="none" w:sz="0" w:space="0" w:color="auto"/>
        <w:left w:val="none" w:sz="0" w:space="0" w:color="auto"/>
        <w:bottom w:val="none" w:sz="0" w:space="0" w:color="auto"/>
        <w:right w:val="none" w:sz="0" w:space="0" w:color="auto"/>
      </w:divBdr>
      <w:divsChild>
        <w:div w:id="237983487">
          <w:marLeft w:val="0"/>
          <w:marRight w:val="0"/>
          <w:marTop w:val="0"/>
          <w:marBottom w:val="0"/>
          <w:divBdr>
            <w:top w:val="none" w:sz="0" w:space="0" w:color="auto"/>
            <w:left w:val="none" w:sz="0" w:space="0" w:color="auto"/>
            <w:bottom w:val="none" w:sz="0" w:space="0" w:color="auto"/>
            <w:right w:val="none" w:sz="0" w:space="0" w:color="auto"/>
          </w:divBdr>
          <w:divsChild>
            <w:div w:id="7517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060">
      <w:bodyDiv w:val="1"/>
      <w:marLeft w:val="0"/>
      <w:marRight w:val="0"/>
      <w:marTop w:val="0"/>
      <w:marBottom w:val="0"/>
      <w:divBdr>
        <w:top w:val="none" w:sz="0" w:space="0" w:color="auto"/>
        <w:left w:val="none" w:sz="0" w:space="0" w:color="auto"/>
        <w:bottom w:val="none" w:sz="0" w:space="0" w:color="auto"/>
        <w:right w:val="none" w:sz="0" w:space="0" w:color="auto"/>
      </w:divBdr>
      <w:divsChild>
        <w:div w:id="333075770">
          <w:marLeft w:val="0"/>
          <w:marRight w:val="0"/>
          <w:marTop w:val="0"/>
          <w:marBottom w:val="0"/>
          <w:divBdr>
            <w:top w:val="none" w:sz="0" w:space="0" w:color="auto"/>
            <w:left w:val="none" w:sz="0" w:space="0" w:color="auto"/>
            <w:bottom w:val="none" w:sz="0" w:space="0" w:color="auto"/>
            <w:right w:val="none" w:sz="0" w:space="0" w:color="auto"/>
          </w:divBdr>
          <w:divsChild>
            <w:div w:id="38417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9173">
      <w:bodyDiv w:val="1"/>
      <w:marLeft w:val="0"/>
      <w:marRight w:val="0"/>
      <w:marTop w:val="0"/>
      <w:marBottom w:val="0"/>
      <w:divBdr>
        <w:top w:val="none" w:sz="0" w:space="0" w:color="auto"/>
        <w:left w:val="none" w:sz="0" w:space="0" w:color="auto"/>
        <w:bottom w:val="none" w:sz="0" w:space="0" w:color="auto"/>
        <w:right w:val="none" w:sz="0" w:space="0" w:color="auto"/>
      </w:divBdr>
      <w:divsChild>
        <w:div w:id="996615237">
          <w:marLeft w:val="0"/>
          <w:marRight w:val="0"/>
          <w:marTop w:val="0"/>
          <w:marBottom w:val="0"/>
          <w:divBdr>
            <w:top w:val="none" w:sz="0" w:space="0" w:color="auto"/>
            <w:left w:val="none" w:sz="0" w:space="0" w:color="auto"/>
            <w:bottom w:val="none" w:sz="0" w:space="0" w:color="auto"/>
            <w:right w:val="none" w:sz="0" w:space="0" w:color="auto"/>
          </w:divBdr>
          <w:divsChild>
            <w:div w:id="4976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en.wikipedia.org/wiki/Alias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0A157-5599-4EDC-8BC3-048DC39F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Pages>
  <Words>5420</Words>
  <Characters>3090</Characters>
  <Application>Microsoft Office Word</Application>
  <DocSecurity>0</DocSecurity>
  <Lines>25</Lines>
  <Paragraphs>16</Paragraphs>
  <ScaleCrop>false</ScaleCrop>
  <HeadingPairs>
    <vt:vector size="2" baseType="variant">
      <vt:variant>
        <vt:lpstr>Назва</vt:lpstr>
      </vt:variant>
      <vt:variant>
        <vt:i4>1</vt:i4>
      </vt:variant>
    </vt:vector>
  </HeadingPairs>
  <TitlesOfParts>
    <vt:vector size="1" baseType="lpstr">
      <vt:lpstr/>
    </vt:vector>
  </TitlesOfParts>
  <Company>Engineering Tecknowledgey Applications, LLC</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 Hinzel</dc:creator>
  <cp:keywords/>
  <dc:description/>
  <cp:lastModifiedBy>Maksym Pyatnytskyy</cp:lastModifiedBy>
  <cp:revision>111</cp:revision>
  <cp:lastPrinted>2025-06-07T15:25:00Z</cp:lastPrinted>
  <dcterms:created xsi:type="dcterms:W3CDTF">2024-12-26T07:25:00Z</dcterms:created>
  <dcterms:modified xsi:type="dcterms:W3CDTF">2025-06-07T15:25:00Z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06721e49784ff16976e0f4313901b24ca1aee60e68d6ab10afbc15a836faaf3e</vt:lpwstr>
  </property>
</Properties>
</file>