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HipparcosObservationSource</w:t>
      </w:r>
    </w:p>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rPr>
          <w:color w:val="222222"/>
          <w:sz w:val="20"/>
          <w:szCs w:val="20"/>
          <w:highlight w:val="white"/>
        </w:rPr>
      </w:pPr>
      <w:r w:rsidDel="00000000" w:rsidR="00000000" w:rsidRPr="00000000">
        <w:rPr>
          <w:color w:val="222222"/>
          <w:sz w:val="20"/>
          <w:szCs w:val="20"/>
          <w:highlight w:val="white"/>
          <w:rtl w:val="0"/>
        </w:rPr>
        <w:t xml:space="preserve">This plug-in will allow you to read Hipparcos Catalog Data. Install the Hipparcos plug-in by going to the </w:t>
      </w:r>
      <w:r w:rsidDel="00000000" w:rsidR="00000000" w:rsidRPr="00000000">
        <w:rPr>
          <w:i w:val="1"/>
          <w:color w:val="222222"/>
          <w:sz w:val="20"/>
          <w:szCs w:val="20"/>
          <w:highlight w:val="white"/>
          <w:rtl w:val="0"/>
        </w:rPr>
        <w:t xml:space="preserve">Tool </w:t>
      </w:r>
      <w:r w:rsidDel="00000000" w:rsidR="00000000" w:rsidRPr="00000000">
        <w:rPr>
          <w:color w:val="222222"/>
          <w:sz w:val="20"/>
          <w:szCs w:val="20"/>
          <w:highlight w:val="white"/>
          <w:rtl w:val="0"/>
        </w:rPr>
        <w:t xml:space="preserve">menu and selecting the </w:t>
      </w:r>
      <w:r w:rsidDel="00000000" w:rsidR="00000000" w:rsidRPr="00000000">
        <w:rPr>
          <w:i w:val="1"/>
          <w:color w:val="222222"/>
          <w:sz w:val="20"/>
          <w:szCs w:val="20"/>
          <w:highlight w:val="white"/>
          <w:rtl w:val="0"/>
        </w:rPr>
        <w:t xml:space="preserve">Plug-In Manager</w:t>
      </w:r>
      <w:r w:rsidDel="00000000" w:rsidR="00000000" w:rsidRPr="00000000">
        <w:rPr>
          <w:color w:val="222222"/>
          <w:sz w:val="20"/>
          <w:szCs w:val="20"/>
          <w:highlight w:val="white"/>
          <w:rtl w:val="0"/>
        </w:rPr>
        <w:t xml:space="preserve">. AAVSO login is required. Scroll down to and select Hipparcos file reader and click </w:t>
      </w:r>
      <w:r w:rsidDel="00000000" w:rsidR="00000000" w:rsidRPr="00000000">
        <w:rPr>
          <w:i w:val="1"/>
          <w:color w:val="222222"/>
          <w:sz w:val="20"/>
          <w:szCs w:val="20"/>
          <w:highlight w:val="white"/>
          <w:rtl w:val="0"/>
        </w:rPr>
        <w:t xml:space="preserve">Install</w:t>
      </w:r>
      <w:r w:rsidDel="00000000" w:rsidR="00000000" w:rsidRPr="00000000">
        <w:rPr>
          <w:color w:val="222222"/>
          <w:sz w:val="20"/>
          <w:szCs w:val="20"/>
          <w:highlight w:val="white"/>
          <w:rtl w:val="0"/>
        </w:rPr>
        <w:t xml:space="preserve">. After installation, restart VStar.</w:t>
      </w:r>
    </w:p>
    <w:p w:rsidR="00000000" w:rsidDel="00000000" w:rsidP="00000000" w:rsidRDefault="00000000" w:rsidRPr="00000000" w14:paraId="00000003">
      <w:pPr>
        <w:rPr>
          <w:color w:val="222222"/>
          <w:sz w:val="20"/>
          <w:szCs w:val="20"/>
          <w:highlight w:val="white"/>
        </w:rPr>
      </w:pPr>
      <w:r w:rsidDel="00000000" w:rsidR="00000000" w:rsidRPr="00000000">
        <w:rPr>
          <w:rtl w:val="0"/>
        </w:rPr>
      </w:r>
    </w:p>
    <w:p w:rsidR="00000000" w:rsidDel="00000000" w:rsidP="00000000" w:rsidRDefault="00000000" w:rsidRPr="00000000" w14:paraId="00000004">
      <w:pPr>
        <w:rPr>
          <w:color w:val="222222"/>
          <w:sz w:val="20"/>
          <w:szCs w:val="20"/>
          <w:highlight w:val="white"/>
        </w:rPr>
      </w:pPr>
      <w:r w:rsidDel="00000000" w:rsidR="00000000" w:rsidRPr="00000000">
        <w:rPr>
          <w:color w:val="222222"/>
          <w:sz w:val="20"/>
          <w:szCs w:val="20"/>
          <w:highlight w:val="white"/>
          <w:rtl w:val="0"/>
        </w:rPr>
        <w:t xml:space="preserve">Starting with VSX, click on  “Search” and enter HIP 76343 into the “Name” field and click on “Search”. This yields the VSX page for HIP 76343 (also known as RU CrB). Go to “External Links/Location/Select”, scroll down to the “Hipparcos Epoch Photometry Data” option and click on “Go”. This will give you:</w:t>
      </w:r>
    </w:p>
    <w:p w:rsidR="00000000" w:rsidDel="00000000" w:rsidP="00000000" w:rsidRDefault="00000000" w:rsidRPr="00000000" w14:paraId="00000005">
      <w:pPr>
        <w:rPr>
          <w:color w:val="222222"/>
          <w:sz w:val="20"/>
          <w:szCs w:val="20"/>
          <w:highlight w:val="white"/>
        </w:rPr>
      </w:pPr>
      <w:r w:rsidDel="00000000" w:rsidR="00000000" w:rsidRPr="00000000">
        <w:rPr>
          <w:rtl w:val="0"/>
        </w:rPr>
      </w:r>
    </w:p>
    <w:p w:rsidR="00000000" w:rsidDel="00000000" w:rsidP="00000000" w:rsidRDefault="00000000" w:rsidRPr="00000000" w14:paraId="00000006">
      <w:pPr>
        <w:rPr>
          <w:color w:val="222222"/>
          <w:sz w:val="20"/>
          <w:szCs w:val="20"/>
          <w:highlight w:val="white"/>
        </w:rPr>
      </w:pPr>
      <w:r w:rsidDel="00000000" w:rsidR="00000000" w:rsidRPr="00000000">
        <w:rPr>
          <w:rtl w:val="0"/>
        </w:rPr>
      </w:r>
    </w:p>
    <w:p w:rsidR="00000000" w:rsidDel="00000000" w:rsidP="00000000" w:rsidRDefault="00000000" w:rsidRPr="00000000" w14:paraId="00000007">
      <w:pPr>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4581525" cy="59769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1525" cy="59769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222222"/>
          <w:sz w:val="20"/>
          <w:szCs w:val="20"/>
          <w:highlight w:val="white"/>
        </w:rPr>
      </w:pPr>
      <w:r w:rsidDel="00000000" w:rsidR="00000000" w:rsidRPr="00000000">
        <w:rPr>
          <w:color w:val="222222"/>
          <w:sz w:val="20"/>
          <w:szCs w:val="20"/>
          <w:highlight w:val="white"/>
          <w:rtl w:val="0"/>
        </w:rPr>
        <w:t xml:space="preserve">Copy and paste the photometry data into a text file, e.g., HIP76343.txt on your local computer.</w:t>
      </w:r>
    </w:p>
    <w:p w:rsidR="00000000" w:rsidDel="00000000" w:rsidP="00000000" w:rsidRDefault="00000000" w:rsidRPr="00000000" w14:paraId="00000009">
      <w:pPr>
        <w:rPr>
          <w:color w:val="222222"/>
          <w:sz w:val="20"/>
          <w:szCs w:val="20"/>
          <w:highlight w:val="white"/>
        </w:rPr>
      </w:pPr>
      <w:r w:rsidDel="00000000" w:rsidR="00000000" w:rsidRPr="00000000">
        <w:rPr>
          <w:rtl w:val="0"/>
        </w:rPr>
      </w:r>
    </w:p>
    <w:p w:rsidR="00000000" w:rsidDel="00000000" w:rsidP="00000000" w:rsidRDefault="00000000" w:rsidRPr="00000000" w14:paraId="0000000A">
      <w:pPr>
        <w:rPr>
          <w:color w:val="222222"/>
          <w:sz w:val="20"/>
          <w:szCs w:val="20"/>
          <w:highlight w:val="white"/>
        </w:rPr>
      </w:pPr>
      <w:r w:rsidDel="00000000" w:rsidR="00000000" w:rsidRPr="00000000">
        <w:rPr>
          <w:color w:val="222222"/>
          <w:sz w:val="20"/>
          <w:szCs w:val="20"/>
          <w:highlight w:val="white"/>
          <w:rtl w:val="0"/>
        </w:rPr>
        <w:t xml:space="preserve">Go to the VStar </w:t>
      </w:r>
      <w:r w:rsidDel="00000000" w:rsidR="00000000" w:rsidRPr="00000000">
        <w:rPr>
          <w:i w:val="1"/>
          <w:color w:val="222222"/>
          <w:sz w:val="20"/>
          <w:szCs w:val="20"/>
          <w:highlight w:val="white"/>
          <w:rtl w:val="0"/>
        </w:rPr>
        <w:t xml:space="preserve">File </w:t>
      </w:r>
      <w:r w:rsidDel="00000000" w:rsidR="00000000" w:rsidRPr="00000000">
        <w:rPr>
          <w:color w:val="222222"/>
          <w:sz w:val="20"/>
          <w:szCs w:val="20"/>
          <w:highlight w:val="white"/>
          <w:rtl w:val="0"/>
        </w:rPr>
        <w:t xml:space="preserve">drop down tab and select “New Star from Hipparcos File”. Load the above text file into VStar. This will produce the following light curve.</w:t>
      </w:r>
    </w:p>
    <w:p w:rsidR="00000000" w:rsidDel="00000000" w:rsidP="00000000" w:rsidRDefault="00000000" w:rsidRPr="00000000" w14:paraId="0000000B">
      <w:pPr>
        <w:rPr>
          <w:color w:val="222222"/>
          <w:sz w:val="20"/>
          <w:szCs w:val="20"/>
          <w:highlight w:val="white"/>
        </w:rPr>
      </w:pPr>
      <w:r w:rsidDel="00000000" w:rsidR="00000000" w:rsidRPr="00000000">
        <w:rPr>
          <w:rtl w:val="0"/>
        </w:rPr>
      </w:r>
    </w:p>
    <w:p w:rsidR="00000000" w:rsidDel="00000000" w:rsidP="00000000" w:rsidRDefault="00000000" w:rsidRPr="00000000" w14:paraId="0000000C">
      <w:pP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5943600" cy="433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color w:val="222222"/>
          <w:sz w:val="20"/>
          <w:szCs w:val="20"/>
          <w:highlight w:val="white"/>
          <w:rtl w:val="0"/>
        </w:rPr>
        <w:t xml:space="preserve">From here, there are multiple analysis options that can be performed with VStar.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