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AC438" w14:textId="1F94873D" w:rsidR="008B62F4" w:rsidRDefault="00BC2E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AAVSO APASS and AAVSOnet</w:t>
      </w:r>
      <w:r w:rsidRPr="00BC2E43">
        <w:rPr>
          <w:b/>
          <w:sz w:val="36"/>
          <w:szCs w:val="36"/>
        </w:rPr>
        <w:t xml:space="preserve"> Epoch Photometry</w:t>
      </w:r>
    </w:p>
    <w:p w14:paraId="763666B7" w14:textId="67C3F1D4" w:rsidR="008B62F4" w:rsidRDefault="001D38F0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Th</w:t>
      </w:r>
      <w:r w:rsidR="00B95D0A">
        <w:rPr>
          <w:color w:val="222222"/>
          <w:sz w:val="20"/>
          <w:szCs w:val="20"/>
          <w:highlight w:val="white"/>
        </w:rPr>
        <w:t>ese</w:t>
      </w:r>
      <w:r>
        <w:rPr>
          <w:color w:val="222222"/>
          <w:sz w:val="20"/>
          <w:szCs w:val="20"/>
          <w:highlight w:val="white"/>
        </w:rPr>
        <w:t xml:space="preserve"> plug-in</w:t>
      </w:r>
      <w:r w:rsidR="00B95D0A">
        <w:rPr>
          <w:color w:val="222222"/>
          <w:sz w:val="20"/>
          <w:szCs w:val="20"/>
          <w:highlight w:val="white"/>
        </w:rPr>
        <w:t>s</w:t>
      </w:r>
      <w:r>
        <w:rPr>
          <w:color w:val="222222"/>
          <w:sz w:val="20"/>
          <w:szCs w:val="20"/>
          <w:highlight w:val="white"/>
        </w:rPr>
        <w:t xml:space="preserve"> will allow you to read </w:t>
      </w:r>
      <w:r w:rsidR="00BC2E43">
        <w:rPr>
          <w:color w:val="222222"/>
          <w:sz w:val="20"/>
          <w:szCs w:val="20"/>
          <w:highlight w:val="white"/>
        </w:rPr>
        <w:t>data from the AAVSO APASS Epoch Photometry and the AAVSO</w:t>
      </w:r>
      <w:r w:rsidR="00146477">
        <w:rPr>
          <w:color w:val="222222"/>
          <w:sz w:val="20"/>
          <w:szCs w:val="20"/>
          <w:highlight w:val="white"/>
        </w:rPr>
        <w:t>net</w:t>
      </w:r>
      <w:r w:rsidR="00BC2E43">
        <w:rPr>
          <w:color w:val="222222"/>
          <w:sz w:val="20"/>
          <w:szCs w:val="20"/>
          <w:highlight w:val="white"/>
        </w:rPr>
        <w:t xml:space="preserve"> E</w:t>
      </w:r>
      <w:r w:rsidR="00367726">
        <w:rPr>
          <w:color w:val="222222"/>
          <w:sz w:val="20"/>
          <w:szCs w:val="20"/>
          <w:highlight w:val="white"/>
        </w:rPr>
        <w:t>poch</w:t>
      </w:r>
      <w:r w:rsidR="00BC2E43">
        <w:rPr>
          <w:color w:val="222222"/>
          <w:sz w:val="20"/>
          <w:szCs w:val="20"/>
          <w:highlight w:val="white"/>
        </w:rPr>
        <w:t xml:space="preserve"> Photometry databases.  Access to these is restricted to AAVSO members and you will have to enter your username and password the first time you access them during a V</w:t>
      </w:r>
      <w:r w:rsidR="00D03234">
        <w:rPr>
          <w:color w:val="222222"/>
          <w:sz w:val="20"/>
          <w:szCs w:val="20"/>
          <w:highlight w:val="white"/>
        </w:rPr>
        <w:t>S</w:t>
      </w:r>
      <w:r w:rsidR="00BC2E43">
        <w:rPr>
          <w:color w:val="222222"/>
          <w:sz w:val="20"/>
          <w:szCs w:val="20"/>
          <w:highlight w:val="white"/>
        </w:rPr>
        <w:t>tar session.</w:t>
      </w:r>
    </w:p>
    <w:p w14:paraId="200F7A89" w14:textId="2BA60880" w:rsidR="008B62F4" w:rsidRDefault="008B62F4">
      <w:pPr>
        <w:rPr>
          <w:color w:val="222222"/>
          <w:sz w:val="20"/>
          <w:szCs w:val="20"/>
          <w:highlight w:val="white"/>
        </w:rPr>
      </w:pPr>
    </w:p>
    <w:p w14:paraId="1BA0D1B2" w14:textId="0C021033" w:rsidR="008771F6" w:rsidRDefault="008771F6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Install the plugins</w:t>
      </w:r>
      <w:r w:rsidR="00D03234">
        <w:rPr>
          <w:color w:val="222222"/>
          <w:sz w:val="20"/>
          <w:szCs w:val="20"/>
          <w:highlight w:val="white"/>
        </w:rPr>
        <w:t xml:space="preserve"> using the plugin manager or</w:t>
      </w:r>
      <w:r>
        <w:rPr>
          <w:color w:val="222222"/>
          <w:sz w:val="20"/>
          <w:szCs w:val="20"/>
          <w:highlight w:val="white"/>
        </w:rPr>
        <w:t xml:space="preserve"> by downloading them from the </w:t>
      </w:r>
      <w:hyperlink r:id="rId4" w:history="1">
        <w:r w:rsidRPr="008771F6">
          <w:rPr>
            <w:rStyle w:val="Hyperlink"/>
            <w:sz w:val="20"/>
            <w:szCs w:val="20"/>
            <w:highlight w:val="white"/>
          </w:rPr>
          <w:t>V</w:t>
        </w:r>
        <w:r w:rsidR="00D03234">
          <w:rPr>
            <w:rStyle w:val="Hyperlink"/>
            <w:sz w:val="20"/>
            <w:szCs w:val="20"/>
            <w:highlight w:val="white"/>
          </w:rPr>
          <w:t>S</w:t>
        </w:r>
        <w:r w:rsidRPr="008771F6">
          <w:rPr>
            <w:rStyle w:val="Hyperlink"/>
            <w:sz w:val="20"/>
            <w:szCs w:val="20"/>
            <w:highlight w:val="white"/>
          </w:rPr>
          <w:t>tar members-only plugin library</w:t>
        </w:r>
      </w:hyperlink>
      <w:r>
        <w:rPr>
          <w:color w:val="222222"/>
          <w:sz w:val="20"/>
          <w:szCs w:val="20"/>
          <w:highlight w:val="white"/>
        </w:rPr>
        <w:t xml:space="preserve"> and placing them in your vstar_plugin</w:t>
      </w:r>
      <w:r w:rsidR="00D03234">
        <w:rPr>
          <w:color w:val="222222"/>
          <w:sz w:val="20"/>
          <w:szCs w:val="20"/>
          <w:highlight w:val="white"/>
        </w:rPr>
        <w:t>s</w:t>
      </w:r>
      <w:r>
        <w:rPr>
          <w:color w:val="222222"/>
          <w:sz w:val="20"/>
          <w:szCs w:val="20"/>
          <w:highlight w:val="white"/>
        </w:rPr>
        <w:t xml:space="preserve"> folder.</w:t>
      </w:r>
      <w:r w:rsidR="00146477">
        <w:rPr>
          <w:color w:val="222222"/>
          <w:sz w:val="20"/>
          <w:szCs w:val="20"/>
          <w:highlight w:val="white"/>
        </w:rPr>
        <w:t xml:space="preserve">  Note that you will have to be logged into the AAVSO website to access this page.</w:t>
      </w:r>
    </w:p>
    <w:p w14:paraId="384434B0" w14:textId="77777777" w:rsidR="008771F6" w:rsidRDefault="008771F6">
      <w:pPr>
        <w:rPr>
          <w:color w:val="222222"/>
          <w:sz w:val="20"/>
          <w:szCs w:val="20"/>
          <w:highlight w:val="white"/>
        </w:rPr>
      </w:pPr>
    </w:p>
    <w:p w14:paraId="2AA929BD" w14:textId="78007F54" w:rsidR="00367726" w:rsidRDefault="008771F6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The following is an example of using this plugin</w:t>
      </w:r>
      <w:r w:rsidR="00367726">
        <w:rPr>
          <w:color w:val="222222"/>
          <w:sz w:val="20"/>
          <w:szCs w:val="20"/>
          <w:highlight w:val="white"/>
        </w:rPr>
        <w:t xml:space="preserve"> </w:t>
      </w:r>
      <w:r w:rsidR="00146477">
        <w:rPr>
          <w:color w:val="222222"/>
          <w:sz w:val="20"/>
          <w:szCs w:val="20"/>
          <w:highlight w:val="white"/>
        </w:rPr>
        <w:t xml:space="preserve"> to obtain RR Lyrae observations from</w:t>
      </w:r>
      <w:r w:rsidR="00367726">
        <w:rPr>
          <w:color w:val="222222"/>
          <w:sz w:val="20"/>
          <w:szCs w:val="20"/>
          <w:highlight w:val="white"/>
        </w:rPr>
        <w:t xml:space="preserve"> the AAVSOnet Epoch database</w:t>
      </w:r>
      <w:r>
        <w:rPr>
          <w:color w:val="222222"/>
          <w:sz w:val="20"/>
          <w:szCs w:val="20"/>
          <w:highlight w:val="white"/>
        </w:rPr>
        <w:t xml:space="preserve">.  </w:t>
      </w:r>
      <w:r w:rsidR="00367726">
        <w:rPr>
          <w:color w:val="222222"/>
          <w:sz w:val="20"/>
          <w:szCs w:val="20"/>
          <w:highlight w:val="white"/>
        </w:rPr>
        <w:t xml:space="preserve">APASS is similar.  </w:t>
      </w:r>
      <w:r w:rsidR="001D38F0">
        <w:rPr>
          <w:color w:val="222222"/>
          <w:sz w:val="20"/>
          <w:szCs w:val="20"/>
          <w:highlight w:val="white"/>
        </w:rPr>
        <w:t xml:space="preserve">Starting with VSX, click on  “Search” and enter </w:t>
      </w:r>
      <w:r>
        <w:rPr>
          <w:color w:val="222222"/>
          <w:sz w:val="20"/>
          <w:szCs w:val="20"/>
          <w:highlight w:val="white"/>
        </w:rPr>
        <w:t>R</w:t>
      </w:r>
      <w:r w:rsidR="00367726">
        <w:rPr>
          <w:color w:val="222222"/>
          <w:sz w:val="20"/>
          <w:szCs w:val="20"/>
          <w:highlight w:val="white"/>
        </w:rPr>
        <w:t>R</w:t>
      </w:r>
      <w:r>
        <w:rPr>
          <w:color w:val="222222"/>
          <w:sz w:val="20"/>
          <w:szCs w:val="20"/>
          <w:highlight w:val="white"/>
        </w:rPr>
        <w:t xml:space="preserve"> Lyr </w:t>
      </w:r>
      <w:r w:rsidR="001D38F0">
        <w:rPr>
          <w:color w:val="222222"/>
          <w:sz w:val="20"/>
          <w:szCs w:val="20"/>
          <w:highlight w:val="white"/>
        </w:rPr>
        <w:t xml:space="preserve">into the “Name” field and click on “Search”. This yields the VSX page for </w:t>
      </w:r>
      <w:r>
        <w:rPr>
          <w:color w:val="222222"/>
          <w:sz w:val="20"/>
          <w:szCs w:val="20"/>
          <w:highlight w:val="white"/>
        </w:rPr>
        <w:t>R</w:t>
      </w:r>
      <w:r w:rsidR="00367726">
        <w:rPr>
          <w:color w:val="222222"/>
          <w:sz w:val="20"/>
          <w:szCs w:val="20"/>
          <w:highlight w:val="white"/>
        </w:rPr>
        <w:t>R</w:t>
      </w:r>
      <w:r>
        <w:rPr>
          <w:color w:val="222222"/>
          <w:sz w:val="20"/>
          <w:szCs w:val="20"/>
          <w:highlight w:val="white"/>
        </w:rPr>
        <w:t xml:space="preserve"> Lyrae</w:t>
      </w:r>
      <w:r w:rsidR="001D38F0">
        <w:rPr>
          <w:color w:val="222222"/>
          <w:sz w:val="20"/>
          <w:szCs w:val="20"/>
          <w:highlight w:val="white"/>
        </w:rPr>
        <w:t xml:space="preserve">. </w:t>
      </w:r>
    </w:p>
    <w:p w14:paraId="0E6B19C1" w14:textId="3650A241" w:rsidR="00146477" w:rsidRDefault="00146477">
      <w:pPr>
        <w:rPr>
          <w:color w:val="222222"/>
          <w:sz w:val="20"/>
          <w:szCs w:val="20"/>
          <w:highlight w:val="white"/>
        </w:rPr>
      </w:pPr>
      <w:r w:rsidRPr="00146477">
        <w:rPr>
          <w:noProof/>
          <w:color w:val="222222"/>
          <w:sz w:val="20"/>
          <w:szCs w:val="20"/>
        </w:rPr>
        <w:drawing>
          <wp:inline distT="0" distB="0" distL="0" distR="0" wp14:anchorId="4E6D562E" wp14:editId="463FB5A2">
            <wp:extent cx="5024438" cy="186967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6687" cy="18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BE3F" w14:textId="2E8A30CF" w:rsidR="00367726" w:rsidRDefault="00367726">
      <w:pPr>
        <w:rPr>
          <w:color w:val="222222"/>
          <w:sz w:val="20"/>
          <w:szCs w:val="20"/>
          <w:highlight w:val="white"/>
        </w:rPr>
      </w:pPr>
    </w:p>
    <w:p w14:paraId="067F3857" w14:textId="5D031C99" w:rsidR="00367726" w:rsidRDefault="00367726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In V</w:t>
      </w:r>
      <w:r w:rsidR="00D03234">
        <w:rPr>
          <w:color w:val="222222"/>
          <w:sz w:val="20"/>
          <w:szCs w:val="20"/>
          <w:highlight w:val="white"/>
        </w:rPr>
        <w:t>S</w:t>
      </w:r>
      <w:r>
        <w:rPr>
          <w:color w:val="222222"/>
          <w:sz w:val="20"/>
          <w:szCs w:val="20"/>
          <w:highlight w:val="white"/>
        </w:rPr>
        <w:t xml:space="preserve">tar, pick the </w:t>
      </w:r>
      <w:r w:rsidR="00146477">
        <w:rPr>
          <w:color w:val="222222"/>
          <w:sz w:val="20"/>
          <w:szCs w:val="20"/>
          <w:highlight w:val="white"/>
        </w:rPr>
        <w:t>“</w:t>
      </w:r>
      <w:r>
        <w:rPr>
          <w:color w:val="222222"/>
          <w:sz w:val="20"/>
          <w:szCs w:val="20"/>
          <w:highlight w:val="white"/>
        </w:rPr>
        <w:t>File-&gt;New Star from AAVSOnet epoch photometry database…</w:t>
      </w:r>
      <w:r w:rsidR="00146477">
        <w:rPr>
          <w:color w:val="222222"/>
          <w:sz w:val="20"/>
          <w:szCs w:val="20"/>
          <w:highlight w:val="white"/>
        </w:rPr>
        <w:t>”</w:t>
      </w:r>
      <w:r>
        <w:rPr>
          <w:color w:val="222222"/>
          <w:sz w:val="20"/>
          <w:szCs w:val="20"/>
          <w:highlight w:val="white"/>
        </w:rPr>
        <w:t xml:space="preserve"> menu item.</w:t>
      </w:r>
    </w:p>
    <w:p w14:paraId="7A887CC3" w14:textId="3158FF63" w:rsidR="00367726" w:rsidRDefault="00367726">
      <w:pPr>
        <w:rPr>
          <w:color w:val="222222"/>
          <w:sz w:val="20"/>
          <w:szCs w:val="20"/>
          <w:highlight w:val="white"/>
        </w:rPr>
      </w:pPr>
      <w:r w:rsidRPr="00367726">
        <w:rPr>
          <w:noProof/>
          <w:color w:val="222222"/>
          <w:sz w:val="20"/>
          <w:szCs w:val="20"/>
        </w:rPr>
        <w:drawing>
          <wp:inline distT="0" distB="0" distL="0" distR="0" wp14:anchorId="0CE094D9" wp14:editId="01478F81">
            <wp:extent cx="2052638" cy="1843741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5229" cy="18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434C" w14:textId="0869F192" w:rsidR="00367726" w:rsidRDefault="00367726">
      <w:pPr>
        <w:rPr>
          <w:color w:val="222222"/>
          <w:sz w:val="20"/>
          <w:szCs w:val="20"/>
          <w:highlight w:val="white"/>
        </w:rPr>
      </w:pPr>
    </w:p>
    <w:p w14:paraId="63651753" w14:textId="00F3A32F" w:rsidR="00367726" w:rsidRDefault="00367726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The first time you access this plugin during a V</w:t>
      </w:r>
      <w:r w:rsidR="00D03234">
        <w:rPr>
          <w:color w:val="222222"/>
          <w:sz w:val="20"/>
          <w:szCs w:val="20"/>
          <w:highlight w:val="white"/>
        </w:rPr>
        <w:t>S</w:t>
      </w:r>
      <w:r>
        <w:rPr>
          <w:color w:val="222222"/>
          <w:sz w:val="20"/>
          <w:szCs w:val="20"/>
          <w:highlight w:val="white"/>
        </w:rPr>
        <w:t xml:space="preserve">tar </w:t>
      </w:r>
      <w:r w:rsidR="00F84065">
        <w:rPr>
          <w:color w:val="222222"/>
          <w:sz w:val="20"/>
          <w:szCs w:val="20"/>
          <w:highlight w:val="white"/>
        </w:rPr>
        <w:t>session</w:t>
      </w:r>
      <w:r>
        <w:rPr>
          <w:color w:val="222222"/>
          <w:sz w:val="20"/>
          <w:szCs w:val="20"/>
          <w:highlight w:val="white"/>
        </w:rPr>
        <w:t xml:space="preserve"> you are prompted for you</w:t>
      </w:r>
      <w:r w:rsidR="008D7997">
        <w:rPr>
          <w:color w:val="222222"/>
          <w:sz w:val="20"/>
          <w:szCs w:val="20"/>
          <w:highlight w:val="white"/>
        </w:rPr>
        <w:t>r</w:t>
      </w:r>
      <w:r>
        <w:rPr>
          <w:color w:val="222222"/>
          <w:sz w:val="20"/>
          <w:szCs w:val="20"/>
          <w:highlight w:val="white"/>
        </w:rPr>
        <w:t xml:space="preserve"> AAVSO username and password.</w:t>
      </w:r>
      <w:r w:rsidR="0034490E">
        <w:rPr>
          <w:color w:val="222222"/>
          <w:sz w:val="20"/>
          <w:szCs w:val="20"/>
          <w:highlight w:val="white"/>
        </w:rPr>
        <w:t xml:space="preserve">  Enter them and click </w:t>
      </w:r>
      <w:r w:rsidR="00146477">
        <w:rPr>
          <w:color w:val="222222"/>
          <w:sz w:val="20"/>
          <w:szCs w:val="20"/>
          <w:highlight w:val="white"/>
        </w:rPr>
        <w:t>“</w:t>
      </w:r>
      <w:r w:rsidR="0034490E">
        <w:rPr>
          <w:color w:val="222222"/>
          <w:sz w:val="20"/>
          <w:szCs w:val="20"/>
          <w:highlight w:val="white"/>
        </w:rPr>
        <w:t>OK</w:t>
      </w:r>
      <w:r w:rsidR="00146477">
        <w:rPr>
          <w:color w:val="222222"/>
          <w:sz w:val="20"/>
          <w:szCs w:val="20"/>
          <w:highlight w:val="white"/>
        </w:rPr>
        <w:t>”</w:t>
      </w:r>
      <w:r w:rsidR="0034490E">
        <w:rPr>
          <w:color w:val="222222"/>
          <w:sz w:val="20"/>
          <w:szCs w:val="20"/>
          <w:highlight w:val="white"/>
        </w:rPr>
        <w:t>.</w:t>
      </w:r>
    </w:p>
    <w:p w14:paraId="0F767A31" w14:textId="499567D9" w:rsidR="0034490E" w:rsidRDefault="0034490E">
      <w:pPr>
        <w:rPr>
          <w:color w:val="222222"/>
          <w:sz w:val="20"/>
          <w:szCs w:val="20"/>
          <w:highlight w:val="white"/>
        </w:rPr>
      </w:pPr>
      <w:r w:rsidRPr="0034490E">
        <w:rPr>
          <w:noProof/>
          <w:color w:val="222222"/>
          <w:sz w:val="20"/>
          <w:szCs w:val="20"/>
        </w:rPr>
        <w:drawing>
          <wp:inline distT="0" distB="0" distL="0" distR="0" wp14:anchorId="03BDBD9D" wp14:editId="37BC3BD6">
            <wp:extent cx="852488" cy="10517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633" cy="10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DA9D" w14:textId="77777777" w:rsidR="0034490E" w:rsidRDefault="0034490E">
      <w:pPr>
        <w:rPr>
          <w:color w:val="222222"/>
          <w:sz w:val="20"/>
          <w:szCs w:val="20"/>
          <w:highlight w:val="white"/>
        </w:rPr>
        <w:sectPr w:rsidR="003449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23D33FE" w14:textId="3518E995" w:rsidR="0034490E" w:rsidRDefault="0034490E">
      <w:pPr>
        <w:rPr>
          <w:color w:val="222222"/>
          <w:sz w:val="20"/>
          <w:szCs w:val="20"/>
          <w:highlight w:val="white"/>
        </w:rPr>
      </w:pPr>
    </w:p>
    <w:p w14:paraId="6B561C4E" w14:textId="347241D6" w:rsidR="0034490E" w:rsidRDefault="0034490E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You will see this dialog box:</w:t>
      </w:r>
    </w:p>
    <w:p w14:paraId="1E547327" w14:textId="2376A7F5" w:rsidR="0034490E" w:rsidRDefault="0034490E">
      <w:pPr>
        <w:rPr>
          <w:color w:val="222222"/>
          <w:sz w:val="20"/>
          <w:szCs w:val="20"/>
          <w:highlight w:val="white"/>
        </w:rPr>
      </w:pPr>
      <w:r w:rsidRPr="0034490E">
        <w:rPr>
          <w:noProof/>
          <w:color w:val="222222"/>
          <w:sz w:val="20"/>
          <w:szCs w:val="20"/>
        </w:rPr>
        <w:drawing>
          <wp:inline distT="0" distB="0" distL="0" distR="0" wp14:anchorId="1A1618EE" wp14:editId="42B1ABCF">
            <wp:extent cx="1133475" cy="212690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359" cy="21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C75C" w14:textId="53E5678C" w:rsidR="005969C3" w:rsidRDefault="0034490E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From the VSX screen get the RA and DEC in degrees </w:t>
      </w:r>
      <w:r w:rsidR="005969C3" w:rsidRPr="005969C3">
        <w:rPr>
          <w:color w:val="222222"/>
          <w:sz w:val="20"/>
          <w:szCs w:val="20"/>
        </w:rPr>
        <w:t>(291.36629 +42.78436</w:t>
      </w:r>
      <w:r w:rsidR="005969C3">
        <w:rPr>
          <w:color w:val="222222"/>
          <w:sz w:val="20"/>
          <w:szCs w:val="20"/>
        </w:rPr>
        <w:t xml:space="preserve"> in this example</w:t>
      </w:r>
      <w:r w:rsidR="005969C3" w:rsidRPr="005969C3">
        <w:rPr>
          <w:color w:val="222222"/>
          <w:sz w:val="20"/>
          <w:szCs w:val="20"/>
        </w:rPr>
        <w:t>)</w:t>
      </w:r>
      <w:r w:rsidR="005969C3">
        <w:rPr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  <w:highlight w:val="white"/>
        </w:rPr>
        <w:t xml:space="preserve">and enter them into this dialog.  </w:t>
      </w:r>
      <w:r w:rsidR="00D03234">
        <w:rPr>
          <w:color w:val="222222"/>
          <w:sz w:val="20"/>
          <w:szCs w:val="20"/>
          <w:highlight w:val="white"/>
        </w:rPr>
        <w:t xml:space="preserve">The default radius is usually what works, but increase the size if you do not get any data.  </w:t>
      </w:r>
      <w:bookmarkStart w:id="0" w:name="_GoBack"/>
      <w:bookmarkEnd w:id="0"/>
      <w:r>
        <w:rPr>
          <w:color w:val="222222"/>
          <w:sz w:val="20"/>
          <w:szCs w:val="20"/>
          <w:highlight w:val="white"/>
        </w:rPr>
        <w:t xml:space="preserve">Select the filters you are interested in and optionally click the </w:t>
      </w:r>
      <w:r w:rsidR="008D7997">
        <w:rPr>
          <w:color w:val="222222"/>
          <w:sz w:val="20"/>
          <w:szCs w:val="20"/>
          <w:highlight w:val="white"/>
        </w:rPr>
        <w:t>“</w:t>
      </w:r>
      <w:r>
        <w:rPr>
          <w:color w:val="222222"/>
          <w:sz w:val="20"/>
          <w:szCs w:val="20"/>
          <w:highlight w:val="white"/>
        </w:rPr>
        <w:t>Add to current</w:t>
      </w:r>
      <w:r w:rsidR="008D7997">
        <w:rPr>
          <w:color w:val="222222"/>
          <w:sz w:val="20"/>
          <w:szCs w:val="20"/>
          <w:highlight w:val="white"/>
        </w:rPr>
        <w:t>”</w:t>
      </w:r>
      <w:r>
        <w:rPr>
          <w:color w:val="222222"/>
          <w:sz w:val="20"/>
          <w:szCs w:val="20"/>
          <w:highlight w:val="white"/>
        </w:rPr>
        <w:t xml:space="preserve"> box if you want this data added to what is already in V</w:t>
      </w:r>
      <w:r w:rsidR="00D03234">
        <w:rPr>
          <w:color w:val="222222"/>
          <w:sz w:val="20"/>
          <w:szCs w:val="20"/>
          <w:highlight w:val="white"/>
        </w:rPr>
        <w:t>S</w:t>
      </w:r>
      <w:r>
        <w:rPr>
          <w:color w:val="222222"/>
          <w:sz w:val="20"/>
          <w:szCs w:val="20"/>
          <w:highlight w:val="white"/>
        </w:rPr>
        <w:t xml:space="preserve">tar.  </w:t>
      </w:r>
      <w:r w:rsidR="00146477">
        <w:rPr>
          <w:color w:val="222222"/>
          <w:sz w:val="20"/>
          <w:szCs w:val="20"/>
          <w:highlight w:val="white"/>
        </w:rPr>
        <w:t>Click the “OK” button and the data are displayed.</w:t>
      </w:r>
    </w:p>
    <w:p w14:paraId="2117713D" w14:textId="3AC4FDE9" w:rsidR="00146477" w:rsidRDefault="00146477">
      <w:pPr>
        <w:rPr>
          <w:color w:val="222222"/>
          <w:sz w:val="20"/>
          <w:szCs w:val="20"/>
          <w:highlight w:val="white"/>
        </w:rPr>
      </w:pPr>
      <w:r w:rsidRPr="005969C3">
        <w:rPr>
          <w:noProof/>
          <w:color w:val="222222"/>
          <w:sz w:val="20"/>
          <w:szCs w:val="20"/>
        </w:rPr>
        <w:drawing>
          <wp:inline distT="0" distB="0" distL="0" distR="0" wp14:anchorId="324DA731" wp14:editId="534529F0">
            <wp:extent cx="5943600" cy="3121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AB28" w14:textId="77777777" w:rsidR="005969C3" w:rsidRDefault="005969C3">
      <w:pPr>
        <w:rPr>
          <w:color w:val="222222"/>
          <w:sz w:val="20"/>
          <w:szCs w:val="20"/>
          <w:highlight w:val="white"/>
        </w:rPr>
      </w:pPr>
    </w:p>
    <w:p w14:paraId="410B8DA2" w14:textId="1684919A" w:rsidR="00146477" w:rsidRDefault="0034490E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Another way to get the coordinates is by using VSX’s external links.  In </w:t>
      </w:r>
      <w:r w:rsidR="008D7997">
        <w:rPr>
          <w:color w:val="222222"/>
          <w:sz w:val="20"/>
          <w:szCs w:val="20"/>
          <w:highlight w:val="white"/>
        </w:rPr>
        <w:t xml:space="preserve">the RR Lyrae detail page in </w:t>
      </w:r>
      <w:r>
        <w:rPr>
          <w:color w:val="222222"/>
          <w:sz w:val="20"/>
          <w:szCs w:val="20"/>
          <w:highlight w:val="white"/>
        </w:rPr>
        <w:t>VSX, g</w:t>
      </w:r>
      <w:r w:rsidR="001D38F0">
        <w:rPr>
          <w:color w:val="222222"/>
          <w:sz w:val="20"/>
          <w:szCs w:val="20"/>
          <w:highlight w:val="white"/>
        </w:rPr>
        <w:t xml:space="preserve">o to “External Links/Location/Select”, scroll down to the </w:t>
      </w:r>
      <w:r w:rsidR="008771F6">
        <w:rPr>
          <w:color w:val="222222"/>
          <w:sz w:val="20"/>
          <w:szCs w:val="20"/>
          <w:highlight w:val="white"/>
        </w:rPr>
        <w:t xml:space="preserve"> “A</w:t>
      </w:r>
      <w:r w:rsidR="00146477">
        <w:rPr>
          <w:color w:val="222222"/>
          <w:sz w:val="20"/>
          <w:szCs w:val="20"/>
          <w:highlight w:val="white"/>
        </w:rPr>
        <w:t>PASS</w:t>
      </w:r>
      <w:r w:rsidR="008771F6">
        <w:rPr>
          <w:color w:val="222222"/>
          <w:sz w:val="20"/>
          <w:szCs w:val="20"/>
          <w:highlight w:val="white"/>
        </w:rPr>
        <w:t>”</w:t>
      </w:r>
      <w:r w:rsidR="001D38F0">
        <w:rPr>
          <w:color w:val="222222"/>
          <w:sz w:val="20"/>
          <w:szCs w:val="20"/>
          <w:highlight w:val="white"/>
        </w:rPr>
        <w:t xml:space="preserve"> option and click on “Go”. </w:t>
      </w:r>
    </w:p>
    <w:p w14:paraId="47E1DDB6" w14:textId="07216D52" w:rsidR="00146477" w:rsidRDefault="00146477">
      <w:pPr>
        <w:rPr>
          <w:color w:val="222222"/>
          <w:sz w:val="20"/>
          <w:szCs w:val="20"/>
          <w:highlight w:val="white"/>
        </w:rPr>
      </w:pPr>
      <w:r w:rsidRPr="00146477">
        <w:rPr>
          <w:noProof/>
          <w:color w:val="222222"/>
          <w:sz w:val="20"/>
          <w:szCs w:val="20"/>
        </w:rPr>
        <w:lastRenderedPageBreak/>
        <w:drawing>
          <wp:inline distT="0" distB="0" distL="0" distR="0" wp14:anchorId="286BA673" wp14:editId="6974E080">
            <wp:extent cx="5314950" cy="163707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544" cy="16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9D95" w14:textId="36901591" w:rsidR="008B62F4" w:rsidRDefault="00146477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Note you should use the “APASS” external link for both APASS and AAVSOnet data.  </w:t>
      </w:r>
      <w:r w:rsidR="001D38F0">
        <w:rPr>
          <w:color w:val="222222"/>
          <w:sz w:val="20"/>
          <w:szCs w:val="20"/>
          <w:highlight w:val="white"/>
        </w:rPr>
        <w:t xml:space="preserve">This will give </w:t>
      </w:r>
      <w:r w:rsidR="0034490E">
        <w:rPr>
          <w:color w:val="222222"/>
          <w:sz w:val="20"/>
          <w:szCs w:val="20"/>
          <w:highlight w:val="white"/>
        </w:rPr>
        <w:t xml:space="preserve">a web page with the raw data.  </w:t>
      </w:r>
      <w:r>
        <w:rPr>
          <w:color w:val="222222"/>
          <w:sz w:val="20"/>
          <w:szCs w:val="20"/>
        </w:rPr>
        <w:t xml:space="preserve">In this example APASS has no data, but the URL is still valid.  </w:t>
      </w:r>
      <w:r w:rsidR="008D7997">
        <w:rPr>
          <w:color w:val="222222"/>
          <w:sz w:val="20"/>
          <w:szCs w:val="20"/>
        </w:rPr>
        <w:t xml:space="preserve">Copy the URL from your browser.  </w:t>
      </w:r>
      <w:r w:rsidR="0034490E">
        <w:rPr>
          <w:color w:val="222222"/>
          <w:sz w:val="20"/>
          <w:szCs w:val="20"/>
          <w:highlight w:val="white"/>
        </w:rPr>
        <w:t>Return to the</w:t>
      </w:r>
      <w:r>
        <w:rPr>
          <w:color w:val="222222"/>
          <w:sz w:val="20"/>
          <w:szCs w:val="20"/>
          <w:highlight w:val="white"/>
        </w:rPr>
        <w:t xml:space="preserve"> V</w:t>
      </w:r>
      <w:r w:rsidR="00D03234">
        <w:rPr>
          <w:color w:val="222222"/>
          <w:sz w:val="20"/>
          <w:szCs w:val="20"/>
          <w:highlight w:val="white"/>
        </w:rPr>
        <w:t>S</w:t>
      </w:r>
      <w:r>
        <w:rPr>
          <w:color w:val="222222"/>
          <w:sz w:val="20"/>
          <w:szCs w:val="20"/>
          <w:highlight w:val="white"/>
        </w:rPr>
        <w:t xml:space="preserve">tar </w:t>
      </w:r>
      <w:r w:rsidR="0034490E">
        <w:rPr>
          <w:color w:val="222222"/>
          <w:sz w:val="20"/>
          <w:szCs w:val="20"/>
          <w:highlight w:val="white"/>
        </w:rPr>
        <w:t xml:space="preserve">dialog box shown above and click </w:t>
      </w:r>
      <w:r w:rsidR="00F84065">
        <w:rPr>
          <w:color w:val="222222"/>
          <w:sz w:val="20"/>
          <w:szCs w:val="20"/>
          <w:highlight w:val="white"/>
        </w:rPr>
        <w:t>“</w:t>
      </w:r>
      <w:r w:rsidR="0034490E">
        <w:rPr>
          <w:color w:val="222222"/>
          <w:sz w:val="20"/>
          <w:szCs w:val="20"/>
          <w:highlight w:val="white"/>
        </w:rPr>
        <w:t>Populate Parameters From VSX URL</w:t>
      </w:r>
      <w:r w:rsidR="00F84065">
        <w:rPr>
          <w:color w:val="222222"/>
          <w:sz w:val="20"/>
          <w:szCs w:val="20"/>
          <w:highlight w:val="white"/>
        </w:rPr>
        <w:t>”</w:t>
      </w:r>
      <w:r w:rsidR="0034490E">
        <w:rPr>
          <w:color w:val="222222"/>
          <w:sz w:val="20"/>
          <w:szCs w:val="20"/>
          <w:highlight w:val="white"/>
        </w:rPr>
        <w:t xml:space="preserve">.  Paste the URL into the new dialog box </w:t>
      </w:r>
      <w:r w:rsidR="00D10596">
        <w:rPr>
          <w:color w:val="222222"/>
          <w:sz w:val="20"/>
          <w:szCs w:val="20"/>
          <w:highlight w:val="white"/>
        </w:rPr>
        <w:t xml:space="preserve">that was just </w:t>
      </w:r>
      <w:r w:rsidR="0034490E">
        <w:rPr>
          <w:color w:val="222222"/>
          <w:sz w:val="20"/>
          <w:szCs w:val="20"/>
          <w:highlight w:val="white"/>
        </w:rPr>
        <w:t xml:space="preserve">displayed and click </w:t>
      </w:r>
      <w:r w:rsidR="008D7997">
        <w:rPr>
          <w:color w:val="222222"/>
          <w:sz w:val="20"/>
          <w:szCs w:val="20"/>
          <w:highlight w:val="white"/>
        </w:rPr>
        <w:t>“</w:t>
      </w:r>
      <w:r w:rsidR="0034490E">
        <w:rPr>
          <w:color w:val="222222"/>
          <w:sz w:val="20"/>
          <w:szCs w:val="20"/>
          <w:highlight w:val="white"/>
        </w:rPr>
        <w:t>OK</w:t>
      </w:r>
      <w:r w:rsidR="008D7997">
        <w:rPr>
          <w:color w:val="222222"/>
          <w:sz w:val="20"/>
          <w:szCs w:val="20"/>
          <w:highlight w:val="white"/>
        </w:rPr>
        <w:t>”</w:t>
      </w:r>
      <w:r w:rsidR="0034490E">
        <w:rPr>
          <w:color w:val="222222"/>
          <w:sz w:val="20"/>
          <w:szCs w:val="20"/>
          <w:highlight w:val="white"/>
        </w:rPr>
        <w:t>.</w:t>
      </w:r>
      <w:r w:rsidR="005969C3">
        <w:rPr>
          <w:color w:val="222222"/>
          <w:sz w:val="20"/>
          <w:szCs w:val="20"/>
          <w:highlight w:val="white"/>
        </w:rPr>
        <w:t xml:space="preserve">  </w:t>
      </w:r>
    </w:p>
    <w:p w14:paraId="1ADD0B47" w14:textId="77777777" w:rsidR="005969C3" w:rsidRDefault="005969C3">
      <w:pPr>
        <w:rPr>
          <w:color w:val="222222"/>
          <w:sz w:val="20"/>
          <w:szCs w:val="20"/>
          <w:highlight w:val="white"/>
        </w:rPr>
      </w:pPr>
    </w:p>
    <w:p w14:paraId="5E9598C2" w14:textId="3D3C44E1" w:rsidR="0034490E" w:rsidRDefault="0034490E">
      <w:pPr>
        <w:rPr>
          <w:color w:val="222222"/>
          <w:sz w:val="20"/>
          <w:szCs w:val="20"/>
          <w:highlight w:val="white"/>
        </w:rPr>
      </w:pPr>
      <w:r w:rsidRPr="0034490E">
        <w:rPr>
          <w:noProof/>
          <w:color w:val="222222"/>
          <w:sz w:val="20"/>
          <w:szCs w:val="20"/>
        </w:rPr>
        <w:drawing>
          <wp:inline distT="0" distB="0" distL="0" distR="0" wp14:anchorId="4C2B42F4" wp14:editId="556F423C">
            <wp:extent cx="976313" cy="18607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6023" cy="18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1F5F" w14:textId="77777777" w:rsidR="008B62F4" w:rsidRDefault="008B62F4">
      <w:pPr>
        <w:rPr>
          <w:color w:val="222222"/>
          <w:sz w:val="20"/>
          <w:szCs w:val="20"/>
          <w:highlight w:val="white"/>
        </w:rPr>
      </w:pPr>
    </w:p>
    <w:p w14:paraId="483E2281" w14:textId="4DE25406" w:rsidR="008B62F4" w:rsidRDefault="00F84065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You should see the RA and DEC fields change.  </w:t>
      </w:r>
      <w:r w:rsidR="005969C3">
        <w:rPr>
          <w:color w:val="222222"/>
          <w:sz w:val="20"/>
          <w:szCs w:val="20"/>
          <w:highlight w:val="white"/>
        </w:rPr>
        <w:t xml:space="preserve">Select your filters and optionally the </w:t>
      </w:r>
      <w:r w:rsidR="00D10596">
        <w:rPr>
          <w:color w:val="222222"/>
          <w:sz w:val="20"/>
          <w:szCs w:val="20"/>
          <w:highlight w:val="white"/>
        </w:rPr>
        <w:t>“</w:t>
      </w:r>
      <w:r w:rsidR="005969C3">
        <w:rPr>
          <w:color w:val="222222"/>
          <w:sz w:val="20"/>
          <w:szCs w:val="20"/>
          <w:highlight w:val="white"/>
        </w:rPr>
        <w:t>Add to current</w:t>
      </w:r>
      <w:r w:rsidR="00D10596">
        <w:rPr>
          <w:color w:val="222222"/>
          <w:sz w:val="20"/>
          <w:szCs w:val="20"/>
          <w:highlight w:val="white"/>
        </w:rPr>
        <w:t>”</w:t>
      </w:r>
      <w:r w:rsidR="005969C3">
        <w:rPr>
          <w:color w:val="222222"/>
          <w:sz w:val="20"/>
          <w:szCs w:val="20"/>
          <w:highlight w:val="white"/>
        </w:rPr>
        <w:t xml:space="preserve"> as with the manual entry of coordinates.</w:t>
      </w:r>
    </w:p>
    <w:p w14:paraId="7F8DAFA6" w14:textId="79986F28" w:rsidR="005969C3" w:rsidRDefault="005969C3">
      <w:pPr>
        <w:rPr>
          <w:color w:val="222222"/>
          <w:sz w:val="20"/>
          <w:szCs w:val="20"/>
          <w:highlight w:val="white"/>
        </w:rPr>
      </w:pPr>
    </w:p>
    <w:p w14:paraId="327AD632" w14:textId="70E61863" w:rsidR="001050F1" w:rsidRDefault="001050F1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More information about the AAVSOnet Epoch Photometry database is available at </w:t>
      </w:r>
      <w:hyperlink r:id="rId12" w:history="1">
        <w:r w:rsidRPr="001050F1">
          <w:rPr>
            <w:rStyle w:val="Hyperlink"/>
            <w:sz w:val="20"/>
            <w:szCs w:val="20"/>
            <w:highlight w:val="white"/>
          </w:rPr>
          <w:t>this page</w:t>
        </w:r>
      </w:hyperlink>
      <w:r>
        <w:rPr>
          <w:color w:val="222222"/>
          <w:sz w:val="20"/>
          <w:szCs w:val="20"/>
          <w:highlight w:val="white"/>
        </w:rPr>
        <w:t xml:space="preserve"> on the AAVSO website.  More information on APASS can be found </w:t>
      </w:r>
      <w:hyperlink r:id="rId13" w:history="1">
        <w:r w:rsidRPr="001050F1">
          <w:rPr>
            <w:rStyle w:val="Hyperlink"/>
            <w:sz w:val="20"/>
            <w:szCs w:val="20"/>
            <w:highlight w:val="white"/>
          </w:rPr>
          <w:t>here</w:t>
        </w:r>
      </w:hyperlink>
      <w:r>
        <w:rPr>
          <w:color w:val="222222"/>
          <w:sz w:val="20"/>
          <w:szCs w:val="20"/>
          <w:highlight w:val="white"/>
        </w:rPr>
        <w:t>.</w:t>
      </w:r>
    </w:p>
    <w:sectPr w:rsidR="00105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F4"/>
    <w:rsid w:val="000830D4"/>
    <w:rsid w:val="001050F1"/>
    <w:rsid w:val="00146477"/>
    <w:rsid w:val="001D38F0"/>
    <w:rsid w:val="0034490E"/>
    <w:rsid w:val="00367726"/>
    <w:rsid w:val="00444805"/>
    <w:rsid w:val="005969C3"/>
    <w:rsid w:val="00652F48"/>
    <w:rsid w:val="008771F6"/>
    <w:rsid w:val="008B62F4"/>
    <w:rsid w:val="008C5CE7"/>
    <w:rsid w:val="008D7997"/>
    <w:rsid w:val="00B95D0A"/>
    <w:rsid w:val="00BC2E43"/>
    <w:rsid w:val="00D03234"/>
    <w:rsid w:val="00D10596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8417"/>
  <w15:docId w15:val="{9FC20ED5-9595-4824-98D9-C0CD68BD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71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F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D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D0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4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avso.org/apas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aavso.org/aavsonet-epoch-photometry-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aavso.org/vstar-members-only-plugin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Cliff Kotnik</cp:lastModifiedBy>
  <cp:revision>11</cp:revision>
  <cp:lastPrinted>2019-10-28T22:33:00Z</cp:lastPrinted>
  <dcterms:created xsi:type="dcterms:W3CDTF">2019-10-28T20:41:00Z</dcterms:created>
  <dcterms:modified xsi:type="dcterms:W3CDTF">2019-10-30T14:44:00Z</dcterms:modified>
</cp:coreProperties>
</file>