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Mesh Normalization, Quantization, and Error Analysis</w:t>
      </w:r>
    </w:p>
    <w:p/>
    <w:p>
      <w:pPr>
        <w:jc w:val="center"/>
      </w:pPr>
      <w:r>
        <w:rPr>
          <w:b/>
          <w:sz w:val="36"/>
        </w:rPr>
        <w:t>Assignment Report</w:t>
      </w:r>
    </w:p>
    <w:p/>
    <w:p>
      <w:pPr>
        <w:jc w:val="center"/>
      </w:pPr>
      <w:r>
        <w:t>Date: November 08, 2025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Assignment:</w:t>
            </w:r>
          </w:p>
        </w:tc>
        <w:tc>
          <w:tcPr>
            <w:tcW w:type="dxa" w:w="4320"/>
          </w:tcPr>
          <w:p>
            <w:r>
              <w:t>Mesh Normalization, Quantization, and Error Analysis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Marks:</w:t>
            </w:r>
          </w:p>
        </w:tc>
        <w:tc>
          <w:tcPr>
            <w:tcW w:type="dxa" w:w="4320"/>
          </w:tcPr>
          <w:p>
            <w:r>
              <w:t>100 + 30 (Bonus)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Context:</w:t>
            </w:r>
          </w:p>
        </w:tc>
        <w:tc>
          <w:tcPr>
            <w:tcW w:type="dxa" w:w="4320"/>
          </w:tcPr>
          <w:p>
            <w:r>
              <w:t>3D Graphics and AI - SeamGPT Data Preprocessing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Libraries Used:</w:t>
            </w:r>
          </w:p>
        </w:tc>
        <w:tc>
          <w:tcPr>
            <w:tcW w:type="dxa" w:w="4320"/>
          </w:tcPr>
          <w:p>
            <w:r>
              <w:t>Python, NumPy, Trimesh, Matplotlib, Open3D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C3E50"/>
        </w:rPr>
        <w:t>Table of Contents</w:t>
      </w:r>
    </w:p>
    <w:p>
      <w:pPr>
        <w:pStyle w:val="ListBullet"/>
      </w:pPr>
      <w:r>
        <w:t>1. Introduction</w:t>
      </w:r>
    </w:p>
    <w:p>
      <w:pPr>
        <w:pStyle w:val="ListBullet"/>
      </w:pPr>
      <w:r>
        <w:t>2. Task 1: Load and Inspect Mesh (20 Marks)</w:t>
      </w:r>
    </w:p>
    <w:p>
      <w:pPr>
        <w:pStyle w:val="ListBullet"/>
      </w:pPr>
      <w:r>
        <w:t>3. Task 2: Normalize and Quantize (40 Marks)</w:t>
      </w:r>
    </w:p>
    <w:p>
      <w:pPr>
        <w:pStyle w:val="ListBullet"/>
      </w:pPr>
      <w:r>
        <w:t>4. Task 3: Reconstruction and Error Analysis (40 Marks)</w:t>
      </w:r>
    </w:p>
    <w:p>
      <w:pPr>
        <w:pStyle w:val="ListBullet"/>
      </w:pPr>
      <w:r>
        <w:t>5. Bonus Task: Seam Tokenization (30 Marks)</w:t>
      </w:r>
    </w:p>
    <w:p>
      <w:pPr>
        <w:pStyle w:val="ListBullet"/>
      </w:pPr>
      <w:r>
        <w:t>6. Conclusions and Observations</w:t>
      </w:r>
    </w:p>
    <w:p>
      <w:pPr>
        <w:pStyle w:val="ListBullet"/>
      </w:pPr>
      <w:r>
        <w:t>7. References</w:t>
      </w:r>
    </w:p>
    <w:p>
      <w:r>
        <w:br w:type="page"/>
      </w:r>
    </w:p>
    <w:p>
      <w:pPr>
        <w:pStyle w:val="Heading1"/>
      </w:pPr>
      <w:r>
        <w:rPr>
          <w:color w:val="1C3E50"/>
        </w:rPr>
        <w:t>1. Introduction</w:t>
      </w:r>
    </w:p>
    <w:p>
      <w:r>
        <w:t>This report presents the implementation and analysis of a complete data preprocessing pipeline for 3D meshes, a fundamental step in AI-driven 3D graphics systems such as SeamGPT. The work focuses on three core tasks: mesh loading and inspection, normalization and quantization, and error analysis of reconstructed meshes. Additionally, a bonus task implementing seam tokenization for mesh understanding has been completed.</w:t>
        <w:br/>
        <w:br/>
        <w:t>The primary objectives were to:</w:t>
        <w:br/>
        <w:t>• Load and analyze 3D mesh data from .obj files</w:t>
        <w:br/>
        <w:t>• Implement two normalization methods (Min-Max and Unit Sphere)</w:t>
        <w:br/>
        <w:t>• Apply 1024-bin quantization to discretize vertex coordinates</w:t>
        <w:br/>
        <w:t>• Reconstruct meshes and measure reconstruction error</w:t>
        <w:br/>
        <w:t>• Develop a tokenization scheme for mesh seam representation</w:t>
        <w:br/>
        <w:br/>
        <w:t>All implementations follow industry standards, with quantization using the rounding method employed by Google Draco mesh compression library.</w:t>
      </w:r>
    </w:p>
    <w:p>
      <w:r>
        <w:br w:type="page"/>
      </w:r>
    </w:p>
    <w:p>
      <w:pPr>
        <w:pStyle w:val="Heading1"/>
      </w:pPr>
      <w:r>
        <w:rPr>
          <w:color w:val="1C3E50"/>
        </w:rPr>
        <w:t>2. Task 1: Load and Inspect Mesh (20 Marks)</w:t>
      </w:r>
    </w:p>
    <w:p>
      <w:pPr>
        <w:pStyle w:val="Heading2"/>
      </w:pPr>
      <w:r>
        <w:t>Objective</w:t>
      </w:r>
    </w:p>
    <w:p>
      <w:r>
        <w:t>Load 3D mesh data and compute statistical properties.</w:t>
      </w:r>
    </w:p>
    <w:p>
      <w:pPr>
        <w:pStyle w:val="Heading2"/>
      </w:pPr>
      <w:r>
        <w:t>Methodology</w:t>
      </w:r>
    </w:p>
    <w:p>
      <w:pPr>
        <w:pStyle w:val="ListBullet"/>
      </w:pPr>
      <w:r>
        <w:t>Meshes loaded using Trimesh library from .obj files</w:t>
      </w:r>
    </w:p>
    <w:p>
      <w:pPr>
        <w:pStyle w:val="ListBullet"/>
      </w:pPr>
      <w:r>
        <w:t>Vertex coordinates extracted as NumPy arrays (Nx3)</w:t>
      </w:r>
    </w:p>
    <w:p>
      <w:pPr>
        <w:pStyle w:val="ListBullet"/>
      </w:pPr>
      <w:r>
        <w:t>Statistics computed: count, min, max, mean, standard deviation per axis</w:t>
      </w:r>
    </w:p>
    <w:p>
      <w:pPr>
        <w:pStyle w:val="ListBullet"/>
      </w:pPr>
      <w:r>
        <w:t>Four test meshes used: cube (8 vertices), pyramid (5 vertices), sphere (382 vertices), tetrahedron (4 vertices)</w:t>
      </w:r>
    </w:p>
    <w:p>
      <w:pPr>
        <w:pStyle w:val="Heading2"/>
      </w:pPr>
      <w:r>
        <w:t>2.1 Mesh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Vertices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X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Z Range</w:t>
            </w:r>
          </w:p>
        </w:tc>
      </w:tr>
      <w:tr>
        <w:tc>
          <w:tcPr>
            <w:tcW w:type="dxa" w:w="1728"/>
          </w:tcPr>
          <w:p>
            <w:r>
              <w:t>Cube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[-1, 1]</w:t>
            </w:r>
          </w:p>
        </w:tc>
        <w:tc>
          <w:tcPr>
            <w:tcW w:type="dxa" w:w="1728"/>
          </w:tcPr>
          <w:p>
            <w:r>
              <w:t>[-1, 1]</w:t>
            </w:r>
          </w:p>
        </w:tc>
        <w:tc>
          <w:tcPr>
            <w:tcW w:type="dxa" w:w="1728"/>
          </w:tcPr>
          <w:p>
            <w:r>
              <w:t>[-1, 1]</w:t>
            </w:r>
          </w:p>
        </w:tc>
      </w:tr>
      <w:tr>
        <w:tc>
          <w:tcPr>
            <w:tcW w:type="dxa" w:w="1728"/>
          </w:tcPr>
          <w:p>
            <w:r>
              <w:t>Pyramid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[-1, 1]</w:t>
            </w:r>
          </w:p>
        </w:tc>
        <w:tc>
          <w:tcPr>
            <w:tcW w:type="dxa" w:w="1728"/>
          </w:tcPr>
          <w:p>
            <w:r>
              <w:t>[-1, 1]</w:t>
            </w:r>
          </w:p>
        </w:tc>
        <w:tc>
          <w:tcPr>
            <w:tcW w:type="dxa" w:w="1728"/>
          </w:tcPr>
          <w:p>
            <w:r>
              <w:t>[0, 2]</w:t>
            </w:r>
          </w:p>
        </w:tc>
      </w:tr>
      <w:tr>
        <w:tc>
          <w:tcPr>
            <w:tcW w:type="dxa" w:w="1728"/>
          </w:tcPr>
          <w:p>
            <w:r>
              <w:t>Sphere</w:t>
            </w:r>
          </w:p>
        </w:tc>
        <w:tc>
          <w:tcPr>
            <w:tcW w:type="dxa" w:w="1728"/>
          </w:tcPr>
          <w:p>
            <w:r>
              <w:t>382</w:t>
            </w:r>
          </w:p>
        </w:tc>
        <w:tc>
          <w:tcPr>
            <w:tcW w:type="dxa" w:w="1728"/>
          </w:tcPr>
          <w:p>
            <w:r>
              <w:t>[-1, 1]</w:t>
            </w:r>
          </w:p>
        </w:tc>
        <w:tc>
          <w:tcPr>
            <w:tcW w:type="dxa" w:w="1728"/>
          </w:tcPr>
          <w:p>
            <w:r>
              <w:t>[-1, 1]</w:t>
            </w:r>
          </w:p>
        </w:tc>
        <w:tc>
          <w:tcPr>
            <w:tcW w:type="dxa" w:w="1728"/>
          </w:tcPr>
          <w:p>
            <w:r>
              <w:t>[-1, 1]</w:t>
            </w:r>
          </w:p>
        </w:tc>
      </w:tr>
      <w:tr>
        <w:tc>
          <w:tcPr>
            <w:tcW w:type="dxa" w:w="1728"/>
          </w:tcPr>
          <w:p>
            <w:r>
              <w:t>Tetrahedron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[-1, 1]</w:t>
            </w:r>
          </w:p>
        </w:tc>
        <w:tc>
          <w:tcPr>
            <w:tcW w:type="dxa" w:w="1728"/>
          </w:tcPr>
          <w:p>
            <w:r>
              <w:t>[-1, 1]</w:t>
            </w:r>
          </w:p>
        </w:tc>
        <w:tc>
          <w:tcPr>
            <w:tcW w:type="dxa" w:w="1728"/>
          </w:tcPr>
          <w:p>
            <w:r>
              <w:t>[-1, 1]</w:t>
            </w:r>
          </w:p>
        </w:tc>
      </w:tr>
    </w:tbl>
    <w:p/>
    <w:p>
      <w:pPr>
        <w:pStyle w:val="Heading2"/>
      </w:pPr>
      <w:r>
        <w:t>2.2 Original Mesh Visualizations</w:t>
      </w:r>
    </w:p>
    <w:p>
      <w:r>
        <w:t>Four test meshes were visualized to verify successful loading. The meshes represent different geometric complexities: simple platonic solids (cube, tetrahedron), a pyramid with asymmetric coordinate ranges, and a sphere with higher vertex density.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be_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Cube mesh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ramid_orig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Pyramid mesh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here_orig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Sphere mesh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0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trahedron_orig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Tetrahedron mesh</w:t>
      </w:r>
    </w:p>
    <w:p/>
    <w:p>
      <w:r>
        <w:br w:type="page"/>
      </w:r>
    </w:p>
    <w:p>
      <w:pPr>
        <w:pStyle w:val="Heading1"/>
      </w:pPr>
      <w:r>
        <w:rPr>
          <w:color w:val="1C3E50"/>
        </w:rPr>
        <w:t>3. Task 2: Normalize and Quantize (40 Marks)</w:t>
      </w:r>
    </w:p>
    <w:p>
      <w:pPr>
        <w:pStyle w:val="Heading2"/>
      </w:pPr>
      <w:r>
        <w:t>Objective</w:t>
      </w:r>
    </w:p>
    <w:p>
      <w:r>
        <w:t>Transform meshes into standardized coordinate ranges and discretize for compression.</w:t>
      </w:r>
    </w:p>
    <w:p>
      <w:pPr>
        <w:pStyle w:val="Heading2"/>
      </w:pPr>
      <w:r>
        <w:t>3.1 Normalization Methods</w:t>
      </w:r>
    </w:p>
    <w:p>
      <w:r>
        <w:t>Two normalization methods were implemented:</w:t>
      </w:r>
    </w:p>
    <w:p/>
    <w:p>
      <w:r>
        <w:rPr>
          <w:b/>
        </w:rPr>
        <w:t>Min-Max Normalization:</w:t>
      </w:r>
    </w:p>
    <w:p>
      <w:r>
        <w:t>Formula: x' = (x - x_min) / (x_max - x_min)</w:t>
      </w:r>
    </w:p>
    <w:p>
      <w:pPr>
        <w:pStyle w:val="ListBullet"/>
      </w:pPr>
      <w:r>
        <w:t>Maps coordinates to [0, 1] range</w:t>
      </w:r>
    </w:p>
    <w:p>
      <w:pPr>
        <w:pStyle w:val="ListBullet"/>
      </w:pPr>
      <w:r>
        <w:t>Preserves aspect ratio and relative proportions</w:t>
      </w:r>
    </w:p>
    <w:p>
      <w:pPr>
        <w:pStyle w:val="ListBullet"/>
      </w:pPr>
      <w:r>
        <w:t>Best for uniform scaling across all axes</w:t>
      </w:r>
    </w:p>
    <w:p/>
    <w:p>
      <w:r>
        <w:rPr>
          <w:b/>
        </w:rPr>
        <w:t>Unit Sphere Normalization:</w:t>
      </w:r>
    </w:p>
    <w:p>
      <w:r>
        <w:t>Formula: x' = (x - center) / max_distance</w:t>
      </w:r>
    </w:p>
    <w:p>
      <w:pPr>
        <w:pStyle w:val="ListBullet"/>
      </w:pPr>
      <w:r>
        <w:t>Centers mesh at origin</w:t>
      </w:r>
    </w:p>
    <w:p>
      <w:pPr>
        <w:pStyle w:val="ListBullet"/>
      </w:pPr>
      <w:r>
        <w:t>Scales to fit within unit sphere (radius = 1)</w:t>
      </w:r>
    </w:p>
    <w:p>
      <w:pPr>
        <w:pStyle w:val="ListBullet"/>
      </w:pPr>
      <w:r>
        <w:t>Best for rotation-invariant processing</w:t>
      </w:r>
    </w:p>
    <w:p/>
    <w:p>
      <w:pPr>
        <w:pStyle w:val="Heading2"/>
      </w:pPr>
      <w:r>
        <w:t>3.2 Quantization Process</w:t>
      </w:r>
    </w:p>
    <w:p>
      <w:r>
        <w:rPr>
          <w:b/>
        </w:rPr>
        <w:t>Forward Quantization:</w:t>
      </w:r>
    </w:p>
    <w:p>
      <w:r>
        <w:t>q = round(x' × 1023) where x' ∈ [0, 1]</w:t>
      </w:r>
    </w:p>
    <w:p/>
    <w:p>
      <w:r>
        <w:rPr>
          <w:b/>
        </w:rPr>
        <w:t>Inverse Dequantization:</w:t>
      </w:r>
    </w:p>
    <w:p>
      <w:r>
        <w:t>x'' = q / 1023</w:t>
      </w:r>
    </w:p>
    <w:p/>
    <w:p>
      <w:r>
        <w:rPr>
          <w:b/>
        </w:rPr>
        <w:t>Key Implementation Detail:</w:t>
      </w:r>
    </w:p>
    <w:p>
      <w:r>
        <w:t>The quantization uses rounding (round() function) rather than floor(), following the industry standard employed by Google Draco mesh compression library. This eliminates systematic downward bias and provides unbiased quantization error.</w:t>
      </w:r>
    </w:p>
    <w:p/>
    <w:p>
      <w:r>
        <w:rPr>
          <w:b/>
        </w:rPr>
        <w:t>Results:</w:t>
      </w:r>
    </w:p>
    <w:p>
      <w:pPr>
        <w:pStyle w:val="ListBullet"/>
      </w:pPr>
      <w:r>
        <w:t>8 quantized meshes generated (4 meshes × 2 methods)</w:t>
      </w:r>
    </w:p>
    <w:p>
      <w:pPr>
        <w:pStyle w:val="ListBullet"/>
      </w:pPr>
      <w:r>
        <w:t>All meshes saved in .ply format</w:t>
      </w:r>
    </w:p>
    <w:p>
      <w:pPr>
        <w:pStyle w:val="ListBullet"/>
      </w:pPr>
      <w:r>
        <w:t>Bin size: 1024 (10-bit precision)</w:t>
      </w:r>
    </w:p>
    <w:p/>
    <w:p>
      <w:pPr>
        <w:pStyle w:val="Heading2"/>
      </w:pPr>
      <w:r>
        <w:t>3.3 Normalization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0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here_orig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Original Sphere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0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here_MinMax_normaliz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Min-Max Normalized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0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here_UnitSphere_normaliz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Unit Sphere Normalized</w:t>
      </w:r>
    </w:p>
    <w:p/>
    <w:p>
      <w:r>
        <w:br w:type="page"/>
      </w:r>
    </w:p>
    <w:p>
      <w:pPr>
        <w:pStyle w:val="Heading1"/>
      </w:pPr>
      <w:r>
        <w:rPr>
          <w:color w:val="1C3E50"/>
        </w:rPr>
        <w:t>4. Task 3: Reconstruction and Error Analysis (40 Marks)</w:t>
      </w:r>
    </w:p>
    <w:p>
      <w:pPr>
        <w:pStyle w:val="Heading2"/>
      </w:pPr>
      <w:r>
        <w:t>Objective</w:t>
      </w:r>
    </w:p>
    <w:p>
      <w:r>
        <w:t>Measure information loss from quantization by comparing original and reconstructed meshes.</w:t>
      </w:r>
    </w:p>
    <w:p>
      <w:pPr>
        <w:pStyle w:val="Heading2"/>
      </w:pPr>
      <w:r>
        <w:t>Methodology</w:t>
      </w:r>
    </w:p>
    <w:p>
      <w:pPr>
        <w:pStyle w:val="ListBullet"/>
      </w:pPr>
      <w:r>
        <w:t>Dequantize quantized coordinates: x'' = q / 1023</w:t>
      </w:r>
    </w:p>
    <w:p>
      <w:pPr>
        <w:pStyle w:val="ListBullet"/>
      </w:pPr>
      <w:r>
        <w:t>Denormalize to recover original scale</w:t>
      </w:r>
    </w:p>
    <w:p>
      <w:pPr>
        <w:pStyle w:val="ListBullet"/>
      </w:pPr>
      <w:r>
        <w:t>Compute error metrics: MSE, MAE, RMSE, Maximum Error</w:t>
      </w:r>
    </w:p>
    <w:p>
      <w:pPr>
        <w:pStyle w:val="ListBullet"/>
      </w:pPr>
      <w:r>
        <w:t>Analyze per-axis error distribution</w:t>
      </w:r>
    </w:p>
    <w:p/>
    <w:p>
      <w:pPr>
        <w:pStyle w:val="Heading2"/>
      </w:pPr>
      <w:r>
        <w:t>4.1 Error Metrics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Mesh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Max Error</w:t>
            </w:r>
          </w:p>
        </w:tc>
      </w:tr>
      <w:tr>
        <w:tc>
          <w:tcPr>
            <w:tcW w:type="dxa" w:w="1440"/>
          </w:tcPr>
          <w:p>
            <w:r>
              <w:t>Cube</w:t>
            </w:r>
          </w:p>
        </w:tc>
        <w:tc>
          <w:tcPr>
            <w:tcW w:type="dxa" w:w="1440"/>
          </w:tcPr>
          <w:p>
            <w:r>
              <w:t>Min-Max</w:t>
            </w:r>
          </w:p>
        </w:tc>
        <w:tc>
          <w:tcPr>
            <w:tcW w:type="dxa" w:w="1440"/>
          </w:tcPr>
          <w:p>
            <w:r>
              <w:t>0.00000000</w:t>
            </w:r>
          </w:p>
        </w:tc>
        <w:tc>
          <w:tcPr>
            <w:tcW w:type="dxa" w:w="1440"/>
          </w:tcPr>
          <w:p>
            <w:r>
              <w:t>0.00000000</w:t>
            </w:r>
          </w:p>
        </w:tc>
        <w:tc>
          <w:tcPr>
            <w:tcW w:type="dxa" w:w="1440"/>
          </w:tcPr>
          <w:p>
            <w:r>
              <w:t>0.00000000</w:t>
            </w:r>
          </w:p>
        </w:tc>
        <w:tc>
          <w:tcPr>
            <w:tcW w:type="dxa" w:w="1440"/>
          </w:tcPr>
          <w:p>
            <w:r>
              <w:t>0.00000000</w:t>
            </w:r>
          </w:p>
        </w:tc>
      </w:tr>
      <w:tr>
        <w:tc>
          <w:tcPr>
            <w:tcW w:type="dxa" w:w="1440"/>
          </w:tcPr>
          <w:p>
            <w:r>
              <w:t>Cube</w:t>
            </w:r>
          </w:p>
        </w:tc>
        <w:tc>
          <w:tcPr>
            <w:tcW w:type="dxa" w:w="1440"/>
          </w:tcPr>
          <w:p>
            <w:r>
              <w:t>Unit Sphere</w:t>
            </w:r>
          </w:p>
        </w:tc>
        <w:tc>
          <w:tcPr>
            <w:tcW w:type="dxa" w:w="1440"/>
          </w:tcPr>
          <w:p>
            <w:r>
              <w:t>0.00000000</w:t>
            </w:r>
          </w:p>
        </w:tc>
        <w:tc>
          <w:tcPr>
            <w:tcW w:type="dxa" w:w="1440"/>
          </w:tcPr>
          <w:p>
            <w:r>
              <w:t>0.00000000</w:t>
            </w:r>
          </w:p>
        </w:tc>
        <w:tc>
          <w:tcPr>
            <w:tcW w:type="dxa" w:w="1440"/>
          </w:tcPr>
          <w:p>
            <w:r>
              <w:t>0.00000000</w:t>
            </w:r>
          </w:p>
        </w:tc>
        <w:tc>
          <w:tcPr>
            <w:tcW w:type="dxa" w:w="1440"/>
          </w:tcPr>
          <w:p>
            <w:r>
              <w:t>0.00000000</w:t>
            </w:r>
          </w:p>
        </w:tc>
      </w:tr>
      <w:tr>
        <w:tc>
          <w:tcPr>
            <w:tcW w:type="dxa" w:w="1440"/>
          </w:tcPr>
          <w:p>
            <w:r>
              <w:t>Pyramid</w:t>
            </w:r>
          </w:p>
        </w:tc>
        <w:tc>
          <w:tcPr>
            <w:tcW w:type="dxa" w:w="1440"/>
          </w:tcPr>
          <w:p>
            <w:r>
              <w:t>Min-Max</w:t>
            </w:r>
          </w:p>
        </w:tc>
        <w:tc>
          <w:tcPr>
            <w:tcW w:type="dxa" w:w="1440"/>
          </w:tcPr>
          <w:p>
            <w:r>
              <w:t>0.00000013</w:t>
            </w:r>
          </w:p>
        </w:tc>
        <w:tc>
          <w:tcPr>
            <w:tcW w:type="dxa" w:w="1440"/>
          </w:tcPr>
          <w:p>
            <w:r>
              <w:t>0.00013034</w:t>
            </w:r>
          </w:p>
        </w:tc>
        <w:tc>
          <w:tcPr>
            <w:tcW w:type="dxa" w:w="1440"/>
          </w:tcPr>
          <w:p>
            <w:r>
              <w:t>0.00035694</w:t>
            </w:r>
          </w:p>
        </w:tc>
        <w:tc>
          <w:tcPr>
            <w:tcW w:type="dxa" w:w="1440"/>
          </w:tcPr>
          <w:p>
            <w:r>
              <w:t>0.00097752</w:t>
            </w:r>
          </w:p>
        </w:tc>
      </w:tr>
      <w:tr>
        <w:tc>
          <w:tcPr>
            <w:tcW w:type="dxa" w:w="1440"/>
          </w:tcPr>
          <w:p>
            <w:r>
              <w:t>Pyramid</w:t>
            </w:r>
          </w:p>
        </w:tc>
        <w:tc>
          <w:tcPr>
            <w:tcW w:type="dxa" w:w="1440"/>
          </w:tcPr>
          <w:p>
            <w:r>
              <w:t>Unit Sphere</w:t>
            </w:r>
          </w:p>
        </w:tc>
        <w:tc>
          <w:tcPr>
            <w:tcW w:type="dxa" w:w="1440"/>
          </w:tcPr>
          <w:p>
            <w:r>
              <w:t>0.00000013</w:t>
            </w:r>
          </w:p>
        </w:tc>
        <w:tc>
          <w:tcPr>
            <w:tcW w:type="dxa" w:w="1440"/>
          </w:tcPr>
          <w:p>
            <w:r>
              <w:t>0.00013034</w:t>
            </w:r>
          </w:p>
        </w:tc>
        <w:tc>
          <w:tcPr>
            <w:tcW w:type="dxa" w:w="1440"/>
          </w:tcPr>
          <w:p>
            <w:r>
              <w:t>0.00035694</w:t>
            </w:r>
          </w:p>
        </w:tc>
        <w:tc>
          <w:tcPr>
            <w:tcW w:type="dxa" w:w="1440"/>
          </w:tcPr>
          <w:p>
            <w:r>
              <w:t>0.00097752</w:t>
            </w:r>
          </w:p>
        </w:tc>
      </w:tr>
      <w:tr>
        <w:tc>
          <w:tcPr>
            <w:tcW w:type="dxa" w:w="1440"/>
          </w:tcPr>
          <w:p>
            <w:r>
              <w:t>Sphere</w:t>
            </w:r>
          </w:p>
        </w:tc>
        <w:tc>
          <w:tcPr>
            <w:tcW w:type="dxa" w:w="1440"/>
          </w:tcPr>
          <w:p>
            <w:r>
              <w:t>Min-Max</w:t>
            </w:r>
          </w:p>
        </w:tc>
        <w:tc>
          <w:tcPr>
            <w:tcW w:type="dxa" w:w="1440"/>
          </w:tcPr>
          <w:p>
            <w:r>
              <w:t>0.00000040</w:t>
            </w:r>
          </w:p>
        </w:tc>
        <w:tc>
          <w:tcPr>
            <w:tcW w:type="dxa" w:w="1440"/>
          </w:tcPr>
          <w:p>
            <w:r>
              <w:t>0.00056410</w:t>
            </w:r>
          </w:p>
        </w:tc>
        <w:tc>
          <w:tcPr>
            <w:tcW w:type="dxa" w:w="1440"/>
          </w:tcPr>
          <w:p>
            <w:r>
              <w:t>0.00063154</w:t>
            </w:r>
          </w:p>
        </w:tc>
        <w:tc>
          <w:tcPr>
            <w:tcW w:type="dxa" w:w="1440"/>
          </w:tcPr>
          <w:p>
            <w:r>
              <w:t>0.00097752</w:t>
            </w:r>
          </w:p>
        </w:tc>
      </w:tr>
      <w:tr>
        <w:tc>
          <w:tcPr>
            <w:tcW w:type="dxa" w:w="1440"/>
          </w:tcPr>
          <w:p>
            <w:r>
              <w:t>Sphere</w:t>
            </w:r>
          </w:p>
        </w:tc>
        <w:tc>
          <w:tcPr>
            <w:tcW w:type="dxa" w:w="1440"/>
          </w:tcPr>
          <w:p>
            <w:r>
              <w:t>Unit Sphere</w:t>
            </w:r>
          </w:p>
        </w:tc>
        <w:tc>
          <w:tcPr>
            <w:tcW w:type="dxa" w:w="1440"/>
          </w:tcPr>
          <w:p>
            <w:r>
              <w:t>0.00000040</w:t>
            </w:r>
          </w:p>
        </w:tc>
        <w:tc>
          <w:tcPr>
            <w:tcW w:type="dxa" w:w="1440"/>
          </w:tcPr>
          <w:p>
            <w:r>
              <w:t>0.00056410</w:t>
            </w:r>
          </w:p>
        </w:tc>
        <w:tc>
          <w:tcPr>
            <w:tcW w:type="dxa" w:w="1440"/>
          </w:tcPr>
          <w:p>
            <w:r>
              <w:t>0.00063154</w:t>
            </w:r>
          </w:p>
        </w:tc>
        <w:tc>
          <w:tcPr>
            <w:tcW w:type="dxa" w:w="1440"/>
          </w:tcPr>
          <w:p>
            <w:r>
              <w:t>0.00097752</w:t>
            </w:r>
          </w:p>
        </w:tc>
      </w:tr>
      <w:tr>
        <w:tc>
          <w:tcPr>
            <w:tcW w:type="dxa" w:w="1440"/>
          </w:tcPr>
          <w:p>
            <w:r>
              <w:t>Tetrahedron</w:t>
            </w:r>
          </w:p>
        </w:tc>
        <w:tc>
          <w:tcPr>
            <w:tcW w:type="dxa" w:w="1440"/>
          </w:tcPr>
          <w:p>
            <w:r>
              <w:t>Min-Max</w:t>
            </w:r>
          </w:p>
        </w:tc>
        <w:tc>
          <w:tcPr>
            <w:tcW w:type="dxa" w:w="1440"/>
          </w:tcPr>
          <w:p>
            <w:r>
              <w:t>0.00000000</w:t>
            </w:r>
          </w:p>
        </w:tc>
        <w:tc>
          <w:tcPr>
            <w:tcW w:type="dxa" w:w="1440"/>
          </w:tcPr>
          <w:p>
            <w:r>
              <w:t>0.00000000</w:t>
            </w:r>
          </w:p>
        </w:tc>
        <w:tc>
          <w:tcPr>
            <w:tcW w:type="dxa" w:w="1440"/>
          </w:tcPr>
          <w:p>
            <w:r>
              <w:t>0.00000000</w:t>
            </w:r>
          </w:p>
        </w:tc>
        <w:tc>
          <w:tcPr>
            <w:tcW w:type="dxa" w:w="1440"/>
          </w:tcPr>
          <w:p>
            <w:r>
              <w:t>0.00000000</w:t>
            </w:r>
          </w:p>
        </w:tc>
      </w:tr>
      <w:tr>
        <w:tc>
          <w:tcPr>
            <w:tcW w:type="dxa" w:w="1440"/>
          </w:tcPr>
          <w:p>
            <w:r>
              <w:t>Tetrahedron</w:t>
            </w:r>
          </w:p>
        </w:tc>
        <w:tc>
          <w:tcPr>
            <w:tcW w:type="dxa" w:w="1440"/>
          </w:tcPr>
          <w:p>
            <w:r>
              <w:t>Unit Sphere</w:t>
            </w:r>
          </w:p>
        </w:tc>
        <w:tc>
          <w:tcPr>
            <w:tcW w:type="dxa" w:w="1440"/>
          </w:tcPr>
          <w:p>
            <w:r>
              <w:t>0.00000000</w:t>
            </w:r>
          </w:p>
        </w:tc>
        <w:tc>
          <w:tcPr>
            <w:tcW w:type="dxa" w:w="1440"/>
          </w:tcPr>
          <w:p>
            <w:r>
              <w:t>0.00000000</w:t>
            </w:r>
          </w:p>
        </w:tc>
        <w:tc>
          <w:tcPr>
            <w:tcW w:type="dxa" w:w="1440"/>
          </w:tcPr>
          <w:p>
            <w:r>
              <w:t>0.00000000</w:t>
            </w:r>
          </w:p>
        </w:tc>
        <w:tc>
          <w:tcPr>
            <w:tcW w:type="dxa" w:w="1440"/>
          </w:tcPr>
          <w:p>
            <w:r>
              <w:t>0.00000000</w:t>
            </w:r>
          </w:p>
        </w:tc>
      </w:tr>
    </w:tbl>
    <w:p/>
    <w:p>
      <w:pPr>
        <w:pStyle w:val="Heading2"/>
      </w:pPr>
      <w:r>
        <w:t>4.2 Error Analysis Plots</w:t>
      </w:r>
    </w:p>
    <w:p>
      <w:r>
        <w:t>Three types of plots were generated for comprehensive error analysis:</w:t>
      </w:r>
    </w:p>
    <w:p>
      <w:pPr>
        <w:pStyle w:val="ListBullet"/>
      </w:pPr>
      <w:r>
        <w:t>Comparison plots: Compare MSE, MAE, and Max Error between normalization methods</w:t>
      </w:r>
    </w:p>
    <w:p>
      <w:pPr>
        <w:pStyle w:val="ListBullet"/>
      </w:pPr>
      <w:r>
        <w:t>Per-axis plots: Show error distribution across X, Y, Z axes</w:t>
      </w:r>
    </w:p>
    <w:p>
      <w:pPr>
        <w:pStyle w:val="ListBullet"/>
      </w:pPr>
      <w:r>
        <w:t>Distribution plots: Histogram of error magnitudes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4524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here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52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Sphere Error Comparison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161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here_MinMax_per_ax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6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Sphere Per-Axis Error (Min-Max)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2195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here_MinMax_distrib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19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Sphere Error Distribution</w:t>
      </w:r>
    </w:p>
    <w:p/>
    <w:p>
      <w:pPr>
        <w:pStyle w:val="Heading2"/>
      </w:pPr>
      <w:r>
        <w:t>4.3 Key Observations</w:t>
      </w:r>
    </w:p>
    <w:p>
      <w:r>
        <w:rPr>
          <w:b/>
        </w:rPr>
        <w:t>1. Perfect Reconstruction for Simple Geometries:</w:t>
      </w:r>
    </w:p>
    <w:p>
      <w:r>
        <w:t>Cube and tetrahedron achieved MSE = 0, indicating perfect reconstruction. This occurs because their vertex coordinates align exactly with quantization bin centers.</w:t>
      </w:r>
    </w:p>
    <w:p/>
    <w:p>
      <w:r>
        <w:rPr>
          <w:b/>
        </w:rPr>
        <w:t>2. Sub-Millimeter Precision for Complex Shapes:</w:t>
      </w:r>
    </w:p>
    <w:p>
      <w:r>
        <w:t>Pyramid and sphere show MSE in the range of 10⁻⁷, representing sub-millimeter errors that are visually imperceptible. Maximum error across all meshes is ~0.001 units.</w:t>
      </w:r>
    </w:p>
    <w:p/>
    <w:p>
      <w:r>
        <w:rPr>
          <w:b/>
        </w:rPr>
        <w:t>3. Method Equivalence:</w:t>
      </w:r>
    </w:p>
    <w:p>
      <w:r>
        <w:t>Min-Max and Unit Sphere normalization produce identical error metrics for each mesh, confirming both methods preserve structure equally well after reconstruction.</w:t>
      </w:r>
    </w:p>
    <w:p/>
    <w:p>
      <w:r>
        <w:rPr>
          <w:b/>
        </w:rPr>
        <w:t>4. Visual Lossless Quality:</w:t>
      </w:r>
    </w:p>
    <w:p>
      <w:r>
        <w:t>10-bit quantization (1024 bins) provides visually lossless reconstruction, matching industry standards where Google Draco uses 8-14 bits for mesh compression.</w:t>
      </w:r>
    </w:p>
    <w:p>
      <w:r>
        <w:br w:type="page"/>
      </w:r>
    </w:p>
    <w:p>
      <w:pPr>
        <w:pStyle w:val="Heading1"/>
      </w:pPr>
      <w:r>
        <w:rPr>
          <w:color w:val="1C3E50"/>
        </w:rPr>
        <w:t>5. Bonus Task: Seam Tokenization (30 Marks)</w:t>
      </w:r>
    </w:p>
    <w:p>
      <w:pPr>
        <w:pStyle w:val="Heading2"/>
      </w:pPr>
      <w:r>
        <w:t>Objective</w:t>
      </w:r>
    </w:p>
    <w:p>
      <w:r>
        <w:t>Develop a tokenization scheme for representing mesh UV seams as discrete sequences, enabling SeamGPT-style processing.</w:t>
      </w:r>
    </w:p>
    <w:p>
      <w:pPr>
        <w:pStyle w:val="Heading2"/>
      </w:pPr>
      <w:r>
        <w:t>5.1 Concept</w:t>
      </w:r>
    </w:p>
    <w:p>
      <w:r>
        <w:t>UV seams are edges where texture mapping becomes discontinuous - the same 3D edge has different UV coordinates on either side. These seams are critical for understanding how 3D meshes are unwrapped for texture application.</w:t>
      </w:r>
    </w:p>
    <w:p/>
    <w:p>
      <w:pPr>
        <w:pStyle w:val="Heading2"/>
      </w:pPr>
      <w:r>
        <w:t>5.2 Implementation</w:t>
      </w:r>
    </w:p>
    <w:p>
      <w:r>
        <w:rPr>
          <w:b/>
        </w:rPr>
        <w:t>Seam Detection:</w:t>
      </w:r>
    </w:p>
    <w:p>
      <w:pPr>
        <w:pStyle w:val="ListBullet"/>
      </w:pPr>
      <w:r>
        <w:t>Build edge-to-UV mapping from face data</w:t>
      </w:r>
    </w:p>
    <w:p>
      <w:pPr>
        <w:pStyle w:val="ListBullet"/>
      </w:pPr>
      <w:r>
        <w:t>Identify edges with multiple UV coordinate pairs</w:t>
      </w:r>
    </w:p>
    <w:p>
      <w:pPr>
        <w:pStyle w:val="ListBullet"/>
      </w:pPr>
      <w:r>
        <w:t>Classify seams by type: HORIZONTAL, VERTICAL, DIAGONAL, BOUNDARY</w:t>
      </w:r>
    </w:p>
    <w:p/>
    <w:p>
      <w:r>
        <w:rPr>
          <w:b/>
        </w:rPr>
        <w:t>Token Encoding Scheme:</w:t>
      </w:r>
    </w:p>
    <w:p>
      <w:r>
        <w:t>Each seam is encoded as a 9-token sequence:</w:t>
      </w:r>
    </w:p>
    <w:p>
      <w:r>
        <w:t>[SEAM_START, vertex_1, vertex_2, u1, v1, u2, v2, seam_type, SEAM_END]</w:t>
      </w:r>
    </w:p>
    <w:p/>
    <w:p>
      <w:pPr>
        <w:pStyle w:val="ListBullet"/>
      </w:pPr>
      <w:r>
        <w:t>SEAM_START/END: Delimiters (values: 0, 1)</w:t>
      </w:r>
    </w:p>
    <w:p>
      <w:pPr>
        <w:pStyle w:val="ListBullet"/>
      </w:pPr>
      <w:r>
        <w:t>vertex_1, vertex_2: 3D vertex indices forming the seam edge</w:t>
      </w:r>
    </w:p>
    <w:p>
      <w:pPr>
        <w:pStyle w:val="ListBullet"/>
      </w:pPr>
      <w:r>
        <w:t>u1, v1: First UV coordinate pair (8-bit quantized: 0-255)</w:t>
      </w:r>
    </w:p>
    <w:p>
      <w:pPr>
        <w:pStyle w:val="ListBullet"/>
      </w:pPr>
      <w:r>
        <w:t>u2, v2: Second UV coordinate pair (8-bit quantized: 0-255)</w:t>
      </w:r>
    </w:p>
    <w:p>
      <w:pPr>
        <w:pStyle w:val="ListBullet"/>
      </w:pPr>
      <w:r>
        <w:t>seam_type: Classification (0-3)</w:t>
      </w:r>
    </w:p>
    <w:p/>
    <w:p>
      <w:r>
        <w:rPr>
          <w:b/>
        </w:rPr>
        <w:t>Example Token Sequence:</w:t>
      </w:r>
    </w:p>
    <w:p>
      <w:r>
        <w:t>For a cube with 2 detected seams:</w:t>
      </w:r>
    </w:p>
    <w:p>
      <w:r>
        <w:t>[0, 0, 1, 63, 84, 0, 84, 3, 1, 0, 0, 4, 0, 84, 63, 84, 3, 1]</w:t>
      </w:r>
    </w:p>
    <w:p>
      <w:r>
        <w:t>This represents two boundary seams with specific UV discontinuities.</w:t>
      </w:r>
    </w:p>
    <w:p/>
    <w:p>
      <w:pPr>
        <w:pStyle w:val="Heading2"/>
      </w:pPr>
      <w:r>
        <w:t>5.3 Seam Visualizations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3990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h_with_seams_3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99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3D Mesh with Seam Edges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26773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v_map_with_seam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267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UV Map with Discontinuities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31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m_analysi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Seam Analysis Dashboard</w:t>
      </w:r>
    </w:p>
    <w:p/>
    <w:p>
      <w:pPr>
        <w:pStyle w:val="Heading2"/>
      </w:pPr>
      <w:r>
        <w:t>5.4 Connection to SeamGPT and Mesh Understanding</w:t>
      </w:r>
    </w:p>
    <w:p>
      <w:r>
        <w:t>This tokenization scheme enables several key capabilities:</w:t>
      </w:r>
    </w:p>
    <w:p/>
    <w:p>
      <w:pPr>
        <w:pStyle w:val="ListBullet"/>
      </w:pPr>
      <w:r>
        <w:t>Sequential Processing: Transformers like GPT can process 3D geometry as token sequences, similar to text or code</w:t>
      </w:r>
    </w:p>
    <w:p>
      <w:pPr>
        <w:pStyle w:val="ListBullet"/>
      </w:pPr>
      <w:r>
        <w:t>Compression: Encoding seams as 9 tokens provides efficient representation for training AI models</w:t>
      </w:r>
    </w:p>
    <w:p>
      <w:pPr>
        <w:pStyle w:val="ListBullet"/>
      </w:pPr>
      <w:r>
        <w:t>Generative Modeling: Models can learn to generate or modify UV layouts by predicting token sequences</w:t>
      </w:r>
    </w:p>
    <w:p>
      <w:pPr>
        <w:pStyle w:val="ListBullet"/>
      </w:pPr>
      <w:r>
        <w:t>Semantic Understanding: Seam types (horizontal, vertical, diagonal) provide structural information about mesh topology</w:t>
      </w:r>
    </w:p>
    <w:p>
      <w:pPr>
        <w:pStyle w:val="ListBullet"/>
      </w:pPr>
      <w:r>
        <w:t>Mesh Repair: By learning seam patterns, models can detect and fix UV mapping errors automatically</w:t>
      </w:r>
    </w:p>
    <w:p/>
    <w:p>
      <w:r>
        <w:t>This bridges the gap between 3D geometry and language model architectures, enabling transformer-based processing of mesh data.</w:t>
      </w:r>
    </w:p>
    <w:p>
      <w:r>
        <w:br w:type="page"/>
      </w:r>
    </w:p>
    <w:p>
      <w:pPr>
        <w:pStyle w:val="Heading1"/>
      </w:pPr>
      <w:r>
        <w:rPr>
          <w:color w:val="1C3E50"/>
        </w:rPr>
        <w:t>6. Conclusions and Observations</w:t>
      </w:r>
    </w:p>
    <w:p>
      <w:r>
        <w:t>This assignment successfully implemented a complete data preprocessing pipeline for 3D meshes, demonstrating the fundamental techniques used in AI-driven 3D graphics systems.</w:t>
      </w:r>
    </w:p>
    <w:p/>
    <w:p>
      <w:pPr>
        <w:pStyle w:val="Heading2"/>
      </w:pPr>
      <w:r>
        <w:t>Key Achievements</w:t>
      </w:r>
    </w:p>
    <w:p>
      <w:r>
        <w:rPr>
          <w:b/>
        </w:rPr>
        <w:t xml:space="preserve">Robust Mesh Processing: </w:t>
      </w:r>
      <w:r>
        <w:t>Successfully loaded and processed four test meshes of varying complexity, from simple platonic solids to higher-density spherical geometries.</w:t>
      </w:r>
    </w:p>
    <w:p>
      <w:r>
        <w:rPr>
          <w:b/>
        </w:rPr>
        <w:t xml:space="preserve">Effective Normalization: </w:t>
      </w:r>
      <w:r>
        <w:t>Both Min-Max and Unit Sphere normalization methods proved equally effective for mesh reconstruction. The choice between methods should be based on application requirements: Min-Max for preserving absolute proportions, Unit Sphere for rotation-invariant processing.</w:t>
      </w:r>
    </w:p>
    <w:p>
      <w:r>
        <w:rPr>
          <w:b/>
        </w:rPr>
        <w:t xml:space="preserve">High-Quality Quantization: </w:t>
      </w:r>
      <w:r>
        <w:t>10-bit quantization (1024 bins) achieved excellent results: Perfect reconstruction (MSE = 0) for simple geometries, Sub-millimeter errors (MSE &lt; 10⁻⁶) for complex shapes, and Visually lossless quality matching industry standards.</w:t>
      </w:r>
    </w:p>
    <w:p>
      <w:r>
        <w:rPr>
          <w:b/>
        </w:rPr>
        <w:t xml:space="preserve">Industry-Standard Implementation: </w:t>
      </w:r>
      <w:r>
        <w:t>The quantization implementation uses rounding (not flooring), following Google Draco's approach for unbiased quantization. This critical detail ensures production-quality results.</w:t>
      </w:r>
    </w:p>
    <w:p>
      <w:r>
        <w:rPr>
          <w:b/>
        </w:rPr>
        <w:t xml:space="preserve">Advanced Mesh Understanding: </w:t>
      </w:r>
      <w:r>
        <w:t>The seam tokenization prototype demonstrates how 3D geometric concepts can be encoded as discrete sequences, enabling transformer-based AI models to process and understand mesh topology.</w:t>
      </w:r>
    </w:p>
    <w:p/>
    <w:p>
      <w:pPr>
        <w:pStyle w:val="Heading2"/>
      </w:pPr>
      <w:r>
        <w:t>Patterns Observed</w:t>
      </w:r>
    </w:p>
    <w:p>
      <w:pPr>
        <w:pStyle w:val="ListBullet"/>
      </w:pPr>
      <w:r>
        <w:t>Reconstruction error is proportional to geometric complexity and vertex density</w:t>
      </w:r>
    </w:p>
    <w:p>
      <w:pPr>
        <w:pStyle w:val="ListBullet"/>
      </w:pPr>
      <w:r>
        <w:t>Symmetric meshes (cube, tetrahedron) achieve perfect reconstruction</w:t>
      </w:r>
    </w:p>
    <w:p>
      <w:pPr>
        <w:pStyle w:val="ListBullet"/>
      </w:pPr>
      <w:r>
        <w:t>Maximum quantization error is bounded by 1/(2×1023) ≈ 0.0005 per coordinate</w:t>
      </w:r>
    </w:p>
    <w:p>
      <w:pPr>
        <w:pStyle w:val="ListBullet"/>
      </w:pPr>
      <w:r>
        <w:t>Visual quality is preserved even with numerical precision loss</w:t>
      </w:r>
    </w:p>
    <w:p/>
    <w:p>
      <w:pPr>
        <w:pStyle w:val="Heading2"/>
      </w:pPr>
      <w:r>
        <w:t>Practical Implications</w:t>
      </w:r>
    </w:p>
    <w:p>
      <w:r>
        <w:t>This work demonstrates that 3D mesh data can be normalized and quantized with minimal information loss, making it suitable for:</w:t>
      </w:r>
    </w:p>
    <w:p>
      <w:pPr>
        <w:pStyle w:val="ListBullet"/>
      </w:pPr>
      <w:r>
        <w:t>AI model training datasets</w:t>
      </w:r>
    </w:p>
    <w:p>
      <w:pPr>
        <w:pStyle w:val="ListBullet"/>
      </w:pPr>
      <w:r>
        <w:t>Mesh compression and streaming</w:t>
      </w:r>
    </w:p>
    <w:p>
      <w:pPr>
        <w:pStyle w:val="ListBullet"/>
      </w:pPr>
      <w:r>
        <w:t>Real-time graphics applications</w:t>
      </w:r>
    </w:p>
    <w:p>
      <w:pPr>
        <w:pStyle w:val="ListBullet"/>
      </w:pPr>
      <w:r>
        <w:t>Transformer-based generative models</w:t>
      </w:r>
    </w:p>
    <w:p/>
    <w:p>
      <w:r>
        <w:t>The techniques implemented here form the foundation of modern 3D AI systems like SeamGPT, enabling intelligent mesh understanding, generation, and modification.</w:t>
      </w:r>
    </w:p>
    <w:p>
      <w:r>
        <w:br w:type="page"/>
      </w:r>
    </w:p>
    <w:p>
      <w:pPr>
        <w:pStyle w:val="Heading1"/>
      </w:pPr>
      <w:r>
        <w:rPr>
          <w:color w:val="1C3E50"/>
        </w:rPr>
        <w:t>7. References</w:t>
      </w:r>
    </w:p>
    <w:p>
      <w:r>
        <w:t>1. Google Draco: 3D Graphics Compression Library. https://google.github.io/draco/</w:t>
      </w:r>
    </w:p>
    <w:p>
      <w:r>
        <w:t>2. Trimesh Library Documentation. https://trimsh.org/</w:t>
      </w:r>
    </w:p>
    <w:p>
      <w:r>
        <w:t>3. Open3D: A Modern Library for 3D Data Processing. http://www.open3d.org/</w:t>
      </w:r>
    </w:p>
    <w:p>
      <w:r>
        <w:t>4. NumPy: The fundamental package for scientific computing with Python. https://numpy.org/</w:t>
      </w:r>
    </w:p>
    <w:p>
      <w:r>
        <w:t>5. Matplotlib: Visualization with Python. https://matplotlib.org/</w:t>
      </w:r>
    </w:p>
    <w:p>
      <w:r>
        <w:t>6. Assignment: Mesh Normalization, Quantization, and Error Analysis (2025)</w:t>
      </w:r>
    </w:p>
    <w:p/>
    <w:p/>
    <w:p>
      <w:pPr>
        <w:pStyle w:val="Heading2"/>
      </w:pPr>
      <w:r>
        <w:t>Appendix: Technical Specifications</w:t>
      </w:r>
    </w:p>
    <w:p>
      <w:r>
        <w:rPr>
          <w:b/>
        </w:rPr>
        <w:t>Software Environment:</w:t>
      </w:r>
    </w:p>
    <w:p>
      <w:pPr>
        <w:pStyle w:val="ListBullet"/>
      </w:pPr>
      <w:r>
        <w:t>Python 3.12+</w:t>
      </w:r>
    </w:p>
    <w:p>
      <w:pPr>
        <w:pStyle w:val="ListBullet"/>
      </w:pPr>
      <w:r>
        <w:t>NumPy 1.21.0+</w:t>
      </w:r>
    </w:p>
    <w:p>
      <w:pPr>
        <w:pStyle w:val="ListBullet"/>
      </w:pPr>
      <w:r>
        <w:t>Trimesh 3.9.0+</w:t>
      </w:r>
    </w:p>
    <w:p>
      <w:pPr>
        <w:pStyle w:val="ListBullet"/>
      </w:pPr>
      <w:r>
        <w:t>Matplotlib 3.4.0+</w:t>
      </w:r>
    </w:p>
    <w:p>
      <w:pPr>
        <w:pStyle w:val="ListBullet"/>
      </w:pPr>
      <w:r>
        <w:t>Open3D 0.13.0+</w:t>
      </w:r>
    </w:p>
    <w:p/>
    <w:p>
      <w:r>
        <w:rPr>
          <w:b/>
        </w:rPr>
        <w:t>Hardware:</w:t>
      </w:r>
    </w:p>
    <w:p>
      <w:pPr>
        <w:pStyle w:val="ListBullet"/>
      </w:pPr>
      <w:r>
        <w:t>CPU-only execution (no GPU required)</w:t>
      </w:r>
    </w:p>
    <w:p/>
    <w:p>
      <w:r>
        <w:rPr>
          <w:b/>
        </w:rPr>
        <w:t>Code Repository:</w:t>
      </w:r>
    </w:p>
    <w:p>
      <w:pPr>
        <w:pStyle w:val="ListBullet"/>
      </w:pPr>
      <w:r>
        <w:t>Main script: main.py</w:t>
      </w:r>
    </w:p>
    <w:p>
      <w:pPr>
        <w:pStyle w:val="ListBullet"/>
      </w:pPr>
      <w:r>
        <w:t>Source modules: src/mesh_loader.py, src/normalization.py, src/quantization.py, src/error_analysis.py</w:t>
      </w:r>
    </w:p>
    <w:p>
      <w:pPr>
        <w:pStyle w:val="ListBullet"/>
      </w:pPr>
      <w:r>
        <w:t>Bonus implementation: seam_tokenization.py, visualize_seams.py</w:t>
      </w:r>
    </w:p>
    <w:p/>
    <w:p>
      <w:r>
        <w:rPr>
          <w:b/>
        </w:rPr>
        <w:t>Generated Outputs:</w:t>
      </w:r>
    </w:p>
    <w:p>
      <w:pPr>
        <w:pStyle w:val="ListBullet"/>
      </w:pPr>
      <w:r>
        <w:t>16 mesh files (.ply)</w:t>
      </w:r>
    </w:p>
    <w:p>
      <w:pPr>
        <w:pStyle w:val="ListBullet"/>
      </w:pPr>
      <w:r>
        <w:t>20 error analysis plots (.png)</w:t>
      </w:r>
    </w:p>
    <w:p>
      <w:pPr>
        <w:pStyle w:val="ListBullet"/>
      </w:pPr>
      <w:r>
        <w:t>20 mesh visualizations (.png)</w:t>
      </w:r>
    </w:p>
    <w:p>
      <w:pPr>
        <w:pStyle w:val="ListBullet"/>
      </w:pPr>
      <w:r>
        <w:t>3 seam analysis visualizations (.png)</w:t>
      </w:r>
    </w:p>
    <w:p>
      <w:pPr>
        <w:pStyle w:val="ListBullet"/>
      </w:pPr>
      <w:r>
        <w:t>1 summary report (.txt)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