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D4E89"/>
          <w:sz w:val="40"/>
          <w:szCs w:val="40"/>
        </w:rPr>
        <w:t xml:space="preserve">MF Portfolio X-Ray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Architecture Document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ET AI Hackathon 2026 — PS9: AI Money Mentor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Team: AAYUSHRAJPUT846  |  Live Demo: mf-portfolio-x-ray--workaayushrajpu.replit.app</w:t>
      </w:r>
    </w:p>
    <w:p>
      <w:pPr>
        <w:pBdr>
          <w:bottom w:val="single" w:color="2E75B6" w:sz="6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D4E89"/>
          <w:sz w:val="32"/>
          <w:szCs w:val="32"/>
        </w:rPr>
        <w:t xml:space="preserve">1. System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MF Portfolio X-Ray is an AI-powered single-page web application that analyses Indian mutual fund portfolios in under 15 seconds. A user uploads their CAMS or KFintech PDF statement and receives a complete portfolio X-Ray — XIRR returns, fund overlap detection, expense ratio drag, a portfolio health score from 0 to 100, and a personalised AI rebalancing plan — completely free.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system is built as a lightweight Node.js backend serving a vanilla HTML/JS frontend, with Groq's Llama 3.3 70B model as the AI analysis engine.</w:t>
      </w:r>
    </w:p>
    <w:p>
      <w:pPr>
        <w:pBdr>
          <w:bottom w:val="single" w:color="2E75B6" w:sz="6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D4E89"/>
          <w:sz w:val="32"/>
          <w:szCs w:val="32"/>
        </w:rPr>
        <w:t xml:space="preserve">2. Agent Architecture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system uses a pipeline of 4 specialised agents coordinated by the backend server: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Agent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Tool / Technology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Ingestion Agent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Reads PDF, extracts raw text in browser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pdf.js (Mozilla, open source)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Analysis Agent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XIRR, overlap, expense ratio, health score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Groq API — Llama 3.3 70B (free tier)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Advisor Agent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Generates personalised rebalancing plan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Groq API — same call, structured JSON output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Output Agent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Renders dashboard, charts, downloadable report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Chart.js, HTML5 Canvas, html2canvas</w:t>
            </w:r>
          </w:p>
        </w:tc>
      </w:tr>
    </w:tbl>
    <w:p>
      <w:pPr>
        <w:pBdr>
          <w:bottom w:val="single" w:color="2E75B6" w:sz="6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D4E89"/>
          <w:sz w:val="32"/>
          <w:szCs w:val="32"/>
        </w:rPr>
        <w:t xml:space="preserve">3. Data 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 uploads CAMS/KFintech PDF on the frontend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Ingestion Agent (pdf.js) extracts raw text from PDF in the browser — no file is stored anywhere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Extracted text is sent via POST /analyse to the Node.js backend server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Backend forwards text to Groq API with a structured expert analyst prompt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Groq returns a raw JSON object with 11 fields: totalValue, amountInvested, totalGain, xirr, numberOfFunds, expenseDrag, funds array, overlapWarning, rebalancingAdvice, portfolioScore, scoreReason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Backend parses and validates JSON, returns it to frontend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Output Agent renders all data as a visual dashboard with 6 metric cards, donut chart, health score circle, and rebalancing plan</w:t>
      </w:r>
    </w:p>
    <w:p>
      <w:pPr>
        <w:pBdr>
          <w:bottom w:val="single" w:color="2E75B6" w:sz="6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D4E89"/>
          <w:sz w:val="32"/>
          <w:szCs w:val="32"/>
        </w:rPr>
        <w:t xml:space="preserve">4. Tool Integrations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Groq API — LLM inference, free tier, 14,400 requests/day, model: llama-3.3-70b-versatile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pdf.js — Client-side PDF text extraction, no file upload to server, full privacy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Chart.js — Donut chart for portfolio allocation, loaded via CDN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mfapi.in — Free Indian mutual fund data API for NAV and fund metadata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Node.js + Express — Lightweight backend server handling the /analyse endpoint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Replit — Hosting and deployment, permanent URL, free tier</w:t>
      </w:r>
    </w:p>
    <w:p>
      <w:pPr>
        <w:pBdr>
          <w:bottom w:val="single" w:color="2E75B6" w:sz="6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D4E89"/>
          <w:sz w:val="32"/>
          <w:szCs w:val="32"/>
        </w:rPr>
        <w:t xml:space="preserve">5. Error Handling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Invalid PDF: pdf.js catches parse errors and shows user-friendly message to try a different file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Groq API failure: Backend catches HTTP errors and returns a fallback message with retry option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Malformed JSON from Groq: Server wraps JSON.parse in try/catch and re-prompts Groq once with stricter instructions before returning error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Empty PDF text: Frontend checks extracted text length before sending — shows error if under 50 characters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API rate limit: Groq free tier limit shown as friendly message asking user to try again in a minute</w:t>
      </w:r>
    </w:p>
    <w:p>
      <w:pPr>
        <w:pBdr>
          <w:bottom w:val="single" w:color="2E75B6" w:sz="6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D4E89"/>
          <w:sz w:val="32"/>
          <w:szCs w:val="32"/>
        </w:rPr>
        <w:t xml:space="preserve">6. Privacy &amp; Security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PDF files are stored on any server — text extraction happens entirely in the browser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user data is retained — each analysis is stateless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Groq API key stored in Replit Secrets (environment variable) — never exposed to frontend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authentication required — designed for maximum accessibility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2026-03-25T08:10:54.404Z</dcterms:created>
  <dcterms:modified xsi:type="dcterms:W3CDTF">2026-03-25T08:10:54.404Z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