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ascii="Arial" w:hAnsi="Arial"/>
          <w:b/>
          <w:bCs/>
          <w:color w:val="111111"/>
          <w:sz w:val="36"/>
          <w:szCs w:val="36"/>
        </w:rPr>
        <w:t>Don Bosco Parish: A Church That Goes Out</w:t>
      </w:r>
    </w:p>
    <w:p>
      <w:pPr>
        <w:pStyle w:val="Normal"/>
        <w:spacing w:before="0" w:after="60"/>
        <w:rPr/>
      </w:pPr>
      <w:r>
        <w:rPr>
          <w:rFonts w:eastAsia="Arial" w:cs="Arial" w:ascii="Arial" w:hAnsi="Arial"/>
          <w:i/>
          <w:iCs/>
          <w:color w:val="555555"/>
          <w:sz w:val="22"/>
          <w:szCs w:val="22"/>
        </w:rPr>
        <w:t>Interview with Monika Weilgunn and Ursula Zettler, with Anne Janssen</w:t>
      </w:r>
    </w:p>
    <w:p>
      <w:pPr>
        <w:pStyle w:val="Normal"/>
        <w:spacing w:before="0" w:after="240"/>
        <w:rPr/>
      </w:pPr>
      <w:r>
        <w:rPr>
          <w:rFonts w:eastAsia="Arial" w:cs="Arial" w:ascii="Arial" w:hAnsi="Arial"/>
          <w:color w:val="888888"/>
          <w:sz w:val="20"/>
          <w:szCs w:val="20"/>
        </w:rPr>
        <w:t>S&amp;D Strategies</w:t>
      </w:r>
    </w:p>
    <w:p>
      <w:pPr>
        <w:pStyle w:val="Normal"/>
        <w:pBdr>
          <w:bottom w:val="single" w:sz="4" w:space="1" w:color="AAAAAA"/>
        </w:pBdr>
        <w:spacing w:before="0" w:after="120"/>
        <w:rPr/>
      </w:pPr>
      <w:r>
        <w:rPr/>
      </w:r>
    </w:p>
    <w:p>
      <w:pPr>
        <w:pStyle w:val="Normal"/>
        <w:spacing w:before="0" w:after="120"/>
        <w:rPr/>
      </w:pPr>
      <w:r>
        <w:rPr/>
      </w:r>
    </w:p>
    <w:p>
      <w:pPr>
        <w:pStyle w:val="Normal"/>
        <w:spacing w:before="0" w:after="240"/>
        <w:rPr/>
      </w:pPr>
      <w:r>
        <w:rPr>
          <w:rFonts w:eastAsia="Arial" w:cs="Arial" w:ascii="Arial" w:hAnsi="Arial"/>
          <w:i/>
          <w:iCs/>
          <w:color w:val="666666"/>
          <w:sz w:val="20"/>
          <w:szCs w:val="20"/>
        </w:rPr>
        <w:t>Don Bosco is a Catholic parish in the Frankviertel district of Linz, in a building dating from 1927. Around 80 to 85 percent of residents in the surrounding neighbourhood have a migration background. The interview was held at the parish centre and led by Monika Weilgunn, concierge for eight central Linz parishes, and Ursula Zettler, a volunteer member of the pastoral care team. Karin Roller-Roprecht, the parish's social worker, was not present on the day.</w:t>
      </w:r>
    </w:p>
    <w:p>
      <w:pPr>
        <w:pStyle w:val="Normal"/>
        <w:pBdr>
          <w:bottom w:val="single" w:sz="4" w:space="1" w:color="DDDDDD"/>
        </w:pBdr>
        <w:spacing w:before="0" w:after="120"/>
        <w:rPr/>
      </w:pPr>
      <w:r>
        <w:rPr/>
      </w:r>
    </w:p>
    <w:p>
      <w:pPr>
        <w:pStyle w:val="Normal"/>
        <w:spacing w:before="0" w:after="160"/>
        <w:rPr/>
      </w:pPr>
      <w:r>
        <w:rPr/>
      </w:r>
    </w:p>
    <w:p>
      <w:pPr>
        <w:pStyle w:val="Normal"/>
        <w:spacing w:before="280" w:after="60"/>
        <w:rPr/>
      </w:pPr>
      <w:r>
        <w:rPr>
          <w:rFonts w:eastAsia="Arial" w:cs="Arial" w:ascii="Arial" w:hAnsi="Arial"/>
          <w:b/>
          <w:bCs/>
          <w:color w:val="6B1A2A"/>
          <w:sz w:val="22"/>
          <w:szCs w:val="22"/>
        </w:rPr>
        <w:t>Monika Weilgunn</w:t>
      </w:r>
    </w:p>
    <w:p>
      <w:pPr>
        <w:pStyle w:val="Normal"/>
        <w:spacing w:before="0" w:after="80"/>
        <w:rPr/>
      </w:pPr>
      <w:r>
        <w:rPr>
          <w:rFonts w:eastAsia="Georgia" w:cs="Georgia"/>
          <w:color w:val="111111"/>
          <w:sz w:val="22"/>
          <w:szCs w:val="22"/>
        </w:rPr>
        <w:t>Welcome to the parish of Don Bosco. My name is Monika Weilgunn and I'm the concierge here. You may be surprised that there's no priest to meet you. For a long time, this was a Salesian patronage parish. After the Salesians left, the community moved to a new model — one that is still quite new in Upper Austria.</w:t>
      </w:r>
    </w:p>
    <w:p>
      <w:pPr>
        <w:pStyle w:val="Normal"/>
        <w:spacing w:before="0" w:after="80"/>
        <w:rPr/>
      </w:pPr>
      <w:r>
        <w:rPr>
          <w:rFonts w:eastAsia="Georgia" w:cs="Georgia"/>
          <w:color w:val="111111"/>
          <w:sz w:val="22"/>
          <w:szCs w:val="22"/>
        </w:rPr>
        <w:t>The parish is now led by a pastoral care team made up of volunteers — men and women who receive no salary. I do receive a salary, but I'm not here solely for this parish: I cover eight parishes in central Linz, of which Don Bosco is one. Let me hand over to Ursula to introduce herself.</w:t>
      </w:r>
    </w:p>
    <w:p>
      <w:pPr>
        <w:pStyle w:val="Normal"/>
        <w:spacing w:before="280" w:after="60"/>
        <w:rPr/>
      </w:pPr>
      <w:r>
        <w:rPr>
          <w:rFonts w:eastAsia="Arial" w:cs="Arial" w:ascii="Arial" w:hAnsi="Arial"/>
          <w:b/>
          <w:bCs/>
          <w:color w:val="4A2A6B"/>
          <w:sz w:val="22"/>
          <w:szCs w:val="22"/>
        </w:rPr>
        <w:t>Ursula Zettler</w:t>
      </w:r>
    </w:p>
    <w:p>
      <w:pPr>
        <w:pStyle w:val="Normal"/>
        <w:spacing w:before="0" w:after="80"/>
        <w:rPr/>
      </w:pPr>
      <w:r>
        <w:rPr>
          <w:rFonts w:eastAsia="Georgia" w:cs="Georgia"/>
          <w:color w:val="111111"/>
          <w:sz w:val="22"/>
          <w:szCs w:val="22"/>
        </w:rPr>
        <w:t>I'm Ursula Zettler. I'm part of the pastoral care team here at Don Bosco and I'm responsible for Caritas — the social arm of the church. I've been involved here for 25 years, in what used to be called the parish council.</w:t>
      </w:r>
    </w:p>
    <w:p>
      <w:pPr>
        <w:pStyle w:val="Normal"/>
        <w:spacing w:before="0" w:after="80"/>
        <w:rPr/>
      </w:pPr>
      <w:r>
        <w:rPr>
          <w:rFonts w:eastAsia="Georgia" w:cs="Georgia"/>
          <w:color w:val="111111"/>
          <w:sz w:val="22"/>
          <w:szCs w:val="22"/>
        </w:rPr>
        <w:t>The new structure means that volunteers like me, who receive no salary, are the people in leading roles. That's one of the distinctive things about this parish.</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6B1A2A"/>
          <w:sz w:val="22"/>
          <w:szCs w:val="22"/>
        </w:rPr>
        <w:t>Monika Weilgunn</w:t>
      </w:r>
    </w:p>
    <w:p>
      <w:pPr>
        <w:pStyle w:val="Normal"/>
        <w:spacing w:before="0" w:after="80"/>
        <w:rPr/>
      </w:pPr>
      <w:r>
        <w:rPr>
          <w:rFonts w:eastAsia="Georgia" w:cs="Georgia"/>
          <w:color w:val="111111"/>
          <w:sz w:val="22"/>
          <w:szCs w:val="22"/>
        </w:rPr>
        <w:t>Beyond the volunteer leadership, there's a second distinctive thing here: a project based on the professional concept of Sozialraumorientierung — social-space orientation. It's a pilot project for the Diocese of Linz, which covers all of Upper Austria.</w:t>
      </w:r>
    </w:p>
    <w:p>
      <w:pPr>
        <w:pStyle w:val="Normal"/>
        <w:spacing w:before="0" w:after="80"/>
        <w:rPr/>
      </w:pPr>
      <w:r>
        <w:rPr>
          <w:rFonts w:eastAsia="Georgia" w:cs="Georgia"/>
          <w:color w:val="111111"/>
          <w:sz w:val="22"/>
          <w:szCs w:val="22"/>
        </w:rPr>
        <w:t>Three years ago we asked ourselves: how can a parish remain meaningful if there's no longer a building, no traditional structure, no parish council with committees? How can the values of neighbourly love and humanity — which are at the heart of Christianity — be present among people when the usual forms have disappeared?</w:t>
      </w:r>
    </w:p>
    <w:p>
      <w:pPr>
        <w:pStyle w:val="Normal"/>
        <w:spacing w:before="0" w:after="80"/>
        <w:rPr/>
      </w:pPr>
      <w:r>
        <w:rPr>
          <w:rFonts w:eastAsia="Georgia" w:cs="Georgia"/>
          <w:color w:val="111111"/>
          <w:sz w:val="22"/>
          <w:szCs w:val="22"/>
        </w:rPr>
        <w:t>In a neighbourhood where about 1,100 Catholics live, and where 80 to 85 percent of residents have a migration background, we asked: does the Roman Catholic Church still have relevance here? Instead of hiring a theologian or a priest, we hired a social worker — Karin Roller-Roprecht — and gave her one task: go out into the neighbourhood and find out.</w:t>
      </w:r>
    </w:p>
    <w:p>
      <w:pPr>
        <w:pStyle w:val="Normal"/>
        <w:spacing w:before="0" w:after="80"/>
        <w:rPr/>
      </w:pPr>
      <w:r>
        <w:rPr>
          <w:rFonts w:eastAsia="Georgia" w:cs="Georgia"/>
          <w:color w:val="111111"/>
          <w:sz w:val="22"/>
          <w:szCs w:val="22"/>
        </w:rPr>
        <w:t>Her study produced three findings. First, the church is wanted here — people value its presence. Second, social need is significant: support, food, practical help are needed. Third, people need a consumption-free space: somewhere to meet without having to buy anything.</w:t>
      </w:r>
    </w:p>
    <w:p>
      <w:pPr>
        <w:pStyle w:val="Normal"/>
        <w:spacing w:before="0" w:after="80"/>
        <w:rPr/>
      </w:pPr>
      <w:r>
        <w:rPr>
          <w:rFonts w:eastAsia="Georgia" w:cs="Georgia"/>
          <w:color w:val="111111"/>
          <w:sz w:val="22"/>
          <w:szCs w:val="22"/>
        </w:rPr>
        <w:t>Those three findings became the starting point.</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6B1A2A"/>
          <w:sz w:val="22"/>
          <w:szCs w:val="22"/>
        </w:rPr>
        <w:t>Monika Weilgunn</w:t>
      </w:r>
    </w:p>
    <w:p>
      <w:pPr>
        <w:pStyle w:val="Normal"/>
        <w:spacing w:before="0" w:after="80"/>
        <w:rPr/>
      </w:pPr>
      <w:r>
        <w:rPr>
          <w:rFonts w:eastAsia="Georgia" w:cs="Georgia"/>
          <w:color w:val="111111"/>
          <w:sz w:val="22"/>
          <w:szCs w:val="22"/>
        </w:rPr>
        <w:t>The approach Karin works with has five principles. The first is to start from the reality of people's lives. The reality here is very different from a more affluent Linz neighbourhood up on the hill — you have to begin there, not from assumptions.</w:t>
      </w:r>
    </w:p>
    <w:p>
      <w:pPr>
        <w:pStyle w:val="Normal"/>
        <w:spacing w:before="0" w:after="80"/>
        <w:rPr/>
      </w:pPr>
      <w:r>
        <w:rPr>
          <w:rFonts w:eastAsia="Georgia" w:cs="Georgia"/>
          <w:color w:val="111111"/>
          <w:sz w:val="22"/>
          <w:szCs w:val="22"/>
        </w:rPr>
        <w:t>The second is to look at what resources people have and can contribute. That includes volunteers who take on leadership roles here — very important.</w:t>
      </w:r>
    </w:p>
    <w:p>
      <w:pPr>
        <w:pStyle w:val="Normal"/>
        <w:spacing w:before="0" w:after="80"/>
        <w:rPr/>
      </w:pPr>
      <w:r>
        <w:rPr>
          <w:rFonts w:eastAsia="Georgia" w:cs="Georgia"/>
          <w:color w:val="111111"/>
          <w:sz w:val="22"/>
          <w:szCs w:val="22"/>
        </w:rPr>
        <w:t>The third is networking: connecting those resources across organisations, across the neighbourhood.</w:t>
      </w:r>
    </w:p>
    <w:p>
      <w:pPr>
        <w:pStyle w:val="Normal"/>
        <w:spacing w:before="0" w:after="80"/>
        <w:rPr/>
      </w:pPr>
      <w:r>
        <w:rPr>
          <w:rFonts w:eastAsia="Georgia" w:cs="Georgia"/>
          <w:color w:val="111111"/>
          <w:sz w:val="22"/>
          <w:szCs w:val="22"/>
        </w:rPr>
        <w:t>The fourth is to be an outward-going church — to go to where people are, rather than waiting for them to come to a church building.</w:t>
      </w:r>
    </w:p>
    <w:p>
      <w:pPr>
        <w:pStyle w:val="Normal"/>
        <w:spacing w:before="0" w:after="80"/>
        <w:rPr/>
      </w:pPr>
      <w:r>
        <w:rPr>
          <w:rFonts w:eastAsia="Georgia" w:cs="Georgia"/>
          <w:color w:val="111111"/>
          <w:sz w:val="22"/>
          <w:szCs w:val="22"/>
        </w:rPr>
        <w:t>The fifth is to be a welcoming, inviting place: a place with an open door.</w:t>
      </w:r>
    </w:p>
    <w:p>
      <w:pPr>
        <w:pStyle w:val="Normal"/>
        <w:spacing w:before="0" w:after="200"/>
        <w:rPr/>
      </w:pPr>
      <w:r>
        <w:rPr/>
      </w:r>
    </w:p>
    <w:p>
      <w:pPr>
        <w:pStyle w:val="Normal"/>
        <w:pBdr>
          <w:bottom w:val="single" w:sz="4" w:space="1" w:color="DDDDDD"/>
        </w:pBdr>
        <w:spacing w:before="0" w:after="120"/>
        <w:rPr/>
      </w:pPr>
      <w:r>
        <w:rPr/>
      </w:r>
    </w:p>
    <w:p>
      <w:pPr>
        <w:pStyle w:val="Normal"/>
        <w:spacing w:before="180" w:after="120"/>
        <w:rPr/>
      </w:pPr>
      <w:r>
        <w:rPr>
          <w:rFonts w:eastAsia="Arial" w:cs="Arial" w:ascii="Arial" w:hAnsi="Arial"/>
          <w:i/>
          <w:iCs/>
          <w:color w:val="999999"/>
          <w:sz w:val="20"/>
          <w:szCs w:val="20"/>
        </w:rPr>
        <w:t>[On the first major initiative]</w:t>
      </w:r>
    </w:p>
    <w:p>
      <w:pPr>
        <w:pStyle w:val="Normal"/>
        <w:spacing w:before="280" w:after="60"/>
        <w:rPr/>
      </w:pPr>
      <w:r>
        <w:rPr>
          <w:rFonts w:eastAsia="Arial" w:cs="Arial" w:ascii="Arial" w:hAnsi="Arial"/>
          <w:b/>
          <w:bCs/>
          <w:color w:val="6B1A2A"/>
          <w:sz w:val="22"/>
          <w:szCs w:val="22"/>
        </w:rPr>
        <w:t>Monika Weilgunn</w:t>
      </w:r>
    </w:p>
    <w:p>
      <w:pPr>
        <w:pStyle w:val="Normal"/>
        <w:spacing w:before="0" w:after="80"/>
        <w:rPr/>
      </w:pPr>
      <w:r>
        <w:rPr>
          <w:rFonts w:eastAsia="Georgia" w:cs="Georgia"/>
          <w:color w:val="111111"/>
          <w:sz w:val="22"/>
          <w:szCs w:val="22"/>
        </w:rPr>
        <w:t>The first successful action Karin launched, in her first Advent season, was the reverse Advent calendar. In a normal Advent calendar, you open a door and receive something. In a reverse Advent calendar, you give.</w:t>
      </w:r>
    </w:p>
    <w:p>
      <w:pPr>
        <w:pStyle w:val="Normal"/>
        <w:spacing w:before="0" w:after="80"/>
        <w:rPr/>
      </w:pPr>
      <w:r>
        <w:rPr>
          <w:rFonts w:eastAsia="Georgia" w:cs="Georgia"/>
          <w:color w:val="111111"/>
          <w:sz w:val="22"/>
          <w:szCs w:val="22"/>
        </w:rPr>
        <w:t>Karin made a list of institutions in the neighbourhood and asked what people actually needed: the mother-and-child home, the asylum seekers' accommodation, families she already knew who were in need. A child in the mother-and-child home wrote down: pink hair clips, pens, toiletries. Men needed shaving foam. A whole list.</w:t>
      </w:r>
    </w:p>
    <w:p>
      <w:pPr>
        <w:pStyle w:val="Normal"/>
        <w:spacing w:before="0" w:after="80"/>
        <w:rPr/>
      </w:pPr>
      <w:r>
        <w:rPr>
          <w:rFonts w:eastAsia="Georgia" w:cs="Georgia"/>
          <w:color w:val="111111"/>
          <w:sz w:val="22"/>
          <w:szCs w:val="22"/>
        </w:rPr>
        <w:t>That list was brought to other parishes in central Linz. Cards were made and hung in churches. People took a card — it said 'pink hair clip' — and the following Sunday they brought the pink hair clip. Everything was collected and then distributed before Christmas.</w:t>
      </w:r>
    </w:p>
    <w:p>
      <w:pPr>
        <w:pStyle w:val="Normal"/>
        <w:spacing w:before="0" w:after="80"/>
        <w:rPr/>
      </w:pPr>
      <w:r>
        <w:rPr>
          <w:rFonts w:eastAsia="Georgia" w:cs="Georgia"/>
          <w:color w:val="111111"/>
          <w:sz w:val="22"/>
          <w:szCs w:val="22"/>
        </w:rPr>
        <w:t>What made it work was Karin's ability to involve many different people. The SheWorks initiative — a programme for young people who haven't found work in the open labour market — designed the bags into which the hygiene items, diapers, rice, pasta and food went. In the second year, a primary school class joined. The teacher did the same exercise with the children. They brought rice, and they made cards for the recipients.</w:t>
      </w:r>
    </w:p>
    <w:p>
      <w:pPr>
        <w:pStyle w:val="Normal"/>
        <w:spacing w:before="0" w:after="80"/>
        <w:rPr/>
      </w:pPr>
      <w:r>
        <w:rPr>
          <w:rFonts w:eastAsia="Georgia" w:cs="Georgia"/>
          <w:color w:val="111111"/>
          <w:sz w:val="22"/>
          <w:szCs w:val="22"/>
        </w:rPr>
        <w:t>Those are three of the five principles already in action: starting from the reality of people's lives, identifying what resources people can offer, and networking them.</w:t>
      </w:r>
    </w:p>
    <w:p>
      <w:pPr>
        <w:pStyle w:val="Normal"/>
        <w:spacing w:before="0" w:after="200"/>
        <w:rPr/>
      </w:pPr>
      <w:r>
        <w:rPr/>
      </w:r>
    </w:p>
    <w:p>
      <w:pPr>
        <w:pStyle w:val="Normal"/>
        <w:pBdr>
          <w:bottom w:val="single" w:sz="4" w:space="1" w:color="DDDDDD"/>
        </w:pBdr>
        <w:spacing w:before="0" w:after="120"/>
        <w:rPr/>
      </w:pPr>
      <w:r>
        <w:rPr/>
      </w:r>
    </w:p>
    <w:p>
      <w:pPr>
        <w:pStyle w:val="Normal"/>
        <w:spacing w:before="180" w:after="120"/>
        <w:rPr/>
      </w:pPr>
      <w:r>
        <w:rPr>
          <w:rFonts w:eastAsia="Arial" w:cs="Arial" w:ascii="Arial" w:hAnsi="Arial"/>
          <w:i/>
          <w:iCs/>
          <w:color w:val="999999"/>
          <w:sz w:val="20"/>
          <w:szCs w:val="20"/>
        </w:rPr>
        <w:t>[On the fourth principle: being outward-going]</w:t>
      </w:r>
    </w:p>
    <w:p>
      <w:pPr>
        <w:pStyle w:val="Normal"/>
        <w:spacing w:before="280" w:after="60"/>
        <w:rPr/>
      </w:pPr>
      <w:r>
        <w:rPr>
          <w:rFonts w:eastAsia="Arial" w:cs="Arial" w:ascii="Arial" w:hAnsi="Arial"/>
          <w:b/>
          <w:bCs/>
          <w:color w:val="6B1A2A"/>
          <w:sz w:val="22"/>
          <w:szCs w:val="22"/>
        </w:rPr>
        <w:t>Monika Weilgunn</w:t>
      </w:r>
    </w:p>
    <w:p>
      <w:pPr>
        <w:pStyle w:val="Normal"/>
        <w:spacing w:before="0" w:after="80"/>
        <w:rPr/>
      </w:pPr>
      <w:r>
        <w:rPr>
          <w:rFonts w:eastAsia="Georgia" w:cs="Georgia"/>
          <w:color w:val="111111"/>
          <w:sz w:val="22"/>
          <w:szCs w:val="22"/>
        </w:rPr>
        <w:t>The fourth principle — going out to where people are — looks like this in practice. Karin noticed there are many dogs at the local dog training area. She had the idea of doing a dog blessing there. The weather was bad that day and it had to move inside, so there were no dogs — but the idea was the right one.</w:t>
      </w:r>
    </w:p>
    <w:p>
      <w:pPr>
        <w:pStyle w:val="Normal"/>
        <w:spacing w:before="0" w:after="80"/>
        <w:rPr/>
      </w:pPr>
      <w:r>
        <w:rPr>
          <w:rFonts w:eastAsia="Georgia" w:cs="Georgia"/>
          <w:color w:val="111111"/>
          <w:sz w:val="22"/>
          <w:szCs w:val="22"/>
        </w:rPr>
        <w:t>Another example: at the beginning of Lent, there's a Catholic tradition of sharing a Fastenkrapfen — a kind of pretzel or ring of dough. We could have invited people here and waited for two or three to come. Instead, Karin took 40 of them out into the neighbourhood, on Ash Wednesday, with cards attached, and asked people simply to share the bread with someone.</w:t>
      </w:r>
    </w:p>
    <w:p>
      <w:pPr>
        <w:pStyle w:val="Normal"/>
        <w:spacing w:before="0" w:after="80"/>
        <w:rPr/>
      </w:pPr>
      <w:r>
        <w:rPr>
          <w:rFonts w:eastAsia="Georgia" w:cs="Georgia"/>
          <w:color w:val="111111"/>
          <w:sz w:val="22"/>
          <w:szCs w:val="22"/>
        </w:rPr>
        <w:t>That day happened to coincide with Ramadan. People who would never have walked into a church took the bread and said: tonight, at our Ramadan meal, I'll share this. The fourth principle is not to expect people to come to us, but to go to them.</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This is also a point of connection with the kiosk project. Ursula came very early on — from 2019, people from Don Bosco were involved in the kiosk initiative. They wanted to leave the church building, be present at the neighbourhood café, meet people there, understand the problems and whatever was happening. That's how the connection formed.</w:t>
      </w:r>
    </w:p>
    <w:p>
      <w:pPr>
        <w:pStyle w:val="Normal"/>
        <w:spacing w:before="0" w:after="80"/>
        <w:rPr/>
      </w:pPr>
      <w:r>
        <w:rPr>
          <w:rFonts w:eastAsia="Georgia" w:cs="Georgia"/>
          <w:color w:val="111111"/>
          <w:sz w:val="22"/>
          <w:szCs w:val="22"/>
        </w:rPr>
        <w:t>They also bring vegetables sometimes — for the kiosk team, for the neighbourhood café. And at the Days of the Neighbourhood in May, Don Bosco is always very active — both inside and outside, with others, doing networking projects together. We had a really nice installation in the two windows and in the room: we showed the Frankviertel network through hanging cubes. I worked on it together with Ursula and Karin Roller-Roprecht.</w:t>
      </w:r>
    </w:p>
    <w:p>
      <w:pPr>
        <w:pStyle w:val="Normal"/>
        <w:spacing w:before="0" w:after="80"/>
        <w:rPr/>
      </w:pPr>
      <w:r>
        <w:rPr>
          <w:rFonts w:eastAsia="Georgia" w:cs="Georgia"/>
          <w:color w:val="111111"/>
          <w:sz w:val="22"/>
          <w:szCs w:val="22"/>
        </w:rPr>
        <w:t>Karin is someone who always goes into the community and out to meet people. Like with the fasting bread — it's simply good for the church not to stay and wait for people to come.</w:t>
      </w:r>
    </w:p>
    <w:p>
      <w:pPr>
        <w:pStyle w:val="Normal"/>
        <w:spacing w:before="0" w:after="200"/>
        <w:rPr/>
      </w:pPr>
      <w:r>
        <w:rPr/>
      </w:r>
    </w:p>
    <w:p>
      <w:pPr>
        <w:pStyle w:val="Normal"/>
        <w:pBdr>
          <w:bottom w:val="single" w:sz="4" w:space="1" w:color="DDDDDD"/>
        </w:pBdr>
        <w:spacing w:before="0" w:after="120"/>
        <w:rPr/>
      </w:pPr>
      <w:r>
        <w:rPr/>
      </w:r>
    </w:p>
    <w:p>
      <w:pPr>
        <w:pStyle w:val="Normal"/>
        <w:spacing w:before="180" w:after="120"/>
        <w:rPr/>
      </w:pPr>
      <w:r>
        <w:rPr>
          <w:rFonts w:eastAsia="Arial" w:cs="Arial" w:ascii="Arial" w:hAnsi="Arial"/>
          <w:i/>
          <w:iCs/>
          <w:color w:val="999999"/>
          <w:sz w:val="20"/>
          <w:szCs w:val="20"/>
        </w:rPr>
        <w:t>[On the fifth principle: a welcoming place]</w:t>
      </w:r>
    </w:p>
    <w:p>
      <w:pPr>
        <w:pStyle w:val="Normal"/>
        <w:spacing w:before="280" w:after="60"/>
        <w:rPr/>
      </w:pPr>
      <w:r>
        <w:rPr>
          <w:rFonts w:eastAsia="Arial" w:cs="Arial" w:ascii="Arial" w:hAnsi="Arial"/>
          <w:b/>
          <w:bCs/>
          <w:color w:val="6B1A2A"/>
          <w:sz w:val="22"/>
          <w:szCs w:val="22"/>
        </w:rPr>
        <w:t>Monika Weilgunn</w:t>
      </w:r>
    </w:p>
    <w:p>
      <w:pPr>
        <w:pStyle w:val="Normal"/>
        <w:spacing w:before="0" w:after="80"/>
        <w:rPr/>
      </w:pPr>
      <w:r>
        <w:rPr>
          <w:rFonts w:eastAsia="Georgia" w:cs="Georgia"/>
          <w:color w:val="111111"/>
          <w:sz w:val="22"/>
          <w:szCs w:val="22"/>
        </w:rPr>
        <w:t>The fifth principle is to be an inviting, welcoming place. This building is large — it was built by the Salesians at a time when people had a different relationship with the church. For a small parish in this neighbourhood, keeping such a building running was uncertain.</w:t>
      </w:r>
    </w:p>
    <w:p>
      <w:pPr>
        <w:pStyle w:val="Normal"/>
        <w:spacing w:before="0" w:after="80"/>
        <w:rPr/>
      </w:pPr>
      <w:r>
        <w:rPr>
          <w:rFonts w:eastAsia="Georgia" w:cs="Georgia"/>
          <w:color w:val="111111"/>
          <w:sz w:val="22"/>
          <w:szCs w:val="22"/>
        </w:rPr>
        <w:t>One decision we made was to open the church space to another religious community: the Romanian Orthodox Church. The Catholic service takes place first on Sundays, and then the Romanian Orthodox community holds theirs. There have even been joint celebrations. If you know how the Catholic Church has traditionally operated, you'll understand that this was not an easy step. But we've made it.</w:t>
      </w:r>
    </w:p>
    <w:p>
      <w:pPr>
        <w:pStyle w:val="Normal"/>
        <w:spacing w:before="0" w:after="80"/>
        <w:rPr/>
      </w:pPr>
      <w:r>
        <w:rPr>
          <w:rFonts w:eastAsia="Georgia" w:cs="Georgia"/>
          <w:color w:val="111111"/>
          <w:sz w:val="22"/>
          <w:szCs w:val="22"/>
        </w:rPr>
        <w:t>The second opening: the entire ground floor has been converted into a youth centre for young people with a migration background, up to 25 years old. It was renovated by volunteers with donated money and project funding. It's open every Friday.</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How many young people are actually involved here? And do you try to bring young people into the church community itself — is that part of the goal?</w:t>
      </w:r>
    </w:p>
    <w:p>
      <w:pPr>
        <w:pStyle w:val="Normal"/>
        <w:spacing w:before="280" w:after="60"/>
        <w:rPr/>
      </w:pPr>
      <w:r>
        <w:rPr>
          <w:rFonts w:eastAsia="Arial" w:cs="Arial" w:ascii="Arial" w:hAnsi="Arial"/>
          <w:b/>
          <w:bCs/>
          <w:color w:val="4A2A6B"/>
          <w:sz w:val="22"/>
          <w:szCs w:val="22"/>
        </w:rPr>
        <w:t>Ursula Zettler</w:t>
      </w:r>
    </w:p>
    <w:p>
      <w:pPr>
        <w:pStyle w:val="Normal"/>
        <w:spacing w:before="0" w:after="80"/>
        <w:rPr/>
      </w:pPr>
      <w:r>
        <w:rPr>
          <w:rFonts w:eastAsia="Georgia" w:cs="Georgia"/>
          <w:color w:val="111111"/>
          <w:sz w:val="22"/>
          <w:szCs w:val="22"/>
        </w:rPr>
        <w:t>We are in a Don Bosco facility. Don Bosco — Giovanni Bosco — was a kind of youth social worker in Turin at the end of the 19th century. He got young people off the street, helped them get an education, played football with them, and also taught Catholic religion. That spirit is the foundation here.</w:t>
      </w:r>
    </w:p>
    <w:p>
      <w:pPr>
        <w:pStyle w:val="Normal"/>
        <w:spacing w:before="0" w:after="80"/>
        <w:rPr/>
      </w:pPr>
      <w:r>
        <w:rPr>
          <w:rFonts w:eastAsia="Georgia" w:cs="Georgia"/>
          <w:color w:val="111111"/>
          <w:sz w:val="22"/>
          <w:szCs w:val="22"/>
        </w:rPr>
        <w:t>This church has existed since 1927. At that time there were many working-class families in the neighbourhood — both parents employed, difficult social situation. The Salesians took over and there were easily a hundred young people here every afternoon and evening. It's very different now, but the focus on socially disadvantaged young people has always remained.</w:t>
      </w:r>
    </w:p>
    <w:p>
      <w:pPr>
        <w:pStyle w:val="Normal"/>
        <w:spacing w:before="0" w:after="80"/>
        <w:rPr/>
      </w:pPr>
      <w:r>
        <w:rPr>
          <w:rFonts w:eastAsia="Georgia" w:cs="Georgia"/>
          <w:color w:val="111111"/>
          <w:sz w:val="22"/>
          <w:szCs w:val="22"/>
        </w:rPr>
        <w:t>My own specific work here grew from what I saw in schools — especially after the pandemic: children from socially disadvantaged families, or whose first language isn't German, were simply left behind. I started to help those children with their schoolwork, and I do that here too. After the tutoring, they can stay and play, or we bake gingerbread together. Education linked to fun and a sense of safety. Movement matters too — many of these children live in small apartments and they enjoy being able to move around in a large space.</w:t>
      </w:r>
    </w:p>
    <w:p>
      <w:pPr>
        <w:pStyle w:val="Normal"/>
        <w:spacing w:before="0" w:after="80"/>
        <w:rPr/>
      </w:pPr>
      <w:r>
        <w:rPr>
          <w:rFonts w:eastAsia="Georgia" w:cs="Georgia"/>
          <w:color w:val="111111"/>
          <w:sz w:val="22"/>
          <w:szCs w:val="22"/>
        </w:rPr>
        <w:t>Most of these children don't attend church services — I have to be honest about that. But we do have one or almost two altar servers, which is actually quite good for a city parish. And most of the children who come here are not Catholic. That doesn't matter here.</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You mentioned earlier a flea market — from the event where we first met, at Phoenix.</w:t>
      </w:r>
    </w:p>
    <w:p>
      <w:pPr>
        <w:pStyle w:val="Normal"/>
        <w:spacing w:before="280" w:after="60"/>
        <w:rPr/>
      </w:pPr>
      <w:r>
        <w:rPr>
          <w:rFonts w:eastAsia="Arial" w:cs="Arial" w:ascii="Arial" w:hAnsi="Arial"/>
          <w:b/>
          <w:bCs/>
          <w:color w:val="4A2A6B"/>
          <w:sz w:val="22"/>
          <w:szCs w:val="22"/>
        </w:rPr>
        <w:t>Ursula Zettler</w:t>
      </w:r>
    </w:p>
    <w:p>
      <w:pPr>
        <w:pStyle w:val="Normal"/>
        <w:spacing w:before="0" w:after="80"/>
        <w:rPr/>
      </w:pPr>
      <w:r>
        <w:rPr>
          <w:rFonts w:eastAsia="Georgia" w:cs="Georgia"/>
          <w:color w:val="111111"/>
          <w:sz w:val="22"/>
          <w:szCs w:val="22"/>
        </w:rPr>
        <w:t>Yes, the flea market. That came through Ö3 — the Austrian radio station — and Young Caritas, which run a project called '72 hours without compromise.' They match youth groups who want to get socially involved for 72 hours — three days, living and eating together — with projects that need them.</w:t>
      </w:r>
    </w:p>
    <w:p>
      <w:pPr>
        <w:pStyle w:val="Normal"/>
        <w:spacing w:before="0" w:after="80"/>
        <w:rPr/>
      </w:pPr>
      <w:r>
        <w:rPr>
          <w:rFonts w:eastAsia="Georgia" w:cs="Georgia"/>
          <w:color w:val="111111"/>
          <w:sz w:val="22"/>
          <w:szCs w:val="22"/>
        </w:rPr>
        <w:t>This October, two school classes signed up for us. They organised and ran a flea market: we had mountains of donated items, and they sorted everything carefully and handled the sales themselves.</w:t>
      </w:r>
    </w:p>
    <w:p>
      <w:pPr>
        <w:pStyle w:val="Normal"/>
        <w:spacing w:before="0" w:after="80"/>
        <w:rPr/>
      </w:pPr>
      <w:r>
        <w:rPr>
          <w:rFonts w:eastAsia="Georgia" w:cs="Georgia"/>
          <w:color w:val="111111"/>
          <w:sz w:val="22"/>
          <w:szCs w:val="22"/>
        </w:rPr>
        <w:t>A second part of the same project was a generation café at the Mariendom — the cathedral in Linz. The young people from this class spent three hours talking with elderly people, complete strangers. The older people told me afterwards that it went very well.</w:t>
      </w:r>
    </w:p>
    <w:p>
      <w:pPr>
        <w:pStyle w:val="Normal"/>
        <w:spacing w:before="0" w:after="80"/>
        <w:rPr/>
      </w:pPr>
      <w:r>
        <w:rPr>
          <w:rFonts w:eastAsia="Georgia" w:cs="Georgia"/>
          <w:color w:val="111111"/>
          <w:sz w:val="22"/>
          <w:szCs w:val="22"/>
        </w:rPr>
        <w:t>The flea market brought people to our centre who would never otherwise have come. And we had income from it. Both things matter.</w:t>
      </w:r>
    </w:p>
    <w:p>
      <w:pPr>
        <w:pStyle w:val="Normal"/>
        <w:spacing w:before="0" w:after="400"/>
        <w:rPr/>
      </w:pPr>
      <w:r>
        <w:rPr/>
      </w:r>
    </w:p>
    <w:p>
      <w:pPr>
        <w:pStyle w:val="Normal"/>
        <w:pBdr>
          <w:bottom w:val="single" w:sz="4" w:space="1" w:color="AAAAAA"/>
        </w:pBdr>
        <w:spacing w:before="0" w:after="120"/>
        <w:rPr/>
      </w:pPr>
      <w:r>
        <w:rPr/>
      </w:r>
    </w:p>
    <w:p>
      <w:pPr>
        <w:pStyle w:val="Normal"/>
        <w:spacing w:before="160" w:after="0"/>
        <w:jc w:val="center"/>
        <w:rPr/>
      </w:pPr>
      <w:r>
        <w:rPr>
          <w:rFonts w:eastAsia="Arial" w:cs="Arial" w:ascii="Arial" w:hAnsi="Arial"/>
          <w:i/>
          <w:iCs/>
          <w:color w:val="AAAAAA"/>
          <w:sz w:val="18"/>
          <w:szCs w:val="18"/>
        </w:rPr>
        <w:t>End of transcript</w:t>
      </w:r>
    </w:p>
    <w:sectPr>
      <w:type w:val="nextPage"/>
      <w:pgSz w:w="11906" w:h="16838"/>
      <w:pgMar w:left="1540" w:right="15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2"/>
        <w:szCs w:val="22"/>
        <w:lang w:val="de-AT" w:eastAsia="zh-CN" w:bidi="hi-IN"/>
      </w:rPr>
    </w:rPrDefault>
    <w:pPrDefault>
      <w:pPr>
        <w:suppressAutoHyphens w:val="true"/>
      </w:pPr>
    </w:pPrDefault>
  </w:docDefaults>
  <w:style w:type="paragraph" w:styleId="Normal">
    <w:name w:val="Normal"/>
    <w:qFormat/>
    <w:pPr>
      <w:widowControl/>
      <w:bidi w:val="0"/>
      <w:spacing w:before="0" w:after="0"/>
      <w:jc w:val="start"/>
    </w:pPr>
    <w:rPr>
      <w:rFonts w:ascii="Georgia" w:hAnsi="Georgia" w:eastAsia="Georgia" w:cs="Georgia"/>
      <w:color w:val="auto"/>
      <w:kern w:val="0"/>
      <w:sz w:val="22"/>
      <w:szCs w:val="22"/>
      <w:lang w:val="de-AT"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Georgia" w:hAnsi="Georgia" w:eastAsia="Georgia" w:cs="Georgia"/>
      <w:b/>
      <w:bCs/>
      <w:color w:val="auto"/>
      <w:kern w:val="0"/>
      <w:sz w:val="22"/>
      <w:szCs w:val="22"/>
      <w:lang w:val="de-AT" w:eastAsia="zh-CN" w:bidi="hi-IN"/>
    </w:rPr>
  </w:style>
  <w:style w:type="paragraph" w:styleId="ListParagraph">
    <w:name w:val="List Paragraph"/>
    <w:qFormat/>
    <w:pPr>
      <w:widowControl/>
      <w:bidi w:val="0"/>
      <w:spacing w:before="0" w:after="0"/>
      <w:jc w:val="start"/>
    </w:pPr>
    <w:rPr>
      <w:rFonts w:ascii="Georgia" w:hAnsi="Georgia" w:eastAsia="Georgia" w:cs="Georgia"/>
      <w:color w:val="auto"/>
      <w:kern w:val="0"/>
      <w:sz w:val="22"/>
      <w:szCs w:val="22"/>
      <w:lang w:val="de-A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LibreOffice/26.2.0.3$MacOSX_AARCH64 LibreOffice_project/afbbd0df0edb6d40b450b0337ac646b0913a760c</Application>
  <AppVersion>15.0000</AppVersion>
  <Pages>4</Pages>
  <Words>1778</Words>
  <Characters>8772</Characters>
  <CharactersWithSpaces>10530</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2026-03-30T14:17:29Z</dcterms:created>
  <dc:creator>Un-named</dc:creator>
  <dc:description/>
  <dc:language>de-AT</dc:language>
  <cp:lastModifiedBy/>
  <dcterms:modified xsi:type="dcterms:W3CDTF">2026-03-30T16:21:15Z</dcterms:modified>
  <cp:revision>2</cp:revision>
  <dc:subject/>
  <dc:title/>
</cp:coreProperties>
</file>