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Purchase Price Variance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FIN-POL-05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Daniel Nelson, Procurement Finance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Definition</w:t>
      </w:r>
    </w:p>
    <w:p>
      <w:r>
        <w:t>PPV is vendor invoice cost less item/site standard cost for the matched receipt quantity.</w:t>
      </w:r>
    </w:p>
    <w:p>
      <w:pPr>
        <w:pStyle w:val="Heading1"/>
      </w:pPr>
      <w:r>
        <w:t>Ownership</w:t>
      </w:r>
    </w:p>
    <w:p>
      <w:r>
        <w:t>Procurement owns sourcing actions; Plant Finance owns analysis; Corporate Accounting owns posting and close controls.</w:t>
      </w:r>
    </w:p>
    <w:p>
      <w:pPr>
        <w:pStyle w:val="Heading1"/>
      </w:pPr>
      <w:r>
        <w:t>Thresholds</w:t>
      </w:r>
    </w:p>
    <w:p>
      <w:r>
        <w:t>Unusual PPV is investigated by vendor, commodity category, item, and plant before close.</w:t>
      </w:r>
    </w:p>
    <w:p>
      <w:pPr>
        <w:pStyle w:val="Heading1"/>
      </w:pPr>
      <w:r>
        <w:t>No double count</w:t>
      </w:r>
    </w:p>
    <w:p>
      <w:r>
        <w:t>Production orders consume purchased materials at standard; vendor price differences are not duplicated in order variance.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FIN-POL-05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Price Variance Policy</dc:title>
  <dc:subject>Accounting Policy</dc:subject>
  <dc:creator>Daniel Nelson, Procurement Finance Manager</dc:creator>
  <cp:keywords>Pinehaven; FIN-POL-05;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