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Sales and Operations Planning Governance Charter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S&amp;OP Leadership Team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Sophia Patel, VP Supply Chain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5,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Sales and Operations Planning Governance Charter</w:t>
            </w:r>
          </w:p>
        </w:tc>
      </w:tr>
    </w:tbl>
    <w:p>
      <w:pPr>
        <w:pStyle w:val="Heading1"/>
      </w:pPr>
      <w:r>
        <w:t>Cadence</w:t>
      </w:r>
    </w:p>
    <w:p>
      <w:r>
        <w:t>Demand review, supply review, pre-S&amp;OP, and executive S&amp;OP occur monthly.</w:t>
      </w:r>
    </w:p>
    <w:p>
      <w:pPr>
        <w:pStyle w:val="Heading1"/>
      </w:pPr>
      <w:r>
        <w:t>Approved plan</w:t>
      </w:r>
    </w:p>
    <w:p>
      <w:r>
        <w:t>The June consensus version is 2026-06-SOP and covers July through December 2026.</w:t>
      </w:r>
    </w:p>
    <w:p>
      <w:pPr>
        <w:pStyle w:val="Heading1"/>
      </w:pPr>
      <w:r>
        <w:t>Finance role</w:t>
      </w:r>
    </w:p>
    <w:p>
      <w:r>
        <w:t>Finance reconciles volume, price, mix, inventory, capacity, and working-capital consequences.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FIN-MEM-02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and Operations Planning Governance Charter</dc:title>
  <dc:subject>Internal Memorandum</dc:subject>
  <dc:creator>Sophia Patel, VP Supply Chain</dc:creator>
  <cp:keywords>Pinehaven; FIN-MEM-02;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