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52DBC9DF" w:rsidR="00942FC5" w:rsidRDefault="00DB2BE7" w:rsidP="00745B52">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006677BF" w:rsidRPr="006677BF">
        <w:rPr>
          <w:rFonts w:ascii="Times New Roman" w:hAnsi="Times New Roman" w:cs="Times New Roman"/>
          <w:sz w:val="24"/>
          <w:szCs w:val="24"/>
        </w:rPr>
        <w:t>profound impact</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A205D6">
        <w:rPr>
          <w:rFonts w:ascii="Times New Roman" w:hAnsi="Times New Roman" w:cs="Times New Roman"/>
          <w:sz w:val="24"/>
          <w:szCs w:val="24"/>
        </w:rPr>
        <w:t xml:space="preserve"> for instance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Zaremba-Niedzwiedzka et al. 2017; Donoghue et al. 2023)</w:t>
      </w:r>
      <w:r w:rsidR="00582EE7">
        <w:rPr>
          <w:rFonts w:ascii="Times New Roman" w:hAnsi="Times New Roman" w:cs="Times New Roman"/>
          <w:sz w:val="24"/>
          <w:szCs w:val="24"/>
        </w:rPr>
        <w:fldChar w:fldCharType="end"/>
      </w:r>
      <w:r w:rsidR="006B41C8">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ED0AFF">
        <w:rPr>
          <w:rFonts w:ascii="Times New Roman" w:hAnsi="Times New Roman" w:cs="Times New Roman"/>
          <w:sz w:val="24"/>
          <w:szCs w:val="24"/>
        </w:rPr>
        <w:fldChar w:fldCharType="begin"/>
      </w:r>
      <w:r w:rsidR="00ED0AFF">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ED0AFF">
        <w:rPr>
          <w:rFonts w:ascii="Times New Roman" w:hAnsi="Times New Roman" w:cs="Times New Roman"/>
          <w:sz w:val="24"/>
          <w:szCs w:val="24"/>
        </w:rPr>
        <w:fldChar w:fldCharType="separate"/>
      </w:r>
      <w:r w:rsidR="00ED0AFF" w:rsidRPr="00ED0AFF">
        <w:rPr>
          <w:rFonts w:ascii="Times New Roman" w:hAnsi="Times New Roman" w:cs="Times New Roman"/>
          <w:sz w:val="24"/>
        </w:rPr>
        <w:t>(Ruiz-Trillo and Nedelcu 2015)</w:t>
      </w:r>
      <w:r w:rsidR="00ED0AFF">
        <w:rPr>
          <w:rFonts w:ascii="Times New Roman" w:hAnsi="Times New Roman" w:cs="Times New Roman"/>
          <w:sz w:val="24"/>
          <w:szCs w:val="24"/>
        </w:rPr>
        <w:fldChar w:fldCharType="end"/>
      </w:r>
      <w:r w:rsidR="00537967">
        <w:rPr>
          <w:rFonts w:ascii="Times New Roman" w:hAnsi="Times New Roman" w:cs="Times New Roman"/>
          <w:sz w:val="24"/>
          <w:szCs w:val="24"/>
        </w:rPr>
        <w:t>.</w:t>
      </w:r>
      <w:r w:rsidR="005B366E">
        <w:rPr>
          <w:rFonts w:ascii="Times New Roman" w:hAnsi="Times New Roman" w:cs="Times New Roman"/>
          <w:sz w:val="24"/>
          <w:szCs w:val="24"/>
        </w:rPr>
        <w:t xml:space="preserve"> </w:t>
      </w:r>
      <w:r w:rsidR="0053459C">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33BF49B1"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xml:space="preserve">, is not only found in </w:t>
      </w:r>
      <w:r w:rsidR="005A2D94" w:rsidRPr="005A2D94">
        <w:rPr>
          <w:rFonts w:ascii="Times New Roman" w:hAnsi="Times New Roman" w:cs="Times New Roman"/>
          <w:sz w:val="24"/>
          <w:szCs w:val="24"/>
        </w:rPr>
        <w:lastRenderedPageBreak/>
        <w:t>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 xml:space="preserve">aggregative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007864A5" w:rsidRP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5DB28EFA"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00491769" w:rsidRPr="00491769">
        <w:rPr>
          <w:rFonts w:ascii="Times New Roman" w:hAnsi="Times New Roman" w:cs="Times New Roman"/>
          <w:sz w:val="24"/>
          <w:szCs w:val="24"/>
        </w:rPr>
        <w:t>ehind the origin of multicellularity in animals</w:t>
      </w:r>
      <w:r>
        <w:rPr>
          <w:rFonts w:ascii="Times New Roman" w:hAnsi="Times New Roman" w:cs="Times New Roman"/>
          <w:sz w:val="24"/>
          <w:szCs w:val="24"/>
        </w:rPr>
        <w:t xml:space="preserve">, </w:t>
      </w:r>
      <w:r w:rsidR="00BF698A">
        <w:rPr>
          <w:rFonts w:ascii="Times New Roman" w:hAnsi="Times New Roman" w:cs="Times New Roman"/>
          <w:sz w:val="24"/>
          <w:szCs w:val="24"/>
        </w:rPr>
        <w:t>this</w:t>
      </w:r>
      <w:r>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r w:rsidR="008C1F73">
        <w:rPr>
          <w:rFonts w:ascii="Times New Roman" w:hAnsi="Times New Roman" w:cs="Times New Roman"/>
          <w:sz w:val="24"/>
          <w:szCs w:val="24"/>
        </w:rPr>
        <w:t>.</w:t>
      </w:r>
      <w:r w:rsidR="00D67056">
        <w:rPr>
          <w:rFonts w:ascii="Times New Roman" w:hAnsi="Times New Roman" w:cs="Times New Roman"/>
          <w:sz w:val="24"/>
          <w:szCs w:val="24"/>
        </w:rPr>
        <w:t xml:space="preserve"> </w:t>
      </w:r>
      <w:r w:rsidR="00E23975">
        <w:rPr>
          <w:rFonts w:ascii="Times New Roman" w:hAnsi="Times New Roman" w:cs="Times New Roman"/>
          <w:sz w:val="24"/>
          <w:szCs w:val="24"/>
        </w:rPr>
        <w:t>Equally vital</w:t>
      </w:r>
      <w:r w:rsidR="004269DD">
        <w:rPr>
          <w:rFonts w:ascii="Times New Roman" w:hAnsi="Times New Roman" w:cs="Times New Roman"/>
          <w:sz w:val="24"/>
          <w:szCs w:val="24"/>
        </w:rPr>
        <w:t xml:space="preserve"> </w:t>
      </w:r>
      <w:r w:rsidR="00D67056">
        <w:rPr>
          <w:rFonts w:ascii="Times New Roman" w:hAnsi="Times New Roman" w:cs="Times New Roman"/>
          <w:sz w:val="24"/>
          <w:szCs w:val="24"/>
        </w:rPr>
        <w:t xml:space="preserve">is </w:t>
      </w:r>
      <w:r w:rsidR="004269DD">
        <w:rPr>
          <w:rFonts w:ascii="Times New Roman" w:hAnsi="Times New Roman" w:cs="Times New Roman"/>
          <w:sz w:val="24"/>
          <w:szCs w:val="24"/>
        </w:rPr>
        <w:t>the</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internal</w:t>
      </w:r>
      <w:r w:rsidR="00D67056">
        <w:rPr>
          <w:rFonts w:ascii="Times New Roman" w:hAnsi="Times New Roman" w:cs="Times New Roman"/>
          <w:sz w:val="24"/>
          <w:szCs w:val="24"/>
        </w:rPr>
        <w:t xml:space="preserve"> communicat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and coordinat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among</w:t>
      </w:r>
      <w:r w:rsidR="00B57F72">
        <w:rPr>
          <w:rFonts w:ascii="Times New Roman" w:hAnsi="Times New Roman" w:cs="Times New Roman"/>
          <w:sz w:val="24"/>
          <w:szCs w:val="24"/>
        </w:rPr>
        <w:t>st</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cells within the organism</w:t>
      </w:r>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contemporarily maintaining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00371426" w:rsidRPr="00371426">
        <w:rPr>
          <w:rFonts w:ascii="Times New Roman" w:hAnsi="Times New Roman" w:cs="Times New Roman"/>
          <w:sz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00A45402" w:rsidRPr="007517C9">
        <w:rPr>
          <w:rFonts w:ascii="Times New Roman" w:hAnsi="Times New Roman" w:cs="Times New Roman"/>
          <w:sz w:val="24"/>
          <w:szCs w:val="24"/>
        </w:rPr>
        <w:t>U</w:t>
      </w:r>
      <w:r w:rsidR="00A7032E" w:rsidRPr="007517C9">
        <w:rPr>
          <w:rFonts w:ascii="Times New Roman" w:hAnsi="Times New Roman" w:cs="Times New Roman"/>
          <w:sz w:val="24"/>
          <w:szCs w:val="24"/>
        </w:rPr>
        <w:t>ltimately</w:t>
      </w:r>
      <w:r w:rsidR="00A45402" w:rsidRPr="007517C9">
        <w:rPr>
          <w:rFonts w:ascii="Times New Roman" w:hAnsi="Times New Roman" w:cs="Times New Roman"/>
          <w:sz w:val="24"/>
          <w:szCs w:val="24"/>
        </w:rPr>
        <w:t xml:space="preserve"> this</w:t>
      </w:r>
      <w:r w:rsidR="00A7032E" w:rsidRPr="007517C9">
        <w:rPr>
          <w:rFonts w:ascii="Times New Roman" w:hAnsi="Times New Roman" w:cs="Times New Roman"/>
          <w:sz w:val="24"/>
          <w:szCs w:val="24"/>
        </w:rPr>
        <w:t xml:space="preserve"> paved the way for the vast diversity of animal forms, </w:t>
      </w:r>
      <w:r w:rsidR="00CF7D8C" w:rsidRPr="007517C9">
        <w:rPr>
          <w:rFonts w:ascii="Times New Roman" w:hAnsi="Times New Roman" w:cs="Times New Roman"/>
          <w:sz w:val="24"/>
          <w:szCs w:val="24"/>
        </w:rPr>
        <w:t xml:space="preserve">ranging from </w:t>
      </w:r>
      <w:r w:rsidR="008B141F" w:rsidRPr="007517C9">
        <w:rPr>
          <w:rFonts w:ascii="Times New Roman" w:hAnsi="Times New Roman" w:cs="Times New Roman"/>
          <w:sz w:val="24"/>
          <w:szCs w:val="24"/>
        </w:rPr>
        <w:t xml:space="preserve">relatively </w:t>
      </w:r>
      <w:r w:rsidR="00CF7D8C" w:rsidRPr="007517C9">
        <w:rPr>
          <w:rFonts w:ascii="Times New Roman" w:hAnsi="Times New Roman" w:cs="Times New Roman"/>
          <w:sz w:val="24"/>
          <w:szCs w:val="24"/>
        </w:rPr>
        <w:t>simple</w:t>
      </w:r>
      <w:r w:rsidR="00A7032E" w:rsidRPr="007517C9">
        <w:rPr>
          <w:rFonts w:ascii="Times New Roman" w:hAnsi="Times New Roman" w:cs="Times New Roman"/>
          <w:sz w:val="24"/>
          <w:szCs w:val="24"/>
        </w:rPr>
        <w:t xml:space="preserve"> </w:t>
      </w:r>
      <w:r w:rsidR="00FD04E2" w:rsidRPr="007517C9">
        <w:rPr>
          <w:rFonts w:ascii="Times New Roman" w:hAnsi="Times New Roman" w:cs="Times New Roman"/>
          <w:sz w:val="24"/>
          <w:szCs w:val="24"/>
        </w:rPr>
        <w:t xml:space="preserve">to </w:t>
      </w:r>
      <w:r w:rsidR="00B63C25" w:rsidRPr="007517C9">
        <w:rPr>
          <w:rFonts w:ascii="Times New Roman" w:hAnsi="Times New Roman" w:cs="Times New Roman"/>
          <w:sz w:val="24"/>
          <w:szCs w:val="24"/>
        </w:rPr>
        <w:t xml:space="preserve">extremely </w:t>
      </w:r>
      <w:r w:rsidR="00A7032E" w:rsidRPr="007517C9">
        <w:rPr>
          <w:rFonts w:ascii="Times New Roman" w:hAnsi="Times New Roman" w:cs="Times New Roman"/>
          <w:sz w:val="24"/>
          <w:szCs w:val="24"/>
        </w:rPr>
        <w:t xml:space="preserve">complex organisms with </w:t>
      </w:r>
      <w:r w:rsidR="00A7032E" w:rsidRPr="007517C9">
        <w:rPr>
          <w:rFonts w:ascii="Times New Roman" w:hAnsi="Times New Roman" w:cs="Times New Roman"/>
          <w:sz w:val="24"/>
          <w:szCs w:val="24"/>
        </w:rPr>
        <w:lastRenderedPageBreak/>
        <w:t xml:space="preserve">intricate systems </w:t>
      </w:r>
      <w:r w:rsidR="00DF1073" w:rsidRPr="007517C9">
        <w:rPr>
          <w:rFonts w:ascii="Times New Roman" w:hAnsi="Times New Roman" w:cs="Times New Roman"/>
          <w:sz w:val="24"/>
          <w:szCs w:val="24"/>
        </w:rPr>
        <w:t xml:space="preserve">for </w:t>
      </w:r>
      <w:r w:rsidR="00FB05F4" w:rsidRPr="007517C9">
        <w:rPr>
          <w:rFonts w:ascii="Times New Roman" w:hAnsi="Times New Roman" w:cs="Times New Roman"/>
          <w:sz w:val="24"/>
          <w:szCs w:val="24"/>
        </w:rPr>
        <w:t>self-coordination</w:t>
      </w:r>
      <w:r w:rsidR="00DF1073" w:rsidRPr="007517C9">
        <w:rPr>
          <w:rFonts w:ascii="Times New Roman" w:hAnsi="Times New Roman" w:cs="Times New Roman"/>
          <w:sz w:val="24"/>
          <w:szCs w:val="24"/>
        </w:rPr>
        <w:t xml:space="preserve"> and interaction with the</w:t>
      </w:r>
      <w:r w:rsidR="00FB05F4" w:rsidRPr="007517C9">
        <w:rPr>
          <w:rFonts w:ascii="Times New Roman" w:hAnsi="Times New Roman" w:cs="Times New Roman"/>
          <w:sz w:val="24"/>
          <w:szCs w:val="24"/>
        </w:rPr>
        <w:t xml:space="preserve"> non-self, </w:t>
      </w:r>
      <w:r w:rsidR="00A7032E" w:rsidRPr="007517C9">
        <w:rPr>
          <w:rFonts w:ascii="Times New Roman" w:hAnsi="Times New Roman" w:cs="Times New Roman"/>
          <w:sz w:val="24"/>
          <w:szCs w:val="24"/>
        </w:rPr>
        <w:t>such as the nervous and immun</w:t>
      </w:r>
      <w:r w:rsidR="00FB05F4" w:rsidRPr="007517C9">
        <w:rPr>
          <w:rFonts w:ascii="Times New Roman" w:hAnsi="Times New Roman" w:cs="Times New Roman"/>
          <w:sz w:val="24"/>
          <w:szCs w:val="24"/>
        </w:rPr>
        <w:t>e system</w:t>
      </w:r>
      <w:r w:rsidR="008F7FBA">
        <w:rPr>
          <w:rFonts w:ascii="Times New Roman" w:hAnsi="Times New Roman" w:cs="Times New Roman"/>
          <w:sz w:val="24"/>
          <w:szCs w:val="24"/>
        </w:rPr>
        <w:t>s</w:t>
      </w:r>
      <w:r w:rsidR="00293B09" w:rsidRPr="007517C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00024A36" w:rsidRPr="00024A36">
        <w:rPr>
          <w:rFonts w:ascii="Times New Roman" w:hAnsi="Times New Roman" w:cs="Times New Roman"/>
          <w:kern w:val="0"/>
          <w:sz w:val="24"/>
          <w:szCs w:val="24"/>
        </w:rPr>
        <w:t>(Bich et al. 2019; Jékely 2021; Jékely et al. 2021)</w:t>
      </w:r>
      <w:r w:rsidR="00024A36">
        <w:rPr>
          <w:rFonts w:ascii="Times New Roman" w:hAnsi="Times New Roman" w:cs="Times New Roman"/>
          <w:sz w:val="24"/>
          <w:szCs w:val="24"/>
        </w:rPr>
        <w:fldChar w:fldCharType="end"/>
      </w:r>
      <w:r w:rsidR="00A7032E" w:rsidRPr="007517C9">
        <w:rPr>
          <w:rFonts w:ascii="Times New Roman" w:hAnsi="Times New Roman" w:cs="Times New Roman"/>
          <w:sz w:val="24"/>
          <w:szCs w:val="24"/>
        </w:rPr>
        <w:t>.</w:t>
      </w:r>
    </w:p>
    <w:p w14:paraId="77418FAA" w14:textId="0487DB0A" w:rsidR="009D2F8D" w:rsidRDefault="00F35687" w:rsidP="009D2F8D">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00A6451F" w:rsidRP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00A6451F" w:rsidRPr="00A6451F">
        <w:rPr>
          <w:rFonts w:ascii="Times New Roman" w:hAnsi="Times New Roman" w:cs="Times New Roman"/>
          <w:sz w:val="24"/>
          <w:szCs w:val="24"/>
        </w:rPr>
        <w:t xml:space="preserve"> challenges.</w:t>
      </w:r>
      <w:r w:rsidR="00252D43" w:rsidRPr="00252D43">
        <w:t xml:space="preserve"> </w:t>
      </w:r>
      <w:r w:rsidR="00252D43">
        <w:rPr>
          <w:rFonts w:ascii="Times New Roman" w:hAnsi="Times New Roman" w:cs="Times New Roman"/>
          <w:sz w:val="24"/>
          <w:szCs w:val="24"/>
        </w:rPr>
        <w:t>Indeed, r</w:t>
      </w:r>
      <w:r w:rsidR="00252D43" w:rsidRP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00A42026" w:rsidRPr="00A42026">
        <w:rPr>
          <w:rFonts w:ascii="Times New Roman" w:hAnsi="Times New Roman" w:cs="Times New Roman"/>
          <w:sz w:val="24"/>
        </w:rPr>
        <w:t>(Paps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003E50B6" w:rsidRPr="003E50B6">
        <w:rPr>
          <w:rFonts w:ascii="Times New Roman" w:hAnsi="Times New Roman" w:cs="Times New Roman"/>
          <w:sz w:val="24"/>
          <w:szCs w:val="24"/>
        </w:rPr>
        <w:t>ignalling play</w:t>
      </w:r>
      <w:r w:rsidR="0019070A">
        <w:rPr>
          <w:rFonts w:ascii="Times New Roman" w:hAnsi="Times New Roman" w:cs="Times New Roman"/>
          <w:sz w:val="24"/>
          <w:szCs w:val="24"/>
        </w:rPr>
        <w:t>s</w:t>
      </w:r>
      <w:r w:rsidR="003E50B6" w:rsidRP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00E44171" w:rsidRP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00E44171" w:rsidRPr="00E44171">
        <w:rPr>
          <w:rFonts w:ascii="Times New Roman" w:hAnsi="Times New Roman" w:cs="Times New Roman"/>
          <w:sz w:val="24"/>
          <w:szCs w:val="24"/>
        </w:rPr>
        <w:t xml:space="preserve"> chemical messages or ligands—either endogenous or </w:t>
      </w:r>
      <w:r w:rsidR="00846A11" w:rsidRPr="00846A11">
        <w:rPr>
          <w:rFonts w:ascii="Times New Roman" w:hAnsi="Times New Roman" w:cs="Times New Roman"/>
          <w:sz w:val="24"/>
          <w:szCs w:val="24"/>
        </w:rPr>
        <w:t>exogenous</w:t>
      </w:r>
      <w:r w:rsidR="00E44171" w:rsidRP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00E44171" w:rsidRPr="00E44171">
        <w:rPr>
          <w:rFonts w:ascii="Times New Roman" w:hAnsi="Times New Roman" w:cs="Times New Roman"/>
          <w:sz w:val="24"/>
          <w:szCs w:val="24"/>
        </w:rPr>
        <w:t xml:space="preserve"> signal transduction, involving second messengers and various effectors</w:t>
      </w:r>
      <w:r w:rsidR="005B08F0">
        <w:rPr>
          <w:rFonts w:ascii="Times New Roman" w:hAnsi="Times New Roman" w:cs="Times New Roman"/>
          <w:sz w:val="24"/>
          <w:szCs w:val="24"/>
        </w:rPr>
        <w:t xml:space="preserve"> </w:t>
      </w:r>
      <w:r w:rsidR="007E594D">
        <w:rPr>
          <w:rFonts w:ascii="Times New Roman" w:hAnsi="Times New Roman" w:cs="Times New Roman"/>
          <w:sz w:val="24"/>
          <w:szCs w:val="24"/>
        </w:rPr>
        <w:fldChar w:fldCharType="begin"/>
      </w:r>
      <w:r w:rsidR="007E594D">
        <w:rPr>
          <w:rFonts w:ascii="Times New Roman" w:hAnsi="Times New Roman" w:cs="Times New Roman"/>
          <w:sz w:val="24"/>
          <w:szCs w:val="24"/>
        </w:rPr>
        <w:instrText xml:space="preserve"> ADDIN ZOTERO_ITEM CSL_CITATION {"citationID":"BVstk0hG","properties":{"formattedCitation":"(Foreman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7E594D">
        <w:rPr>
          <w:rFonts w:ascii="Times New Roman" w:hAnsi="Times New Roman" w:cs="Times New Roman"/>
          <w:sz w:val="24"/>
          <w:szCs w:val="24"/>
        </w:rPr>
        <w:fldChar w:fldCharType="separate"/>
      </w:r>
      <w:r w:rsidR="007E594D" w:rsidRPr="007E594D">
        <w:rPr>
          <w:rFonts w:ascii="Times New Roman" w:hAnsi="Times New Roman" w:cs="Times New Roman"/>
          <w:sz w:val="24"/>
        </w:rPr>
        <w:t>(Foreman et al. 2010)</w:t>
      </w:r>
      <w:r w:rsidR="007E594D">
        <w:rPr>
          <w:rFonts w:ascii="Times New Roman" w:hAnsi="Times New Roman" w:cs="Times New Roman"/>
          <w:sz w:val="24"/>
          <w:szCs w:val="24"/>
        </w:rPr>
        <w:fldChar w:fldCharType="end"/>
      </w:r>
      <w:r w:rsidR="00E44171" w:rsidRPr="00E44171">
        <w:rPr>
          <w:rFonts w:ascii="Times New Roman" w:hAnsi="Times New Roman" w:cs="Times New Roman"/>
          <w:sz w:val="24"/>
          <w:szCs w:val="24"/>
        </w:rPr>
        <w:t xml:space="preserve">. Ultimately, this allows cells to detect and react to extracellular cues </w:t>
      </w:r>
      <w:r w:rsidR="00D40053">
        <w:rPr>
          <w:rFonts w:ascii="Times New Roman" w:hAnsi="Times New Roman" w:cs="Times New Roman"/>
          <w:sz w:val="24"/>
          <w:szCs w:val="24"/>
        </w:rPr>
        <w:t xml:space="preserve">either deriving from other cells, </w:t>
      </w:r>
      <w:r w:rsidR="00E44171" w:rsidRPr="00E44171">
        <w:rPr>
          <w:rFonts w:ascii="Times New Roman" w:hAnsi="Times New Roman" w:cs="Times New Roman"/>
          <w:sz w:val="24"/>
          <w:szCs w:val="24"/>
        </w:rPr>
        <w:t xml:space="preserve">like hormones, </w:t>
      </w:r>
      <w:r w:rsidR="00616FD2" w:rsidRPr="00E44171">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00E44171" w:rsidRP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00E44171" w:rsidRPr="00E44171">
        <w:rPr>
          <w:rFonts w:ascii="Times New Roman" w:hAnsi="Times New Roman" w:cs="Times New Roman"/>
          <w:sz w:val="24"/>
          <w:szCs w:val="24"/>
        </w:rPr>
        <w:t>external stimuli such as light</w:t>
      </w:r>
      <w:r w:rsidR="005B08F0">
        <w:rPr>
          <w:rFonts w:ascii="Times New Roman" w:hAnsi="Times New Roman" w:cs="Times New Roman"/>
          <w:sz w:val="24"/>
          <w:szCs w:val="24"/>
        </w:rPr>
        <w:t xml:space="preserve"> </w:t>
      </w:r>
      <w:r w:rsidR="00597185">
        <w:rPr>
          <w:rFonts w:ascii="Times New Roman" w:hAnsi="Times New Roman" w:cs="Times New Roman"/>
          <w:sz w:val="24"/>
          <w:szCs w:val="24"/>
        </w:rPr>
        <w:fldChar w:fldCharType="begin"/>
      </w:r>
      <w:r w:rsidR="00B26351">
        <w:rPr>
          <w:rFonts w:ascii="Times New Roman" w:hAnsi="Times New Roman" w:cs="Times New Roman"/>
          <w:sz w:val="24"/>
          <w:szCs w:val="24"/>
        </w:rPr>
        <w:instrText xml:space="preserve"> ADDIN ZOTERO_ITEM CSL_CITATION {"citationID":"7slO6Z9c","properties":{"formattedCitation":"(Elphick et al. 2018; Moroz et al. 2021; Oteiza and Baldwin 2021)","plainCitation":"(Elphick et al. 2018; Moroz et al. 2021; Oteiza and Baldwin 2021)","noteIndex":0},"citationItems":[{"id":1521,"uris":["http://zotero.org/users/8176000/items/7SVTK5AU"],"itemData":{"id":1521,"type":"article-journal","abstract":"Neuropeptides are a diverse class of neuronal signalling molecules that regulate physiological processes and behaviour in animals. However, determining the relationships and evolutionary origins of the heterogeneous assemblage of neuropeptides identified in a range of phyla has presented a huge challenge for comparative physiologists. Here, we review revolutionary insights into the evolution of neuropeptide signalling that have been obtained recently through comparative analysis of genome/transcriptome sequence data and by ‘deorphanisation’ of neuropeptide receptors. The evolutionary origins of at least 30 neuropeptide signalling systems have been traced to the common ancestor of protostomes and deuterostomes. Furthermore, two rounds of genome duplication gave rise to an expanded repertoire of neuropeptide signalling systems in the vertebrate lineage, enabling neofunctionalisation and/or subfunctionalisation, but with lineage-specific gene loss and/or additional gene or genome duplications generating complex patterns in the phylogenetic distribution of paralogous neuropeptide signalling systems. We are entering a new era in neuropeptide research where it has become feasible to compare the physiological roles of orthologous and paralogous neuropeptides in a wide range of phyla. Moreover, the ambitious mission to reconstruct the evolution of neuropeptide function in the animal kingdom now represents a tangible challenge for the future.","container-title":"Journal of Experimental Biology","DOI":"10.1242/jeb.151092","ISSN":"0022-0949","issue":"3","journalAbbreviation":"Journal of Experimental Biology","page":"jeb151092","source":"Silverchair","title":"Evolution of neuropeptide signalling systems","URL":"https://doi.org/10.1242/jeb.151092","volume":"221","author":[{"family":"Elphick","given":"Maurice R."},{"family":"Mirabeau","given":"Olivier"},{"family":"Larhammar","given":"Dan"}],"accessed":{"date-parts":[["2023",10,25]]},"issued":{"date-parts":[["2018",2,9]]}}},{"id":1523,"uris":["http://zotero.org/users/8176000/items/84RGHXVL"],"itemData":{"id":1523,"type":"article-journal","abstract":"Transmitter signalling is the universal chemical language of any nervous system, but little is known about its early evolution. Here, we summarize data about the distribution and functions of neurotransmitter systems in basal metazoans as well as outline hypotheses of their origins. We explore the scenario that neurons arose from genetically different populations of secretory cells capable of volume chemical transmission and integration of behaviours without canonical synapses. The closest representation of this primordial organization is currently found in Placozoa, disk-like animals with the simplest known cell composition but complex behaviours. We propose that injury-related signalling was the evolutionary predecessor for integrative functions of early transmitters such as nitric oxide, ATP, protons, glutamate and small peptides. By contrast, acetylcholine, dopamine, noradrenaline, octopamine, serotonin and histamine were recruited as canonical neurotransmitters relatively later in animal evolution, only in bilaterians. Ligand-gated ion channels often preceded the establishment of novel neurotransmitter systems. Moreover, lineage-specific diversification of neurotransmitter receptors occurred in parallel within Cnidaria and several bilaterian lineages, including acoels. In summary, ancestral diversification of secretory signal molecules provides unique chemical microenvironments for behaviour-driven innovations that pave the way to complex brain functions and elementary cognition.\n\nThis article is part of the theme issue ‘Basal cognition: multicellularity, neurons and the cognitive lens'.","container-title":"Philosophical Transactions of the Royal Society B: Biological Sciences","DOI":"10.1098/rstb.2019.0762","issue":"1821","note":"publisher: Royal Society","page":"20190762","source":"royalsocietypublishing.org (Atypon)","title":"Neural versus alternative integrative systems: molecular insights into origins of neurotransmitters","title-short":"Neural versus alternative integrative systems","URL":"https://royalsocietypublishing.org/doi/full/10.1098/rstb.2019.0762","volume":"376","author":[{"family":"Moroz","given":"Leonid L."},{"family":"Romanova","given":"Daria Y."},{"family":"Kohn","given":"Andrea B."}],"accessed":{"date-parts":[["2023",10,25]]},"issued":{"date-parts":[["2021",2,8]]}}},{"id":1519,"uris":["http://zotero.org/users/8176000/items/GSTF9SWA"],"itemData":{"id":1519,"type":"article-journal","abstract":"Sensory systems evolve and enable organisms to perceive their sensory Umwelt, the unique set of cues relevant for their survival. The multiple components that comprise sensory systems — the receptors, cells, organs, and dedicated high-order circuits — can vary greatly across species. Sensory receptor gene families can expand and contract across lineages, resulting in enormous sensory diversity. Comparative studies of sensory receptor function have uncovered the molecular basis of receptor properties and identified novel sensory receptor classes and noncanonical sensory strategies. Phylogenetically informed comparisons of sensory systems across multiple species can pinpoint when sensory changes evolve and highlight the role of contingency in sensory system evolution.","collection-title":"Evolution of Brains and Computation","container-title":"Current Opinion in Neurobiology","DOI":"10.1016/j.conb.2021.08.005","ISSN":"0959-4388","journalAbbreviation":"Current Opinion in Neurobiology","page":"52-59","source":"ScienceDirect","title":"Evolution of sensory systems","URL":"https://www.sciencedirect.com/science/article/pii/S0959438821000969","volume":"71","author":[{"family":"Oteiza","given":"Pablo"},{"family":"Baldwin","given":"Maude W."}],"accessed":{"date-parts":[["2023",10,25]]},"issued":{"date-parts":[["2021",12,1]]}}}],"schema":"https://github.com/citation-style-language/schema/raw/master/csl-citation.json"} </w:instrText>
      </w:r>
      <w:r w:rsidR="00597185">
        <w:rPr>
          <w:rFonts w:ascii="Times New Roman" w:hAnsi="Times New Roman" w:cs="Times New Roman"/>
          <w:sz w:val="24"/>
          <w:szCs w:val="24"/>
        </w:rPr>
        <w:fldChar w:fldCharType="separate"/>
      </w:r>
      <w:r w:rsidR="00B26351" w:rsidRPr="00B26351">
        <w:rPr>
          <w:rFonts w:ascii="Times New Roman" w:hAnsi="Times New Roman" w:cs="Times New Roman"/>
          <w:sz w:val="24"/>
        </w:rPr>
        <w:t>(Elphick et al. 2018; Moroz et al. 2021; Oteiza and Baldwin 2021)</w:t>
      </w:r>
      <w:r w:rsidR="00597185">
        <w:rPr>
          <w:rFonts w:ascii="Times New Roman" w:hAnsi="Times New Roman" w:cs="Times New Roman"/>
          <w:sz w:val="24"/>
          <w:szCs w:val="24"/>
        </w:rPr>
        <w:fldChar w:fldCharType="end"/>
      </w:r>
      <w:r w:rsidR="00E44171" w:rsidRPr="00E44171">
        <w:rPr>
          <w:rFonts w:ascii="Times New Roman" w:hAnsi="Times New Roman" w:cs="Times New Roman"/>
          <w:sz w:val="24"/>
          <w:szCs w:val="24"/>
        </w:rPr>
        <w:t>.</w:t>
      </w:r>
      <w:r w:rsidR="00616FD2">
        <w:rPr>
          <w:rFonts w:ascii="Times New Roman" w:hAnsi="Times New Roman" w:cs="Times New Roman"/>
          <w:sz w:val="24"/>
          <w:szCs w:val="24"/>
        </w:rPr>
        <w:t xml:space="preserve"> </w:t>
      </w:r>
      <w:r w:rsidR="00B026C8" w:rsidRP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00B026C8" w:rsidRP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00B026C8" w:rsidRP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00B026C8" w:rsidRP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00D970C8" w:rsidRP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00B026C8" w:rsidRP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00AD34DF" w:rsidRPr="00AD34DF">
        <w:rPr>
          <w:rFonts w:ascii="Times New Roman" w:hAnsi="Times New Roman" w:cs="Times New Roman"/>
          <w:sz w:val="24"/>
          <w:szCs w:val="24"/>
        </w:rPr>
        <w:t>GPCRs</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play a key role in </w:t>
      </w:r>
      <w:r w:rsidR="00091DB3">
        <w:rPr>
          <w:rFonts w:ascii="Times New Roman" w:hAnsi="Times New Roman" w:cs="Times New Roman"/>
          <w:sz w:val="24"/>
          <w:szCs w:val="24"/>
        </w:rPr>
        <w:t xml:space="preserve">numerous </w:t>
      </w:r>
      <w:r w:rsidR="00AD34DF" w:rsidRP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00AD34DF" w:rsidRP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007660FA" w:rsidRP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0038067A" w:rsidRPr="0038067A">
        <w:rPr>
          <w:rFonts w:ascii="Times New Roman" w:hAnsi="Times New Roman" w:cs="Times New Roman"/>
          <w:sz w:val="24"/>
        </w:rPr>
        <w:t>(Paps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001E1E17" w:rsidRPr="000B686A">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001A2A5B" w:rsidRP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009D2F8D" w:rsidRPr="005533B2">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002B1988" w:rsidRP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14:paraId="6EB1161F" w14:textId="7BF1FFE8" w:rsidR="00817712" w:rsidRDefault="00051319" w:rsidP="00753583">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0037262D" w:rsidRPr="00066959">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0037262D" w:rsidRPr="00066959">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0040190C" w:rsidRPr="00066959">
        <w:rPr>
          <w:rFonts w:ascii="Times New Roman" w:hAnsi="Times New Roman" w:cs="Times New Roman"/>
          <w:sz w:val="24"/>
          <w:szCs w:val="24"/>
        </w:rPr>
        <w:t xml:space="preserve">, with a particular focus in </w:t>
      </w:r>
      <w:r w:rsidR="00C44503" w:rsidRPr="00066959">
        <w:rPr>
          <w:rFonts w:ascii="Times New Roman" w:hAnsi="Times New Roman" w:cs="Times New Roman"/>
          <w:sz w:val="24"/>
          <w:szCs w:val="24"/>
        </w:rPr>
        <w:t>deciphering</w:t>
      </w:r>
      <w:r w:rsidR="00FD4437" w:rsidRPr="00066959">
        <w:rPr>
          <w:rFonts w:ascii="Times New Roman" w:hAnsi="Times New Roman" w:cs="Times New Roman"/>
          <w:sz w:val="24"/>
          <w:szCs w:val="24"/>
        </w:rPr>
        <w:t xml:space="preserve"> their </w:t>
      </w:r>
      <w:r w:rsidR="0040190C" w:rsidRPr="00066959">
        <w:rPr>
          <w:rFonts w:ascii="Times New Roman" w:hAnsi="Times New Roman" w:cs="Times New Roman"/>
          <w:sz w:val="24"/>
          <w:szCs w:val="24"/>
        </w:rPr>
        <w:t xml:space="preserve">evolution </w:t>
      </w:r>
      <w:r w:rsidR="008813DF" w:rsidRPr="00066959">
        <w:rPr>
          <w:rFonts w:ascii="Times New Roman" w:hAnsi="Times New Roman" w:cs="Times New Roman"/>
          <w:sz w:val="24"/>
          <w:szCs w:val="24"/>
        </w:rPr>
        <w:t xml:space="preserve">to </w:t>
      </w:r>
      <w:r w:rsidR="00EE202A" w:rsidRPr="00066959">
        <w:rPr>
          <w:rFonts w:ascii="Times New Roman" w:hAnsi="Times New Roman" w:cs="Times New Roman"/>
          <w:sz w:val="24"/>
          <w:szCs w:val="24"/>
        </w:rPr>
        <w:t>gain insights into</w:t>
      </w:r>
      <w:r w:rsidR="0040190C" w:rsidRPr="00066959">
        <w:rPr>
          <w:rFonts w:ascii="Times New Roman" w:hAnsi="Times New Roman" w:cs="Times New Roman"/>
          <w:sz w:val="24"/>
          <w:szCs w:val="24"/>
        </w:rPr>
        <w:t xml:space="preserve"> the </w:t>
      </w:r>
      <w:r w:rsidR="008813DF" w:rsidRPr="00066959">
        <w:rPr>
          <w:rFonts w:ascii="Times New Roman" w:hAnsi="Times New Roman" w:cs="Times New Roman"/>
          <w:sz w:val="24"/>
          <w:szCs w:val="24"/>
        </w:rPr>
        <w:t xml:space="preserve">fundamental </w:t>
      </w:r>
      <w:r w:rsidR="0040190C" w:rsidRPr="00066959">
        <w:rPr>
          <w:rFonts w:ascii="Times New Roman" w:hAnsi="Times New Roman" w:cs="Times New Roman"/>
          <w:sz w:val="24"/>
          <w:szCs w:val="24"/>
        </w:rPr>
        <w:t xml:space="preserve">biological processes that they </w:t>
      </w:r>
      <w:r w:rsidR="008813DF" w:rsidRPr="00066959">
        <w:rPr>
          <w:rFonts w:ascii="Times New Roman" w:hAnsi="Times New Roman" w:cs="Times New Roman"/>
          <w:sz w:val="24"/>
          <w:szCs w:val="24"/>
        </w:rPr>
        <w:t xml:space="preserve">govern </w:t>
      </w:r>
      <w:r w:rsidR="000F0450" w:rsidRPr="00066959">
        <w:rPr>
          <w:rFonts w:ascii="Times New Roman" w:hAnsi="Times New Roman" w:cs="Times New Roman"/>
          <w:sz w:val="24"/>
          <w:szCs w:val="24"/>
        </w:rPr>
        <w:lastRenderedPageBreak/>
        <w:fldChar w:fldCharType="begin"/>
      </w:r>
      <w:r w:rsidR="000F0450" w:rsidRPr="00066959">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066959">
        <w:rPr>
          <w:rFonts w:ascii="Times New Roman" w:hAnsi="Times New Roman" w:cs="Times New Roman"/>
          <w:sz w:val="24"/>
          <w:szCs w:val="24"/>
        </w:rPr>
        <w:fldChar w:fldCharType="separate"/>
      </w:r>
      <w:r w:rsidR="000F0450" w:rsidRPr="00066959">
        <w:rPr>
          <w:rFonts w:ascii="Times New Roman" w:hAnsi="Times New Roman" w:cs="Times New Roman"/>
          <w:sz w:val="24"/>
          <w:szCs w:val="24"/>
        </w:rPr>
        <w:t>(Fredriksson et al. 2003; Foster et al. 2019)</w:t>
      </w:r>
      <w:r w:rsidR="000F0450" w:rsidRPr="00066959">
        <w:rPr>
          <w:rFonts w:ascii="Times New Roman" w:hAnsi="Times New Roman" w:cs="Times New Roman"/>
          <w:sz w:val="24"/>
          <w:szCs w:val="24"/>
        </w:rPr>
        <w:fldChar w:fldCharType="end"/>
      </w:r>
      <w:r w:rsidR="0040190C" w:rsidRPr="00066959">
        <w:rPr>
          <w:rFonts w:ascii="Times New Roman" w:hAnsi="Times New Roman" w:cs="Times New Roman"/>
          <w:sz w:val="24"/>
          <w:szCs w:val="24"/>
        </w:rPr>
        <w:t>.</w:t>
      </w:r>
      <w:r w:rsidR="002A3727" w:rsidRPr="00066959">
        <w:rPr>
          <w:rFonts w:ascii="Times New Roman" w:hAnsi="Times New Roman" w:cs="Times New Roman"/>
          <w:sz w:val="24"/>
          <w:szCs w:val="24"/>
        </w:rPr>
        <w:t xml:space="preserve"> </w:t>
      </w:r>
      <w:r w:rsidR="003A5352" w:rsidRPr="00066959">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003A5352" w:rsidRPr="00066959">
        <w:rPr>
          <w:rFonts w:ascii="Times New Roman" w:hAnsi="Times New Roman" w:cs="Times New Roman"/>
          <w:sz w:val="24"/>
          <w:szCs w:val="24"/>
        </w:rPr>
        <w:t xml:space="preserve"> sheds light on animal evolution</w:t>
      </w:r>
      <w:r w:rsidR="002A3727" w:rsidRPr="00066959">
        <w:rPr>
          <w:rFonts w:ascii="Times New Roman" w:hAnsi="Times New Roman" w:cs="Times New Roman"/>
          <w:sz w:val="24"/>
          <w:szCs w:val="24"/>
        </w:rPr>
        <w:t xml:space="preserve">, </w:t>
      </w:r>
      <w:r w:rsidR="00FB1A7A" w:rsidRPr="00066959">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00AA0DFE" w:rsidRPr="00885D21">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00885D21" w:rsidRP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14:paraId="0934D151" w14:textId="0DF35E7F" w:rsidR="000F4ABD" w:rsidRDefault="000F4ABD">
      <w:pPr>
        <w:rPr>
          <w:rFonts w:ascii="Times New Roman" w:hAnsi="Times New Roman" w:cs="Times New Roman"/>
          <w:sz w:val="24"/>
          <w:szCs w:val="24"/>
        </w:rPr>
      </w:pPr>
      <w:r>
        <w:rPr>
          <w:rFonts w:ascii="Times New Roman" w:hAnsi="Times New Roman" w:cs="Times New Roman"/>
          <w:sz w:val="24"/>
          <w:szCs w:val="24"/>
        </w:rPr>
        <w:br w:type="page"/>
      </w: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5C3ED00C" w14:textId="24D60340" w:rsidR="00301218" w:rsidRDefault="007417B3"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During</w:t>
      </w:r>
      <w:r w:rsidR="00CF4F51">
        <w:rPr>
          <w:rFonts w:ascii="Times New Roman" w:hAnsi="Times New Roman" w:cs="Times New Roman"/>
          <w:sz w:val="24"/>
          <w:szCs w:val="24"/>
        </w:rPr>
        <w:t xml:space="preserve"> my PhD, I </w:t>
      </w:r>
      <w:r w:rsidR="003D29DC">
        <w:rPr>
          <w:rFonts w:ascii="Times New Roman" w:hAnsi="Times New Roman" w:cs="Times New Roman"/>
          <w:sz w:val="24"/>
          <w:szCs w:val="24"/>
        </w:rPr>
        <w:t>was</w:t>
      </w:r>
      <w:r w:rsidR="00CF4F51">
        <w:rPr>
          <w:rFonts w:ascii="Times New Roman" w:hAnsi="Times New Roman" w:cs="Times New Roman"/>
          <w:sz w:val="24"/>
          <w:szCs w:val="24"/>
        </w:rPr>
        <w:t xml:space="preserve"> interested</w:t>
      </w:r>
      <w:r w:rsidR="003D29DC">
        <w:rPr>
          <w:rFonts w:ascii="Times New Roman" w:hAnsi="Times New Roman" w:cs="Times New Roman"/>
          <w:sz w:val="24"/>
          <w:szCs w:val="24"/>
        </w:rPr>
        <w:t xml:space="preserve"> </w:t>
      </w:r>
      <w:r w:rsidR="00420A2A">
        <w:rPr>
          <w:rFonts w:ascii="Times New Roman" w:hAnsi="Times New Roman" w:cs="Times New Roman"/>
          <w:sz w:val="24"/>
          <w:szCs w:val="24"/>
        </w:rPr>
        <w:t>in</w:t>
      </w:r>
      <w:r w:rsidR="003D29DC">
        <w:rPr>
          <w:rFonts w:ascii="Times New Roman" w:hAnsi="Times New Roman" w:cs="Times New Roman"/>
          <w:sz w:val="24"/>
          <w:szCs w:val="24"/>
        </w:rPr>
        <w:t xml:space="preserve"> </w:t>
      </w:r>
      <w:r w:rsidR="0092502E">
        <w:rPr>
          <w:rFonts w:ascii="Times New Roman" w:hAnsi="Times New Roman" w:cs="Times New Roman"/>
          <w:sz w:val="24"/>
          <w:szCs w:val="24"/>
        </w:rPr>
        <w:t>investigat</w:t>
      </w:r>
      <w:r w:rsidR="00420A2A">
        <w:rPr>
          <w:rFonts w:ascii="Times New Roman" w:hAnsi="Times New Roman" w:cs="Times New Roman"/>
          <w:sz w:val="24"/>
          <w:szCs w:val="24"/>
        </w:rPr>
        <w:t>ing</w:t>
      </w:r>
      <w:r w:rsidR="0092502E">
        <w:rPr>
          <w:rFonts w:ascii="Times New Roman" w:hAnsi="Times New Roman" w:cs="Times New Roman"/>
          <w:sz w:val="24"/>
          <w:szCs w:val="24"/>
        </w:rPr>
        <w:t xml:space="preserve"> the evolution of signalling systems in animals</w:t>
      </w:r>
      <w:r w:rsidR="00F76384">
        <w:rPr>
          <w:rFonts w:ascii="Times New Roman" w:hAnsi="Times New Roman" w:cs="Times New Roman"/>
          <w:sz w:val="24"/>
          <w:szCs w:val="24"/>
        </w:rPr>
        <w:t>. For this, I focused my attention on two different biological processes that rely on signal transduction systems. The first is vision</w:t>
      </w:r>
      <w:r>
        <w:rPr>
          <w:rFonts w:ascii="Times New Roman" w:hAnsi="Times New Roman" w:cs="Times New Roman"/>
          <w:sz w:val="24"/>
          <w:szCs w:val="24"/>
        </w:rPr>
        <w:t>, a widespread phenomenon</w:t>
      </w:r>
      <w:r w:rsidR="00F76384">
        <w:rPr>
          <w:rFonts w:ascii="Times New Roman" w:hAnsi="Times New Roman" w:cs="Times New Roman"/>
          <w:sz w:val="24"/>
          <w:szCs w:val="24"/>
        </w:rPr>
        <w:t xml:space="preserve"> in animals</w:t>
      </w:r>
      <w:r w:rsidR="00603DD2">
        <w:rPr>
          <w:rFonts w:ascii="Times New Roman" w:hAnsi="Times New Roman" w:cs="Times New Roman"/>
          <w:sz w:val="24"/>
          <w:szCs w:val="24"/>
        </w:rPr>
        <w:t xml:space="preserve"> </w:t>
      </w:r>
      <w:r w:rsidR="00943EB9">
        <w:rPr>
          <w:rFonts w:ascii="Times New Roman" w:hAnsi="Times New Roman" w:cs="Times New Roman"/>
          <w:sz w:val="24"/>
          <w:szCs w:val="24"/>
        </w:rPr>
        <w:fldChar w:fldCharType="begin"/>
      </w:r>
      <w:r w:rsidR="00943EB9">
        <w:rPr>
          <w:rFonts w:ascii="Times New Roman" w:hAnsi="Times New Roman" w:cs="Times New Roman"/>
          <w:sz w:val="24"/>
          <w:szCs w:val="24"/>
        </w:rPr>
        <w:instrText xml:space="preserve"> ADDIN ZOTERO_ITEM CSL_CITATION {"citationID":"fjo33SAG","properties":{"formattedCitation":"(Land and Nilsson 2012)","plainCitation":"(Land and Nilsson 2012)","noteIndex":0},"citationItems":[{"id":1511,"uris":["http://zotero.org/users/8176000/items/GA7PK9F6"],"itemData":{"id":1511,"type":"book","abstract":"Animal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F."},{"family":"Nilsson","given":"Dan-Eric"}],"issued":{"date-parts":[["2012",3,1]]}}}],"schema":"https://github.com/citation-style-language/schema/raw/master/csl-citation.json"} </w:instrText>
      </w:r>
      <w:r w:rsidR="00943EB9">
        <w:rPr>
          <w:rFonts w:ascii="Times New Roman" w:hAnsi="Times New Roman" w:cs="Times New Roman"/>
          <w:sz w:val="24"/>
          <w:szCs w:val="24"/>
        </w:rPr>
        <w:fldChar w:fldCharType="separate"/>
      </w:r>
      <w:r w:rsidR="00943EB9" w:rsidRPr="00943EB9">
        <w:rPr>
          <w:rFonts w:ascii="Times New Roman" w:hAnsi="Times New Roman" w:cs="Times New Roman"/>
          <w:sz w:val="24"/>
        </w:rPr>
        <w:t>(Land and Nilsson 2012)</w:t>
      </w:r>
      <w:r w:rsidR="00943EB9">
        <w:rPr>
          <w:rFonts w:ascii="Times New Roman" w:hAnsi="Times New Roman" w:cs="Times New Roman"/>
          <w:sz w:val="24"/>
          <w:szCs w:val="24"/>
        </w:rPr>
        <w:fldChar w:fldCharType="end"/>
      </w:r>
      <w:r>
        <w:rPr>
          <w:rFonts w:ascii="Times New Roman" w:hAnsi="Times New Roman" w:cs="Times New Roman"/>
          <w:sz w:val="24"/>
          <w:szCs w:val="24"/>
        </w:rPr>
        <w:t>;</w:t>
      </w:r>
      <w:r w:rsidR="00F76384">
        <w:rPr>
          <w:rFonts w:ascii="Times New Roman" w:hAnsi="Times New Roman" w:cs="Times New Roman"/>
          <w:sz w:val="24"/>
          <w:szCs w:val="24"/>
        </w:rPr>
        <w:t xml:space="preserve"> the second is </w:t>
      </w:r>
      <w:r w:rsidR="00CF4F51">
        <w:rPr>
          <w:rFonts w:ascii="Times New Roman" w:hAnsi="Times New Roman" w:cs="Times New Roman"/>
          <w:sz w:val="24"/>
          <w:szCs w:val="24"/>
        </w:rPr>
        <w:t>the</w:t>
      </w:r>
      <w:r w:rsidR="00F76384">
        <w:rPr>
          <w:rFonts w:ascii="Times New Roman" w:hAnsi="Times New Roman" w:cs="Times New Roman"/>
          <w:sz w:val="24"/>
          <w:szCs w:val="24"/>
        </w:rPr>
        <w:t xml:space="preserve"> vertebrate-specific</w:t>
      </w:r>
      <w:r w:rsidR="00CF4F51">
        <w:rPr>
          <w:rFonts w:ascii="Times New Roman" w:hAnsi="Times New Roman" w:cs="Times New Roman"/>
          <w:sz w:val="24"/>
          <w:szCs w:val="24"/>
        </w:rPr>
        <w:t xml:space="preserve"> chemokine signalling, best known for its role in immunity but also involved in other physiological and developmental processes</w:t>
      </w:r>
      <w:r w:rsidR="00603DD2">
        <w:rPr>
          <w:rFonts w:ascii="Times New Roman" w:hAnsi="Times New Roman" w:cs="Times New Roman"/>
          <w:sz w:val="24"/>
          <w:szCs w:val="24"/>
        </w:rPr>
        <w:t xml:space="preserve"> </w:t>
      </w:r>
      <w:r w:rsidR="006F3563">
        <w:rPr>
          <w:rFonts w:ascii="Times New Roman" w:hAnsi="Times New Roman" w:cs="Times New Roman"/>
          <w:sz w:val="24"/>
          <w:szCs w:val="24"/>
        </w:rPr>
        <w:fldChar w:fldCharType="begin"/>
      </w:r>
      <w:r w:rsidR="006F3563">
        <w:rPr>
          <w:rFonts w:ascii="Times New Roman" w:hAnsi="Times New Roman" w:cs="Times New Roman"/>
          <w:sz w:val="24"/>
          <w:szCs w:val="24"/>
        </w:rPr>
        <w:instrText xml:space="preserve"> ADDIN ZOTERO_ITEM CSL_CITATION {"citationID":"1IzPjM7J","properties":{"formattedCitation":"(Murphy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F3563">
        <w:rPr>
          <w:rFonts w:ascii="Times New Roman" w:hAnsi="Times New Roman" w:cs="Times New Roman"/>
          <w:sz w:val="24"/>
          <w:szCs w:val="24"/>
        </w:rPr>
        <w:fldChar w:fldCharType="separate"/>
      </w:r>
      <w:r w:rsidR="006F3563" w:rsidRPr="006F3563">
        <w:rPr>
          <w:rFonts w:ascii="Times New Roman" w:hAnsi="Times New Roman" w:cs="Times New Roman"/>
          <w:sz w:val="24"/>
        </w:rPr>
        <w:t>(Murphy 2023)</w:t>
      </w:r>
      <w:r w:rsidR="006F3563">
        <w:rPr>
          <w:rFonts w:ascii="Times New Roman" w:hAnsi="Times New Roman" w:cs="Times New Roman"/>
          <w:sz w:val="24"/>
          <w:szCs w:val="24"/>
        </w:rPr>
        <w:fldChar w:fldCharType="end"/>
      </w:r>
      <w:r w:rsidR="00CF4F51">
        <w:rPr>
          <w:rFonts w:ascii="Times New Roman" w:hAnsi="Times New Roman" w:cs="Times New Roman"/>
          <w:sz w:val="24"/>
          <w:szCs w:val="24"/>
        </w:rPr>
        <w:t>.</w:t>
      </w:r>
      <w:r w:rsidR="0008588A">
        <w:rPr>
          <w:rFonts w:ascii="Times New Roman" w:hAnsi="Times New Roman" w:cs="Times New Roman"/>
          <w:sz w:val="24"/>
          <w:szCs w:val="24"/>
        </w:rPr>
        <w:t xml:space="preserve"> Each presented unique challenges but were both </w:t>
      </w:r>
      <w:r w:rsidR="0003303A">
        <w:rPr>
          <w:rFonts w:ascii="Times New Roman" w:hAnsi="Times New Roman" w:cs="Times New Roman"/>
          <w:sz w:val="24"/>
          <w:szCs w:val="24"/>
        </w:rPr>
        <w:t xml:space="preserve">primarily </w:t>
      </w:r>
      <w:r w:rsidR="00301218">
        <w:rPr>
          <w:rFonts w:ascii="Times New Roman" w:hAnsi="Times New Roman" w:cs="Times New Roman"/>
          <w:sz w:val="24"/>
          <w:szCs w:val="24"/>
        </w:rPr>
        <w:t xml:space="preserve">addressed with phylogenetic </w:t>
      </w:r>
      <w:r w:rsidR="008C50A1">
        <w:rPr>
          <w:rFonts w:ascii="Times New Roman" w:hAnsi="Times New Roman" w:cs="Times New Roman"/>
          <w:sz w:val="24"/>
          <w:szCs w:val="24"/>
        </w:rPr>
        <w:t xml:space="preserve">methods </w:t>
      </w:r>
      <w:r w:rsidR="00301218">
        <w:rPr>
          <w:rFonts w:ascii="Times New Roman" w:hAnsi="Times New Roman" w:cs="Times New Roman"/>
          <w:sz w:val="24"/>
          <w:szCs w:val="24"/>
        </w:rPr>
        <w:t xml:space="preserve">and </w:t>
      </w:r>
      <w:r w:rsidR="00022553">
        <w:rPr>
          <w:rFonts w:ascii="Times New Roman" w:hAnsi="Times New Roman" w:cs="Times New Roman"/>
          <w:sz w:val="24"/>
          <w:szCs w:val="24"/>
        </w:rPr>
        <w:t xml:space="preserve">in some cases with additional </w:t>
      </w:r>
      <w:r w:rsidR="00301218">
        <w:rPr>
          <w:rFonts w:ascii="Times New Roman" w:hAnsi="Times New Roman" w:cs="Times New Roman"/>
          <w:sz w:val="24"/>
          <w:szCs w:val="24"/>
        </w:rPr>
        <w:t>bioinformatic approaches such as single cell sequencing analyses.</w:t>
      </w:r>
      <w:r w:rsidR="00320485">
        <w:rPr>
          <w:rFonts w:ascii="Times New Roman" w:hAnsi="Times New Roman" w:cs="Times New Roman"/>
          <w:sz w:val="24"/>
          <w:szCs w:val="24"/>
        </w:rPr>
        <w:t xml:space="preserve"> </w:t>
      </w:r>
      <w:r w:rsidR="00301218">
        <w:rPr>
          <w:rFonts w:ascii="Times New Roman" w:hAnsi="Times New Roman" w:cs="Times New Roman"/>
          <w:sz w:val="24"/>
          <w:szCs w:val="24"/>
        </w:rPr>
        <w:t xml:space="preserve">In this </w:t>
      </w:r>
      <w:r w:rsidR="000B3CBF">
        <w:rPr>
          <w:rFonts w:ascii="Times New Roman" w:hAnsi="Times New Roman" w:cs="Times New Roman"/>
          <w:sz w:val="24"/>
          <w:szCs w:val="24"/>
        </w:rPr>
        <w:t>short G</w:t>
      </w:r>
      <w:r w:rsidR="00301218">
        <w:rPr>
          <w:rFonts w:ascii="Times New Roman" w:hAnsi="Times New Roman" w:cs="Times New Roman"/>
          <w:sz w:val="24"/>
          <w:szCs w:val="24"/>
        </w:rPr>
        <w:t xml:space="preserve">eneral </w:t>
      </w:r>
      <w:r w:rsidR="000B3CBF">
        <w:rPr>
          <w:rFonts w:ascii="Times New Roman" w:hAnsi="Times New Roman" w:cs="Times New Roman"/>
          <w:sz w:val="24"/>
          <w:szCs w:val="24"/>
        </w:rPr>
        <w:t>I</w:t>
      </w:r>
      <w:r w:rsidR="00301218">
        <w:rPr>
          <w:rFonts w:ascii="Times New Roman" w:hAnsi="Times New Roman" w:cs="Times New Roman"/>
          <w:sz w:val="24"/>
          <w:szCs w:val="24"/>
        </w:rPr>
        <w:t>ntroduction, I will delineate the basi</w:t>
      </w:r>
      <w:r w:rsidR="00572FE0">
        <w:rPr>
          <w:rFonts w:ascii="Times New Roman" w:hAnsi="Times New Roman" w:cs="Times New Roman"/>
          <w:sz w:val="24"/>
          <w:szCs w:val="24"/>
        </w:rPr>
        <w:t>c</w:t>
      </w:r>
      <w:r w:rsidR="00301218">
        <w:rPr>
          <w:rFonts w:ascii="Times New Roman" w:hAnsi="Times New Roman" w:cs="Times New Roman"/>
          <w:sz w:val="24"/>
          <w:szCs w:val="24"/>
        </w:rPr>
        <w:t xml:space="preserve"> background </w:t>
      </w:r>
      <w:r w:rsidR="00844AD5">
        <w:rPr>
          <w:rFonts w:ascii="Times New Roman" w:hAnsi="Times New Roman" w:cs="Times New Roman"/>
          <w:sz w:val="24"/>
          <w:szCs w:val="24"/>
        </w:rPr>
        <w:t>and aims</w:t>
      </w:r>
      <w:r w:rsidR="00521593">
        <w:rPr>
          <w:rFonts w:ascii="Times New Roman" w:hAnsi="Times New Roman" w:cs="Times New Roman"/>
          <w:sz w:val="24"/>
          <w:szCs w:val="24"/>
        </w:rPr>
        <w:t xml:space="preserve"> </w:t>
      </w:r>
      <w:r w:rsidR="00913EB7">
        <w:rPr>
          <w:rFonts w:ascii="Times New Roman" w:hAnsi="Times New Roman" w:cs="Times New Roman"/>
          <w:sz w:val="24"/>
          <w:szCs w:val="24"/>
        </w:rPr>
        <w:t xml:space="preserve">for </w:t>
      </w:r>
      <w:r w:rsidR="0074583E">
        <w:rPr>
          <w:rFonts w:ascii="Times New Roman" w:hAnsi="Times New Roman" w:cs="Times New Roman"/>
          <w:sz w:val="24"/>
          <w:szCs w:val="24"/>
        </w:rPr>
        <w:t xml:space="preserve">both </w:t>
      </w:r>
      <w:r w:rsidR="002B6BEC">
        <w:rPr>
          <w:rFonts w:ascii="Times New Roman" w:hAnsi="Times New Roman" w:cs="Times New Roman"/>
          <w:sz w:val="24"/>
          <w:szCs w:val="24"/>
        </w:rPr>
        <w:t>systems studied</w:t>
      </w:r>
      <w:r w:rsidR="00895798">
        <w:rPr>
          <w:rFonts w:ascii="Times New Roman" w:hAnsi="Times New Roman" w:cs="Times New Roman"/>
          <w:sz w:val="24"/>
          <w:szCs w:val="24"/>
        </w:rPr>
        <w:t xml:space="preserve">. In the next chapter, General Methods, I </w:t>
      </w:r>
      <w:r w:rsidR="0004499E">
        <w:rPr>
          <w:rFonts w:ascii="Times New Roman" w:hAnsi="Times New Roman" w:cs="Times New Roman"/>
          <w:sz w:val="24"/>
          <w:szCs w:val="24"/>
        </w:rPr>
        <w:t>will introduce the basic</w:t>
      </w:r>
      <w:r w:rsidR="00567601">
        <w:rPr>
          <w:rFonts w:ascii="Times New Roman" w:hAnsi="Times New Roman" w:cs="Times New Roman"/>
          <w:sz w:val="24"/>
          <w:szCs w:val="24"/>
        </w:rPr>
        <w:t>s</w:t>
      </w:r>
      <w:r w:rsidR="0004499E">
        <w:rPr>
          <w:rFonts w:ascii="Times New Roman" w:hAnsi="Times New Roman" w:cs="Times New Roman"/>
          <w:sz w:val="24"/>
          <w:szCs w:val="24"/>
        </w:rPr>
        <w:t xml:space="preserve"> of the methodologies used. F</w:t>
      </w:r>
      <w:r w:rsidR="00913EB7">
        <w:rPr>
          <w:rFonts w:ascii="Times New Roman" w:hAnsi="Times New Roman" w:cs="Times New Roman"/>
          <w:sz w:val="24"/>
          <w:szCs w:val="24"/>
        </w:rPr>
        <w:t xml:space="preserve">urther details </w:t>
      </w:r>
      <w:r w:rsidR="00FC425A">
        <w:rPr>
          <w:rFonts w:ascii="Times New Roman" w:hAnsi="Times New Roman" w:cs="Times New Roman"/>
          <w:sz w:val="24"/>
          <w:szCs w:val="24"/>
        </w:rPr>
        <w:t xml:space="preserve">about </w:t>
      </w:r>
      <w:r w:rsidR="00567601">
        <w:rPr>
          <w:rFonts w:ascii="Times New Roman" w:hAnsi="Times New Roman" w:cs="Times New Roman"/>
          <w:sz w:val="24"/>
          <w:szCs w:val="24"/>
        </w:rPr>
        <w:t xml:space="preserve">both </w:t>
      </w:r>
      <w:r w:rsidR="00FC425A">
        <w:rPr>
          <w:rFonts w:ascii="Times New Roman" w:hAnsi="Times New Roman" w:cs="Times New Roman"/>
          <w:sz w:val="24"/>
          <w:szCs w:val="24"/>
        </w:rPr>
        <w:t>the background and the methodologies are then provided</w:t>
      </w:r>
      <w:r w:rsidR="00913EB7">
        <w:rPr>
          <w:rFonts w:ascii="Times New Roman" w:hAnsi="Times New Roman" w:cs="Times New Roman"/>
          <w:sz w:val="24"/>
          <w:szCs w:val="24"/>
        </w:rPr>
        <w:t xml:space="preserve"> in the respective chapters.</w:t>
      </w:r>
      <w:r w:rsidR="00572FE0">
        <w:rPr>
          <w:rFonts w:ascii="Times New Roman" w:hAnsi="Times New Roman" w:cs="Times New Roman"/>
          <w:sz w:val="24"/>
          <w:szCs w:val="24"/>
        </w:rPr>
        <w:t xml:space="preserve"> </w:t>
      </w: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77A3DB4A" w:rsidR="00CE51BA" w:rsidRPr="006A7842" w:rsidRDefault="00B77A50" w:rsidP="006E65F5">
      <w:pPr>
        <w:spacing w:line="360" w:lineRule="auto"/>
        <w:jc w:val="both"/>
        <w:rPr>
          <w:rFonts w:ascii="Times New Roman" w:hAnsi="Times New Roman" w:cs="Times New Roman"/>
          <w:color w:val="002060"/>
          <w:sz w:val="28"/>
          <w:szCs w:val="28"/>
        </w:rPr>
      </w:pPr>
      <w:bookmarkStart w:id="0" w:name="_Hlk148707171"/>
      <w:r>
        <w:rPr>
          <w:rFonts w:ascii="Times New Roman" w:hAnsi="Times New Roman" w:cs="Times New Roman"/>
          <w:color w:val="002060"/>
          <w:sz w:val="28"/>
          <w:szCs w:val="28"/>
        </w:rPr>
        <w:t>The origin and evolution of</w:t>
      </w:r>
      <w:r w:rsidR="00CE51BA" w:rsidRPr="006A7842">
        <w:rPr>
          <w:rFonts w:ascii="Times New Roman" w:hAnsi="Times New Roman" w:cs="Times New Roman"/>
          <w:color w:val="002060"/>
          <w:sz w:val="28"/>
          <w:szCs w:val="28"/>
        </w:rPr>
        <w:t xml:space="preserve"> vision</w:t>
      </w:r>
      <w:r>
        <w:rPr>
          <w:rFonts w:ascii="Times New Roman" w:hAnsi="Times New Roman" w:cs="Times New Roman"/>
          <w:color w:val="002060"/>
          <w:sz w:val="28"/>
          <w:szCs w:val="28"/>
        </w:rPr>
        <w:t xml:space="preserve"> in animals</w:t>
      </w:r>
    </w:p>
    <w:bookmarkEnd w:id="0"/>
    <w:p w14:paraId="07788F19" w14:textId="47EFD215" w:rsidR="0021590E" w:rsidRDefault="00C559B3" w:rsidP="005F195C">
      <w:pPr>
        <w:tabs>
          <w:tab w:val="left" w:pos="1194"/>
        </w:tabs>
        <w:spacing w:line="360" w:lineRule="auto"/>
        <w:jc w:val="both"/>
        <w:rPr>
          <w:rFonts w:ascii="Times New Roman" w:hAnsi="Times New Roman" w:cs="Times New Roman"/>
          <w:sz w:val="24"/>
          <w:szCs w:val="24"/>
        </w:rPr>
      </w:pPr>
      <w:r w:rsidRPr="005F7C48">
        <w:rPr>
          <w:rFonts w:ascii="Times New Roman" w:hAnsi="Times New Roman" w:cs="Times New Roman"/>
          <w:sz w:val="24"/>
          <w:szCs w:val="24"/>
        </w:rPr>
        <w:t>Vision is a</w:t>
      </w:r>
      <w:r w:rsidR="00EF4DF4">
        <w:rPr>
          <w:rFonts w:ascii="Times New Roman" w:hAnsi="Times New Roman" w:cs="Times New Roman"/>
          <w:sz w:val="24"/>
          <w:szCs w:val="24"/>
        </w:rPr>
        <w:t xml:space="preserve">n example of sensory system that functions through GPCR signalling. It is </w:t>
      </w:r>
      <w:r w:rsidR="00E610EF">
        <w:rPr>
          <w:rFonts w:ascii="Times New Roman" w:hAnsi="Times New Roman" w:cs="Times New Roman"/>
          <w:sz w:val="24"/>
          <w:szCs w:val="24"/>
        </w:rPr>
        <w:t>a</w:t>
      </w:r>
      <w:r w:rsidR="00EF4DF4">
        <w:rPr>
          <w:rFonts w:ascii="Times New Roman" w:hAnsi="Times New Roman" w:cs="Times New Roman"/>
          <w:sz w:val="24"/>
          <w:szCs w:val="24"/>
        </w:rPr>
        <w:t xml:space="preserve"> </w:t>
      </w:r>
      <w:r w:rsidRPr="005F7C48">
        <w:rPr>
          <w:rFonts w:ascii="Times New Roman" w:hAnsi="Times New Roman" w:cs="Times New Roman"/>
          <w:sz w:val="24"/>
          <w:szCs w:val="24"/>
        </w:rPr>
        <w:t xml:space="preserve">quintessential feature </w:t>
      </w:r>
      <w:r w:rsidR="00075B68">
        <w:rPr>
          <w:rFonts w:ascii="Times New Roman" w:hAnsi="Times New Roman" w:cs="Times New Roman"/>
          <w:sz w:val="24"/>
          <w:szCs w:val="24"/>
        </w:rPr>
        <w:t>of</w:t>
      </w:r>
      <w:r w:rsidRPr="005F7C48">
        <w:rPr>
          <w:rFonts w:ascii="Times New Roman" w:hAnsi="Times New Roman" w:cs="Times New Roman"/>
          <w:sz w:val="24"/>
          <w:szCs w:val="24"/>
        </w:rPr>
        <w:t xml:space="preserve"> anima</w:t>
      </w:r>
      <w:r>
        <w:rPr>
          <w:rFonts w:ascii="Times New Roman" w:hAnsi="Times New Roman" w:cs="Times New Roman"/>
          <w:sz w:val="24"/>
          <w:szCs w:val="24"/>
        </w:rPr>
        <w:t>ls</w:t>
      </w:r>
      <w:r w:rsidRPr="005F7C48">
        <w:rPr>
          <w:rFonts w:ascii="Times New Roman" w:hAnsi="Times New Roman" w:cs="Times New Roman"/>
          <w:sz w:val="24"/>
          <w:szCs w:val="24"/>
        </w:rPr>
        <w:t xml:space="preserve">, </w:t>
      </w:r>
      <w:r w:rsidR="007C5BFC" w:rsidRPr="007C5BFC">
        <w:rPr>
          <w:rFonts w:ascii="Times New Roman" w:hAnsi="Times New Roman" w:cs="Times New Roman"/>
          <w:sz w:val="24"/>
          <w:szCs w:val="24"/>
        </w:rPr>
        <w:t xml:space="preserve">deeply influencing </w:t>
      </w:r>
      <w:r w:rsidRPr="005F7C48">
        <w:rPr>
          <w:rFonts w:ascii="Times New Roman" w:hAnsi="Times New Roman" w:cs="Times New Roman"/>
          <w:sz w:val="24"/>
          <w:szCs w:val="24"/>
        </w:rPr>
        <w:t>their ecology and behaviour</w:t>
      </w:r>
      <w:r w:rsidR="00855A2A">
        <w:rPr>
          <w:rFonts w:ascii="Times New Roman" w:hAnsi="Times New Roman" w:cs="Times New Roman"/>
          <w:sz w:val="24"/>
          <w:szCs w:val="24"/>
        </w:rPr>
        <w:t xml:space="preserve"> </w:t>
      </w:r>
      <w:r w:rsidR="0075660E">
        <w:rPr>
          <w:rFonts w:ascii="Times New Roman" w:hAnsi="Times New Roman" w:cs="Times New Roman"/>
          <w:sz w:val="24"/>
          <w:szCs w:val="24"/>
        </w:rPr>
        <w:fldChar w:fldCharType="begin"/>
      </w:r>
      <w:r w:rsidR="0075660E">
        <w:rPr>
          <w:rFonts w:ascii="Times New Roman" w:hAnsi="Times New Roman" w:cs="Times New Roman"/>
          <w:sz w:val="24"/>
          <w:szCs w:val="24"/>
        </w:rPr>
        <w:instrText xml:space="preserve"> ADDIN ZOTERO_ITEM CSL_CITATION {"citationID":"FQruTcpx","properties":{"formattedCitation":"(Nilsson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URL":"https://royalsocietypublishing.org/doi/10.1098/rstb.2009.0083","volume":"364","author":[{"family":"Nilsson","given":"Dan-Eric"}],"accessed":{"date-parts":[["2021",10,1]]},"issued":{"date-parts":[["2009",10,12]]}}}],"schema":"https://github.com/citation-style-language/schema/raw/master/csl-citation.json"} </w:instrText>
      </w:r>
      <w:r w:rsidR="0075660E">
        <w:rPr>
          <w:rFonts w:ascii="Times New Roman" w:hAnsi="Times New Roman" w:cs="Times New Roman"/>
          <w:sz w:val="24"/>
          <w:szCs w:val="24"/>
        </w:rPr>
        <w:fldChar w:fldCharType="separate"/>
      </w:r>
      <w:r w:rsidR="0075660E" w:rsidRPr="0075660E">
        <w:rPr>
          <w:rFonts w:ascii="Times New Roman" w:hAnsi="Times New Roman" w:cs="Times New Roman"/>
          <w:sz w:val="24"/>
        </w:rPr>
        <w:t>(Nilsson 2009)</w:t>
      </w:r>
      <w:r w:rsidR="0075660E">
        <w:rPr>
          <w:rFonts w:ascii="Times New Roman" w:hAnsi="Times New Roman" w:cs="Times New Roman"/>
          <w:sz w:val="24"/>
          <w:szCs w:val="24"/>
        </w:rPr>
        <w:fldChar w:fldCharType="end"/>
      </w:r>
      <w:r w:rsidRPr="005F7C48">
        <w:rPr>
          <w:rFonts w:ascii="Times New Roman" w:hAnsi="Times New Roman" w:cs="Times New Roman"/>
          <w:sz w:val="24"/>
          <w:szCs w:val="24"/>
        </w:rPr>
        <w:t xml:space="preserve">. </w:t>
      </w:r>
      <w:r w:rsidR="00D401CD">
        <w:rPr>
          <w:rFonts w:ascii="Times New Roman" w:hAnsi="Times New Roman" w:cs="Times New Roman"/>
          <w:sz w:val="24"/>
          <w:szCs w:val="24"/>
        </w:rPr>
        <w:t xml:space="preserve">At its core, vision consists in a </w:t>
      </w:r>
      <w:r w:rsidR="00FE59E2">
        <w:rPr>
          <w:rFonts w:ascii="Times New Roman" w:hAnsi="Times New Roman" w:cs="Times New Roman"/>
          <w:sz w:val="24"/>
          <w:szCs w:val="24"/>
        </w:rPr>
        <w:t xml:space="preserve">photo-sensitive molecule </w:t>
      </w:r>
      <w:r w:rsidR="00D401CD">
        <w:rPr>
          <w:rFonts w:ascii="Times New Roman" w:hAnsi="Times New Roman" w:cs="Times New Roman"/>
          <w:sz w:val="24"/>
          <w:szCs w:val="24"/>
        </w:rPr>
        <w:t xml:space="preserve">coupled to a signal transduction machinery within a highly specialised photoreceptor cell. </w:t>
      </w:r>
      <w:r w:rsidR="00311055">
        <w:rPr>
          <w:rFonts w:ascii="Times New Roman" w:hAnsi="Times New Roman" w:cs="Times New Roman"/>
          <w:sz w:val="24"/>
          <w:szCs w:val="24"/>
        </w:rPr>
        <w:t>The photo-sensitive molecule</w:t>
      </w:r>
      <w:r w:rsidR="009818D7">
        <w:rPr>
          <w:rFonts w:ascii="Times New Roman" w:hAnsi="Times New Roman" w:cs="Times New Roman"/>
          <w:sz w:val="24"/>
          <w:szCs w:val="24"/>
        </w:rPr>
        <w:t xml:space="preserve"> </w:t>
      </w:r>
      <w:r w:rsidR="00311055">
        <w:rPr>
          <w:rFonts w:ascii="Times New Roman" w:hAnsi="Times New Roman" w:cs="Times New Roman"/>
          <w:sz w:val="24"/>
          <w:szCs w:val="24"/>
        </w:rPr>
        <w:t xml:space="preserve">is </w:t>
      </w:r>
      <w:r w:rsidR="00AE5792">
        <w:rPr>
          <w:rFonts w:ascii="Times New Roman" w:hAnsi="Times New Roman" w:cs="Times New Roman"/>
          <w:sz w:val="24"/>
          <w:szCs w:val="24"/>
        </w:rPr>
        <w:t>an</w:t>
      </w:r>
      <w:r w:rsidR="009818D7">
        <w:rPr>
          <w:rFonts w:ascii="Times New Roman" w:hAnsi="Times New Roman" w:cs="Times New Roman"/>
          <w:sz w:val="24"/>
          <w:szCs w:val="24"/>
        </w:rPr>
        <w:t xml:space="preserve"> opsin</w:t>
      </w:r>
      <w:r w:rsidR="0043353B">
        <w:rPr>
          <w:rFonts w:ascii="Times New Roman" w:hAnsi="Times New Roman" w:cs="Times New Roman"/>
          <w:sz w:val="24"/>
          <w:szCs w:val="24"/>
        </w:rPr>
        <w:t>, a GPCR</w:t>
      </w:r>
      <w:r w:rsidR="00B56A58">
        <w:rPr>
          <w:rFonts w:ascii="Times New Roman" w:hAnsi="Times New Roman" w:cs="Times New Roman"/>
          <w:sz w:val="24"/>
          <w:szCs w:val="24"/>
        </w:rPr>
        <w:t xml:space="preserve"> </w:t>
      </w:r>
      <w:r w:rsidR="00D922F6">
        <w:rPr>
          <w:rFonts w:ascii="Times New Roman" w:hAnsi="Times New Roman" w:cs="Times New Roman"/>
          <w:sz w:val="24"/>
          <w:szCs w:val="24"/>
        </w:rPr>
        <w:t xml:space="preserve">of </w:t>
      </w:r>
      <w:r w:rsidR="00B56A58">
        <w:rPr>
          <w:rFonts w:ascii="Times New Roman" w:hAnsi="Times New Roman" w:cs="Times New Roman"/>
          <w:sz w:val="24"/>
          <w:szCs w:val="24"/>
        </w:rPr>
        <w:t>class A</w:t>
      </w:r>
      <w:r w:rsidR="0043353B">
        <w:rPr>
          <w:rFonts w:ascii="Times New Roman" w:hAnsi="Times New Roman" w:cs="Times New Roman"/>
          <w:sz w:val="24"/>
          <w:szCs w:val="24"/>
        </w:rPr>
        <w:t xml:space="preserve">, </w:t>
      </w:r>
      <w:r w:rsidR="00306B29">
        <w:rPr>
          <w:rFonts w:ascii="Times New Roman" w:hAnsi="Times New Roman" w:cs="Times New Roman"/>
          <w:sz w:val="24"/>
          <w:szCs w:val="24"/>
        </w:rPr>
        <w:t>bound to</w:t>
      </w:r>
      <w:r w:rsidR="0043353B">
        <w:rPr>
          <w:rFonts w:ascii="Times New Roman" w:hAnsi="Times New Roman" w:cs="Times New Roman"/>
          <w:sz w:val="24"/>
          <w:szCs w:val="24"/>
        </w:rPr>
        <w:t xml:space="preserve"> a derivative of vitamin A</w:t>
      </w:r>
      <w:r w:rsidR="00306B29">
        <w:rPr>
          <w:rFonts w:ascii="Times New Roman" w:hAnsi="Times New Roman" w:cs="Times New Roman"/>
          <w:sz w:val="24"/>
          <w:szCs w:val="24"/>
        </w:rPr>
        <w:t>, the retinal</w:t>
      </w:r>
      <w:r w:rsidR="008C564F">
        <w:rPr>
          <w:rFonts w:ascii="Times New Roman" w:hAnsi="Times New Roman" w:cs="Times New Roman"/>
          <w:sz w:val="24"/>
          <w:szCs w:val="24"/>
        </w:rPr>
        <w:t xml:space="preserve"> </w:t>
      </w:r>
      <w:r w:rsidR="00A3289E">
        <w:rPr>
          <w:rFonts w:ascii="Times New Roman" w:hAnsi="Times New Roman" w:cs="Times New Roman"/>
          <w:sz w:val="24"/>
          <w:szCs w:val="24"/>
        </w:rPr>
        <w:fldChar w:fldCharType="begin"/>
      </w:r>
      <w:r w:rsidR="00A3289E">
        <w:rPr>
          <w:rFonts w:ascii="Times New Roman" w:hAnsi="Times New Roman" w:cs="Times New Roman"/>
          <w:sz w:val="24"/>
          <w:szCs w:val="24"/>
        </w:rPr>
        <w:instrText xml:space="preserve"> ADDIN ZOTERO_ITEM CSL_CITATION {"citationID":"xOd8qiMF","properties":{"formattedCitation":"(Terakita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URL":"https://doi.org/10.1186/gb-2005-6-3-213","volume":"6","author":[{"family":"Terakita","given":"Akihisa"}],"accessed":{"date-parts":[["2021",10,1]]},"issued":{"date-parts":[["2005",3,1]]}}}],"schema":"https://github.com/citation-style-language/schema/raw/master/csl-citation.json"} </w:instrText>
      </w:r>
      <w:r w:rsidR="00A3289E">
        <w:rPr>
          <w:rFonts w:ascii="Times New Roman" w:hAnsi="Times New Roman" w:cs="Times New Roman"/>
          <w:sz w:val="24"/>
          <w:szCs w:val="24"/>
        </w:rPr>
        <w:fldChar w:fldCharType="separate"/>
      </w:r>
      <w:r w:rsidR="00A3289E" w:rsidRPr="00A3289E">
        <w:rPr>
          <w:rFonts w:ascii="Times New Roman" w:hAnsi="Times New Roman" w:cs="Times New Roman"/>
          <w:sz w:val="24"/>
        </w:rPr>
        <w:t>(</w:t>
      </w:r>
      <w:proofErr w:type="spellStart"/>
      <w:r w:rsidR="00A3289E" w:rsidRPr="00A3289E">
        <w:rPr>
          <w:rFonts w:ascii="Times New Roman" w:hAnsi="Times New Roman" w:cs="Times New Roman"/>
          <w:sz w:val="24"/>
        </w:rPr>
        <w:t>Terakita</w:t>
      </w:r>
      <w:proofErr w:type="spellEnd"/>
      <w:r w:rsidR="00A3289E" w:rsidRPr="00A3289E">
        <w:rPr>
          <w:rFonts w:ascii="Times New Roman" w:hAnsi="Times New Roman" w:cs="Times New Roman"/>
          <w:sz w:val="24"/>
        </w:rPr>
        <w:t xml:space="preserve"> 2005)</w:t>
      </w:r>
      <w:r w:rsidR="00A3289E">
        <w:rPr>
          <w:rFonts w:ascii="Times New Roman" w:hAnsi="Times New Roman" w:cs="Times New Roman"/>
          <w:sz w:val="24"/>
          <w:szCs w:val="24"/>
        </w:rPr>
        <w:fldChar w:fldCharType="end"/>
      </w:r>
      <w:r w:rsidR="0043353B">
        <w:rPr>
          <w:rFonts w:ascii="Times New Roman" w:hAnsi="Times New Roman" w:cs="Times New Roman"/>
          <w:sz w:val="24"/>
          <w:szCs w:val="24"/>
        </w:rPr>
        <w:t xml:space="preserve">. </w:t>
      </w:r>
      <w:r w:rsidR="00EA0A5F">
        <w:rPr>
          <w:rFonts w:ascii="Times New Roman" w:hAnsi="Times New Roman" w:cs="Times New Roman"/>
          <w:sz w:val="24"/>
          <w:szCs w:val="24"/>
        </w:rPr>
        <w:t>W</w:t>
      </w:r>
      <w:r w:rsidR="0043353B">
        <w:rPr>
          <w:rFonts w:ascii="Times New Roman" w:hAnsi="Times New Roman" w:cs="Times New Roman"/>
          <w:sz w:val="24"/>
          <w:szCs w:val="24"/>
        </w:rPr>
        <w:t xml:space="preserve">hen </w:t>
      </w:r>
      <w:r w:rsidR="00DA3FB3">
        <w:rPr>
          <w:rFonts w:ascii="Times New Roman" w:hAnsi="Times New Roman" w:cs="Times New Roman"/>
          <w:sz w:val="24"/>
          <w:szCs w:val="24"/>
        </w:rPr>
        <w:t xml:space="preserve">the retinal is hit by light </w:t>
      </w:r>
      <w:r w:rsidR="00AE5792">
        <w:rPr>
          <w:rFonts w:ascii="Times New Roman" w:hAnsi="Times New Roman" w:cs="Times New Roman"/>
          <w:sz w:val="24"/>
          <w:szCs w:val="24"/>
        </w:rPr>
        <w:t xml:space="preserve">it </w:t>
      </w:r>
      <w:r w:rsidR="0043353B">
        <w:rPr>
          <w:rFonts w:ascii="Times New Roman" w:hAnsi="Times New Roman" w:cs="Times New Roman"/>
          <w:sz w:val="24"/>
          <w:szCs w:val="24"/>
        </w:rPr>
        <w:t xml:space="preserve">changes conformation (from 11-cis to all-trans), </w:t>
      </w:r>
      <w:r w:rsidR="00D948BA">
        <w:rPr>
          <w:rFonts w:ascii="Times New Roman" w:hAnsi="Times New Roman" w:cs="Times New Roman"/>
          <w:sz w:val="24"/>
          <w:szCs w:val="24"/>
        </w:rPr>
        <w:t xml:space="preserve">inducing </w:t>
      </w:r>
      <w:r w:rsidR="0043353B">
        <w:rPr>
          <w:rFonts w:ascii="Times New Roman" w:hAnsi="Times New Roman" w:cs="Times New Roman"/>
          <w:sz w:val="24"/>
          <w:szCs w:val="24"/>
        </w:rPr>
        <w:t>a structural change of the opsin</w:t>
      </w:r>
      <w:r w:rsidR="00E22BB5">
        <w:rPr>
          <w:rFonts w:ascii="Times New Roman" w:hAnsi="Times New Roman" w:cs="Times New Roman"/>
          <w:sz w:val="24"/>
          <w:szCs w:val="24"/>
        </w:rPr>
        <w:t xml:space="preserve"> which</w:t>
      </w:r>
      <w:r w:rsidR="009B3A6A">
        <w:rPr>
          <w:rFonts w:ascii="Times New Roman" w:hAnsi="Times New Roman" w:cs="Times New Roman"/>
          <w:sz w:val="24"/>
          <w:szCs w:val="24"/>
        </w:rPr>
        <w:t xml:space="preserve"> in turn</w:t>
      </w:r>
      <w:r w:rsidR="00E22BB5">
        <w:rPr>
          <w:rFonts w:ascii="Times New Roman" w:hAnsi="Times New Roman" w:cs="Times New Roman"/>
          <w:sz w:val="24"/>
          <w:szCs w:val="24"/>
        </w:rPr>
        <w:t xml:space="preserve"> triggers the G alpha protein it is </w:t>
      </w:r>
      <w:r w:rsidR="003F1F0E">
        <w:rPr>
          <w:rFonts w:ascii="Times New Roman" w:hAnsi="Times New Roman" w:cs="Times New Roman"/>
          <w:sz w:val="24"/>
          <w:szCs w:val="24"/>
        </w:rPr>
        <w:t>coupled</w:t>
      </w:r>
      <w:r w:rsidR="00E22BB5">
        <w:rPr>
          <w:rFonts w:ascii="Times New Roman" w:hAnsi="Times New Roman" w:cs="Times New Roman"/>
          <w:sz w:val="24"/>
          <w:szCs w:val="24"/>
        </w:rPr>
        <w:t xml:space="preserve"> with</w:t>
      </w:r>
      <w:r w:rsidR="00144665">
        <w:rPr>
          <w:rFonts w:ascii="Times New Roman" w:hAnsi="Times New Roman" w:cs="Times New Roman"/>
          <w:sz w:val="24"/>
          <w:szCs w:val="24"/>
        </w:rPr>
        <w:t xml:space="preserve"> activat</w:t>
      </w:r>
      <w:r w:rsidR="0020503D">
        <w:rPr>
          <w:rFonts w:ascii="Times New Roman" w:hAnsi="Times New Roman" w:cs="Times New Roman"/>
          <w:sz w:val="24"/>
          <w:szCs w:val="24"/>
        </w:rPr>
        <w:t>ing</w:t>
      </w:r>
      <w:r w:rsidR="00144665">
        <w:rPr>
          <w:rFonts w:ascii="Times New Roman" w:hAnsi="Times New Roman" w:cs="Times New Roman"/>
          <w:sz w:val="24"/>
          <w:szCs w:val="24"/>
        </w:rPr>
        <w:t xml:space="preserve"> a signal transduction pathway </w:t>
      </w:r>
      <w:r w:rsidR="004649CA">
        <w:rPr>
          <w:rFonts w:ascii="Times New Roman" w:hAnsi="Times New Roman" w:cs="Times New Roman"/>
          <w:sz w:val="24"/>
          <w:szCs w:val="24"/>
        </w:rPr>
        <w:t>called phototransduction</w:t>
      </w:r>
      <w:r w:rsidR="00144665">
        <w:rPr>
          <w:rFonts w:ascii="Times New Roman" w:hAnsi="Times New Roman" w:cs="Times New Roman"/>
          <w:sz w:val="24"/>
          <w:szCs w:val="24"/>
        </w:rPr>
        <w:t xml:space="preserve">. </w:t>
      </w:r>
      <w:r w:rsidR="005E1B29">
        <w:rPr>
          <w:rFonts w:ascii="Times New Roman" w:hAnsi="Times New Roman" w:cs="Times New Roman"/>
          <w:sz w:val="24"/>
          <w:szCs w:val="24"/>
        </w:rPr>
        <w:t>T</w:t>
      </w:r>
      <w:r w:rsidR="00B07C10">
        <w:rPr>
          <w:rFonts w:ascii="Times New Roman" w:hAnsi="Times New Roman" w:cs="Times New Roman"/>
          <w:sz w:val="24"/>
          <w:szCs w:val="24"/>
        </w:rPr>
        <w:t xml:space="preserve">here are two </w:t>
      </w:r>
      <w:r w:rsidR="00326A36">
        <w:rPr>
          <w:rFonts w:ascii="Times New Roman" w:hAnsi="Times New Roman" w:cs="Times New Roman"/>
          <w:sz w:val="24"/>
          <w:szCs w:val="24"/>
        </w:rPr>
        <w:t xml:space="preserve">major types of phototransduction, </w:t>
      </w:r>
      <w:r w:rsidR="003D2C9E">
        <w:rPr>
          <w:rFonts w:ascii="Times New Roman" w:hAnsi="Times New Roman" w:cs="Times New Roman"/>
          <w:sz w:val="24"/>
          <w:szCs w:val="24"/>
        </w:rPr>
        <w:t xml:space="preserve">rhabdomeric and ciliary, </w:t>
      </w:r>
      <w:r w:rsidR="00326A36">
        <w:rPr>
          <w:rFonts w:ascii="Times New Roman" w:hAnsi="Times New Roman" w:cs="Times New Roman"/>
          <w:sz w:val="24"/>
          <w:szCs w:val="24"/>
        </w:rPr>
        <w:t xml:space="preserve">depending on the type of opsins that initiate them, but both </w:t>
      </w:r>
      <w:r w:rsidR="005E1B29">
        <w:rPr>
          <w:rFonts w:ascii="Times New Roman" w:hAnsi="Times New Roman" w:cs="Times New Roman"/>
          <w:sz w:val="24"/>
          <w:szCs w:val="24"/>
        </w:rPr>
        <w:t xml:space="preserve">culminate in the modulation of ion channels </w:t>
      </w:r>
      <w:r w:rsidR="00326A36">
        <w:rPr>
          <w:rFonts w:ascii="Times New Roman" w:hAnsi="Times New Roman" w:cs="Times New Roman"/>
          <w:sz w:val="24"/>
          <w:szCs w:val="24"/>
        </w:rPr>
        <w:t>initiating</w:t>
      </w:r>
      <w:r w:rsidR="005E1B29">
        <w:rPr>
          <w:rFonts w:ascii="Times New Roman" w:hAnsi="Times New Roman" w:cs="Times New Roman"/>
          <w:sz w:val="24"/>
          <w:szCs w:val="24"/>
        </w:rPr>
        <w:t xml:space="preserve"> electrical signalling</w:t>
      </w:r>
      <w:r w:rsidR="00326A36">
        <w:rPr>
          <w:rFonts w:ascii="Times New Roman" w:hAnsi="Times New Roman" w:cs="Times New Roman"/>
          <w:sz w:val="24"/>
          <w:szCs w:val="24"/>
        </w:rPr>
        <w:t xml:space="preserve"> of the photoreceptor cell</w:t>
      </w:r>
      <w:r w:rsidR="00765A59">
        <w:rPr>
          <w:rFonts w:ascii="Times New Roman" w:hAnsi="Times New Roman" w:cs="Times New Roman"/>
          <w:sz w:val="24"/>
          <w:szCs w:val="24"/>
        </w:rPr>
        <w:t xml:space="preserve"> </w:t>
      </w:r>
      <w:r w:rsidR="00B975BD">
        <w:rPr>
          <w:rFonts w:ascii="Times New Roman" w:hAnsi="Times New Roman" w:cs="Times New Roman"/>
          <w:sz w:val="24"/>
          <w:szCs w:val="24"/>
        </w:rPr>
        <w:fldChar w:fldCharType="begin"/>
      </w:r>
      <w:r w:rsidR="00B975BD">
        <w:rPr>
          <w:rFonts w:ascii="Times New Roman" w:hAnsi="Times New Roman" w:cs="Times New Roman"/>
          <w:sz w:val="24"/>
          <w:szCs w:val="24"/>
        </w:rPr>
        <w:instrText xml:space="preserve"> ADDIN ZOTERO_ITEM CSL_CITATION {"citationID":"LZOHkrMD","properties":{"formattedCitation":"(Hardie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00B975BD">
        <w:rPr>
          <w:rFonts w:ascii="Times New Roman" w:hAnsi="Times New Roman" w:cs="Times New Roman"/>
          <w:sz w:val="24"/>
          <w:szCs w:val="24"/>
        </w:rPr>
        <w:fldChar w:fldCharType="separate"/>
      </w:r>
      <w:r w:rsidR="00B975BD" w:rsidRPr="00B975BD">
        <w:rPr>
          <w:rFonts w:ascii="Times New Roman" w:hAnsi="Times New Roman" w:cs="Times New Roman"/>
          <w:sz w:val="24"/>
        </w:rPr>
        <w:t xml:space="preserve">(Hardie and </w:t>
      </w:r>
      <w:proofErr w:type="spellStart"/>
      <w:r w:rsidR="00B975BD" w:rsidRPr="00B975BD">
        <w:rPr>
          <w:rFonts w:ascii="Times New Roman" w:hAnsi="Times New Roman" w:cs="Times New Roman"/>
          <w:sz w:val="24"/>
        </w:rPr>
        <w:t>Juusola</w:t>
      </w:r>
      <w:proofErr w:type="spellEnd"/>
      <w:r w:rsidR="00B975BD" w:rsidRPr="00B975BD">
        <w:rPr>
          <w:rFonts w:ascii="Times New Roman" w:hAnsi="Times New Roman" w:cs="Times New Roman"/>
          <w:sz w:val="24"/>
        </w:rPr>
        <w:t xml:space="preserve"> 2015; Lamb 2020)</w:t>
      </w:r>
      <w:r w:rsidR="00B975BD">
        <w:rPr>
          <w:rFonts w:ascii="Times New Roman" w:hAnsi="Times New Roman" w:cs="Times New Roman"/>
          <w:sz w:val="24"/>
          <w:szCs w:val="24"/>
        </w:rPr>
        <w:fldChar w:fldCharType="end"/>
      </w:r>
      <w:r w:rsidR="00563BA3">
        <w:rPr>
          <w:rFonts w:ascii="Times New Roman" w:hAnsi="Times New Roman" w:cs="Times New Roman"/>
          <w:sz w:val="24"/>
          <w:szCs w:val="24"/>
        </w:rPr>
        <w:t xml:space="preserve">. </w:t>
      </w:r>
    </w:p>
    <w:p w14:paraId="47F975AC" w14:textId="7C2F6ABB" w:rsidR="00A55F08" w:rsidRDefault="00326A36"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Photoreceptor cells </w:t>
      </w:r>
      <w:r w:rsidR="00273DAE">
        <w:rPr>
          <w:rFonts w:ascii="Times New Roman" w:hAnsi="Times New Roman" w:cs="Times New Roman"/>
          <w:sz w:val="24"/>
          <w:szCs w:val="24"/>
        </w:rPr>
        <w:t xml:space="preserve">(PRCs) </w:t>
      </w:r>
      <w:r w:rsidR="009474D1">
        <w:rPr>
          <w:rFonts w:ascii="Times New Roman" w:hAnsi="Times New Roman" w:cs="Times New Roman"/>
          <w:sz w:val="24"/>
          <w:szCs w:val="24"/>
        </w:rPr>
        <w:t>are</w:t>
      </w:r>
      <w:r>
        <w:rPr>
          <w:rFonts w:ascii="Times New Roman" w:hAnsi="Times New Roman" w:cs="Times New Roman"/>
          <w:sz w:val="24"/>
          <w:szCs w:val="24"/>
        </w:rPr>
        <w:t xml:space="preserve"> classified based on the type of opsins and phototransduction </w:t>
      </w:r>
      <w:r w:rsidR="009474D1">
        <w:rPr>
          <w:rFonts w:ascii="Times New Roman" w:hAnsi="Times New Roman" w:cs="Times New Roman"/>
          <w:sz w:val="24"/>
          <w:szCs w:val="24"/>
        </w:rPr>
        <w:t>pathway employed</w:t>
      </w:r>
      <w:r w:rsidR="00492D49">
        <w:rPr>
          <w:rFonts w:ascii="Times New Roman" w:hAnsi="Times New Roman" w:cs="Times New Roman"/>
          <w:sz w:val="24"/>
          <w:szCs w:val="24"/>
        </w:rPr>
        <w:t xml:space="preserve"> </w:t>
      </w:r>
      <w:r w:rsidR="005A5D4A">
        <w:rPr>
          <w:rFonts w:ascii="Times New Roman" w:hAnsi="Times New Roman" w:cs="Times New Roman"/>
          <w:sz w:val="24"/>
          <w:szCs w:val="24"/>
        </w:rPr>
        <w:fldChar w:fldCharType="begin"/>
      </w:r>
      <w:r w:rsidR="005A5D4A">
        <w:rPr>
          <w:rFonts w:ascii="Times New Roman" w:hAnsi="Times New Roman" w:cs="Times New Roman"/>
          <w:sz w:val="24"/>
          <w:szCs w:val="24"/>
        </w:rPr>
        <w:instrText xml:space="preserve"> ADDIN ZOTERO_ITEM CSL_CITATION {"citationID":"ZDzW2T6b","properties":{"formattedCitation":"(Arendt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A5D4A">
        <w:rPr>
          <w:rFonts w:ascii="Times New Roman" w:hAnsi="Times New Roman" w:cs="Times New Roman"/>
          <w:sz w:val="24"/>
          <w:szCs w:val="24"/>
        </w:rPr>
        <w:fldChar w:fldCharType="separate"/>
      </w:r>
      <w:r w:rsidR="005A5D4A" w:rsidRPr="005A5D4A">
        <w:rPr>
          <w:rFonts w:ascii="Times New Roman" w:hAnsi="Times New Roman" w:cs="Times New Roman"/>
          <w:sz w:val="24"/>
        </w:rPr>
        <w:t>(Arendt 2003)</w:t>
      </w:r>
      <w:r w:rsidR="005A5D4A">
        <w:rPr>
          <w:rFonts w:ascii="Times New Roman" w:hAnsi="Times New Roman" w:cs="Times New Roman"/>
          <w:sz w:val="24"/>
          <w:szCs w:val="24"/>
        </w:rPr>
        <w:fldChar w:fldCharType="end"/>
      </w:r>
      <w:r w:rsidR="00492D49">
        <w:rPr>
          <w:rFonts w:ascii="Times New Roman" w:hAnsi="Times New Roman" w:cs="Times New Roman"/>
          <w:sz w:val="24"/>
          <w:szCs w:val="24"/>
        </w:rPr>
        <w:t xml:space="preserve">. </w:t>
      </w:r>
      <w:r w:rsidR="003671E0" w:rsidRPr="00266251">
        <w:rPr>
          <w:rFonts w:ascii="Times New Roman" w:hAnsi="Times New Roman" w:cs="Times New Roman"/>
          <w:sz w:val="24"/>
          <w:szCs w:val="24"/>
        </w:rPr>
        <w:t xml:space="preserve">A </w:t>
      </w:r>
      <w:r w:rsidR="00884D94">
        <w:rPr>
          <w:rFonts w:ascii="Times New Roman" w:hAnsi="Times New Roman" w:cs="Times New Roman"/>
          <w:sz w:val="24"/>
          <w:szCs w:val="24"/>
        </w:rPr>
        <w:t xml:space="preserve">general </w:t>
      </w:r>
      <w:r w:rsidR="003671E0" w:rsidRPr="00266251">
        <w:rPr>
          <w:rFonts w:ascii="Times New Roman" w:hAnsi="Times New Roman" w:cs="Times New Roman"/>
          <w:sz w:val="24"/>
          <w:szCs w:val="24"/>
        </w:rPr>
        <w:t xml:space="preserve">peculiarity of </w:t>
      </w:r>
      <w:r w:rsidR="00FD3C4F">
        <w:rPr>
          <w:rFonts w:ascii="Times New Roman" w:hAnsi="Times New Roman" w:cs="Times New Roman"/>
          <w:sz w:val="24"/>
          <w:szCs w:val="24"/>
        </w:rPr>
        <w:t>PRCs</w:t>
      </w:r>
      <w:r w:rsidR="003671E0" w:rsidRPr="00266251">
        <w:rPr>
          <w:rFonts w:ascii="Times New Roman" w:hAnsi="Times New Roman" w:cs="Times New Roman"/>
          <w:sz w:val="24"/>
          <w:szCs w:val="24"/>
        </w:rPr>
        <w:t xml:space="preserve"> is the enlargement and folding of the membrane </w:t>
      </w:r>
      <w:r w:rsidR="003671E0" w:rsidRPr="00743C3C">
        <w:rPr>
          <w:rFonts w:ascii="Times New Roman" w:hAnsi="Times New Roman" w:cs="Times New Roman"/>
          <w:sz w:val="24"/>
          <w:szCs w:val="24"/>
        </w:rPr>
        <w:t xml:space="preserve">surface to increase the area with the </w:t>
      </w:r>
      <w:r w:rsidR="003671E0" w:rsidRPr="00743C3C">
        <w:rPr>
          <w:rFonts w:ascii="Times New Roman" w:hAnsi="Times New Roman" w:cs="Times New Roman"/>
          <w:sz w:val="24"/>
          <w:szCs w:val="24"/>
        </w:rPr>
        <w:lastRenderedPageBreak/>
        <w:t>photopigment and therefore enhance light sensitivity. Th</w:t>
      </w:r>
      <w:r w:rsidR="002B26F6">
        <w:rPr>
          <w:rFonts w:ascii="Times New Roman" w:hAnsi="Times New Roman" w:cs="Times New Roman"/>
          <w:sz w:val="24"/>
          <w:szCs w:val="24"/>
        </w:rPr>
        <w:t xml:space="preserve">is </w:t>
      </w:r>
      <w:r w:rsidR="003671E0" w:rsidRPr="00743C3C">
        <w:rPr>
          <w:rFonts w:ascii="Times New Roman" w:hAnsi="Times New Roman" w:cs="Times New Roman"/>
          <w:sz w:val="24"/>
          <w:szCs w:val="24"/>
        </w:rPr>
        <w:t>characteristic membrane folding is present within the cilia of ciliary PRCs</w:t>
      </w:r>
      <w:r w:rsidR="00937B10">
        <w:rPr>
          <w:rFonts w:ascii="Times New Roman" w:hAnsi="Times New Roman" w:cs="Times New Roman"/>
          <w:sz w:val="24"/>
          <w:szCs w:val="24"/>
        </w:rPr>
        <w:t xml:space="preserve"> of vertebrates</w:t>
      </w:r>
      <w:r w:rsidR="003671E0" w:rsidRPr="00743C3C">
        <w:rPr>
          <w:rFonts w:ascii="Times New Roman" w:hAnsi="Times New Roman" w:cs="Times New Roman"/>
          <w:sz w:val="24"/>
          <w:szCs w:val="24"/>
        </w:rPr>
        <w:t xml:space="preserve">, while in rhabdomeric PRCs </w:t>
      </w:r>
      <w:r w:rsidR="00030DB4">
        <w:rPr>
          <w:rFonts w:ascii="Times New Roman" w:hAnsi="Times New Roman" w:cs="Times New Roman"/>
          <w:sz w:val="24"/>
          <w:szCs w:val="24"/>
        </w:rPr>
        <w:t xml:space="preserve">of insects such as </w:t>
      </w:r>
      <w:r w:rsidR="00030DB4" w:rsidRPr="009378F2">
        <w:rPr>
          <w:rFonts w:ascii="Times New Roman" w:hAnsi="Times New Roman" w:cs="Times New Roman"/>
          <w:i/>
          <w:iCs/>
          <w:sz w:val="24"/>
          <w:szCs w:val="24"/>
        </w:rPr>
        <w:t>Drosophila melanogaster</w:t>
      </w:r>
      <w:r w:rsidR="00030DB4">
        <w:rPr>
          <w:rFonts w:ascii="Times New Roman" w:hAnsi="Times New Roman" w:cs="Times New Roman"/>
          <w:sz w:val="24"/>
          <w:szCs w:val="24"/>
        </w:rPr>
        <w:t xml:space="preserve"> </w:t>
      </w:r>
      <w:r w:rsidR="003671E0" w:rsidRPr="00743C3C">
        <w:rPr>
          <w:rFonts w:ascii="Times New Roman" w:hAnsi="Times New Roman" w:cs="Times New Roman"/>
          <w:sz w:val="24"/>
          <w:szCs w:val="24"/>
        </w:rPr>
        <w:t>this folding is in the apical surface of the cell forming the rhabdomere</w:t>
      </w:r>
      <w:r w:rsidR="008D734E">
        <w:rPr>
          <w:rFonts w:ascii="Times New Roman" w:hAnsi="Times New Roman" w:cs="Times New Roman"/>
          <w:sz w:val="24"/>
          <w:szCs w:val="24"/>
        </w:rPr>
        <w:t xml:space="preserve"> </w:t>
      </w:r>
      <w:r w:rsidR="008D734E">
        <w:rPr>
          <w:rFonts w:ascii="Times New Roman" w:hAnsi="Times New Roman" w:cs="Times New Roman"/>
          <w:sz w:val="24"/>
          <w:szCs w:val="24"/>
        </w:rPr>
        <w:fldChar w:fldCharType="begin"/>
      </w:r>
      <w:r w:rsidR="008D734E">
        <w:rPr>
          <w:rFonts w:ascii="Times New Roman" w:hAnsi="Times New Roman" w:cs="Times New Roman"/>
          <w:sz w:val="24"/>
          <w:szCs w:val="24"/>
        </w:rPr>
        <w:instrText xml:space="preserve"> ADDIN ZOTERO_ITEM CSL_CITATION {"citationID":"VN8KPzV7","properties":{"formattedCitation":"(Arendt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8D734E">
        <w:rPr>
          <w:rFonts w:ascii="Times New Roman" w:hAnsi="Times New Roman" w:cs="Times New Roman"/>
          <w:sz w:val="24"/>
          <w:szCs w:val="24"/>
        </w:rPr>
        <w:fldChar w:fldCharType="separate"/>
      </w:r>
      <w:r w:rsidR="008D734E" w:rsidRPr="008D734E">
        <w:rPr>
          <w:rFonts w:ascii="Times New Roman" w:hAnsi="Times New Roman" w:cs="Times New Roman"/>
          <w:sz w:val="24"/>
        </w:rPr>
        <w:t>(Arendt 2003)</w:t>
      </w:r>
      <w:r w:rsidR="008D734E">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w:t>
      </w:r>
      <w:r w:rsidR="00DF1FE0">
        <w:rPr>
          <w:rFonts w:ascii="Times New Roman" w:hAnsi="Times New Roman" w:cs="Times New Roman"/>
          <w:sz w:val="24"/>
          <w:szCs w:val="24"/>
        </w:rPr>
        <w:t>Historically,</w:t>
      </w:r>
      <w:r w:rsidR="00035BD3">
        <w:rPr>
          <w:rFonts w:ascii="Times New Roman" w:hAnsi="Times New Roman" w:cs="Times New Roman"/>
          <w:sz w:val="24"/>
          <w:szCs w:val="24"/>
        </w:rPr>
        <w:t xml:space="preserve"> these morphological differences </w:t>
      </w:r>
      <w:r w:rsidR="0087311A" w:rsidRPr="0087311A">
        <w:rPr>
          <w:rFonts w:ascii="Times New Roman" w:hAnsi="Times New Roman" w:cs="Times New Roman"/>
          <w:sz w:val="24"/>
          <w:szCs w:val="24"/>
        </w:rPr>
        <w:t>dictated PRC classification</w:t>
      </w:r>
      <w:r w:rsidR="0087311A">
        <w:rPr>
          <w:rFonts w:ascii="Times New Roman" w:hAnsi="Times New Roman" w:cs="Times New Roman"/>
          <w:sz w:val="24"/>
          <w:szCs w:val="24"/>
        </w:rPr>
        <w:t>. I</w:t>
      </w:r>
      <w:r w:rsidR="003671E0" w:rsidRPr="00743C3C">
        <w:rPr>
          <w:rFonts w:ascii="Times New Roman" w:hAnsi="Times New Roman" w:cs="Times New Roman"/>
          <w:sz w:val="24"/>
          <w:szCs w:val="24"/>
        </w:rPr>
        <w:t>t was believed that rhabdomeric PRCs were characteristic of</w:t>
      </w:r>
      <w:r w:rsidR="00030DB4">
        <w:rPr>
          <w:rFonts w:ascii="Times New Roman" w:hAnsi="Times New Roman" w:cs="Times New Roman"/>
          <w:sz w:val="24"/>
          <w:szCs w:val="24"/>
        </w:rPr>
        <w:t xml:space="preserve"> the</w:t>
      </w:r>
      <w:r w:rsidR="003671E0" w:rsidRPr="00743C3C">
        <w:rPr>
          <w:rFonts w:ascii="Times New Roman" w:hAnsi="Times New Roman" w:cs="Times New Roman"/>
          <w:sz w:val="24"/>
          <w:szCs w:val="24"/>
        </w:rPr>
        <w:t xml:space="preserve"> protostome (e.g. insects) lineage of Bilateria, while ciliary PRCs </w:t>
      </w:r>
      <w:r w:rsidR="00E83560">
        <w:rPr>
          <w:rFonts w:ascii="Times New Roman" w:hAnsi="Times New Roman" w:cs="Times New Roman"/>
          <w:sz w:val="24"/>
          <w:szCs w:val="24"/>
        </w:rPr>
        <w:t>were specific to</w:t>
      </w:r>
      <w:r w:rsidR="003671E0" w:rsidRPr="00743C3C">
        <w:rPr>
          <w:rFonts w:ascii="Times New Roman" w:hAnsi="Times New Roman" w:cs="Times New Roman"/>
          <w:sz w:val="24"/>
          <w:szCs w:val="24"/>
        </w:rPr>
        <w:t xml:space="preserve"> deuterostome</w:t>
      </w:r>
      <w:r w:rsidR="00E83560">
        <w:rPr>
          <w:rFonts w:ascii="Times New Roman" w:hAnsi="Times New Roman" w:cs="Times New Roman"/>
          <w:sz w:val="24"/>
          <w:szCs w:val="24"/>
        </w:rPr>
        <w:t>s</w:t>
      </w:r>
      <w:r w:rsidR="003671E0" w:rsidRPr="00743C3C">
        <w:rPr>
          <w:rFonts w:ascii="Times New Roman" w:hAnsi="Times New Roman" w:cs="Times New Roman"/>
          <w:sz w:val="24"/>
          <w:szCs w:val="24"/>
        </w:rPr>
        <w:t>, includ</w:t>
      </w:r>
      <w:r w:rsidR="008D5250">
        <w:rPr>
          <w:rFonts w:ascii="Times New Roman" w:hAnsi="Times New Roman" w:cs="Times New Roman"/>
          <w:sz w:val="24"/>
          <w:szCs w:val="24"/>
        </w:rPr>
        <w:t>ing</w:t>
      </w:r>
      <w:r w:rsidR="003671E0" w:rsidRPr="00743C3C">
        <w:rPr>
          <w:rFonts w:ascii="Times New Roman" w:hAnsi="Times New Roman" w:cs="Times New Roman"/>
          <w:sz w:val="24"/>
          <w:szCs w:val="24"/>
        </w:rPr>
        <w:t xml:space="preserve"> vertebrates</w:t>
      </w:r>
      <w:r w:rsidR="00501A06">
        <w:rPr>
          <w:rFonts w:ascii="Times New Roman" w:hAnsi="Times New Roman" w:cs="Times New Roman"/>
          <w:sz w:val="24"/>
          <w:szCs w:val="24"/>
        </w:rPr>
        <w:t xml:space="preserve"> </w:t>
      </w:r>
      <w:r w:rsidR="00501A06">
        <w:rPr>
          <w:rFonts w:ascii="Times New Roman" w:hAnsi="Times New Roman" w:cs="Times New Roman"/>
          <w:sz w:val="24"/>
          <w:szCs w:val="24"/>
        </w:rPr>
        <w:fldChar w:fldCharType="begin"/>
      </w:r>
      <w:r w:rsidR="00501A06">
        <w:rPr>
          <w:rFonts w:ascii="Times New Roman" w:hAnsi="Times New Roman" w:cs="Times New Roman"/>
          <w:sz w:val="24"/>
          <w:szCs w:val="24"/>
        </w:rPr>
        <w:instrText xml:space="preserve"> ADDIN ZOTERO_ITEM CSL_CITATION {"citationID":"14IScPEA","properties":{"formattedCitation":"(Eakin 1979)","plainCitation":"(Eakin 1979)","noteIndex":0},"citationItems":[{"id":1514,"uris":["http://zotero.org/users/8176000/items/IG9FNA5I"],"itemData":{"id":1514,"type":"article-journal","container-title":"American Zoologist","DOI":"10.1093/icb/19.2.647","ISSN":"0003-1569","issue":"2","journalAbbreviation":"Am Zool","language":"en","page":"647-653","source":"DOI.org (Crossref)","title":"Evolutionary Significance of Photoreceptors: In Retrospect","title-short":"Evolutionary Significance of Photoreceptors","URL":"https://academic.oup.com/icb/article-lookup/doi/10.1093/icb/19.2.647","volume":"19","author":[{"family":"Eakin","given":"Richard M."}],"accessed":{"date-parts":[["2023",10,24]]},"issued":{"date-parts":[["1979",5]]}}}],"schema":"https://github.com/citation-style-language/schema/raw/master/csl-citation.json"} </w:instrText>
      </w:r>
      <w:r w:rsidR="00501A06">
        <w:rPr>
          <w:rFonts w:ascii="Times New Roman" w:hAnsi="Times New Roman" w:cs="Times New Roman"/>
          <w:sz w:val="24"/>
          <w:szCs w:val="24"/>
        </w:rPr>
        <w:fldChar w:fldCharType="separate"/>
      </w:r>
      <w:r w:rsidR="00501A06" w:rsidRPr="00501A06">
        <w:rPr>
          <w:rFonts w:ascii="Times New Roman" w:hAnsi="Times New Roman" w:cs="Times New Roman"/>
          <w:sz w:val="24"/>
        </w:rPr>
        <w:t>(Eakin 1979)</w:t>
      </w:r>
      <w:r w:rsidR="00501A06">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However, </w:t>
      </w:r>
      <w:r w:rsidR="00F72D2D">
        <w:rPr>
          <w:rFonts w:ascii="Times New Roman" w:hAnsi="Times New Roman" w:cs="Times New Roman"/>
          <w:sz w:val="24"/>
          <w:szCs w:val="24"/>
        </w:rPr>
        <w:t>it is now known that</w:t>
      </w:r>
      <w:r w:rsidR="003671E0" w:rsidRPr="00743C3C">
        <w:rPr>
          <w:rFonts w:ascii="Times New Roman" w:hAnsi="Times New Roman" w:cs="Times New Roman"/>
          <w:sz w:val="24"/>
          <w:szCs w:val="24"/>
        </w:rPr>
        <w:t xml:space="preserve"> </w:t>
      </w:r>
      <w:r w:rsidR="00030DB4">
        <w:rPr>
          <w:rFonts w:ascii="Times New Roman" w:hAnsi="Times New Roman" w:cs="Times New Roman"/>
          <w:sz w:val="24"/>
          <w:szCs w:val="24"/>
        </w:rPr>
        <w:t xml:space="preserve">ciliary PRCs are present within </w:t>
      </w:r>
      <w:r w:rsidR="003671E0" w:rsidRPr="00743C3C">
        <w:rPr>
          <w:rFonts w:ascii="Times New Roman" w:hAnsi="Times New Roman" w:cs="Times New Roman"/>
          <w:sz w:val="24"/>
          <w:szCs w:val="24"/>
        </w:rPr>
        <w:t xml:space="preserve">protostomes </w:t>
      </w:r>
      <w:r w:rsidR="00756499">
        <w:rPr>
          <w:rFonts w:ascii="Times New Roman" w:hAnsi="Times New Roman" w:cs="Times New Roman"/>
          <w:sz w:val="24"/>
          <w:szCs w:val="24"/>
        </w:rPr>
        <w:fldChar w:fldCharType="begin"/>
      </w:r>
      <w:r w:rsidR="00756499">
        <w:rPr>
          <w:rFonts w:ascii="Times New Roman" w:hAnsi="Times New Roman" w:cs="Times New Roman"/>
          <w:sz w:val="24"/>
          <w:szCs w:val="24"/>
        </w:rPr>
        <w:instrText xml:space="preserve"> ADDIN ZOTERO_ITEM CSL_CITATION {"citationID":"js0Y2LCD","properties":{"formattedCitation":"(Arendt et al. 2004; Passamaneck et al. 2011; von D\\uc0\\u246{}hren and Bartolomaeus 2018)","plainCitation":"(Arendt et al. 2004; Passamaneck et al. 2011; von Döhren and Bartolomaeus 2018)","noteIndex":0},"citationItems":[{"id":363,"uris":["http://zotero.org/users/8176000/items/SMP45DHT"],"itemData":{"id":363,"type":"article-journal","abstract":"For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larva","URL":"https://doi.org/10.1186/2041-9139-2-6","volume":"2","author":[{"family":"Passamaneck","given":"Yale J."},{"family":"Furchheim","given":"Nina"},{"family":"Hejnol","given":"Andreas"},{"family":"Martindale","given":"Mark Q."},{"family":"Lüter","given":"Carsten"}],"accessed":{"date-parts":[["2021",10,1]]},"issued":{"date-parts":[["2011",3,1]]}}},{"id":368,"uris":["http://zotero.org/users/8176000/items/EA9UDPLD"],"itemData":{"id":368,"type":"article-journal","abstract":"The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URL":"https://doi.org/10.1007/s00435-017-0394-3","volume":"137","author":[{"family":"Döhren","given":"Jörn","non-dropping-particle":"von"},{"family":"Bartolomaeus","given":"Thomas"}],"accessed":{"date-parts":[["2021",10,1]]},"issued":{"date-parts":[["2018",6,1]]}}}],"schema":"https://github.com/citation-style-language/schema/raw/master/csl-citation.json"} </w:instrText>
      </w:r>
      <w:r w:rsidR="00756499">
        <w:rPr>
          <w:rFonts w:ascii="Times New Roman" w:hAnsi="Times New Roman" w:cs="Times New Roman"/>
          <w:sz w:val="24"/>
          <w:szCs w:val="24"/>
        </w:rPr>
        <w:fldChar w:fldCharType="separate"/>
      </w:r>
      <w:r w:rsidR="00756499" w:rsidRPr="00756499">
        <w:rPr>
          <w:rFonts w:ascii="Times New Roman" w:hAnsi="Times New Roman" w:cs="Times New Roman"/>
          <w:kern w:val="0"/>
          <w:sz w:val="24"/>
          <w:szCs w:val="24"/>
        </w:rPr>
        <w:t>(Arendt et al. 2004; Passamaneck et al. 2011; von Döhren and Bartolomaeus 2018)</w:t>
      </w:r>
      <w:r w:rsidR="00756499">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and </w:t>
      </w:r>
      <w:r w:rsidR="007150A7">
        <w:rPr>
          <w:rFonts w:ascii="Times New Roman" w:hAnsi="Times New Roman" w:cs="Times New Roman"/>
          <w:sz w:val="24"/>
          <w:szCs w:val="24"/>
        </w:rPr>
        <w:t>rhabdomeric PRCs within</w:t>
      </w:r>
      <w:r w:rsidR="003671E0" w:rsidRPr="00743C3C">
        <w:rPr>
          <w:rFonts w:ascii="Times New Roman" w:hAnsi="Times New Roman" w:cs="Times New Roman"/>
          <w:sz w:val="24"/>
          <w:szCs w:val="24"/>
        </w:rPr>
        <w:t xml:space="preserve"> deuterostomes </w:t>
      </w:r>
      <w:r w:rsidR="005A1157">
        <w:rPr>
          <w:rFonts w:ascii="Times New Roman" w:hAnsi="Times New Roman" w:cs="Times New Roman"/>
          <w:sz w:val="24"/>
          <w:szCs w:val="24"/>
        </w:rPr>
        <w:fldChar w:fldCharType="begin"/>
      </w:r>
      <w:r w:rsidR="005A1157">
        <w:rPr>
          <w:rFonts w:ascii="Times New Roman" w:hAnsi="Times New Roman" w:cs="Times New Roman"/>
          <w:sz w:val="24"/>
          <w:szCs w:val="24"/>
        </w:rPr>
        <w:instrText xml:space="preserve"> ADDIN ZOTERO_ITEM CSL_CITATION {"citationID":"P9G3EiBN","properties":{"formattedCitation":"(Hattar et al. 2002; Ullrich-L\\uc0\\u252{}ter et al. 2011)","plainCitation":"(Hattar et al. 2002; Ullrich-Lüter et al. 2011)","noteIndex":0},"citationItems":[{"id":373,"uris":["http://zotero.org/users/8176000/items/YJTYGX3E"],"itemData":{"id":373,"type":"article-journal","abstract":"The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5A1157">
        <w:rPr>
          <w:rFonts w:ascii="Times New Roman" w:hAnsi="Times New Roman" w:cs="Times New Roman"/>
          <w:sz w:val="24"/>
          <w:szCs w:val="24"/>
        </w:rPr>
        <w:fldChar w:fldCharType="separate"/>
      </w:r>
      <w:r w:rsidR="005A1157" w:rsidRPr="005A1157">
        <w:rPr>
          <w:rFonts w:ascii="Times New Roman" w:hAnsi="Times New Roman" w:cs="Times New Roman"/>
          <w:kern w:val="0"/>
          <w:sz w:val="24"/>
          <w:szCs w:val="24"/>
        </w:rPr>
        <w:t>(Hattar et al. 2002; Ullrich-Lüter et al. 2011)</w:t>
      </w:r>
      <w:r w:rsidR="005A1157">
        <w:rPr>
          <w:rFonts w:ascii="Times New Roman" w:hAnsi="Times New Roman" w:cs="Times New Roman"/>
          <w:sz w:val="24"/>
          <w:szCs w:val="24"/>
        </w:rPr>
        <w:fldChar w:fldCharType="end"/>
      </w:r>
      <w:r w:rsidR="00F24DC7">
        <w:rPr>
          <w:rFonts w:ascii="Times New Roman" w:hAnsi="Times New Roman" w:cs="Times New Roman"/>
          <w:sz w:val="24"/>
          <w:szCs w:val="24"/>
        </w:rPr>
        <w:t>.</w:t>
      </w:r>
      <w:r w:rsidR="00740F67">
        <w:rPr>
          <w:rFonts w:ascii="Times New Roman" w:hAnsi="Times New Roman" w:cs="Times New Roman"/>
          <w:sz w:val="24"/>
          <w:szCs w:val="24"/>
        </w:rPr>
        <w:t xml:space="preserve"> </w:t>
      </w:r>
      <w:r w:rsidR="00A8230C" w:rsidRPr="00A8230C">
        <w:rPr>
          <w:rFonts w:ascii="Times New Roman" w:hAnsi="Times New Roman" w:cs="Times New Roman"/>
          <w:sz w:val="24"/>
          <w:szCs w:val="24"/>
        </w:rPr>
        <w:t xml:space="preserve">Therefore, molecular definitions offer a more accurate classification, especially </w:t>
      </w:r>
      <w:r w:rsidR="00A8230C">
        <w:rPr>
          <w:rFonts w:ascii="Times New Roman" w:hAnsi="Times New Roman" w:cs="Times New Roman"/>
          <w:sz w:val="24"/>
          <w:szCs w:val="24"/>
        </w:rPr>
        <w:t>for</w:t>
      </w:r>
      <w:r w:rsidR="00A8230C" w:rsidRPr="00A8230C">
        <w:rPr>
          <w:rFonts w:ascii="Times New Roman" w:hAnsi="Times New Roman" w:cs="Times New Roman"/>
          <w:sz w:val="24"/>
          <w:szCs w:val="24"/>
        </w:rPr>
        <w:t xml:space="preserve"> non-bilaterian animals.</w:t>
      </w:r>
      <w:r w:rsidR="00884908">
        <w:rPr>
          <w:rFonts w:ascii="Times New Roman" w:hAnsi="Times New Roman" w:cs="Times New Roman"/>
          <w:sz w:val="24"/>
          <w:szCs w:val="24"/>
        </w:rPr>
        <w:t xml:space="preserve"> </w:t>
      </w:r>
      <w:r w:rsidR="00A55F08" w:rsidRPr="00A55F08">
        <w:rPr>
          <w:rFonts w:ascii="Times New Roman" w:hAnsi="Times New Roman" w:cs="Times New Roman"/>
          <w:sz w:val="24"/>
          <w:szCs w:val="24"/>
        </w:rPr>
        <w:t>While complex visual structures, such as eyes, are believed to have evolved independently on multiple occasions</w:t>
      </w:r>
      <w:r w:rsidR="00884908">
        <w:rPr>
          <w:rFonts w:ascii="Times New Roman" w:hAnsi="Times New Roman" w:cs="Times New Roman"/>
          <w:sz w:val="24"/>
          <w:szCs w:val="24"/>
        </w:rPr>
        <w:t xml:space="preserve"> </w:t>
      </w:r>
      <w:r w:rsidR="00ED2592">
        <w:rPr>
          <w:rFonts w:ascii="Times New Roman" w:hAnsi="Times New Roman" w:cs="Times New Roman"/>
          <w:sz w:val="24"/>
          <w:szCs w:val="24"/>
        </w:rPr>
        <w:fldChar w:fldCharType="begin"/>
      </w:r>
      <w:r w:rsidR="0097053B">
        <w:rPr>
          <w:rFonts w:ascii="Times New Roman" w:hAnsi="Times New Roman" w:cs="Times New Roman"/>
          <w:sz w:val="24"/>
          <w:szCs w:val="24"/>
        </w:rPr>
        <w:instrText xml:space="preserve"> ADDIN ZOTERO_ITEM CSL_CITATION {"citationID":"OMlpev1G","properties":{"formattedCitation":"(Land and Nilsson 2012; Picciani et al. 2018)","plainCitation":"(Land and Nilsson 2012; Picciani et al. 2018)","noteIndex":0},"citationItems":[{"id":1511,"uris":["http://zotero.org/users/8176000/items/GA7PK9F6"],"itemData":{"id":1511,"type":"book","abstract":"Animal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ED2592">
        <w:rPr>
          <w:rFonts w:ascii="Times New Roman" w:hAnsi="Times New Roman" w:cs="Times New Roman"/>
          <w:sz w:val="24"/>
          <w:szCs w:val="24"/>
        </w:rPr>
        <w:fldChar w:fldCharType="separate"/>
      </w:r>
      <w:r w:rsidR="0097053B" w:rsidRPr="0097053B">
        <w:rPr>
          <w:rFonts w:ascii="Times New Roman" w:hAnsi="Times New Roman" w:cs="Times New Roman"/>
          <w:sz w:val="24"/>
        </w:rPr>
        <w:t xml:space="preserve">(Land and Nilsson 2012; </w:t>
      </w:r>
      <w:proofErr w:type="spellStart"/>
      <w:r w:rsidR="0097053B" w:rsidRPr="0097053B">
        <w:rPr>
          <w:rFonts w:ascii="Times New Roman" w:hAnsi="Times New Roman" w:cs="Times New Roman"/>
          <w:sz w:val="24"/>
        </w:rPr>
        <w:t>Picciani</w:t>
      </w:r>
      <w:proofErr w:type="spellEnd"/>
      <w:r w:rsidR="0097053B" w:rsidRPr="0097053B">
        <w:rPr>
          <w:rFonts w:ascii="Times New Roman" w:hAnsi="Times New Roman" w:cs="Times New Roman"/>
          <w:sz w:val="24"/>
        </w:rPr>
        <w:t xml:space="preserve"> et al. 2018)</w:t>
      </w:r>
      <w:r w:rsidR="00ED2592">
        <w:rPr>
          <w:rFonts w:ascii="Times New Roman" w:hAnsi="Times New Roman" w:cs="Times New Roman"/>
          <w:sz w:val="24"/>
          <w:szCs w:val="24"/>
        </w:rPr>
        <w:fldChar w:fldCharType="end"/>
      </w:r>
      <w:r w:rsidR="00A55F08" w:rsidRPr="00A55F08">
        <w:rPr>
          <w:rFonts w:ascii="Times New Roman" w:hAnsi="Times New Roman" w:cs="Times New Roman"/>
          <w:sz w:val="24"/>
          <w:szCs w:val="24"/>
        </w:rPr>
        <w:t xml:space="preserve">, their fundamental units—photoreceptor cells—stem from a limited number of subtypes that </w:t>
      </w:r>
      <w:r w:rsidR="00FD4572">
        <w:rPr>
          <w:rFonts w:ascii="Times New Roman" w:hAnsi="Times New Roman" w:cs="Times New Roman"/>
          <w:sz w:val="24"/>
          <w:szCs w:val="24"/>
        </w:rPr>
        <w:t>may</w:t>
      </w:r>
      <w:r w:rsidR="00A55F08" w:rsidRPr="00A55F08">
        <w:rPr>
          <w:rFonts w:ascii="Times New Roman" w:hAnsi="Times New Roman" w:cs="Times New Roman"/>
          <w:sz w:val="24"/>
          <w:szCs w:val="24"/>
        </w:rPr>
        <w:t xml:space="preserve"> share a common ancestral cell type. This suggests that, despite variations in phototransduction machinery, there </w:t>
      </w:r>
      <w:r w:rsidR="009B7DF2">
        <w:rPr>
          <w:rFonts w:ascii="Times New Roman" w:hAnsi="Times New Roman" w:cs="Times New Roman"/>
          <w:sz w:val="24"/>
          <w:szCs w:val="24"/>
        </w:rPr>
        <w:t xml:space="preserve">may </w:t>
      </w:r>
      <w:r w:rsidR="00A55F08" w:rsidRPr="00A55F08">
        <w:rPr>
          <w:rFonts w:ascii="Times New Roman" w:hAnsi="Times New Roman" w:cs="Times New Roman"/>
          <w:sz w:val="24"/>
          <w:szCs w:val="24"/>
        </w:rPr>
        <w:t xml:space="preserve">exist a </w:t>
      </w:r>
      <w:r w:rsidR="009B7DF2">
        <w:rPr>
          <w:rFonts w:ascii="Times New Roman" w:hAnsi="Times New Roman" w:cs="Times New Roman"/>
          <w:sz w:val="24"/>
          <w:szCs w:val="24"/>
        </w:rPr>
        <w:t>core</w:t>
      </w:r>
      <w:r w:rsidR="00A55F08" w:rsidRPr="00A55F08">
        <w:rPr>
          <w:rFonts w:ascii="Times New Roman" w:hAnsi="Times New Roman" w:cs="Times New Roman"/>
          <w:sz w:val="24"/>
          <w:szCs w:val="24"/>
        </w:rPr>
        <w:t xml:space="preserve"> set of regulatory genes defining this broad cell type</w:t>
      </w:r>
      <w:r w:rsidR="00884908">
        <w:rPr>
          <w:rFonts w:ascii="Times New Roman" w:hAnsi="Times New Roman" w:cs="Times New Roman"/>
          <w:sz w:val="24"/>
          <w:szCs w:val="24"/>
        </w:rPr>
        <w:t xml:space="preserve"> </w:t>
      </w:r>
      <w:r w:rsidR="002346FA">
        <w:rPr>
          <w:rFonts w:ascii="Times New Roman" w:hAnsi="Times New Roman" w:cs="Times New Roman"/>
          <w:sz w:val="24"/>
          <w:szCs w:val="24"/>
        </w:rPr>
        <w:fldChar w:fldCharType="begin"/>
      </w:r>
      <w:r w:rsidR="002346FA">
        <w:rPr>
          <w:rFonts w:ascii="Times New Roman" w:hAnsi="Times New Roman" w:cs="Times New Roman"/>
          <w:sz w:val="24"/>
          <w:szCs w:val="24"/>
        </w:rPr>
        <w:instrText xml:space="preserve"> ADDIN ZOTERO_ITEM CSL_CITATION {"citationID":"FgcG8KW9","properties":{"formattedCitation":"(Arendt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URL":"https://www.nature.com/articles/nrg2416","volume":"9","author":[{"family":"Arendt","given":"Detlev"}],"accessed":{"date-parts":[["2021",10,1]]},"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2346FA">
        <w:rPr>
          <w:rFonts w:ascii="Times New Roman" w:hAnsi="Times New Roman" w:cs="Times New Roman"/>
          <w:sz w:val="24"/>
          <w:szCs w:val="24"/>
        </w:rPr>
        <w:fldChar w:fldCharType="separate"/>
      </w:r>
      <w:r w:rsidR="002346FA" w:rsidRPr="002346FA">
        <w:rPr>
          <w:rFonts w:ascii="Times New Roman" w:hAnsi="Times New Roman" w:cs="Times New Roman"/>
          <w:sz w:val="24"/>
        </w:rPr>
        <w:t>(Arendt 2008; Arendt et al. 2016)</w:t>
      </w:r>
      <w:r w:rsidR="002346FA">
        <w:rPr>
          <w:rFonts w:ascii="Times New Roman" w:hAnsi="Times New Roman" w:cs="Times New Roman"/>
          <w:sz w:val="24"/>
          <w:szCs w:val="24"/>
        </w:rPr>
        <w:fldChar w:fldCharType="end"/>
      </w:r>
      <w:r w:rsidR="00A55F08" w:rsidRPr="00A55F08">
        <w:rPr>
          <w:rFonts w:ascii="Times New Roman" w:hAnsi="Times New Roman" w:cs="Times New Roman"/>
          <w:sz w:val="24"/>
          <w:szCs w:val="24"/>
        </w:rPr>
        <w:t>, consistent across all animal photoreceptor cells.</w:t>
      </w:r>
    </w:p>
    <w:p w14:paraId="1274D525" w14:textId="6219391E" w:rsidR="00675205" w:rsidRDefault="001327E0" w:rsidP="005F195C">
      <w:pPr>
        <w:tabs>
          <w:tab w:val="left" w:pos="1194"/>
        </w:tabs>
        <w:spacing w:line="360" w:lineRule="auto"/>
        <w:jc w:val="both"/>
        <w:rPr>
          <w:rFonts w:ascii="Times New Roman" w:hAnsi="Times New Roman" w:cs="Times New Roman"/>
          <w:sz w:val="24"/>
          <w:szCs w:val="24"/>
        </w:rPr>
      </w:pPr>
      <w:r w:rsidRPr="001327E0">
        <w:rPr>
          <w:rFonts w:ascii="Times New Roman" w:hAnsi="Times New Roman" w:cs="Times New Roman"/>
          <w:sz w:val="24"/>
          <w:szCs w:val="24"/>
        </w:rPr>
        <w:t xml:space="preserve">Beyond the phototransduction machinery and photoreceptor cells, vision encompasses another layer of molecular complexity. </w:t>
      </w:r>
      <w:r w:rsidR="00262FBF">
        <w:rPr>
          <w:rFonts w:ascii="Times New Roman" w:hAnsi="Times New Roman" w:cs="Times New Roman"/>
          <w:sz w:val="24"/>
          <w:szCs w:val="24"/>
        </w:rPr>
        <w:t>A</w:t>
      </w:r>
      <w:r w:rsidR="00B7593A">
        <w:rPr>
          <w:rFonts w:ascii="Times New Roman" w:hAnsi="Times New Roman" w:cs="Times New Roman"/>
          <w:sz w:val="24"/>
          <w:szCs w:val="24"/>
        </w:rPr>
        <w:t xml:space="preserve">fter </w:t>
      </w:r>
      <w:r w:rsidR="00563E21">
        <w:rPr>
          <w:rFonts w:ascii="Times New Roman" w:hAnsi="Times New Roman" w:cs="Times New Roman"/>
          <w:sz w:val="24"/>
          <w:szCs w:val="24"/>
        </w:rPr>
        <w:t>the retinal is isomerized from it cis to its trans state</w:t>
      </w:r>
      <w:r w:rsidR="00111500">
        <w:rPr>
          <w:rFonts w:ascii="Times New Roman" w:hAnsi="Times New Roman" w:cs="Times New Roman"/>
          <w:sz w:val="24"/>
          <w:szCs w:val="24"/>
        </w:rPr>
        <w:t xml:space="preserve"> by light</w:t>
      </w:r>
      <w:r w:rsidR="00563E21">
        <w:rPr>
          <w:rFonts w:ascii="Times New Roman" w:hAnsi="Times New Roman" w:cs="Times New Roman"/>
          <w:sz w:val="24"/>
          <w:szCs w:val="24"/>
        </w:rPr>
        <w:t xml:space="preserve">, </w:t>
      </w:r>
      <w:r w:rsidR="00111500" w:rsidRPr="007B29F0">
        <w:rPr>
          <w:rFonts w:ascii="Times New Roman" w:hAnsi="Times New Roman" w:cs="Times New Roman"/>
          <w:sz w:val="24"/>
          <w:szCs w:val="24"/>
        </w:rPr>
        <w:t>it must return to its cis state</w:t>
      </w:r>
      <w:r w:rsidR="00921995">
        <w:rPr>
          <w:rFonts w:ascii="Times New Roman" w:hAnsi="Times New Roman" w:cs="Times New Roman"/>
          <w:sz w:val="24"/>
          <w:szCs w:val="24"/>
        </w:rPr>
        <w:t xml:space="preserve"> in order </w:t>
      </w:r>
      <w:r w:rsidR="00675205">
        <w:rPr>
          <w:rFonts w:ascii="Times New Roman" w:hAnsi="Times New Roman" w:cs="Times New Roman"/>
          <w:sz w:val="24"/>
          <w:szCs w:val="24"/>
        </w:rPr>
        <w:t>to be receptive to new light stimuli</w:t>
      </w:r>
      <w:r w:rsidR="000C00EC">
        <w:rPr>
          <w:rFonts w:ascii="Times New Roman" w:hAnsi="Times New Roman" w:cs="Times New Roman"/>
          <w:sz w:val="24"/>
          <w:szCs w:val="24"/>
        </w:rPr>
        <w:t>.</w:t>
      </w:r>
      <w:r w:rsidR="00675205">
        <w:rPr>
          <w:rFonts w:ascii="Times New Roman" w:hAnsi="Times New Roman" w:cs="Times New Roman"/>
          <w:sz w:val="24"/>
          <w:szCs w:val="24"/>
        </w:rPr>
        <w:t xml:space="preserve"> </w:t>
      </w:r>
      <w:r w:rsidR="00EF61E3">
        <w:rPr>
          <w:rFonts w:ascii="Times New Roman" w:hAnsi="Times New Roman" w:cs="Times New Roman"/>
          <w:sz w:val="24"/>
          <w:szCs w:val="24"/>
        </w:rPr>
        <w:t xml:space="preserve">This </w:t>
      </w:r>
      <w:r w:rsidR="00F4679A">
        <w:rPr>
          <w:rFonts w:ascii="Times New Roman" w:hAnsi="Times New Roman" w:cs="Times New Roman"/>
          <w:sz w:val="24"/>
          <w:szCs w:val="24"/>
        </w:rPr>
        <w:t xml:space="preserve">recycling </w:t>
      </w:r>
      <w:r w:rsidR="00EF61E3">
        <w:rPr>
          <w:rFonts w:ascii="Times New Roman" w:hAnsi="Times New Roman" w:cs="Times New Roman"/>
          <w:sz w:val="24"/>
          <w:szCs w:val="24"/>
        </w:rPr>
        <w:t>occurs</w:t>
      </w:r>
      <w:r w:rsidR="00675205">
        <w:rPr>
          <w:rFonts w:ascii="Times New Roman" w:hAnsi="Times New Roman" w:cs="Times New Roman"/>
          <w:sz w:val="24"/>
          <w:szCs w:val="24"/>
        </w:rPr>
        <w:t xml:space="preserve"> through </w:t>
      </w:r>
      <w:r w:rsidR="006029A5">
        <w:rPr>
          <w:rFonts w:ascii="Times New Roman" w:hAnsi="Times New Roman" w:cs="Times New Roman"/>
          <w:sz w:val="24"/>
          <w:szCs w:val="24"/>
        </w:rPr>
        <w:t>a series of enzymatic reactions occurring as part of the ret</w:t>
      </w:r>
      <w:r w:rsidR="00675205">
        <w:rPr>
          <w:rFonts w:ascii="Times New Roman" w:hAnsi="Times New Roman" w:cs="Times New Roman"/>
          <w:sz w:val="24"/>
          <w:szCs w:val="24"/>
        </w:rPr>
        <w:t>inol metabolism</w:t>
      </w:r>
      <w:r w:rsidR="008131D3">
        <w:rPr>
          <w:rFonts w:ascii="Times New Roman" w:hAnsi="Times New Roman" w:cs="Times New Roman"/>
          <w:sz w:val="24"/>
          <w:szCs w:val="24"/>
        </w:rPr>
        <w:t xml:space="preserve"> </w:t>
      </w:r>
      <w:r w:rsidR="000C0BEE">
        <w:rPr>
          <w:rFonts w:ascii="Times New Roman" w:hAnsi="Times New Roman" w:cs="Times New Roman"/>
          <w:sz w:val="24"/>
          <w:szCs w:val="24"/>
        </w:rPr>
        <w:fldChar w:fldCharType="begin"/>
      </w:r>
      <w:r w:rsidR="00E75524">
        <w:rPr>
          <w:rFonts w:ascii="Times New Roman" w:hAnsi="Times New Roman" w:cs="Times New Roman"/>
          <w:sz w:val="24"/>
          <w:szCs w:val="24"/>
        </w:rPr>
        <w:instrText xml:space="preserve"> ADDIN ZOTERO_ITEM CSL_CITATION {"citationID":"ztQeegFJ","properties":{"formattedCitation":"(Palczewski and Kiser 2020)","plainCitation":"(Palczewski and Kiser 2020)","noteIndex":0},"citationItems":[{"id":349,"uris":["http://zotero.org/users/8176000/items/5R7WG7DN"],"itemData":{"id":349,"type":"article-journal","abstract":"The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chromophore","URL":"https://www.ncbi.nlm.nih.gov/pmc/articles/PMC7443880/","volume":"117","author":[{"family":"Palczewski","given":"Krzysztof"},{"family":"Kiser","given":"Philip D."}],"accessed":{"date-parts":[["2021",10,1]]},"issued":{"date-parts":[["2020",8,18]]}}}],"schema":"https://github.com/citation-style-language/schema/raw/master/csl-citation.json"} </w:instrText>
      </w:r>
      <w:r w:rsidR="000C0BEE">
        <w:rPr>
          <w:rFonts w:ascii="Times New Roman" w:hAnsi="Times New Roman" w:cs="Times New Roman"/>
          <w:sz w:val="24"/>
          <w:szCs w:val="24"/>
        </w:rPr>
        <w:fldChar w:fldCharType="separate"/>
      </w:r>
      <w:r w:rsidR="00E75524" w:rsidRPr="00E75524">
        <w:rPr>
          <w:rFonts w:ascii="Times New Roman" w:hAnsi="Times New Roman" w:cs="Times New Roman"/>
          <w:sz w:val="24"/>
        </w:rPr>
        <w:t>(Palczewski and Kiser 2020)</w:t>
      </w:r>
      <w:r w:rsidR="000C0BEE">
        <w:rPr>
          <w:rFonts w:ascii="Times New Roman" w:hAnsi="Times New Roman" w:cs="Times New Roman"/>
          <w:sz w:val="24"/>
          <w:szCs w:val="24"/>
        </w:rPr>
        <w:fldChar w:fldCharType="end"/>
      </w:r>
      <w:r w:rsidR="00675205">
        <w:rPr>
          <w:rFonts w:ascii="Times New Roman" w:hAnsi="Times New Roman" w:cs="Times New Roman"/>
          <w:sz w:val="24"/>
          <w:szCs w:val="24"/>
        </w:rPr>
        <w:t>.</w:t>
      </w:r>
      <w:r w:rsidR="005C4FFF">
        <w:rPr>
          <w:rFonts w:ascii="Times New Roman" w:hAnsi="Times New Roman" w:cs="Times New Roman"/>
          <w:sz w:val="24"/>
          <w:szCs w:val="24"/>
        </w:rPr>
        <w:t xml:space="preserve"> As the opsin alone cannot </w:t>
      </w:r>
      <w:r w:rsidR="00AA152E">
        <w:rPr>
          <w:rFonts w:ascii="Times New Roman" w:hAnsi="Times New Roman" w:cs="Times New Roman"/>
          <w:sz w:val="24"/>
          <w:szCs w:val="24"/>
        </w:rPr>
        <w:t>carry out</w:t>
      </w:r>
      <w:r w:rsidR="005C4FFF">
        <w:rPr>
          <w:rFonts w:ascii="Times New Roman" w:hAnsi="Times New Roman" w:cs="Times New Roman"/>
          <w:sz w:val="24"/>
          <w:szCs w:val="24"/>
        </w:rPr>
        <w:t xml:space="preserve"> the visual function, th</w:t>
      </w:r>
      <w:r w:rsidR="0026580F">
        <w:rPr>
          <w:rFonts w:ascii="Times New Roman" w:hAnsi="Times New Roman" w:cs="Times New Roman"/>
          <w:sz w:val="24"/>
          <w:szCs w:val="24"/>
        </w:rPr>
        <w:t xml:space="preserve">is </w:t>
      </w:r>
      <w:r w:rsidR="005C4FFF">
        <w:rPr>
          <w:rFonts w:ascii="Times New Roman" w:hAnsi="Times New Roman" w:cs="Times New Roman"/>
          <w:sz w:val="24"/>
          <w:szCs w:val="24"/>
        </w:rPr>
        <w:t>pathway that allows con</w:t>
      </w:r>
      <w:r w:rsidR="0026580F">
        <w:rPr>
          <w:rFonts w:ascii="Times New Roman" w:hAnsi="Times New Roman" w:cs="Times New Roman"/>
          <w:sz w:val="24"/>
          <w:szCs w:val="24"/>
        </w:rPr>
        <w:t>stant replenishment of the cis-retinal is just as essential part of the molecular assembly of vision.</w:t>
      </w:r>
    </w:p>
    <w:p w14:paraId="0DAB0E10" w14:textId="58409BA5" w:rsidR="00CC1FDD" w:rsidRDefault="004774D1"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Photoreceptor cells are</w:t>
      </w:r>
      <w:r w:rsidR="00CC1FDD" w:rsidRPr="005F7C48">
        <w:rPr>
          <w:rFonts w:ascii="Times New Roman" w:hAnsi="Times New Roman" w:cs="Times New Roman"/>
          <w:sz w:val="24"/>
          <w:szCs w:val="24"/>
        </w:rPr>
        <w:t xml:space="preserve"> presen</w:t>
      </w:r>
      <w:r w:rsidR="00CC1FDD">
        <w:rPr>
          <w:rFonts w:ascii="Times New Roman" w:hAnsi="Times New Roman" w:cs="Times New Roman"/>
          <w:sz w:val="24"/>
          <w:szCs w:val="24"/>
        </w:rPr>
        <w:t>t even</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in some</w:t>
      </w:r>
      <w:r w:rsidR="00CC1FDD" w:rsidRPr="005F7C48">
        <w:rPr>
          <w:rFonts w:ascii="Times New Roman" w:hAnsi="Times New Roman" w:cs="Times New Roman"/>
          <w:sz w:val="24"/>
          <w:szCs w:val="24"/>
        </w:rPr>
        <w:t xml:space="preserve"> early-</w:t>
      </w:r>
      <w:r w:rsidR="00CC1FDD">
        <w:rPr>
          <w:rFonts w:ascii="Times New Roman" w:hAnsi="Times New Roman" w:cs="Times New Roman"/>
          <w:sz w:val="24"/>
          <w:szCs w:val="24"/>
        </w:rPr>
        <w:t>branchin</w:t>
      </w:r>
      <w:r w:rsidR="00CC1FDD" w:rsidRPr="005F7C48">
        <w:rPr>
          <w:rFonts w:ascii="Times New Roman" w:hAnsi="Times New Roman" w:cs="Times New Roman"/>
          <w:sz w:val="24"/>
          <w:szCs w:val="24"/>
        </w:rPr>
        <w:t xml:space="preserve">g </w:t>
      </w:r>
      <w:r w:rsidR="008E3BCD">
        <w:rPr>
          <w:rFonts w:ascii="Times New Roman" w:hAnsi="Times New Roman" w:cs="Times New Roman"/>
          <w:sz w:val="24"/>
          <w:szCs w:val="24"/>
        </w:rPr>
        <w:t>animals</w:t>
      </w:r>
      <w:r w:rsidR="00CC1FDD" w:rsidRPr="005F7C48">
        <w:rPr>
          <w:rFonts w:ascii="Times New Roman" w:hAnsi="Times New Roman" w:cs="Times New Roman"/>
          <w:sz w:val="24"/>
          <w:szCs w:val="24"/>
        </w:rPr>
        <w:t xml:space="preserve">, such as cnidarians </w:t>
      </w:r>
      <w:r w:rsidR="009341C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{"citationID":"VPmAjXBk","properties":{"formattedCitation":"(Nordstr\\uc0\\u246{}m et al. 2003; Kozmik et al. 2008; Picciani et al. 2018)","plainCitation":"(Nordström et al. 2003; Kozmik et al. 2008; Picciani et al. 2018)","noteIndex":0},"citationItems":[{"id":379,"uris":["http://zotero.org/users/8176000/items/IWNLDWBR"],"itemData":{"id":379,"type":"article-journal","abstract":"Earlier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URL":"https://royalsocietypublishing.org/doi/10.1098/rspb.2003.2504","volume":"270","author":[{"family":"Nordström","given":"K."},{"family":"Wallén","given":"null"},{"family":"Seymour","given":"J."},{"family":"Nilsson","given":"D."}],"accessed":{"date-parts":[["2021",10,1]]},"issued":{"date-parts":[["2003",11,22]]}}},{"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URL":"https://www.pnas.org/content/105/26/8989","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accessed":{"date-parts":[["2021",10,1]]},"issued":{"date-parts":[["2008",7,1]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Opsins","URL":"https://www.sciencedirect.com/science/article/pii/S0960982218306912","volume":"28","author":[{"family":"Picciani","given":"Natasha"},{"family":"Kerlin","given":"Jamie R."},{"family":"Sierra","given":"Noemie"},{"family":"Swafford","given":"Andrew J. M."},{"family":"Ramirez","given":"M. Desmond"},{"family":"Roberts","given":"Nickellaus G."},{"family":"Cannon","given":"Johanna T."},{"family":"Daly","given":"Marymegan"},{"family":"Oakley","given":"Todd H."}],"accessed":{"date-parts":[["2021",10,1]]},"issued":{"date-parts":[["2018",8,6]]}}}],"schema":"https://github.com/citation-style-language/schema/raw/master/csl-citation.json"} </w:instrText>
      </w:r>
      <w:r w:rsidR="009341CB">
        <w:rPr>
          <w:rFonts w:ascii="Times New Roman" w:hAnsi="Times New Roman" w:cs="Times New Roman"/>
          <w:sz w:val="24"/>
          <w:szCs w:val="24"/>
        </w:rPr>
        <w:fldChar w:fldCharType="separate"/>
      </w:r>
      <w:r w:rsidR="009341CB" w:rsidRPr="009341CB">
        <w:rPr>
          <w:rFonts w:ascii="Times New Roman" w:hAnsi="Times New Roman" w:cs="Times New Roman"/>
          <w:kern w:val="0"/>
          <w:sz w:val="24"/>
          <w:szCs w:val="24"/>
        </w:rPr>
        <w:t xml:space="preserve">(Nordström et al. 2003; </w:t>
      </w:r>
      <w:proofErr w:type="spellStart"/>
      <w:r w:rsidR="009341CB" w:rsidRPr="009341CB">
        <w:rPr>
          <w:rFonts w:ascii="Times New Roman" w:hAnsi="Times New Roman" w:cs="Times New Roman"/>
          <w:kern w:val="0"/>
          <w:sz w:val="24"/>
          <w:szCs w:val="24"/>
        </w:rPr>
        <w:t>Kozmik</w:t>
      </w:r>
      <w:proofErr w:type="spellEnd"/>
      <w:r w:rsidR="009341CB" w:rsidRPr="009341CB">
        <w:rPr>
          <w:rFonts w:ascii="Times New Roman" w:hAnsi="Times New Roman" w:cs="Times New Roman"/>
          <w:kern w:val="0"/>
          <w:sz w:val="24"/>
          <w:szCs w:val="24"/>
        </w:rPr>
        <w:t xml:space="preserve"> et al. 2008; </w:t>
      </w:r>
      <w:proofErr w:type="spellStart"/>
      <w:r w:rsidR="009341CB" w:rsidRPr="009341CB">
        <w:rPr>
          <w:rFonts w:ascii="Times New Roman" w:hAnsi="Times New Roman" w:cs="Times New Roman"/>
          <w:kern w:val="0"/>
          <w:sz w:val="24"/>
          <w:szCs w:val="24"/>
        </w:rPr>
        <w:t>Picciani</w:t>
      </w:r>
      <w:proofErr w:type="spellEnd"/>
      <w:r w:rsidR="009341CB" w:rsidRPr="009341CB">
        <w:rPr>
          <w:rFonts w:ascii="Times New Roman" w:hAnsi="Times New Roman" w:cs="Times New Roman"/>
          <w:kern w:val="0"/>
          <w:sz w:val="24"/>
          <w:szCs w:val="24"/>
        </w:rPr>
        <w:t xml:space="preserve"> et al. 2018)</w:t>
      </w:r>
      <w:r w:rsidR="009341CB">
        <w:rPr>
          <w:rFonts w:ascii="Times New Roman" w:hAnsi="Times New Roman" w:cs="Times New Roman"/>
          <w:sz w:val="24"/>
          <w:szCs w:val="24"/>
        </w:rPr>
        <w:fldChar w:fldCharType="end"/>
      </w:r>
      <w:r w:rsidR="0036391F">
        <w:rPr>
          <w:rFonts w:ascii="Times New Roman" w:hAnsi="Times New Roman" w:cs="Times New Roman"/>
          <w:sz w:val="24"/>
          <w:szCs w:val="24"/>
        </w:rPr>
        <w:t xml:space="preserve"> </w:t>
      </w:r>
      <w:r w:rsidR="00CC1FDD" w:rsidRPr="005F7C48">
        <w:rPr>
          <w:rFonts w:ascii="Times New Roman" w:hAnsi="Times New Roman" w:cs="Times New Roman"/>
          <w:sz w:val="24"/>
          <w:szCs w:val="24"/>
        </w:rPr>
        <w:t xml:space="preserve">and </w:t>
      </w:r>
      <w:r>
        <w:rPr>
          <w:rFonts w:ascii="Times New Roman" w:hAnsi="Times New Roman" w:cs="Times New Roman"/>
          <w:sz w:val="24"/>
          <w:szCs w:val="24"/>
        </w:rPr>
        <w:t xml:space="preserve">potentially </w:t>
      </w:r>
      <w:r w:rsidR="00CC1FDD" w:rsidRPr="005F7C48">
        <w:rPr>
          <w:rFonts w:ascii="Times New Roman" w:hAnsi="Times New Roman" w:cs="Times New Roman"/>
          <w:sz w:val="24"/>
          <w:szCs w:val="24"/>
        </w:rPr>
        <w:t>ctenophores</w:t>
      </w:r>
      <w:r w:rsidR="008E3BCD">
        <w:rPr>
          <w:rFonts w:ascii="Times New Roman" w:hAnsi="Times New Roman" w:cs="Times New Roman"/>
          <w:sz w:val="24"/>
          <w:szCs w:val="24"/>
        </w:rPr>
        <w:t xml:space="preserve"> </w:t>
      </w:r>
      <w:r w:rsidR="00D70D9B">
        <w:rPr>
          <w:rFonts w:ascii="Times New Roman" w:hAnsi="Times New Roman" w:cs="Times New Roman"/>
          <w:sz w:val="24"/>
          <w:szCs w:val="24"/>
        </w:rPr>
        <w:fldChar w:fldCharType="begin"/>
      </w:r>
      <w:r w:rsidR="009341CB">
        <w:rPr>
          <w:rFonts w:ascii="Times New Roman" w:hAnsi="Times New Roman" w:cs="Times New Roman"/>
          <w:sz w:val="24"/>
          <w:szCs w:val="24"/>
        </w:rPr>
        <w:instrText xml:space="preserve"> ADDIN ZOTERO_ITEM CSL_CITATION {"citationID":"qEwZKAqF","properties":{"formattedCitation":"(Horridge 1964; J\\uc0\\u233{}kely et al. 2015; Tamm 2016)","plainCitation":"(Horridge 1964; Jékely et al. 2015;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URL":"https://doi.org/10.1186/2041-9139-6-1","volume":"6","author":[{"family":"Jékely","given":"Gáspár"},{"family":"Paps","given":"Jordi"},{"family":"Nielsen","given":"Claus"}],"accessed":{"date-parts":[["2021",10,1]]},"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D70D9B">
        <w:rPr>
          <w:rFonts w:ascii="Times New Roman" w:hAnsi="Times New Roman" w:cs="Times New Roman"/>
          <w:sz w:val="24"/>
          <w:szCs w:val="24"/>
        </w:rPr>
        <w:fldChar w:fldCharType="separate"/>
      </w:r>
      <w:r w:rsidR="009341CB" w:rsidRPr="009341CB">
        <w:rPr>
          <w:rFonts w:ascii="Times New Roman" w:hAnsi="Times New Roman" w:cs="Times New Roman"/>
          <w:kern w:val="0"/>
          <w:sz w:val="24"/>
          <w:szCs w:val="24"/>
        </w:rPr>
        <w:t xml:space="preserve">(Horridge 1964; </w:t>
      </w:r>
      <w:proofErr w:type="spellStart"/>
      <w:r w:rsidR="009341CB" w:rsidRPr="009341CB">
        <w:rPr>
          <w:rFonts w:ascii="Times New Roman" w:hAnsi="Times New Roman" w:cs="Times New Roman"/>
          <w:kern w:val="0"/>
          <w:sz w:val="24"/>
          <w:szCs w:val="24"/>
        </w:rPr>
        <w:t>Jékely</w:t>
      </w:r>
      <w:proofErr w:type="spellEnd"/>
      <w:r w:rsidR="009341CB" w:rsidRPr="009341CB">
        <w:rPr>
          <w:rFonts w:ascii="Times New Roman" w:hAnsi="Times New Roman" w:cs="Times New Roman"/>
          <w:kern w:val="0"/>
          <w:sz w:val="24"/>
          <w:szCs w:val="24"/>
        </w:rPr>
        <w:t xml:space="preserve"> et al. 2015; Tamm 2016)</w:t>
      </w:r>
      <w:r w:rsidR="00D70D9B">
        <w:rPr>
          <w:rFonts w:ascii="Times New Roman" w:hAnsi="Times New Roman" w:cs="Times New Roman"/>
          <w:sz w:val="24"/>
          <w:szCs w:val="24"/>
        </w:rPr>
        <w:fldChar w:fldCharType="end"/>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 xml:space="preserve">suggesting that </w:t>
      </w:r>
      <w:r>
        <w:rPr>
          <w:rFonts w:ascii="Times New Roman" w:hAnsi="Times New Roman" w:cs="Times New Roman"/>
          <w:sz w:val="24"/>
          <w:szCs w:val="24"/>
        </w:rPr>
        <w:t>vision</w:t>
      </w:r>
      <w:r w:rsidRPr="005F7C48">
        <w:rPr>
          <w:rFonts w:ascii="Times New Roman" w:hAnsi="Times New Roman" w:cs="Times New Roman"/>
          <w:sz w:val="24"/>
          <w:szCs w:val="24"/>
        </w:rPr>
        <w:t xml:space="preserve"> </w:t>
      </w:r>
      <w:r w:rsidR="00CC1FDD">
        <w:rPr>
          <w:rFonts w:ascii="Times New Roman" w:hAnsi="Times New Roman" w:cs="Times New Roman"/>
          <w:sz w:val="24"/>
          <w:szCs w:val="24"/>
        </w:rPr>
        <w:t>must have</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originated</w:t>
      </w:r>
      <w:r w:rsidR="00CC1FDD" w:rsidRPr="005F7C48">
        <w:rPr>
          <w:rFonts w:ascii="Times New Roman" w:hAnsi="Times New Roman" w:cs="Times New Roman"/>
          <w:sz w:val="24"/>
          <w:szCs w:val="24"/>
        </w:rPr>
        <w:t xml:space="preserve"> early in animal evolution</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S</w:t>
      </w:r>
      <w:r w:rsidR="00CC1FDD" w:rsidRPr="005F7C48">
        <w:rPr>
          <w:rFonts w:ascii="Times New Roman" w:hAnsi="Times New Roman" w:cs="Times New Roman"/>
          <w:sz w:val="24"/>
          <w:szCs w:val="24"/>
        </w:rPr>
        <w:t xml:space="preserve">ome molecular components underpinning </w:t>
      </w:r>
      <w:r w:rsidR="00CC1FDD">
        <w:rPr>
          <w:rFonts w:ascii="Times New Roman" w:hAnsi="Times New Roman" w:cs="Times New Roman"/>
          <w:sz w:val="24"/>
          <w:szCs w:val="24"/>
        </w:rPr>
        <w:t>it, such as core signal transduction elements,</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likely</w:t>
      </w:r>
      <w:r w:rsidR="00CC1FDD" w:rsidRPr="005F7C48">
        <w:rPr>
          <w:rFonts w:ascii="Times New Roman" w:hAnsi="Times New Roman" w:cs="Times New Roman"/>
          <w:sz w:val="24"/>
          <w:szCs w:val="24"/>
        </w:rPr>
        <w:t xml:space="preserve"> trace back more ancient</w:t>
      </w:r>
      <w:r w:rsidR="00CC1FDD">
        <w:rPr>
          <w:rFonts w:ascii="Times New Roman" w:hAnsi="Times New Roman" w:cs="Times New Roman"/>
          <w:sz w:val="24"/>
          <w:szCs w:val="24"/>
        </w:rPr>
        <w:t xml:space="preserve">ly, while others, such as the regulatory </w:t>
      </w:r>
      <w:r w:rsidR="006443B1">
        <w:rPr>
          <w:rFonts w:ascii="Times New Roman" w:hAnsi="Times New Roman" w:cs="Times New Roman"/>
          <w:sz w:val="24"/>
          <w:szCs w:val="24"/>
        </w:rPr>
        <w:t>genes involved in photoreceptor cell identity</w:t>
      </w:r>
      <w:r w:rsidR="00CC1FDD">
        <w:rPr>
          <w:rFonts w:ascii="Times New Roman" w:hAnsi="Times New Roman" w:cs="Times New Roman"/>
          <w:sz w:val="24"/>
          <w:szCs w:val="24"/>
        </w:rPr>
        <w:t>, may be animal innovations</w:t>
      </w:r>
      <w:r w:rsidR="00CC1FDD" w:rsidRPr="005F7C48">
        <w:rPr>
          <w:rFonts w:ascii="Times New Roman" w:hAnsi="Times New Roman" w:cs="Times New Roman"/>
          <w:sz w:val="24"/>
          <w:szCs w:val="24"/>
        </w:rPr>
        <w:t xml:space="preserve">. Unravelling </w:t>
      </w:r>
      <w:r w:rsidR="00CC1FDD">
        <w:rPr>
          <w:rFonts w:ascii="Times New Roman" w:hAnsi="Times New Roman" w:cs="Times New Roman"/>
          <w:sz w:val="24"/>
          <w:szCs w:val="24"/>
        </w:rPr>
        <w:t xml:space="preserve">the </w:t>
      </w:r>
      <w:r w:rsidR="00CC1FDD">
        <w:rPr>
          <w:rFonts w:ascii="Times New Roman" w:hAnsi="Times New Roman" w:cs="Times New Roman"/>
          <w:sz w:val="24"/>
          <w:szCs w:val="24"/>
        </w:rPr>
        <w:t xml:space="preserve">evolutionary history of </w:t>
      </w:r>
      <w:r w:rsidR="00161F0B">
        <w:rPr>
          <w:rFonts w:ascii="Times New Roman" w:hAnsi="Times New Roman" w:cs="Times New Roman"/>
          <w:sz w:val="24"/>
          <w:szCs w:val="24"/>
        </w:rPr>
        <w:t>all</w:t>
      </w:r>
      <w:r w:rsidR="00EE19BB">
        <w:rPr>
          <w:rFonts w:ascii="Times New Roman" w:hAnsi="Times New Roman" w:cs="Times New Roman"/>
          <w:sz w:val="24"/>
          <w:szCs w:val="24"/>
        </w:rPr>
        <w:t xml:space="preserve"> </w:t>
      </w:r>
      <w:r w:rsidR="00CC1FDD">
        <w:rPr>
          <w:rFonts w:ascii="Times New Roman" w:hAnsi="Times New Roman" w:cs="Times New Roman"/>
          <w:sz w:val="24"/>
          <w:szCs w:val="24"/>
        </w:rPr>
        <w:t xml:space="preserve">these molecular </w:t>
      </w:r>
      <w:r w:rsidR="00EE19BB">
        <w:rPr>
          <w:rFonts w:ascii="Times New Roman" w:hAnsi="Times New Roman" w:cs="Times New Roman"/>
          <w:sz w:val="24"/>
          <w:szCs w:val="24"/>
        </w:rPr>
        <w:t>players</w:t>
      </w:r>
      <w:r w:rsidR="00CC1FDD">
        <w:rPr>
          <w:rFonts w:ascii="Times New Roman" w:hAnsi="Times New Roman" w:cs="Times New Roman"/>
          <w:sz w:val="24"/>
          <w:szCs w:val="24"/>
        </w:rPr>
        <w:t>, identifying key innovations and major</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 xml:space="preserve">family expansions, </w:t>
      </w:r>
      <w:r w:rsidR="00736906">
        <w:rPr>
          <w:rFonts w:ascii="Times New Roman" w:hAnsi="Times New Roman" w:cs="Times New Roman"/>
          <w:sz w:val="24"/>
          <w:szCs w:val="24"/>
        </w:rPr>
        <w:t>can</w:t>
      </w:r>
      <w:r w:rsidR="00736906">
        <w:rPr>
          <w:rFonts w:ascii="Times New Roman" w:hAnsi="Times New Roman" w:cs="Times New Roman"/>
          <w:sz w:val="24"/>
          <w:szCs w:val="24"/>
        </w:rPr>
        <w:t xml:space="preserve"> </w:t>
      </w:r>
      <w:r w:rsidR="00CC1FDD">
        <w:rPr>
          <w:rFonts w:ascii="Times New Roman" w:hAnsi="Times New Roman" w:cs="Times New Roman"/>
          <w:sz w:val="24"/>
          <w:szCs w:val="24"/>
        </w:rPr>
        <w:t>not only</w:t>
      </w:r>
      <w:r w:rsidR="00CC1FDD" w:rsidRPr="005F7C48">
        <w:rPr>
          <w:rFonts w:ascii="Times New Roman" w:hAnsi="Times New Roman" w:cs="Times New Roman"/>
          <w:sz w:val="24"/>
          <w:szCs w:val="24"/>
        </w:rPr>
        <w:t xml:space="preserve"> </w:t>
      </w:r>
      <w:r w:rsidR="00CC1FDD">
        <w:rPr>
          <w:rFonts w:ascii="Times New Roman" w:hAnsi="Times New Roman" w:cs="Times New Roman"/>
          <w:sz w:val="24"/>
          <w:szCs w:val="24"/>
        </w:rPr>
        <w:t>elucidate the emergence of</w:t>
      </w:r>
      <w:r w:rsidR="00CC1FDD" w:rsidRPr="005F7C48">
        <w:rPr>
          <w:rFonts w:ascii="Times New Roman" w:hAnsi="Times New Roman" w:cs="Times New Roman"/>
          <w:sz w:val="24"/>
          <w:szCs w:val="24"/>
        </w:rPr>
        <w:t xml:space="preserve"> vision </w:t>
      </w:r>
      <w:r w:rsidR="00CC1FDD">
        <w:rPr>
          <w:rFonts w:ascii="Times New Roman" w:hAnsi="Times New Roman" w:cs="Times New Roman"/>
          <w:sz w:val="24"/>
          <w:szCs w:val="24"/>
        </w:rPr>
        <w:t>but also</w:t>
      </w:r>
      <w:r w:rsidR="00CC1FDD" w:rsidRPr="005F7C48">
        <w:rPr>
          <w:rFonts w:ascii="Times New Roman" w:hAnsi="Times New Roman" w:cs="Times New Roman"/>
          <w:sz w:val="24"/>
          <w:szCs w:val="24"/>
        </w:rPr>
        <w:t xml:space="preserve"> enrich our understanding of animal evolution</w:t>
      </w:r>
      <w:r w:rsidR="00CC1FDD">
        <w:rPr>
          <w:rFonts w:ascii="Times New Roman" w:hAnsi="Times New Roman" w:cs="Times New Roman"/>
          <w:sz w:val="24"/>
          <w:szCs w:val="24"/>
        </w:rPr>
        <w:t xml:space="preserve"> more</w:t>
      </w:r>
      <w:r w:rsidR="00CC1FDD" w:rsidRPr="005F7C48">
        <w:rPr>
          <w:rFonts w:ascii="Times New Roman" w:hAnsi="Times New Roman" w:cs="Times New Roman"/>
          <w:sz w:val="24"/>
          <w:szCs w:val="24"/>
        </w:rPr>
        <w:t xml:space="preserve"> broadly. </w:t>
      </w:r>
    </w:p>
    <w:p w14:paraId="48C9680C" w14:textId="7DF17590" w:rsidR="006469F7" w:rsidRDefault="006469F7" w:rsidP="005F195C">
      <w:pPr>
        <w:tabs>
          <w:tab w:val="left" w:pos="1194"/>
        </w:tabs>
        <w:spacing w:line="360" w:lineRule="auto"/>
        <w:jc w:val="both"/>
        <w:rPr>
          <w:rFonts w:ascii="Times New Roman" w:hAnsi="Times New Roman" w:cs="Times New Roman"/>
          <w:sz w:val="24"/>
          <w:szCs w:val="24"/>
        </w:rPr>
      </w:pPr>
      <w:r w:rsidRPr="006469F7">
        <w:rPr>
          <w:rFonts w:ascii="Times New Roman" w:hAnsi="Times New Roman" w:cs="Times New Roman"/>
          <w:sz w:val="24"/>
          <w:szCs w:val="24"/>
        </w:rPr>
        <w:lastRenderedPageBreak/>
        <w:t>Numerous studies have delved into the evolution of opsins, illuminating the vast diversity of these molecules across animals</w:t>
      </w:r>
      <w:r w:rsidR="00540A2F">
        <w:rPr>
          <w:rFonts w:ascii="Times New Roman" w:hAnsi="Times New Roman" w:cs="Times New Roman"/>
          <w:sz w:val="24"/>
          <w:szCs w:val="24"/>
        </w:rPr>
        <w:t>, including non-bilaterians</w:t>
      </w:r>
      <w:r w:rsidR="00956F65">
        <w:rPr>
          <w:rFonts w:ascii="Times New Roman" w:hAnsi="Times New Roman" w:cs="Times New Roman"/>
          <w:sz w:val="24"/>
          <w:szCs w:val="24"/>
        </w:rPr>
        <w:t xml:space="preserve"> </w:t>
      </w:r>
      <w:r w:rsidR="003933B6">
        <w:rPr>
          <w:rFonts w:ascii="Times New Roman" w:hAnsi="Times New Roman" w:cs="Times New Roman"/>
          <w:sz w:val="24"/>
          <w:szCs w:val="24"/>
        </w:rPr>
        <w:fldChar w:fldCharType="begin"/>
      </w:r>
      <w:r w:rsidR="003933B6">
        <w:rPr>
          <w:rFonts w:ascii="Times New Roman" w:hAnsi="Times New Roman" w:cs="Times New Roman"/>
          <w:sz w:val="24"/>
          <w:szCs w:val="24"/>
        </w:rPr>
        <w:instrText xml:space="preserve"> ADDIN ZOTERO_ITEM CSL_CITATION {"citationID":"oJYoKPqk","properties":{"formattedCitation":"(Feuda et al. 2012; Feuda et al. 2014; D\\uc0\\u8217{}Aniello et al. 2015; Roberts et al. 2022; De Vivo et al. 2023; McCulloch et al. 2023)","plainCitation":"(Feuda et al. 2012; Feuda et al. 2014; D’Aniello et al. 2015; Roberts et al. 2022; De Vivo et al. 2023; McCulloch et al. 2023)","noteIndex":0},"citationItems":[{"id":493,"uris":["http://zotero.org/users/8176000/items/DLN2MJ75"],"itemData":{"id":493,"type":"article-journal","abstract":"All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O."},{"family":"Pisani","given":"Davide"}],"accessed":{"date-parts":[["2021",10,1]]},"issued":{"date-parts":[["2012",11,13]]}}},{"id":1524,"uris":["http://zotero.org/users/8176000/items/QGDLJTUM"],"itemData":{"id":1524,"type":"article-journal","abstract":"Opsins mediate light detection in most animals, and understanding their evolution is key to clarify the origin of vision. Despite the public availability of a substantial collection of well-characterized opsins, early opsin evolution has yet to be fully understood, in large part because of the high level of divergence observed among opsins belonging to different subfamilies. As a result, different studies have investigated deep opsin evolution using alternative data sets and reached contradictory results. Here, we integrated the data and methods of three, key, recent studies to further clarify opsin evolution. We show that the opsin relationships are sensitive to outgroup choice; we generate new support for the existence of Rhabdomeric opsins in Cnidaria (e.g., corals and jellyfishes) and show that all comb jelly opsins belong to well-recognized opsin groups (the Go-coupled opsins or the Ciliary opsins), which are also known in Bilateria (e.g., humans, fruit flies, snails, and their allies) and Cnidaria. Our results are most parsimoniously interpreted assuming a traditional animal phylogeny where Ctenophora are not the sister group of all the other animals.","container-title":"Genome Biology and Evolution","DOI":"10.1093/gbe/evu154","ISSN":"1759-6653","issue":"8","journalAbbreviation":"Genome Biology and Evolution","page":"1964-1971","source":"Silverchair","title":"The Comb Jelly Opsins and the Origins of Animal Phototransduction","URL":"https://doi.org/10.1093/gbe/evu154","volume":"6","author":[{"family":"Feuda","given":"Roberto"},{"family":"Rota-Stabelli","given":"Omar"},{"family":"Oakley","given":"Todd H."},{"family":"Pisani","given":"Davide"}],"accessed":{"date-parts":[["2023",10,25]]},"issued":{"date-parts":[["2014",8,1]]}}},{"id":805,"uris":["http://zotero.org/users/8176000/items/MLQFDSNU"],"itemData":{"id":805,"type":"article-journal","abstract":"Opsins — G-protein coupled receptors involved in photoreception — have been extensively studied in the animal kingdom. The present work provides new insights into opsin-based photoreception and photoreceptor cell evolution with a first analysis of opsin sequence data for a major deuterostome clade, the Ambulacraria. Systematic data analysis, including for the first time hemichordate opsin sequences and an expanded echinoderm dataset, led to a robust opsin phylogeny for this cornerstone superphylum. Multiple genomic and transcriptomic resources were surveyed to cover each class of Hemichordata and Echinodermata. In total, 119 ambulacrarian opsin sequences were found, 22 new sequences in hemichordates and 97 in echinoderms (including 67 new sequences). We framed the ambulacrarian opsin repertoire within eumetazoan diversity by including selected reference opsins from non-ambulacrarians. Our findings corroborate the presence of all major ancestral bilaterian opsin groups in Ambulacraria. Furthermore, we identified two opsin groups specific to echinoderms. In conclusion, a molecular phylogenetic framework for investigating light-perception and photobiological behaviors in marine deuterostomes has been obtained.","collection-title":"Marine genomics for evolution and development","container-title":"Marine Genomics","DOI":"10.1016/j.margen.2015.10.001","ISSN":"1874-7787","journalAbbreviation":"Marine Genomics","language":"en","page":"177-183","source":"ScienceDirect","title":"Opsin evolution in the Ambulacraria","URL":"https://www.sciencedirect.com/science/article/pii/S1874778715300349","volume":"24","author":[{"family":"D'Aniello","given":"S."},{"family":"Delroisse","given":"J."},{"family":"Valero-Gracia","given":"A."},{"family":"Lowe","given":"E. K."},{"family":"Byrne","given":"M."},{"family":"Cannon","given":"J. T."},{"family":"Halanych","given":"K. M."},{"family":"Elphick","given":"M. R."},{"family":"Mallefet","given":"J."},{"family":"Kaul-Strehlow","given":"S."},{"family":"Lowe","given":"C. J."},{"family":"Flammang","given":"P."},{"family":"Ullrich-Lüter","given":"E."},{"family":"Wanninger","given":"A."},{"family":"Arnone","given":"M. I."}],"accessed":{"date-parts":[["2022",9,13]]},"issued":{"date-parts":[["2015",12,1]]}}},{"id":1112,"uris":["http://zotero.org/users/8176000/items/26A3WJFF"],"itemData":{"id":1112,"type":"article-journal","abstract":"Across eumetazoans, the ability to perceive and respond to visual stimuli is largely mediated by opsins, a family of proteins belonging to the G protein-coupled receptor (GPCR) superclass. Lineage-specific gains and losses led to a striking diversity in the numbers, types, and spectral sensitivities conferred by visual opsin gene expression. Here, we review the diversity of visual opsins and differences in opsin gene expression from well-studied protostome, invertebrate deuterostome, and cnidarian groups. We discuss the functional significance of opsin expression differences and spectral tuning among lineages. In some cases, opsin evolution has been linked to the detection of relevant visual signals, including sexually selected color traits and host plant features. In other instances, variation in opsins has not been directly linked to functional or ecological differences. Overall, the array of opsin expression patterns and sensitivities across invertebrate lineages highlight the diversity of opsins in the eumetazoan ancestor and the labile nature of opsins over evolutionary time.","container-title":"Developmental Biology","DOI":"10.1016/j.ydbio.2022.10.011","ISSN":"0012-1606","journalAbbreviation":"Developmental Biology","language":"en","page":"187-199","source":"ScienceDirect","title":"The diversity of invertebrate visual opsins spanning Protostomia, Deuterostomia, and Cnidaria","URL":"https://www.sciencedirect.com/science/article/pii/S0012160622002007","volume":"492","author":[{"family":"Roberts","given":"Natalie S."},{"family":"Hagen","given":"Joanna F. D."},{"family":"Johnston","given":"Robert J."}],"accessed":{"date-parts":[["2023",4,26]]},"issued":{"date-parts":[["2022",12,1]]}}},{"id":1099,"uris":["http://zotero.org/users/8176000/items/MQVDNUFR"],"itemData":{"id":1099,"type":"article-journal","abstract":"Opsins are G-coupled receptors playing a key role in metazoan visual processes. While many studies enriched our understanding of opsin diversity in several animal clades, the opsin evolution in Lophotrochozoa, one of the major metazoan groups, remains poorly understood. Using recently developed phylogenetic approaches, we investigated the opsin evolution in 74 lophotrochozoan genomes. We found that the common ancestor of Lophotrochozoa possessed at least seven opsin paralog groups that underwent divergent evolutionary history in the different phyla. Furthermore, we showed for the first time opsin-related molecules in Bilateria that we named pseudopsins, which may prove critical in uncovering opsin evolution.","container-title":"Molecular Biology and Evolution","DOI":"10.1093/molbev/msad066","ISSN":"1537-1719","issue":"4","journalAbbreviation":"Molecular Biology and Evolution","page":"msad066","source":"Silverchair","title":"Duplication and Losses of Opsin Genes in Lophotrochozoan Evolution","URL":"https://doi.org/10.1093/molbev/msad066","volume":"40","author":[{"family":"De Vivo","given":"Giacinto"},{"family":"Crocetta","given":"Fabio"},{"family":"Ferretti","given":"Miriam"},{"family":"Feuda","given":"Roberto"},{"family":"D’Aniello","given":"Salvatore"}],"accessed":{"date-parts":[["2023",4,17]]},"issued":{"date-parts":[["2023",4,1]]}}},{"id":1337,"uris":["http://zotero.org/users/8176000/items/D8NH7EB9"],"itemData":{"id":1337,"type":"article-journal","abstract":"Opsins are the primary proteins responsible for light detection in animals. Cnidarians (jellyfish,</w:instrText>
      </w:r>
      <w:r w:rsidR="003933B6" w:rsidRPr="007A604D">
        <w:rPr>
          <w:rFonts w:ascii="Times New Roman" w:hAnsi="Times New Roman" w:cs="Times New Roman"/>
          <w:sz w:val="24"/>
          <w:szCs w:val="24"/>
          <w:lang w:val="it-IT"/>
        </w:rPr>
        <w:instrText xml:space="preserve">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3933B6">
        <w:rPr>
          <w:rFonts w:ascii="Times New Roman" w:hAnsi="Times New Roman" w:cs="Times New Roman"/>
          <w:sz w:val="24"/>
          <w:szCs w:val="24"/>
        </w:rPr>
        <w:fldChar w:fldCharType="separate"/>
      </w:r>
      <w:r w:rsidR="003933B6" w:rsidRPr="007A604D">
        <w:rPr>
          <w:rFonts w:ascii="Times New Roman" w:hAnsi="Times New Roman" w:cs="Times New Roman"/>
          <w:kern w:val="0"/>
          <w:sz w:val="24"/>
          <w:szCs w:val="24"/>
          <w:lang w:val="it-IT"/>
        </w:rPr>
        <w:t>(</w:t>
      </w:r>
      <w:proofErr w:type="spellStart"/>
      <w:r w:rsidR="003933B6" w:rsidRPr="007A604D">
        <w:rPr>
          <w:rFonts w:ascii="Times New Roman" w:hAnsi="Times New Roman" w:cs="Times New Roman"/>
          <w:kern w:val="0"/>
          <w:sz w:val="24"/>
          <w:szCs w:val="24"/>
          <w:lang w:val="it-IT"/>
        </w:rPr>
        <w:t>Feuda</w:t>
      </w:r>
      <w:proofErr w:type="spellEnd"/>
      <w:r w:rsidR="003933B6" w:rsidRPr="007A604D">
        <w:rPr>
          <w:rFonts w:ascii="Times New Roman" w:hAnsi="Times New Roman" w:cs="Times New Roman"/>
          <w:kern w:val="0"/>
          <w:sz w:val="24"/>
          <w:szCs w:val="24"/>
          <w:lang w:val="it-IT"/>
        </w:rPr>
        <w:t xml:space="preserve"> et al. 2012; </w:t>
      </w:r>
      <w:proofErr w:type="spellStart"/>
      <w:r w:rsidR="003933B6" w:rsidRPr="007A604D">
        <w:rPr>
          <w:rFonts w:ascii="Times New Roman" w:hAnsi="Times New Roman" w:cs="Times New Roman"/>
          <w:kern w:val="0"/>
          <w:sz w:val="24"/>
          <w:szCs w:val="24"/>
          <w:lang w:val="it-IT"/>
        </w:rPr>
        <w:t>Feuda</w:t>
      </w:r>
      <w:proofErr w:type="spellEnd"/>
      <w:r w:rsidR="003933B6" w:rsidRPr="007A604D">
        <w:rPr>
          <w:rFonts w:ascii="Times New Roman" w:hAnsi="Times New Roman" w:cs="Times New Roman"/>
          <w:kern w:val="0"/>
          <w:sz w:val="24"/>
          <w:szCs w:val="24"/>
          <w:lang w:val="it-IT"/>
        </w:rPr>
        <w:t xml:space="preserve"> et al. 2014; D’Aniello et al. 2015; Roberts et al. 2022; De Vivo et al. 2023; </w:t>
      </w:r>
      <w:proofErr w:type="spellStart"/>
      <w:r w:rsidR="003933B6" w:rsidRPr="007A604D">
        <w:rPr>
          <w:rFonts w:ascii="Times New Roman" w:hAnsi="Times New Roman" w:cs="Times New Roman"/>
          <w:kern w:val="0"/>
          <w:sz w:val="24"/>
          <w:szCs w:val="24"/>
          <w:lang w:val="it-IT"/>
        </w:rPr>
        <w:t>McCulloch</w:t>
      </w:r>
      <w:proofErr w:type="spellEnd"/>
      <w:r w:rsidR="003933B6" w:rsidRPr="007A604D">
        <w:rPr>
          <w:rFonts w:ascii="Times New Roman" w:hAnsi="Times New Roman" w:cs="Times New Roman"/>
          <w:kern w:val="0"/>
          <w:sz w:val="24"/>
          <w:szCs w:val="24"/>
          <w:lang w:val="it-IT"/>
        </w:rPr>
        <w:t xml:space="preserve"> et al. 2023)</w:t>
      </w:r>
      <w:r w:rsidR="003933B6">
        <w:rPr>
          <w:rFonts w:ascii="Times New Roman" w:hAnsi="Times New Roman" w:cs="Times New Roman"/>
          <w:sz w:val="24"/>
          <w:szCs w:val="24"/>
        </w:rPr>
        <w:fldChar w:fldCharType="end"/>
      </w:r>
      <w:r w:rsidRPr="007A604D">
        <w:rPr>
          <w:rFonts w:ascii="Times New Roman" w:hAnsi="Times New Roman" w:cs="Times New Roman"/>
          <w:sz w:val="24"/>
          <w:szCs w:val="24"/>
          <w:lang w:val="it-IT"/>
        </w:rPr>
        <w:t xml:space="preserve">. </w:t>
      </w:r>
      <w:r w:rsidRPr="006469F7">
        <w:rPr>
          <w:rFonts w:ascii="Times New Roman" w:hAnsi="Times New Roman" w:cs="Times New Roman"/>
          <w:sz w:val="24"/>
          <w:szCs w:val="24"/>
        </w:rPr>
        <w:t xml:space="preserve">Such research has led to significant discoveries, including the identification of phylogenetically related </w:t>
      </w:r>
      <w:proofErr w:type="spellStart"/>
      <w:r w:rsidRPr="006469F7">
        <w:rPr>
          <w:rFonts w:ascii="Times New Roman" w:hAnsi="Times New Roman" w:cs="Times New Roman"/>
          <w:sz w:val="24"/>
          <w:szCs w:val="24"/>
        </w:rPr>
        <w:t>placopsins</w:t>
      </w:r>
      <w:proofErr w:type="spellEnd"/>
      <w:r w:rsidRPr="006469F7">
        <w:rPr>
          <w:rFonts w:ascii="Times New Roman" w:hAnsi="Times New Roman" w:cs="Times New Roman"/>
          <w:sz w:val="24"/>
          <w:szCs w:val="24"/>
        </w:rPr>
        <w:t xml:space="preserve"> in placozoans, a non-bilaterian phylum lacking neurons</w:t>
      </w:r>
      <w:r w:rsidR="00956F65">
        <w:rPr>
          <w:rFonts w:ascii="Times New Roman" w:hAnsi="Times New Roman" w:cs="Times New Roman"/>
          <w:sz w:val="24"/>
          <w:szCs w:val="24"/>
        </w:rPr>
        <w:t xml:space="preserve"> </w:t>
      </w:r>
      <w:r w:rsidR="00FE18DB">
        <w:rPr>
          <w:rFonts w:ascii="Times New Roman" w:hAnsi="Times New Roman" w:cs="Times New Roman"/>
          <w:sz w:val="24"/>
          <w:szCs w:val="24"/>
        </w:rPr>
        <w:fldChar w:fldCharType="begin"/>
      </w:r>
      <w:r w:rsidR="00FE18DB">
        <w:rPr>
          <w:rFonts w:ascii="Times New Roman" w:hAnsi="Times New Roman" w:cs="Times New Roman"/>
          <w:sz w:val="24"/>
          <w:szCs w:val="24"/>
        </w:rPr>
        <w:instrText xml:space="preserve"> ADDIN ZOTERO_ITEM CSL_CITATION {"citationID":"508JqVfX","properties":{"formattedCitation":"(Feuda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vision","URL":"https://www.pnas.org/content/109/46/18868","volume":"109","author":[{"family":"Feuda","given":"Roberto"},{"family":"Hamilton","given":"Sinead C."},{"family":"McInerney","given":"James O."},{"family":"Pisani","given":"Davide"}],"accessed":{"date-parts":[["2021",10,1]]},"issued":{"date-parts":[["2012",11,13]]}}}],"schema":"https://github.com/citation-style-language/schema/raw/master/csl-citation.json"} </w:instrText>
      </w:r>
      <w:r w:rsidR="00FE18DB">
        <w:rPr>
          <w:rFonts w:ascii="Times New Roman" w:hAnsi="Times New Roman" w:cs="Times New Roman"/>
          <w:sz w:val="24"/>
          <w:szCs w:val="24"/>
        </w:rPr>
        <w:fldChar w:fldCharType="separate"/>
      </w:r>
      <w:r w:rsidR="00FE18DB" w:rsidRPr="00FE18DB">
        <w:rPr>
          <w:rFonts w:ascii="Times New Roman" w:hAnsi="Times New Roman" w:cs="Times New Roman"/>
          <w:sz w:val="24"/>
        </w:rPr>
        <w:t>(Feuda et al. 2012)</w:t>
      </w:r>
      <w:r w:rsidR="00FE18DB">
        <w:rPr>
          <w:rFonts w:ascii="Times New Roman" w:hAnsi="Times New Roman" w:cs="Times New Roman"/>
          <w:sz w:val="24"/>
          <w:szCs w:val="24"/>
        </w:rPr>
        <w:fldChar w:fldCharType="end"/>
      </w:r>
      <w:r w:rsidRPr="006469F7">
        <w:rPr>
          <w:rFonts w:ascii="Times New Roman" w:hAnsi="Times New Roman" w:cs="Times New Roman"/>
          <w:sz w:val="24"/>
          <w:szCs w:val="24"/>
        </w:rPr>
        <w:t>. Nevertheless, comprehensive investigations into the evolution of all molecular components involved in vision remain sparse.</w:t>
      </w:r>
    </w:p>
    <w:p w14:paraId="148D4DBD" w14:textId="3820D203" w:rsidR="00567601" w:rsidRDefault="001364DE"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E945D5">
        <w:rPr>
          <w:rFonts w:ascii="Times New Roman" w:hAnsi="Times New Roman" w:cs="Times New Roman"/>
          <w:sz w:val="24"/>
          <w:szCs w:val="24"/>
        </w:rPr>
        <w:t>one of</w:t>
      </w:r>
      <w:r w:rsidR="0021590E">
        <w:rPr>
          <w:rFonts w:ascii="Times New Roman" w:hAnsi="Times New Roman" w:cs="Times New Roman"/>
          <w:sz w:val="24"/>
          <w:szCs w:val="24"/>
        </w:rPr>
        <w:t xml:space="preserve"> </w:t>
      </w:r>
      <w:r w:rsidR="00FE7487">
        <w:rPr>
          <w:rFonts w:ascii="Times New Roman" w:hAnsi="Times New Roman" w:cs="Times New Roman"/>
          <w:sz w:val="24"/>
          <w:szCs w:val="24"/>
        </w:rPr>
        <w:t>m</w:t>
      </w:r>
      <w:r w:rsidR="00F270CC">
        <w:rPr>
          <w:rFonts w:ascii="Times New Roman" w:hAnsi="Times New Roman" w:cs="Times New Roman"/>
          <w:sz w:val="24"/>
          <w:szCs w:val="24"/>
        </w:rPr>
        <w:t xml:space="preserve">y </w:t>
      </w:r>
      <w:r w:rsidR="00E945D5">
        <w:rPr>
          <w:rFonts w:ascii="Times New Roman" w:hAnsi="Times New Roman" w:cs="Times New Roman"/>
          <w:sz w:val="24"/>
          <w:szCs w:val="24"/>
        </w:rPr>
        <w:t xml:space="preserve">PhD </w:t>
      </w:r>
      <w:r w:rsidR="00F270CC">
        <w:rPr>
          <w:rFonts w:ascii="Times New Roman" w:hAnsi="Times New Roman" w:cs="Times New Roman"/>
          <w:sz w:val="24"/>
          <w:szCs w:val="24"/>
        </w:rPr>
        <w:t>goal</w:t>
      </w:r>
      <w:r w:rsidR="00E945D5">
        <w:rPr>
          <w:rFonts w:ascii="Times New Roman" w:hAnsi="Times New Roman" w:cs="Times New Roman"/>
          <w:sz w:val="24"/>
          <w:szCs w:val="24"/>
        </w:rPr>
        <w:t>s was to fill in some of these gaps by</w:t>
      </w:r>
      <w:r w:rsidR="00492069" w:rsidRPr="00492069">
        <w:rPr>
          <w:rFonts w:ascii="Times New Roman" w:hAnsi="Times New Roman" w:cs="Times New Roman"/>
          <w:sz w:val="24"/>
          <w:szCs w:val="24"/>
        </w:rPr>
        <w:t xml:space="preserve"> </w:t>
      </w:r>
      <w:r w:rsidR="00D2111F">
        <w:rPr>
          <w:rFonts w:ascii="Times New Roman" w:hAnsi="Times New Roman" w:cs="Times New Roman"/>
          <w:sz w:val="24"/>
          <w:szCs w:val="24"/>
        </w:rPr>
        <w:t>investigat</w:t>
      </w:r>
      <w:r w:rsidR="00E945D5">
        <w:rPr>
          <w:rFonts w:ascii="Times New Roman" w:hAnsi="Times New Roman" w:cs="Times New Roman"/>
          <w:sz w:val="24"/>
          <w:szCs w:val="24"/>
        </w:rPr>
        <w:t>ing</w:t>
      </w:r>
      <w:r>
        <w:rPr>
          <w:rFonts w:ascii="Times New Roman" w:hAnsi="Times New Roman" w:cs="Times New Roman"/>
          <w:sz w:val="24"/>
          <w:szCs w:val="24"/>
        </w:rPr>
        <w:t xml:space="preserve"> the evolution of </w:t>
      </w:r>
      <w:r w:rsidR="00F73FBE">
        <w:rPr>
          <w:rFonts w:ascii="Times New Roman" w:hAnsi="Times New Roman" w:cs="Times New Roman"/>
          <w:sz w:val="24"/>
          <w:szCs w:val="24"/>
        </w:rPr>
        <w:t xml:space="preserve">the complex molecular assembly of </w:t>
      </w:r>
      <w:r>
        <w:rPr>
          <w:rFonts w:ascii="Times New Roman" w:hAnsi="Times New Roman" w:cs="Times New Roman"/>
          <w:sz w:val="24"/>
          <w:szCs w:val="24"/>
        </w:rPr>
        <w:t>vision</w:t>
      </w:r>
      <w:r w:rsidR="00F73FBE">
        <w:rPr>
          <w:rFonts w:ascii="Times New Roman" w:hAnsi="Times New Roman" w:cs="Times New Roman"/>
          <w:sz w:val="24"/>
          <w:szCs w:val="24"/>
        </w:rPr>
        <w:t xml:space="preserve">. For this, </w:t>
      </w:r>
      <w:r w:rsidR="00F270CC">
        <w:rPr>
          <w:rFonts w:ascii="Times New Roman" w:hAnsi="Times New Roman" w:cs="Times New Roman"/>
          <w:sz w:val="24"/>
          <w:szCs w:val="24"/>
        </w:rPr>
        <w:t xml:space="preserve">I identified </w:t>
      </w:r>
      <w:r w:rsidR="008B6C2E">
        <w:rPr>
          <w:rFonts w:ascii="Times New Roman" w:hAnsi="Times New Roman" w:cs="Times New Roman"/>
          <w:sz w:val="24"/>
          <w:szCs w:val="24"/>
        </w:rPr>
        <w:t xml:space="preserve">two </w:t>
      </w:r>
      <w:r w:rsidR="00F9096A">
        <w:rPr>
          <w:rFonts w:ascii="Times New Roman" w:hAnsi="Times New Roman" w:cs="Times New Roman"/>
          <w:sz w:val="24"/>
          <w:szCs w:val="24"/>
        </w:rPr>
        <w:t>main aims</w:t>
      </w:r>
      <w:r w:rsidR="00F270CC">
        <w:rPr>
          <w:rFonts w:ascii="Times New Roman" w:hAnsi="Times New Roman" w:cs="Times New Roman"/>
          <w:sz w:val="24"/>
          <w:szCs w:val="24"/>
        </w:rPr>
        <w:t>:</w:t>
      </w:r>
      <w:r w:rsidR="008B6C2E">
        <w:rPr>
          <w:rFonts w:ascii="Times New Roman" w:hAnsi="Times New Roman" w:cs="Times New Roman"/>
          <w:sz w:val="24"/>
          <w:szCs w:val="24"/>
        </w:rPr>
        <w:t xml:space="preserve"> </w:t>
      </w:r>
    </w:p>
    <w:p w14:paraId="6397D3C5" w14:textId="76EF81D9" w:rsidR="00DF2108" w:rsidRPr="002735B7" w:rsidRDefault="00743C3C" w:rsidP="00567601">
      <w:pPr>
        <w:spacing w:line="360" w:lineRule="auto"/>
        <w:jc w:val="both"/>
        <w:rPr>
          <w:rFonts w:ascii="Times New Roman" w:hAnsi="Times New Roman" w:cs="Times New Roman"/>
          <w:b/>
          <w:bCs/>
          <w:sz w:val="24"/>
          <w:szCs w:val="24"/>
        </w:rPr>
      </w:pPr>
      <w:r w:rsidRPr="002735B7">
        <w:rPr>
          <w:rFonts w:ascii="Times New Roman" w:hAnsi="Times New Roman" w:cs="Times New Roman"/>
          <w:b/>
          <w:bCs/>
          <w:sz w:val="24"/>
          <w:szCs w:val="24"/>
        </w:rPr>
        <w:t xml:space="preserve">Aim 1: </w:t>
      </w:r>
      <w:r w:rsidR="00742A99">
        <w:rPr>
          <w:rFonts w:ascii="Times New Roman" w:hAnsi="Times New Roman" w:cs="Times New Roman"/>
          <w:b/>
          <w:bCs/>
          <w:sz w:val="24"/>
          <w:szCs w:val="24"/>
        </w:rPr>
        <w:t>Reconstructing the e</w:t>
      </w:r>
      <w:r w:rsidR="00DF2108" w:rsidRPr="002735B7">
        <w:rPr>
          <w:rFonts w:ascii="Times New Roman" w:hAnsi="Times New Roman" w:cs="Times New Roman"/>
          <w:b/>
          <w:bCs/>
          <w:sz w:val="24"/>
          <w:szCs w:val="24"/>
        </w:rPr>
        <w:t>volution of</w:t>
      </w:r>
      <w:r w:rsidR="00712B71">
        <w:rPr>
          <w:rFonts w:ascii="Times New Roman" w:hAnsi="Times New Roman" w:cs="Times New Roman"/>
          <w:b/>
          <w:bCs/>
          <w:sz w:val="24"/>
          <w:szCs w:val="24"/>
        </w:rPr>
        <w:t xml:space="preserve"> the</w:t>
      </w:r>
      <w:r w:rsidR="00DF2108" w:rsidRPr="002735B7">
        <w:rPr>
          <w:rFonts w:ascii="Times New Roman" w:hAnsi="Times New Roman" w:cs="Times New Roman"/>
          <w:b/>
          <w:bCs/>
          <w:sz w:val="24"/>
          <w:szCs w:val="24"/>
        </w:rPr>
        <w:t xml:space="preserve"> molecular components of photoreceptor </w:t>
      </w:r>
      <w:r w:rsidR="009D73E2" w:rsidRPr="002735B7">
        <w:rPr>
          <w:rFonts w:ascii="Times New Roman" w:hAnsi="Times New Roman" w:cs="Times New Roman"/>
          <w:b/>
          <w:bCs/>
          <w:sz w:val="24"/>
          <w:szCs w:val="24"/>
        </w:rPr>
        <w:t>cells.</w:t>
      </w:r>
    </w:p>
    <w:p w14:paraId="62137300" w14:textId="4D571B8B" w:rsidR="00721894" w:rsidRDefault="00E74997"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95292F" w:rsidRPr="0095292F">
        <w:rPr>
          <w:rFonts w:ascii="Times New Roman" w:hAnsi="Times New Roman" w:cs="Times New Roman"/>
          <w:sz w:val="24"/>
          <w:szCs w:val="24"/>
        </w:rPr>
        <w:t>irst</w:t>
      </w:r>
      <w:r w:rsidR="00780DFB">
        <w:rPr>
          <w:rFonts w:ascii="Times New Roman" w:hAnsi="Times New Roman" w:cs="Times New Roman"/>
          <w:sz w:val="24"/>
          <w:szCs w:val="24"/>
        </w:rPr>
        <w:t xml:space="preserve"> aim is to</w:t>
      </w:r>
      <w:r w:rsidR="0095292F" w:rsidRPr="0095292F">
        <w:rPr>
          <w:rFonts w:ascii="Times New Roman" w:hAnsi="Times New Roman" w:cs="Times New Roman"/>
          <w:sz w:val="24"/>
          <w:szCs w:val="24"/>
        </w:rPr>
        <w:t xml:space="preserve"> understand the evolution of the molecular setup of photoreceptor cells, including both the phototransduction </w:t>
      </w:r>
      <w:r>
        <w:rPr>
          <w:rFonts w:ascii="Times New Roman" w:hAnsi="Times New Roman" w:cs="Times New Roman"/>
          <w:sz w:val="24"/>
          <w:szCs w:val="24"/>
        </w:rPr>
        <w:t>machinery</w:t>
      </w:r>
      <w:r w:rsidRPr="0095292F">
        <w:rPr>
          <w:rFonts w:ascii="Times New Roman" w:hAnsi="Times New Roman" w:cs="Times New Roman"/>
          <w:sz w:val="24"/>
          <w:szCs w:val="24"/>
        </w:rPr>
        <w:t xml:space="preserve"> </w:t>
      </w:r>
      <w:r w:rsidR="0095292F" w:rsidRPr="0095292F">
        <w:rPr>
          <w:rFonts w:ascii="Times New Roman" w:hAnsi="Times New Roman" w:cs="Times New Roman"/>
          <w:sz w:val="24"/>
          <w:szCs w:val="24"/>
        </w:rPr>
        <w:t>and the regulatory toolkit that define the cell type.</w:t>
      </w:r>
      <w:r w:rsidR="00780DFB">
        <w:rPr>
          <w:rFonts w:ascii="Times New Roman" w:hAnsi="Times New Roman" w:cs="Times New Roman"/>
          <w:sz w:val="24"/>
          <w:szCs w:val="24"/>
        </w:rPr>
        <w:t xml:space="preserve"> </w:t>
      </w:r>
      <w:r w:rsidR="00721894">
        <w:rPr>
          <w:rFonts w:ascii="Times New Roman" w:hAnsi="Times New Roman" w:cs="Times New Roman"/>
          <w:sz w:val="24"/>
          <w:szCs w:val="24"/>
        </w:rPr>
        <w:t>The objectives of aim 1 are addressed in Chapter 3.</w:t>
      </w:r>
    </w:p>
    <w:p w14:paraId="273C1656" w14:textId="55BA92F1" w:rsidR="00780DFB" w:rsidRPr="002735B7" w:rsidRDefault="00743C3C" w:rsidP="00567601">
      <w:pPr>
        <w:spacing w:line="360" w:lineRule="auto"/>
        <w:jc w:val="both"/>
        <w:rPr>
          <w:rFonts w:ascii="Times New Roman" w:hAnsi="Times New Roman" w:cs="Times New Roman"/>
          <w:sz w:val="24"/>
          <w:szCs w:val="24"/>
        </w:rPr>
      </w:pPr>
      <w:r w:rsidRPr="002735B7">
        <w:rPr>
          <w:rFonts w:ascii="Times New Roman" w:hAnsi="Times New Roman" w:cs="Times New Roman"/>
          <w:b/>
          <w:bCs/>
          <w:sz w:val="24"/>
          <w:szCs w:val="24"/>
        </w:rPr>
        <w:t xml:space="preserve">Aim 2: </w:t>
      </w:r>
      <w:bookmarkStart w:id="1" w:name="_Hlk149122988"/>
      <w:r w:rsidR="009D73E2">
        <w:rPr>
          <w:rFonts w:ascii="Times New Roman" w:hAnsi="Times New Roman" w:cs="Times New Roman"/>
          <w:b/>
          <w:bCs/>
          <w:sz w:val="24"/>
          <w:szCs w:val="24"/>
        </w:rPr>
        <w:t>Reconstructing the e</w:t>
      </w:r>
      <w:bookmarkEnd w:id="1"/>
      <w:r w:rsidR="005524E9" w:rsidRPr="002735B7">
        <w:rPr>
          <w:rFonts w:ascii="Times New Roman" w:hAnsi="Times New Roman" w:cs="Times New Roman"/>
          <w:b/>
          <w:bCs/>
          <w:sz w:val="24"/>
          <w:szCs w:val="24"/>
        </w:rPr>
        <w:t xml:space="preserve">volution of </w:t>
      </w:r>
      <w:r w:rsidR="00712B71">
        <w:rPr>
          <w:rFonts w:ascii="Times New Roman" w:hAnsi="Times New Roman" w:cs="Times New Roman"/>
          <w:b/>
          <w:bCs/>
          <w:sz w:val="24"/>
          <w:szCs w:val="24"/>
        </w:rPr>
        <w:t xml:space="preserve">the </w:t>
      </w:r>
      <w:r w:rsidR="005524E9" w:rsidRPr="002735B7">
        <w:rPr>
          <w:rFonts w:ascii="Times New Roman" w:hAnsi="Times New Roman" w:cs="Times New Roman"/>
          <w:b/>
          <w:bCs/>
          <w:sz w:val="24"/>
          <w:szCs w:val="24"/>
        </w:rPr>
        <w:t xml:space="preserve">retinol </w:t>
      </w:r>
      <w:r w:rsidR="009D73E2" w:rsidRPr="002735B7">
        <w:rPr>
          <w:rFonts w:ascii="Times New Roman" w:hAnsi="Times New Roman" w:cs="Times New Roman"/>
          <w:b/>
          <w:bCs/>
          <w:sz w:val="24"/>
          <w:szCs w:val="24"/>
        </w:rPr>
        <w:t>metabolism.</w:t>
      </w:r>
      <w:r w:rsidR="001A5A53" w:rsidRPr="002735B7">
        <w:rPr>
          <w:rFonts w:ascii="Times New Roman" w:hAnsi="Times New Roman" w:cs="Times New Roman"/>
          <w:sz w:val="24"/>
          <w:szCs w:val="24"/>
        </w:rPr>
        <w:t xml:space="preserve"> </w:t>
      </w:r>
    </w:p>
    <w:p w14:paraId="51F3B9BB" w14:textId="635CD31B" w:rsidR="00721894" w:rsidRPr="00266729" w:rsidRDefault="00780DFB"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major aim </w:t>
      </w:r>
      <w:r w:rsidR="001A1EF0">
        <w:rPr>
          <w:rFonts w:ascii="Times New Roman" w:hAnsi="Times New Roman" w:cs="Times New Roman"/>
          <w:sz w:val="24"/>
          <w:szCs w:val="24"/>
        </w:rPr>
        <w:t xml:space="preserve">is </w:t>
      </w:r>
      <w:r>
        <w:rPr>
          <w:rFonts w:ascii="Times New Roman" w:hAnsi="Times New Roman" w:cs="Times New Roman"/>
          <w:sz w:val="24"/>
          <w:szCs w:val="24"/>
        </w:rPr>
        <w:t xml:space="preserve">to investigate the evolution of the retinol metabolism that includes enzymes involved in the recovery of the </w:t>
      </w:r>
      <w:r w:rsidR="005C31BE">
        <w:rPr>
          <w:rFonts w:ascii="Times New Roman" w:hAnsi="Times New Roman" w:cs="Times New Roman"/>
          <w:sz w:val="24"/>
          <w:szCs w:val="24"/>
        </w:rPr>
        <w:t>cis-</w:t>
      </w:r>
      <w:r>
        <w:rPr>
          <w:rFonts w:ascii="Times New Roman" w:hAnsi="Times New Roman" w:cs="Times New Roman"/>
          <w:sz w:val="24"/>
          <w:szCs w:val="24"/>
        </w:rPr>
        <w:t>retinal</w:t>
      </w:r>
      <w:r w:rsidR="004E26A6">
        <w:rPr>
          <w:rFonts w:ascii="Times New Roman" w:hAnsi="Times New Roman" w:cs="Times New Roman"/>
          <w:sz w:val="24"/>
          <w:szCs w:val="24"/>
        </w:rPr>
        <w:t>, discerning</w:t>
      </w:r>
      <w:r>
        <w:rPr>
          <w:rFonts w:ascii="Times New Roman" w:hAnsi="Times New Roman" w:cs="Times New Roman"/>
          <w:sz w:val="24"/>
          <w:szCs w:val="24"/>
        </w:rPr>
        <w:t xml:space="preserve"> </w:t>
      </w:r>
      <w:r w:rsidR="001A5A53">
        <w:rPr>
          <w:rFonts w:ascii="Times New Roman" w:hAnsi="Times New Roman" w:cs="Times New Roman"/>
          <w:sz w:val="24"/>
          <w:szCs w:val="24"/>
        </w:rPr>
        <w:t xml:space="preserve">whether specific components may have </w:t>
      </w:r>
      <w:r w:rsidR="00531CB4" w:rsidRPr="00531CB4">
        <w:rPr>
          <w:rFonts w:ascii="Times New Roman" w:hAnsi="Times New Roman" w:cs="Times New Roman"/>
          <w:sz w:val="24"/>
          <w:szCs w:val="24"/>
        </w:rPr>
        <w:t xml:space="preserve">undergone distinct evolutionary </w:t>
      </w:r>
      <w:r w:rsidR="00531CB4">
        <w:rPr>
          <w:rFonts w:ascii="Times New Roman" w:hAnsi="Times New Roman" w:cs="Times New Roman"/>
          <w:sz w:val="24"/>
          <w:szCs w:val="24"/>
        </w:rPr>
        <w:t>events</w:t>
      </w:r>
      <w:r w:rsidR="00531CB4" w:rsidRPr="00531CB4">
        <w:rPr>
          <w:rFonts w:ascii="Times New Roman" w:hAnsi="Times New Roman" w:cs="Times New Roman"/>
          <w:sz w:val="24"/>
          <w:szCs w:val="24"/>
        </w:rPr>
        <w:t xml:space="preserve"> </w:t>
      </w:r>
      <w:r w:rsidR="001A5A53">
        <w:rPr>
          <w:rFonts w:ascii="Times New Roman" w:hAnsi="Times New Roman" w:cs="Times New Roman"/>
          <w:sz w:val="24"/>
          <w:szCs w:val="24"/>
        </w:rPr>
        <w:t>in animals.</w:t>
      </w:r>
      <w:r w:rsidR="00F674D1">
        <w:rPr>
          <w:rFonts w:ascii="Times New Roman" w:hAnsi="Times New Roman" w:cs="Times New Roman"/>
          <w:sz w:val="24"/>
          <w:szCs w:val="24"/>
        </w:rPr>
        <w:t xml:space="preserve"> </w:t>
      </w:r>
      <w:r w:rsidR="00721894">
        <w:rPr>
          <w:rFonts w:ascii="Times New Roman" w:hAnsi="Times New Roman" w:cs="Times New Roman"/>
          <w:sz w:val="24"/>
          <w:szCs w:val="24"/>
        </w:rPr>
        <w:t>Aim 2 is addressed in Chapter 4.</w:t>
      </w:r>
    </w:p>
    <w:p w14:paraId="3A293FA9" w14:textId="77777777" w:rsidR="006A7842" w:rsidRPr="006A7842" w:rsidRDefault="006A7842" w:rsidP="006E65F5">
      <w:pPr>
        <w:spacing w:line="360" w:lineRule="auto"/>
        <w:jc w:val="both"/>
        <w:rPr>
          <w:rFonts w:ascii="Times New Roman" w:hAnsi="Times New Roman" w:cs="Times New Roman"/>
          <w:sz w:val="24"/>
          <w:szCs w:val="24"/>
        </w:rPr>
      </w:pPr>
    </w:p>
    <w:p w14:paraId="64FE3977" w14:textId="22EB0C97" w:rsidR="00CE51BA" w:rsidRPr="006A7842" w:rsidRDefault="00B666CF"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Evolution and </w:t>
      </w:r>
      <w:r w:rsidR="006F0B92">
        <w:rPr>
          <w:rFonts w:ascii="Times New Roman" w:hAnsi="Times New Roman" w:cs="Times New Roman"/>
          <w:color w:val="002060"/>
          <w:sz w:val="28"/>
          <w:szCs w:val="28"/>
        </w:rPr>
        <w:t xml:space="preserve">molecular </w:t>
      </w:r>
      <w:r>
        <w:rPr>
          <w:rFonts w:ascii="Times New Roman" w:hAnsi="Times New Roman" w:cs="Times New Roman"/>
          <w:color w:val="002060"/>
          <w:sz w:val="28"/>
          <w:szCs w:val="28"/>
        </w:rPr>
        <w:t xml:space="preserve">diversity of chemokine signalling </w:t>
      </w:r>
      <w:r w:rsidR="002E26EE">
        <w:rPr>
          <w:rFonts w:ascii="Times New Roman" w:hAnsi="Times New Roman" w:cs="Times New Roman"/>
          <w:color w:val="002060"/>
          <w:sz w:val="28"/>
          <w:szCs w:val="28"/>
        </w:rPr>
        <w:t>systems.</w:t>
      </w:r>
    </w:p>
    <w:p w14:paraId="499BBC3D" w14:textId="72A77CDC" w:rsidR="009148C3" w:rsidRPr="009148C3" w:rsidRDefault="009148C3" w:rsidP="006E65F5">
      <w:pPr>
        <w:spacing w:line="360" w:lineRule="auto"/>
        <w:jc w:val="both"/>
        <w:rPr>
          <w:rFonts w:ascii="Times New Roman" w:hAnsi="Times New Roman" w:cs="Times New Roman"/>
          <w:b/>
          <w:bCs/>
          <w:sz w:val="24"/>
          <w:szCs w:val="24"/>
        </w:rPr>
      </w:pPr>
    </w:p>
    <w:p w14:paraId="2B66CFDD" w14:textId="474B4F19" w:rsidR="00B80A3F" w:rsidRDefault="00BA462D" w:rsidP="006E65F5">
      <w:pPr>
        <w:spacing w:line="360" w:lineRule="auto"/>
        <w:jc w:val="both"/>
        <w:rPr>
          <w:rFonts w:ascii="Times New Roman" w:hAnsi="Times New Roman" w:cs="Times New Roman"/>
          <w:sz w:val="24"/>
          <w:szCs w:val="24"/>
        </w:rPr>
      </w:pPr>
      <w:r w:rsidRPr="00BA462D">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w:t>
      </w:r>
      <w:r w:rsidR="00874E49">
        <w:rPr>
          <w:rFonts w:ascii="Times New Roman" w:hAnsi="Times New Roman" w:cs="Times New Roman"/>
          <w:sz w:val="24"/>
          <w:szCs w:val="24"/>
        </w:rPr>
        <w:t>function through an intricate range</w:t>
      </w:r>
      <w:r w:rsidRPr="00BA462D">
        <w:rPr>
          <w:rFonts w:ascii="Times New Roman" w:hAnsi="Times New Roman" w:cs="Times New Roman"/>
          <w:sz w:val="24"/>
          <w:szCs w:val="24"/>
        </w:rPr>
        <w:t xml:space="preserve"> of subsystems</w:t>
      </w:r>
      <w:r w:rsidR="00334E23">
        <w:rPr>
          <w:rFonts w:ascii="Times New Roman" w:hAnsi="Times New Roman" w:cs="Times New Roman"/>
          <w:sz w:val="24"/>
          <w:szCs w:val="24"/>
        </w:rPr>
        <w:t xml:space="preserve"> </w:t>
      </w:r>
      <w:r w:rsidR="001C59A4">
        <w:rPr>
          <w:rFonts w:ascii="Times New Roman" w:hAnsi="Times New Roman" w:cs="Times New Roman"/>
          <w:sz w:val="24"/>
          <w:szCs w:val="24"/>
        </w:rPr>
        <w:fldChar w:fldCharType="begin"/>
      </w:r>
      <w:r w:rsidR="001C59A4">
        <w:rPr>
          <w:rFonts w:ascii="Times New Roman" w:hAnsi="Times New Roman" w:cs="Times New Roman"/>
          <w:sz w:val="24"/>
          <w:szCs w:val="24"/>
        </w:rPr>
        <w:instrText xml:space="preserve"> ADDIN ZOTERO_ITEM CSL_CITATION {"citationID":"GaAaiw2a","properties":{"formattedCitation":"(Yuan et al. 2014)","plainCitation":"(Yuan et al. 2014)","noteIndex":0},"citationItems":[{"id":1525,"uris":["http://zotero.org/groups/4322905/items/F788ZUJ8"],"itemData":{"id":1525,"type":"article-journal","abstract":"Animal immune systems can be classified into those of innate immunity and those of adaptive immunity. It is generally thought that the former are universal for all animals and depend on germline-encoded receptors that recognize highly conserved pathogen-associated molecular patterns (PAMPs), whereas the latter are vertebrate specific and are mediated primarily by lymphocytes bearing a unique antigen receptor. However, novel adaptive or adaptive-like immunities have been found in invertebrates and jawless vertebrates, and extraordinarily complex innate immunities, created through huge expansions of many innate gene families, have recently been found in the cephalochordate amphioxus and the echinoderm sea urchin. These studies not only inspire immunologists to seek novel immune mechanisms in invertebrates but also raise questions about the origin and evolution of vertebrate immunities.","container-title":"Annual Review of Animal Biosciences","DOI":"10.1146/annurev-animal-031412-103634","issue":"1","note":"_eprint: https://doi.org/10.1146/annurev-animal-031412-103634\nPMID: 25384142","page":"235-258","source":"Annual Reviews","title":"Comparative Immune Systems in Animals","URL":"https://doi.org/10.1146/annurev-animal-031412-103634","volume":"2","author":[{"family":"Yuan","given":"Shaochun"},{"family":"Tao","given":"Xin"},{"family":"Huang","given":"Shengfeng"},{"family":"Chen","given":"Shangwu"},{"family":"Xu","given":"Anlong"}],"accessed":{"date-parts":[["2023",10,25]]},"issued":{"date-parts":[["2014"]]}}}],"schema":"https://github.com/citation-style-language/schema/raw/master/csl-citation.json"} </w:instrText>
      </w:r>
      <w:r w:rsidR="001C59A4">
        <w:rPr>
          <w:rFonts w:ascii="Times New Roman" w:hAnsi="Times New Roman" w:cs="Times New Roman"/>
          <w:sz w:val="24"/>
          <w:szCs w:val="24"/>
        </w:rPr>
        <w:fldChar w:fldCharType="separate"/>
      </w:r>
      <w:r w:rsidR="001C59A4" w:rsidRPr="001C59A4">
        <w:rPr>
          <w:rFonts w:ascii="Times New Roman" w:hAnsi="Times New Roman" w:cs="Times New Roman"/>
          <w:sz w:val="24"/>
        </w:rPr>
        <w:t>(Yuan et al. 2014)</w:t>
      </w:r>
      <w:r w:rsidR="001C59A4">
        <w:rPr>
          <w:rFonts w:ascii="Times New Roman" w:hAnsi="Times New Roman" w:cs="Times New Roman"/>
          <w:sz w:val="24"/>
          <w:szCs w:val="24"/>
        </w:rPr>
        <w:fldChar w:fldCharType="end"/>
      </w:r>
      <w:r w:rsidR="00D55F63">
        <w:rPr>
          <w:rFonts w:ascii="Times New Roman" w:hAnsi="Times New Roman" w:cs="Times New Roman"/>
          <w:sz w:val="24"/>
          <w:szCs w:val="24"/>
        </w:rPr>
        <w:t>. I</w:t>
      </w:r>
      <w:r w:rsidR="00DD0EE6">
        <w:rPr>
          <w:rFonts w:ascii="Times New Roman" w:hAnsi="Times New Roman" w:cs="Times New Roman"/>
          <w:sz w:val="24"/>
          <w:szCs w:val="24"/>
        </w:rPr>
        <w:t>n vertebrates, the c</w:t>
      </w:r>
      <w:r w:rsidR="00DD0EE6" w:rsidRPr="00DD0EE6">
        <w:rPr>
          <w:rFonts w:ascii="Times New Roman" w:hAnsi="Times New Roman" w:cs="Times New Roman"/>
          <w:sz w:val="24"/>
          <w:szCs w:val="24"/>
        </w:rPr>
        <w:t xml:space="preserve">hemokine signalling </w:t>
      </w:r>
      <w:r w:rsidR="00F8444F">
        <w:rPr>
          <w:rFonts w:ascii="Times New Roman" w:hAnsi="Times New Roman" w:cs="Times New Roman"/>
          <w:sz w:val="24"/>
          <w:szCs w:val="24"/>
        </w:rPr>
        <w:t xml:space="preserve">system </w:t>
      </w:r>
      <w:r w:rsidR="00DD0EE6" w:rsidRPr="00DD0EE6">
        <w:rPr>
          <w:rFonts w:ascii="Times New Roman" w:hAnsi="Times New Roman" w:cs="Times New Roman"/>
          <w:sz w:val="24"/>
          <w:szCs w:val="24"/>
        </w:rPr>
        <w:t>plays a fundamental role</w:t>
      </w:r>
      <w:r w:rsidR="00D55F63">
        <w:rPr>
          <w:rFonts w:ascii="Times New Roman" w:hAnsi="Times New Roman" w:cs="Times New Roman"/>
          <w:sz w:val="24"/>
          <w:szCs w:val="24"/>
        </w:rPr>
        <w:t xml:space="preserve"> in both innate and adaptive immunity </w:t>
      </w:r>
      <w:r w:rsidR="00626869">
        <w:rPr>
          <w:rFonts w:ascii="Times New Roman" w:hAnsi="Times New Roman" w:cs="Times New Roman"/>
          <w:sz w:val="24"/>
          <w:szCs w:val="24"/>
        </w:rPr>
        <w:fldChar w:fldCharType="begin"/>
      </w:r>
      <w:r w:rsidR="00626869">
        <w:rPr>
          <w:rFonts w:ascii="Times New Roman" w:hAnsi="Times New Roman" w:cs="Times New Roman"/>
          <w:sz w:val="24"/>
          <w:szCs w:val="24"/>
        </w:rPr>
        <w:instrText xml:space="preserve"> ADDIN ZOTERO_ITEM CSL_CITATION {"citationID":"WhmK6Ibk","properties":{"formattedCitation":"(Murphy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626869">
        <w:rPr>
          <w:rFonts w:ascii="Times New Roman" w:hAnsi="Times New Roman" w:cs="Times New Roman"/>
          <w:sz w:val="24"/>
          <w:szCs w:val="24"/>
        </w:rPr>
        <w:fldChar w:fldCharType="separate"/>
      </w:r>
      <w:r w:rsidR="00626869" w:rsidRPr="00626869">
        <w:rPr>
          <w:rFonts w:ascii="Times New Roman" w:hAnsi="Times New Roman" w:cs="Times New Roman"/>
          <w:sz w:val="24"/>
        </w:rPr>
        <w:t>(Murphy 2023)</w:t>
      </w:r>
      <w:r w:rsidR="00626869">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Best known for the chemoattraction of leukocytes during host defence </w:t>
      </w:r>
      <w:r w:rsidR="00FC4795">
        <w:rPr>
          <w:rFonts w:ascii="Times New Roman" w:hAnsi="Times New Roman" w:cs="Times New Roman"/>
          <w:sz w:val="24"/>
          <w:szCs w:val="24"/>
        </w:rPr>
        <w:fldChar w:fldCharType="begin"/>
      </w:r>
      <w:r w:rsidR="00FC4795">
        <w:rPr>
          <w:rFonts w:ascii="Times New Roman" w:hAnsi="Times New Roman" w:cs="Times New Roman"/>
          <w:sz w:val="24"/>
          <w:szCs w:val="24"/>
        </w:rPr>
        <w:instrText xml:space="preserve"> ADDIN ZOTERO_ITEM CSL_CITATION {"citationID":"utHBPg16","properties":{"formattedCitation":"(Wong and Fish 2003; Blanchet et al. 2012)","plainCitation":"(Wong and Fish 2003; Blanchet et al. 2012)","noteIndex":0},"citationItems":[{"id":169,"uris":["http://zotero.org/groups/4322905/items/CDGN9TBQ"],"itemData":{"id":169,"type":"article-journal","abstract":"An effective inflammatory immune response first requires the recruitment of cells to the site of inflammation and then their appropriate activation and regulation. Chemokines are critical in this response since they are both chemotactic and immunoregulatory molecules. In this regard, the interaction between CCL5 and CCR5 may be critical in regulating T cell functions, by mediating their recruitment and polarization, activation, and differentiation. Various tyrosine phosphorylation signaling cascades can be engaged following chemokine receptor aggregation on T cells, including the Jak–Stat pathway, FAK activation, the MAP kinase pathway, PI3-kinase activation, and transactivation of the T cell receptor. This review will address specific aspects related to chemokine–T cell interactions and the molecular signaling mechanisms that influence T cell function in an inflammatory immune response.","collection-title":"Chemokines, Chemokine Receptors, and Disease","container-title":"Seminars in Immunology","DOI":"10.1016/S1044-5323(02)00123-9","ISSN":"1044-5323","issue":"1","journalAbbreviation":"Seminars in Immunology","language":"en","page":"5-14","source":"ScienceDirect","title":"Chemokines: attractive mediators of the immune response","title-short":"Chemokines","URL":"https://www.sciencedirect.com/science/article/pii/S1044532302001239","volume":"15","author":[{"family":"Wong","given":"Mark M"},{"family":"Fish","given":"Eleanor N"}],"accessed":{"date-parts":[["2021",8,19]]},"issued":{"date-parts":[["2003",2,1]]}}},{"id":33,"uris":["http://zotero.org/users/8176000/items/XH92JSCS"],"itemData":{"id":33,"type":"article-journal","abstract":"Chemoattractant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FC4795">
        <w:rPr>
          <w:rFonts w:ascii="Times New Roman" w:hAnsi="Times New Roman" w:cs="Times New Roman"/>
          <w:sz w:val="24"/>
          <w:szCs w:val="24"/>
        </w:rPr>
        <w:fldChar w:fldCharType="separate"/>
      </w:r>
      <w:r w:rsidR="00FC4795" w:rsidRPr="00FC4795">
        <w:rPr>
          <w:rFonts w:ascii="Times New Roman" w:hAnsi="Times New Roman" w:cs="Times New Roman"/>
          <w:sz w:val="24"/>
        </w:rPr>
        <w:t>(Wong and Fish 2003; Blanchet et al. 2012)</w:t>
      </w:r>
      <w:r w:rsidR="00FC4795">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chemokine signalling is also implicated in homeostasis, development </w:t>
      </w:r>
      <w:r w:rsidR="00602069">
        <w:rPr>
          <w:rFonts w:ascii="Times New Roman" w:hAnsi="Times New Roman" w:cs="Times New Roman"/>
          <w:sz w:val="24"/>
          <w:szCs w:val="24"/>
        </w:rPr>
        <w:fldChar w:fldCharType="begin"/>
      </w:r>
      <w:r w:rsidR="00602069">
        <w:rPr>
          <w:rFonts w:ascii="Times New Roman" w:hAnsi="Times New Roman" w:cs="Times New Roman"/>
          <w:sz w:val="24"/>
          <w:szCs w:val="24"/>
        </w:rPr>
        <w:instrText xml:space="preserve"> ADDIN ZOTERO_ITEM CSL_CITATION {"citationID":"0VuJYiGD","properties":{"formattedCitation":"(Zlotnik and Yoshie 2000; Tran and Miller 2003; L\\uc0\\u243{}pez-Cotarelo et al. 2017)","plainCitation":"(Zlotnik and Yoshie 2000; Tran and Miller 2003; López-Cotarelo et al. 2017)","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J."}],"issued":{"date-parts":[["2003",6,1]]}}},{"id":173,"uris":["http://zotero.org/groups/4322905/items/HX75R266"],"itemData":{"id":173,"type":"article-journal","abstract":"The word chemokine is a combination of the words chemotactic and cytokine, in other words cytokines that promote chemotaxis. Hence, the term chemokine receptor refers largely to the ability to regulate chemoattraction. However, these receptors can modulate additional leukocyte functions, as exemplified by the case of CCR7 which, apart from chemotaxis, regulates survival, migratory speed, endocytosis, differentiation and cytoarchitecture. We present evidence highlighting that multifunctionality is a common feature of chemokine receptors. Based on the activities that they regulate, we suggest that chemokine receptors can be classified into inflammatory (which control both inflammatory and homeostatic functions) and homeostatic families. The information accrued also suggests that the non-chemotactic functions controlled by chemokine receptors may contribute to optimizing leukocyte functioning under normal physiological conditions and during inflammation.","container-title":"Trends in Immunology","DOI":"10.1016/j.it.2017.08.004","ISSN":"1471-4906","issue":"12","journalAbbreviation":"Trends in Immunology","language":"en","page":"927-941","source":"ScienceDirect","title":"Beyond Chemoattraction: Multifunctionality of Chemokine Receptors in Leukocytes","title-short":"Beyond Chemoattraction","URL":"https://www.sciencedirect.com/science/article/pii/S1471490617301655","volume":"38","author":[{"family":"López-Cotarelo","given":"Pilar"},{"family":"Gómez-Moreira","given":"Carolina"},{"family":"Criado-García","given":"Olga"},{"family":"Sánchez","given":"Lucas"},{"family":"Rodríguez-Fernández","given":"José Luis"}],"accessed":{"date-parts":[["2021",8,19]]},"issued":{"date-parts":[["2017",12,1]]}}}],"schema":"https://github.com/citation-style-language/schema/raw/master/csl-citation.json"} </w:instrText>
      </w:r>
      <w:r w:rsidR="00602069">
        <w:rPr>
          <w:rFonts w:ascii="Times New Roman" w:hAnsi="Times New Roman" w:cs="Times New Roman"/>
          <w:sz w:val="24"/>
          <w:szCs w:val="24"/>
        </w:rPr>
        <w:fldChar w:fldCharType="separate"/>
      </w:r>
      <w:r w:rsidR="00602069" w:rsidRPr="00602069">
        <w:rPr>
          <w:rFonts w:ascii="Times New Roman" w:hAnsi="Times New Roman" w:cs="Times New Roman"/>
          <w:kern w:val="0"/>
          <w:sz w:val="24"/>
          <w:szCs w:val="24"/>
        </w:rPr>
        <w:t>(Zlotnik and Yoshie 2000; Tran and Miller 2003; López-</w:t>
      </w:r>
      <w:proofErr w:type="spellStart"/>
      <w:r w:rsidR="00602069" w:rsidRPr="00602069">
        <w:rPr>
          <w:rFonts w:ascii="Times New Roman" w:hAnsi="Times New Roman" w:cs="Times New Roman"/>
          <w:kern w:val="0"/>
          <w:sz w:val="24"/>
          <w:szCs w:val="24"/>
        </w:rPr>
        <w:t>Cotarelo</w:t>
      </w:r>
      <w:proofErr w:type="spellEnd"/>
      <w:r w:rsidR="00602069" w:rsidRPr="00602069">
        <w:rPr>
          <w:rFonts w:ascii="Times New Roman" w:hAnsi="Times New Roman" w:cs="Times New Roman"/>
          <w:kern w:val="0"/>
          <w:sz w:val="24"/>
          <w:szCs w:val="24"/>
        </w:rPr>
        <w:t xml:space="preserve"> et al. 2017)</w:t>
      </w:r>
      <w:r w:rsidR="00602069">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and neuronal communication </w:t>
      </w:r>
      <w:r w:rsidR="006D402C">
        <w:rPr>
          <w:rFonts w:ascii="Times New Roman" w:hAnsi="Times New Roman" w:cs="Times New Roman"/>
          <w:sz w:val="24"/>
          <w:szCs w:val="24"/>
        </w:rPr>
        <w:fldChar w:fldCharType="begin"/>
      </w:r>
      <w:r w:rsidR="006D402C">
        <w:rPr>
          <w:rFonts w:ascii="Times New Roman" w:hAnsi="Times New Roman" w:cs="Times New Roman"/>
          <w:sz w:val="24"/>
          <w:szCs w:val="24"/>
        </w:rPr>
        <w:instrText xml:space="preserve"> ADDIN ZOTERO_ITEM CSL_CITATION {"citationID":"SXMCPP4S","properties":{"formattedCitation":"(Tran and Miller 2003; de Haas et al. 2007; Rost\\uc0\\u232{}ne et al. 2007)","plainCitation":"(Tran and Miller 2003; de Haas et al. 2007; Rostène et al. 2007)","noteIndex":0},"citationItems":[{"id":83,"uris":["http://zotero.org/groups/4322905/items/PITZES68"],"itemData":{"id":83,"type":"article-journal","abstract":"The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J."}],"issued":{"date-parts":[["2003",6,1]]}}},{"id":170,"uris":["http://zotero.org/groups/4322905/items/LSU882HS"],"itemData":{"id":170,"type":"article-journal","abstract":"Whereas chemokines are well known for their ability to induce cell migration, only recently it became evident that chemokines also control a variety of other cell functions and are versatile messengers in the interaction between a diversity of cell types. In the central nervous system (CNS), chemokines are generally found under both physiological and pathological conditions. Whereas many reports describe chemokine expression in astrocytes and microglia and their role in the migration of leukocytes into the CNS, only few studies describe chemokine expression in neurons. Nevertheless, the expression of neuronal chemokines and the corresponding chemokine receptors in CNS cells under physiological and pathological conditions indicates that neuronal chemokines contribute to CNS cell interaction. In this study, we review recent studies describing neuronal chemokine expression and discuss potential roles of neuronal chemokines in neuron–astrocyte, neuron–microglia, and neuron–neuron interaction.","container-title":"Molecular Neurobiology","DOI":"10.1007/s12035-007-0036-8","ISSN":"1559-1182","issue":"2","journalAbbreviation":"Mol Neurobiol","language":"en","page":"137-151","source":"Springer Link","title":"Neuronal Chemokines: Versatile Messengers In Central Nervous System Cell Interaction","title-short":"Neuronal Chemokines","URL":"https://doi.org/10.1007/s12035-007-0036-8","volume":"36","author":[{"family":"Haas","given":"A. H.","non-dropping-particle":"de"},{"family":"Weering","given":"H. R. J.","non-dropping-particle":"van"},{"family":"Jong","given":"E. K.","non-dropping-particle":"de"},{"family":"Boddeke","given":"H. W. G. M."},{"family":"Biber","given":"K. P. H."}],"accessed":{"date-parts":[["2021",8,19]]},"issued":{"date-parts":[["2007",10,1]]}}},{"id":172,"uris":["http://zotero.org/groups/4322905/items/DTZP4QLX"],"itemData":{"id":172,"type":"article-journal","abstract":"Chemokines were discovered as cytokines that have chemotactic properties. They are receiving renewed attention, this time from neuroscientists, owing to the possibility that they might act as neurotransmitters or neuromodulators. In a provocative Opinion article, Rostène and colleages review the evidence for this possibility.","container-title":"Nature Reviews Neuroscience","DOI":"10.1038/nrn2255","ISSN":"1471-0048","issue":"11","journalAbbreviation":"Nat Rev Neurosci","language":"en","license":"2007 Nature Publishing Group","note":"Bandiera_abtest: a\nCg_type: Nature Research Journals\nnumber: 11\nPrimary_atype: Reviews\npublisher: Nature Publishing Group","page":"895-903","source":"www.nature.com","title":"Chemokines: a new class of neuromodulator?","title-short":"Chemokines","URL":"https://www.nature.com/articles/nrn2255","volume":"8","author":[{"family":"Rostène","given":"William"},{"family":"Kitabgi","given":"Patrick"},{"family":"Parsadaniantz","given":"Stéphane Mélik"}],"accessed":{"date-parts":[["2021",8,19]]},"issued":{"date-parts":[["2007",11]]}}}],"schema":"https://github.com/citation-style-language/schema/raw/master/csl-citation.json"} </w:instrText>
      </w:r>
      <w:r w:rsidR="006D402C">
        <w:rPr>
          <w:rFonts w:ascii="Times New Roman" w:hAnsi="Times New Roman" w:cs="Times New Roman"/>
          <w:sz w:val="24"/>
          <w:szCs w:val="24"/>
        </w:rPr>
        <w:fldChar w:fldCharType="separate"/>
      </w:r>
      <w:r w:rsidR="006D402C" w:rsidRPr="006D402C">
        <w:rPr>
          <w:rFonts w:ascii="Times New Roman" w:hAnsi="Times New Roman" w:cs="Times New Roman"/>
          <w:kern w:val="0"/>
          <w:sz w:val="24"/>
          <w:szCs w:val="24"/>
        </w:rPr>
        <w:t xml:space="preserve">(Tran and </w:t>
      </w:r>
      <w:r w:rsidR="006D402C" w:rsidRPr="006D402C">
        <w:rPr>
          <w:rFonts w:ascii="Times New Roman" w:hAnsi="Times New Roman" w:cs="Times New Roman"/>
          <w:kern w:val="0"/>
          <w:sz w:val="24"/>
          <w:szCs w:val="24"/>
        </w:rPr>
        <w:lastRenderedPageBreak/>
        <w:t xml:space="preserve">Miller 2003; de Haas et al. 2007; </w:t>
      </w:r>
      <w:proofErr w:type="spellStart"/>
      <w:r w:rsidR="006D402C" w:rsidRPr="006D402C">
        <w:rPr>
          <w:rFonts w:ascii="Times New Roman" w:hAnsi="Times New Roman" w:cs="Times New Roman"/>
          <w:kern w:val="0"/>
          <w:sz w:val="24"/>
          <w:szCs w:val="24"/>
        </w:rPr>
        <w:t>Rostène</w:t>
      </w:r>
      <w:proofErr w:type="spellEnd"/>
      <w:r w:rsidR="006D402C" w:rsidRPr="006D402C">
        <w:rPr>
          <w:rFonts w:ascii="Times New Roman" w:hAnsi="Times New Roman" w:cs="Times New Roman"/>
          <w:kern w:val="0"/>
          <w:sz w:val="24"/>
          <w:szCs w:val="24"/>
        </w:rPr>
        <w:t xml:space="preserve"> et al. 2007)</w:t>
      </w:r>
      <w:r w:rsidR="006D402C">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Failure of the system can lead to various diseases </w:t>
      </w:r>
      <w:r w:rsidR="00923D35">
        <w:rPr>
          <w:rFonts w:ascii="Times New Roman" w:hAnsi="Times New Roman" w:cs="Times New Roman"/>
          <w:sz w:val="24"/>
          <w:szCs w:val="24"/>
        </w:rPr>
        <w:fldChar w:fldCharType="begin"/>
      </w:r>
      <w:r w:rsidR="00923D35">
        <w:rPr>
          <w:rFonts w:ascii="Times New Roman" w:hAnsi="Times New Roman" w:cs="Times New Roman"/>
          <w:sz w:val="24"/>
          <w:szCs w:val="24"/>
        </w:rPr>
        <w:instrText xml:space="preserve"> ADDIN ZOTERO_ITEM CSL_CITATION {"citationID":"EiCdixgf","properties":{"formattedCitation":"(Tran and Miller 2003; Blanchet et al. 2012)","plainCitation":"(Tran and Miller 2003; Blanchet et al. 2012)","noteIndex":0},"citationItems":[{"id":83,"uris":["http://zotero.org/groups/4322905/items/PITZES68"],"itemData":{"id":83,"type":"article-journal","abstract":"The 50 small proteins known as chemokines can be classified into four groups (α, β, γ and δ) according to the position of a pair of cysteines near their amino terminus.Recent research indicates that chemokines and their receptors are important in the development of the nervous system. Their two principal functions are to direct the movement of progenitor cells to specific locations, and to ensure continued proliferation of progenitor cell populations.In the embryonic cerebellum, the chemokine SDF-1 and its receptor, CXCR4, facilitate proliferation of granule cells and their migration to the internal granule layer, and are also involved in development of the dentate gyrus. MIP-1α/CCR1 chemokine signalling is probably important for the maturation of neurites and synapse formation.Signalling through the chemokine Gro-α and its CXCR2 receptor directs the development of oligodendrocytes in the spinal cord. Chemokines also participate in the control of myelination in the peripheral nervous system.Chemokines are widely expressed in the adult nervous system, and are up- or downregulated in response to stressful conditions and pathological stimuli. Their exact role in the adult nervous system is unknown, but data support their involvement in neuronal excitability, synaptic communication and cell survival.Most chemokines are secreted from cells, and their effects are transduced through the activation of G-protein-coupled receptors. These effects can be mediated by interactions with other signalling systems, including the mitogen-activated protein kinase, Janus kinase (JAK) kinase, Sonic hedgehog, ephrin-B/Eph-B, pituitary adenylate cyclase activating protein and Slit/Robo pathways.Chemokines are implicated in the manifestation of various brain disorders. They might, therefore, constitute novel therapeutic targets for the neuroinflammation associated with multiple sclerosis and Alzheimer's disease, human immunodeficiency virus 1 (HIV-1)-related cognitive, motor and sensory abnormalities, and brain neoplasias (for example, glial tumours and neuroblastomas).","container-title":"Nature Reviews Neuroscience","DOI":"10.1038/nrn1116","ISSN":"1471-0048","issue":"6","page":"444-455","title":"Chemokine receptors: signposts to brain development and disease","URL":"https://doi.org/10.1038/nrn1116","volume":"4","author":[{"family":"Tran","given":"Phuong B."},{"family":"Miller","given":"Richard J."}],"issued":{"date-parts":[["2003",6,1]]}}},{"id":33,"uris":["http://zotero.org/users/8176000/items/XH92JSCS"],"itemData":{"id":33,"type":"article-journal","abstract":"Chemoattractant cytokines or chemokines constitute a family of structurally related proteins found in vertebrates, bacteria, or viruses. So far, 48 chemokine genes have been identified in humans, which bind to around 20 chemokine receptors. These receptors belong to the seven transmembrane G-protein-coupled receptor family. Chemokines and their receptors were originally studied for their role in cellular trafficking of leukocytes during inflammation and immune surveillance. It is now known that they exert different functions under physiological conditions such as homeostasis, development, tissue repair, and angiogenesis but also under pathological disorders including tumorigenesis, cancer metastasis, inflammatory, and autoimmune diseases. Physicochemical properties of chemokines and chemokine receptors confer the ability to homo- and hetero-oligomerize. Many efforts are currently performed in establishing new therapeutically compounds able to target the chemokine/chemokine receptor system. In this review, we are interested in the role of chemokines in inflammatory disease and leukocyte trafficking with a focus on vascular inflammatory diseases, the operating synergism, and the emerging therapeutic approaches of chemokines.","container-title":"Frontiers in Immunology","DOI":"10.3389/fimmu.2012.00175","ISSN":"1664-3224","page":"175","title":"Touch of Chemokines","URL":"https://www.frontiersin.org/article/10.3389/fimmu.2012.00175","volume":"3","author":[{"family":"Blanchet","given":"Xavier"},{"family":"Langer","given":"Marcella"},{"family":"Weber","given":"Christian"},{"family":"Koenen","given":"Rory"},{"family":"Hundelshausen","given":"Philipp","non-dropping-particle":"von"}],"issued":{"date-parts":[["2012"]]}}}],"schema":"https://github.com/citation-style-language/schema/raw/master/csl-citation.json"} </w:instrText>
      </w:r>
      <w:r w:rsidR="00923D35">
        <w:rPr>
          <w:rFonts w:ascii="Times New Roman" w:hAnsi="Times New Roman" w:cs="Times New Roman"/>
          <w:sz w:val="24"/>
          <w:szCs w:val="24"/>
        </w:rPr>
        <w:fldChar w:fldCharType="separate"/>
      </w:r>
      <w:r w:rsidR="00923D35" w:rsidRPr="00923D35">
        <w:rPr>
          <w:rFonts w:ascii="Times New Roman" w:hAnsi="Times New Roman" w:cs="Times New Roman"/>
          <w:sz w:val="24"/>
        </w:rPr>
        <w:t>(Tran and Miller 2003; Blanchet et al. 2012)</w:t>
      </w:r>
      <w:r w:rsidR="00923D35">
        <w:rPr>
          <w:rFonts w:ascii="Times New Roman" w:hAnsi="Times New Roman" w:cs="Times New Roman"/>
          <w:sz w:val="24"/>
          <w:szCs w:val="24"/>
        </w:rPr>
        <w:fldChar w:fldCharType="end"/>
      </w:r>
      <w:r w:rsidR="00DD0EE6" w:rsidRPr="00DD0EE6">
        <w:rPr>
          <w:rFonts w:ascii="Times New Roman" w:hAnsi="Times New Roman" w:cs="Times New Roman"/>
          <w:sz w:val="24"/>
          <w:szCs w:val="24"/>
        </w:rPr>
        <w:t xml:space="preserve">, including cancer </w:t>
      </w:r>
      <w:r w:rsidR="005A5A91">
        <w:rPr>
          <w:rFonts w:ascii="Times New Roman" w:hAnsi="Times New Roman" w:cs="Times New Roman"/>
          <w:sz w:val="24"/>
          <w:szCs w:val="24"/>
        </w:rPr>
        <w:fldChar w:fldCharType="begin"/>
      </w:r>
      <w:r w:rsidR="005A5A91">
        <w:rPr>
          <w:rFonts w:ascii="Times New Roman" w:hAnsi="Times New Roman" w:cs="Times New Roman"/>
          <w:sz w:val="24"/>
          <w:szCs w:val="24"/>
        </w:rPr>
        <w:instrText xml:space="preserve"> ADDIN ZOTERO_ITEM CSL_CITATION {"citationID":"xx94eX7H","properties":{"formattedCitation":"(Nagarsheth et al. 2017)","plainCitation":"(Nagarsheth et al. 2017)","noteIndex":0},"citationItems":[{"id":50,"uris":["http://zotero.org/users/8176000/items/BJRAFUHA"],"itemData":{"id":50,"type":"article-journal","abstract":"Chemokines regulate the infiltration of different immune cell subsets into tumours and, as such, these molecules affect tumour immunity and influence therapeutic outcomes in patients.Chemokines also target tumour cells and stromal cells, and they regulate tumour angiogenesis, stemness, proliferation and survival.Chemokine expression is regulated intrinsically by epigenetic and genetic pathways, and also extrinsically by hypoxia, metabolic cues and the microbiota.Targeting chemokine networks may alter tumour biological and immunological phenotypes, and increase antitumour immune responses.Therapies that target chemokines could synergize with existing cancer therapies, including current immunotherapies.","container-title":"Nature Reviews Immunology","DOI":"10.1038/nri.2017.49","ISSN":"1474-1741","issue":"9","page":"559-572","title":"Chemokines in the cancer microenvironment and their relevance in cancer immunotherapy","URL":"https://doi.org/10.1038/nri.2017.49","volume":"17","author":[{"family":"Nagarsheth","given":"Nisha"},{"family":"Wicha","given":"Max S."},{"family":"Zou","given":"Weiping"}],"issued":{"date-parts":[["2017",9,1]]}}}],"schema":"https://github.com/citation-style-language/schema/raw/master/csl-citation.json"} </w:instrText>
      </w:r>
      <w:r w:rsidR="005A5A91">
        <w:rPr>
          <w:rFonts w:ascii="Times New Roman" w:hAnsi="Times New Roman" w:cs="Times New Roman"/>
          <w:sz w:val="24"/>
          <w:szCs w:val="24"/>
        </w:rPr>
        <w:fldChar w:fldCharType="separate"/>
      </w:r>
      <w:r w:rsidR="005A5A91" w:rsidRPr="005A5A91">
        <w:rPr>
          <w:rFonts w:ascii="Times New Roman" w:hAnsi="Times New Roman" w:cs="Times New Roman"/>
          <w:sz w:val="24"/>
        </w:rPr>
        <w:t>(</w:t>
      </w:r>
      <w:proofErr w:type="spellStart"/>
      <w:r w:rsidR="005A5A91" w:rsidRPr="005A5A91">
        <w:rPr>
          <w:rFonts w:ascii="Times New Roman" w:hAnsi="Times New Roman" w:cs="Times New Roman"/>
          <w:sz w:val="24"/>
        </w:rPr>
        <w:t>Nagarsheth</w:t>
      </w:r>
      <w:proofErr w:type="spellEnd"/>
      <w:r w:rsidR="005A5A91" w:rsidRPr="005A5A91">
        <w:rPr>
          <w:rFonts w:ascii="Times New Roman" w:hAnsi="Times New Roman" w:cs="Times New Roman"/>
          <w:sz w:val="24"/>
        </w:rPr>
        <w:t xml:space="preserve"> et al. 2017)</w:t>
      </w:r>
      <w:r w:rsidR="005A5A91">
        <w:rPr>
          <w:rFonts w:ascii="Times New Roman" w:hAnsi="Times New Roman" w:cs="Times New Roman"/>
          <w:sz w:val="24"/>
          <w:szCs w:val="24"/>
        </w:rPr>
        <w:fldChar w:fldCharType="end"/>
      </w:r>
      <w:r w:rsidR="00DD0EE6" w:rsidRPr="00DD0EE6">
        <w:rPr>
          <w:rFonts w:ascii="Times New Roman" w:hAnsi="Times New Roman" w:cs="Times New Roman"/>
          <w:sz w:val="24"/>
          <w:szCs w:val="24"/>
        </w:rPr>
        <w:t>.</w:t>
      </w:r>
    </w:p>
    <w:p w14:paraId="59464743" w14:textId="66649EA1" w:rsidR="00D7336F" w:rsidRDefault="00C91EB2" w:rsidP="00567601">
      <w:pPr>
        <w:spacing w:line="360" w:lineRule="auto"/>
        <w:jc w:val="both"/>
        <w:rPr>
          <w:rFonts w:ascii="Times New Roman" w:hAnsi="Times New Roman" w:cs="Times New Roman"/>
          <w:sz w:val="24"/>
          <w:szCs w:val="24"/>
        </w:rPr>
      </w:pPr>
      <w:r w:rsidRPr="00C91EB2">
        <w:rPr>
          <w:rFonts w:ascii="Times New Roman" w:hAnsi="Times New Roman" w:cs="Times New Roman"/>
          <w:sz w:val="24"/>
          <w:szCs w:val="24"/>
        </w:rPr>
        <w:t>The chemokine system comprises two primary components: the chemokine ligands, small cytokines possessing chemotactic attributes, and the chemokine receptors, Class A GPCRs.</w:t>
      </w:r>
      <w:r>
        <w:rPr>
          <w:rFonts w:ascii="Times New Roman" w:hAnsi="Times New Roman" w:cs="Times New Roman"/>
          <w:sz w:val="24"/>
          <w:szCs w:val="24"/>
        </w:rPr>
        <w:t xml:space="preserve"> </w:t>
      </w:r>
      <w:r w:rsidR="00F352EB">
        <w:rPr>
          <w:rFonts w:ascii="Times New Roman" w:hAnsi="Times New Roman" w:cs="Times New Roman"/>
          <w:sz w:val="24"/>
          <w:szCs w:val="24"/>
        </w:rPr>
        <w:t>Canonical chemokine ligands possess in the</w:t>
      </w:r>
      <w:r w:rsidR="00975FBD">
        <w:rPr>
          <w:rFonts w:ascii="Times New Roman" w:hAnsi="Times New Roman" w:cs="Times New Roman"/>
          <w:sz w:val="24"/>
          <w:szCs w:val="24"/>
        </w:rPr>
        <w:t>ir</w:t>
      </w:r>
      <w:r w:rsidR="00F352EB">
        <w:rPr>
          <w:rFonts w:ascii="Times New Roman" w:hAnsi="Times New Roman" w:cs="Times New Roman"/>
          <w:sz w:val="24"/>
          <w:szCs w:val="24"/>
        </w:rPr>
        <w:t xml:space="preserve"> N-terminal portion </w:t>
      </w:r>
      <w:r w:rsidR="00975FBD">
        <w:rPr>
          <w:rFonts w:ascii="Times New Roman" w:hAnsi="Times New Roman" w:cs="Times New Roman"/>
          <w:sz w:val="24"/>
          <w:szCs w:val="24"/>
        </w:rPr>
        <w:t>characteristic</w:t>
      </w:r>
      <w:r w:rsidR="00975FBD">
        <w:rPr>
          <w:rFonts w:ascii="Times New Roman" w:hAnsi="Times New Roman" w:cs="Times New Roman"/>
          <w:sz w:val="24"/>
          <w:szCs w:val="24"/>
        </w:rPr>
        <w:t xml:space="preserve"> cysteine patterns</w:t>
      </w:r>
      <w:r w:rsidR="00975FBD">
        <w:rPr>
          <w:rFonts w:ascii="Times New Roman" w:hAnsi="Times New Roman" w:cs="Times New Roman"/>
          <w:sz w:val="24"/>
          <w:szCs w:val="24"/>
        </w:rPr>
        <w:t xml:space="preserve"> that can be used to classify them into subgroups. Canonical chemokine receptors </w:t>
      </w:r>
      <w:r w:rsidR="00742EC9">
        <w:rPr>
          <w:rFonts w:ascii="Times New Roman" w:hAnsi="Times New Roman" w:cs="Times New Roman"/>
          <w:sz w:val="24"/>
          <w:szCs w:val="24"/>
        </w:rPr>
        <w:t>are in turn classified based on the type of ligands they respond to, although there tends to be a high degree of promiscuity in the system</w:t>
      </w:r>
      <w:r w:rsidR="00F1494F">
        <w:rPr>
          <w:rFonts w:ascii="Times New Roman" w:hAnsi="Times New Roman" w:cs="Times New Roman"/>
          <w:sz w:val="24"/>
          <w:szCs w:val="24"/>
        </w:rPr>
        <w:t xml:space="preserve"> </w:t>
      </w:r>
      <w:r w:rsidR="0033572D">
        <w:rPr>
          <w:rFonts w:ascii="Times New Roman" w:hAnsi="Times New Roman" w:cs="Times New Roman"/>
          <w:sz w:val="24"/>
          <w:szCs w:val="24"/>
        </w:rPr>
        <w:fldChar w:fldCharType="begin"/>
      </w:r>
      <w:r w:rsidR="0033572D">
        <w:rPr>
          <w:rFonts w:ascii="Times New Roman" w:hAnsi="Times New Roman" w:cs="Times New Roman"/>
          <w:sz w:val="24"/>
          <w:szCs w:val="24"/>
        </w:rPr>
        <w:instrText xml:space="preserve"> ADDIN ZOTERO_ITEM CSL_CITATION {"citationID":"F978qUFF","properties":{"formattedCitation":"(Zlotnik and Yoshie 2000; Nomiyama et al. 2011)","plainCitation":"(Zlotnik and Yoshie 2000; Nomiyama et al. 2011)","noteIndex":0},"citationItems":[{"id":12,"uris":["http://zotero.org/users/8176000/items/QZ6V87NC"],"itemData":{"id":12,"type":"article-journal","container-title":"Immunity","DOI":"10.1016/S1074-7613(00)80165-X","ISSN":"1074-7613","issue":"2","page":"121-127","title":"Chemokines: A New Classification System and Their Role in Immunity","URL":"https://doi.org/10.1016/S1074-7613(00)80165-X","volume":"12","author":[{"family":"Zlotnik","given":"Albert"},{"family":"Yoshie","given":"Osamu"}],"accessed":{"date-parts":[["2020",11,8]]},"issued":{"date-parts":[["2000"]]}}},{"id":31,"uris":["http://zotero.org/users/8176000/items/FT383LTU"],"itemData":{"id":31,"type":"article-journal","abstract":"Chemokines receptors are involved in the recruitment of various cell types in inflammatory and physiological conditions. There are 23 known chemokine receptor genes in the human genome. However, it is still unclear how many chemokine receptors exist in the genomes of various vertebrate species other than human and mouse. Moreover, the orthologous relationships are often obscure between the genes of higher and lower vertebrates. In order to provide a basis for a unified nomenclature system of the vertebrate chemokine receptor gene family, we have analysed the chemokine receptor genes from the genomes of 16 vertebrate species, and classify them into 29 orthologous groups using phylogenetic and comparative genomic analyses. The results reveal a continuous gene birth and death process during the vertebrate evolution and an interesting evolutionary history of the chemokine receptor genes after the emergence in agnathans.","container-title":"Developmental &amp; Comparative Immunology","DOI":"10.1016/j.dci.2011.01.019","ISSN":"0145-305X","issue":"7","page":"705-715","title":"A family tree of vertebrate chemokine receptors for a unified nomenclature","URL":"https://www.sciencedirect.com/science/article/pii/S0145305X11000206","volume":"35","author":[{"family":"Nomiyama","given":"Hisayuki"},{"family":"Osada","given":"Naoki"},{"family":"Yoshie","given":"Osamu"}],"issued":{"date-parts":[["2011",7,1]]}}}],"schema":"https://github.com/citation-style-language/schema/raw/master/csl-citation.json"} </w:instrText>
      </w:r>
      <w:r w:rsidR="0033572D">
        <w:rPr>
          <w:rFonts w:ascii="Times New Roman" w:hAnsi="Times New Roman" w:cs="Times New Roman"/>
          <w:sz w:val="24"/>
          <w:szCs w:val="24"/>
        </w:rPr>
        <w:fldChar w:fldCharType="separate"/>
      </w:r>
      <w:r w:rsidR="0033572D" w:rsidRPr="0033572D">
        <w:rPr>
          <w:rFonts w:ascii="Times New Roman" w:hAnsi="Times New Roman" w:cs="Times New Roman"/>
          <w:sz w:val="24"/>
        </w:rPr>
        <w:t xml:space="preserve">(Zlotnik and Yoshie 2000; </w:t>
      </w:r>
      <w:proofErr w:type="spellStart"/>
      <w:r w:rsidR="0033572D" w:rsidRPr="0033572D">
        <w:rPr>
          <w:rFonts w:ascii="Times New Roman" w:hAnsi="Times New Roman" w:cs="Times New Roman"/>
          <w:sz w:val="24"/>
        </w:rPr>
        <w:t>Nomiyama</w:t>
      </w:r>
      <w:proofErr w:type="spellEnd"/>
      <w:r w:rsidR="0033572D" w:rsidRPr="0033572D">
        <w:rPr>
          <w:rFonts w:ascii="Times New Roman" w:hAnsi="Times New Roman" w:cs="Times New Roman"/>
          <w:sz w:val="24"/>
        </w:rPr>
        <w:t xml:space="preserve"> et al. 2011)</w:t>
      </w:r>
      <w:r w:rsidR="0033572D">
        <w:rPr>
          <w:rFonts w:ascii="Times New Roman" w:hAnsi="Times New Roman" w:cs="Times New Roman"/>
          <w:sz w:val="24"/>
          <w:szCs w:val="24"/>
        </w:rPr>
        <w:fldChar w:fldCharType="end"/>
      </w:r>
      <w:r w:rsidR="00742EC9">
        <w:rPr>
          <w:rFonts w:ascii="Times New Roman" w:hAnsi="Times New Roman" w:cs="Times New Roman"/>
          <w:sz w:val="24"/>
          <w:szCs w:val="24"/>
        </w:rPr>
        <w:t xml:space="preserve">. </w:t>
      </w:r>
      <w:r w:rsidR="00B52AC8">
        <w:rPr>
          <w:rFonts w:ascii="Times New Roman" w:hAnsi="Times New Roman" w:cs="Times New Roman"/>
          <w:sz w:val="24"/>
          <w:szCs w:val="24"/>
        </w:rPr>
        <w:t xml:space="preserve">Additionally, several other molecules have been implicated in the system. For example, ligands </w:t>
      </w:r>
      <w:r w:rsidR="006E7A34">
        <w:rPr>
          <w:rFonts w:ascii="Times New Roman" w:hAnsi="Times New Roman" w:cs="Times New Roman"/>
          <w:sz w:val="24"/>
          <w:szCs w:val="24"/>
        </w:rPr>
        <w:t>bearing</w:t>
      </w:r>
      <w:r w:rsidR="0001723C">
        <w:rPr>
          <w:rFonts w:ascii="Times New Roman" w:hAnsi="Times New Roman" w:cs="Times New Roman"/>
          <w:sz w:val="24"/>
          <w:szCs w:val="24"/>
        </w:rPr>
        <w:t xml:space="preserve"> var</w:t>
      </w:r>
      <w:r w:rsidR="009B0673">
        <w:rPr>
          <w:rFonts w:ascii="Times New Roman" w:hAnsi="Times New Roman" w:cs="Times New Roman"/>
          <w:sz w:val="24"/>
          <w:szCs w:val="24"/>
        </w:rPr>
        <w:t>ying</w:t>
      </w:r>
      <w:r w:rsidR="0001723C">
        <w:rPr>
          <w:rFonts w:ascii="Times New Roman" w:hAnsi="Times New Roman" w:cs="Times New Roman"/>
          <w:sz w:val="24"/>
          <w:szCs w:val="24"/>
        </w:rPr>
        <w:t xml:space="preserve"> degrees of sequence similarity to canonical chemokines have been found to activate some canonical receptors</w:t>
      </w:r>
      <w:r w:rsidR="00F1494F">
        <w:rPr>
          <w:rFonts w:ascii="Times New Roman" w:hAnsi="Times New Roman" w:cs="Times New Roman"/>
          <w:sz w:val="24"/>
          <w:szCs w:val="24"/>
        </w:rPr>
        <w:t xml:space="preserve"> </w:t>
      </w:r>
      <w:r w:rsidR="00AB4ECC">
        <w:rPr>
          <w:rFonts w:ascii="Times New Roman" w:hAnsi="Times New Roman" w:cs="Times New Roman"/>
          <w:sz w:val="24"/>
          <w:szCs w:val="24"/>
        </w:rPr>
        <w:t xml:space="preserve">and/or have chemotactic properties </w:t>
      </w:r>
      <w:r w:rsidR="00D16717">
        <w:rPr>
          <w:rFonts w:ascii="Times New Roman" w:hAnsi="Times New Roman" w:cs="Times New Roman"/>
          <w:sz w:val="24"/>
          <w:szCs w:val="24"/>
        </w:rPr>
        <w:fldChar w:fldCharType="begin"/>
      </w:r>
      <w:r w:rsidR="00D16717">
        <w:rPr>
          <w:rFonts w:ascii="Times New Roman" w:hAnsi="Times New Roman" w:cs="Times New Roman"/>
          <w:sz w:val="24"/>
          <w:szCs w:val="24"/>
        </w:rPr>
        <w:instrText xml:space="preserve"> ADDIN ZOTERO_ITEM CSL_CITATION {"citationID":"42p0S65g","properties":{"formattedCitation":"(Zhang et al. 2018)","plainCitation":"(Zhang et al. 2018)","noteIndex":0},"citationItems":[{"id":60,"uris":["http://zotero.org/users/8176000/items/9QG7LWJ6"],"itemData":{"id":60,"type":"article-journal","container-title":"Cellular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D16717">
        <w:rPr>
          <w:rFonts w:ascii="Times New Roman" w:hAnsi="Times New Roman" w:cs="Times New Roman"/>
          <w:sz w:val="24"/>
          <w:szCs w:val="24"/>
        </w:rPr>
        <w:fldChar w:fldCharType="separate"/>
      </w:r>
      <w:r w:rsidR="00D16717" w:rsidRPr="00D16717">
        <w:rPr>
          <w:rFonts w:ascii="Times New Roman" w:hAnsi="Times New Roman" w:cs="Times New Roman"/>
          <w:sz w:val="24"/>
        </w:rPr>
        <w:t>(Zhang et al. 2018)</w:t>
      </w:r>
      <w:r w:rsidR="00D16717">
        <w:rPr>
          <w:rFonts w:ascii="Times New Roman" w:hAnsi="Times New Roman" w:cs="Times New Roman"/>
          <w:sz w:val="24"/>
          <w:szCs w:val="24"/>
        </w:rPr>
        <w:fldChar w:fldCharType="end"/>
      </w:r>
      <w:r w:rsidR="0001723C">
        <w:rPr>
          <w:rFonts w:ascii="Times New Roman" w:hAnsi="Times New Roman" w:cs="Times New Roman"/>
          <w:sz w:val="24"/>
          <w:szCs w:val="24"/>
        </w:rPr>
        <w:t xml:space="preserve">. Conversely, some so-called </w:t>
      </w:r>
      <w:r w:rsidR="0046372B">
        <w:rPr>
          <w:rFonts w:ascii="Times New Roman" w:hAnsi="Times New Roman" w:cs="Times New Roman"/>
          <w:sz w:val="24"/>
          <w:szCs w:val="24"/>
        </w:rPr>
        <w:t xml:space="preserve">atypical chemokine receptors can bind canonical ligands, </w:t>
      </w:r>
      <w:r w:rsidR="00301EE1">
        <w:rPr>
          <w:rFonts w:ascii="Times New Roman" w:hAnsi="Times New Roman" w:cs="Times New Roman"/>
          <w:sz w:val="24"/>
          <w:szCs w:val="24"/>
        </w:rPr>
        <w:t>but do not trigger</w:t>
      </w:r>
      <w:r w:rsidR="0046372B">
        <w:rPr>
          <w:rFonts w:ascii="Times New Roman" w:hAnsi="Times New Roman" w:cs="Times New Roman"/>
          <w:sz w:val="24"/>
          <w:szCs w:val="24"/>
        </w:rPr>
        <w:t xml:space="preserve"> the signal transduction pathway </w:t>
      </w:r>
      <w:r w:rsidR="00301EE1">
        <w:rPr>
          <w:rFonts w:ascii="Times New Roman" w:hAnsi="Times New Roman" w:cs="Times New Roman"/>
          <w:sz w:val="24"/>
          <w:szCs w:val="24"/>
        </w:rPr>
        <w:t>necessary for</w:t>
      </w:r>
      <w:r w:rsidR="0046372B">
        <w:rPr>
          <w:rFonts w:ascii="Times New Roman" w:hAnsi="Times New Roman" w:cs="Times New Roman"/>
          <w:sz w:val="24"/>
          <w:szCs w:val="24"/>
        </w:rPr>
        <w:t xml:space="preserve"> chemokine function</w:t>
      </w:r>
      <w:r w:rsidR="00637C10">
        <w:rPr>
          <w:rFonts w:ascii="Times New Roman" w:hAnsi="Times New Roman" w:cs="Times New Roman"/>
          <w:sz w:val="24"/>
          <w:szCs w:val="24"/>
        </w:rPr>
        <w:t xml:space="preserve"> </w:t>
      </w:r>
      <w:r w:rsidR="00E128CC">
        <w:rPr>
          <w:rFonts w:ascii="Times New Roman" w:hAnsi="Times New Roman" w:cs="Times New Roman"/>
          <w:sz w:val="24"/>
          <w:szCs w:val="24"/>
        </w:rPr>
        <w:fldChar w:fldCharType="begin"/>
      </w:r>
      <w:r w:rsidR="00E128CC">
        <w:rPr>
          <w:rFonts w:ascii="Times New Roman" w:hAnsi="Times New Roman" w:cs="Times New Roman"/>
          <w:sz w:val="24"/>
          <w:szCs w:val="24"/>
        </w:rPr>
        <w:instrText xml:space="preserve"> ADDIN ZOTERO_ITEM CSL_CITATION {"citationID":"YMYM4Hx4","properties":{"formattedCitation":"(Bonecchi and Graham 2016; Chen et al. 2018)","plainCitation":"(Bonecchi and Graham 2016; Chen et al. 2018)","noteIndex":0},"citationItems":[{"id":224,"uris":["http://zotero.org/groups/4322905/items/4VJRI9C2"],"itemData":{"id":224,"type":"article-journal","abstract":"Chemokines and their receptors are key mediators of the inflammatory process regulating leukocyte extravasation and directional migration into inflamed and infected tissues. The control of chemokine availability within inflamed tissues is necessary to attain a resolving environment and when this fails chronic inflammation ensues. Accordingly, vertebrates have adopted a number of mechanisms for removing chemokines from inflamed sites to help precipitate resolution. Over the past 15 years, it has become apparent that essential players in this process are the members of the atypical chemokine receptor (ACKR) family. Broadly speaking, this family is expressed on stromal cell types and scavenges chemokines to either limit their spatial availability or to remove them from in vivo sites. Here, we provide a brief review of these ACKRs and discuss their involvement in the resolution of inflammatory responses and the therapeutic implications of our current knowledge.","container-title":"Frontiers in Immunology","DOI":"10.3389/fimmu.2016.00224","ISSN":"1664-3224","page":"224","source":"Frontiers","title":"Atypical Chemokine Receptors and Their Roles in the Resolution of the Inflammatory Response","URL":"https://www.frontiersin.org/article/10.3389/fimmu.2016.00224","volume":"7","author":[{"family":"Bonecchi","given":"Raffaella"},{"family":"Graham","given":"Gerard J."}],"accessed":{"date-parts":[["2021",8,31]]},"issued":{"date-parts":[["2016"]]}}},{"id":1132,"uris":["http://zotero.org/groups/4322905/items/2KYK6JEY"],"itemData":{"id":1132,"type":"article-journal","abstract":"For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Ming"}],"accessed":{"date-parts":[["2023",5,2]]},"issued":{"date-parts":[["2018",4]]}}}],"schema":"https://github.com/citation-style-language/schema/raw/master/csl-citation.json"} </w:instrText>
      </w:r>
      <w:r w:rsidR="00E128CC">
        <w:rPr>
          <w:rFonts w:ascii="Times New Roman" w:hAnsi="Times New Roman" w:cs="Times New Roman"/>
          <w:sz w:val="24"/>
          <w:szCs w:val="24"/>
        </w:rPr>
        <w:fldChar w:fldCharType="separate"/>
      </w:r>
      <w:r w:rsidR="00E128CC" w:rsidRPr="00E128CC">
        <w:rPr>
          <w:rFonts w:ascii="Times New Roman" w:hAnsi="Times New Roman" w:cs="Times New Roman"/>
          <w:sz w:val="24"/>
        </w:rPr>
        <w:t>(</w:t>
      </w:r>
      <w:proofErr w:type="spellStart"/>
      <w:r w:rsidR="00E128CC" w:rsidRPr="00E128CC">
        <w:rPr>
          <w:rFonts w:ascii="Times New Roman" w:hAnsi="Times New Roman" w:cs="Times New Roman"/>
          <w:sz w:val="24"/>
        </w:rPr>
        <w:t>Bonecchi</w:t>
      </w:r>
      <w:proofErr w:type="spellEnd"/>
      <w:r w:rsidR="00E128CC" w:rsidRPr="00E128CC">
        <w:rPr>
          <w:rFonts w:ascii="Times New Roman" w:hAnsi="Times New Roman" w:cs="Times New Roman"/>
          <w:sz w:val="24"/>
        </w:rPr>
        <w:t xml:space="preserve"> and Graham 2016; Chen et al. 2018)</w:t>
      </w:r>
      <w:r w:rsidR="00E128CC">
        <w:rPr>
          <w:rFonts w:ascii="Times New Roman" w:hAnsi="Times New Roman" w:cs="Times New Roman"/>
          <w:sz w:val="24"/>
          <w:szCs w:val="24"/>
        </w:rPr>
        <w:fldChar w:fldCharType="end"/>
      </w:r>
      <w:r w:rsidR="0046372B">
        <w:rPr>
          <w:rFonts w:ascii="Times New Roman" w:hAnsi="Times New Roman" w:cs="Times New Roman"/>
          <w:sz w:val="24"/>
          <w:szCs w:val="24"/>
        </w:rPr>
        <w:t>. The</w:t>
      </w:r>
      <w:r w:rsidR="004B6E1B">
        <w:rPr>
          <w:rFonts w:ascii="Times New Roman" w:hAnsi="Times New Roman" w:cs="Times New Roman"/>
          <w:sz w:val="24"/>
          <w:szCs w:val="24"/>
        </w:rPr>
        <w:t>refore, the</w:t>
      </w:r>
      <w:r w:rsidR="0046372B">
        <w:rPr>
          <w:rFonts w:ascii="Times New Roman" w:hAnsi="Times New Roman" w:cs="Times New Roman"/>
          <w:sz w:val="24"/>
          <w:szCs w:val="24"/>
        </w:rPr>
        <w:t>se additional players can be considered as “non-canonical” chemokine components</w:t>
      </w:r>
      <w:r w:rsidR="004B6E1B">
        <w:rPr>
          <w:rFonts w:ascii="Times New Roman" w:hAnsi="Times New Roman" w:cs="Times New Roman"/>
          <w:sz w:val="24"/>
          <w:szCs w:val="24"/>
        </w:rPr>
        <w:t>. Yet,</w:t>
      </w:r>
      <w:r w:rsidR="0046372B">
        <w:rPr>
          <w:rFonts w:ascii="Times New Roman" w:hAnsi="Times New Roman" w:cs="Times New Roman"/>
          <w:sz w:val="24"/>
          <w:szCs w:val="24"/>
        </w:rPr>
        <w:t xml:space="preserve"> th</w:t>
      </w:r>
      <w:r w:rsidR="00296B82">
        <w:rPr>
          <w:rFonts w:ascii="Times New Roman" w:hAnsi="Times New Roman" w:cs="Times New Roman"/>
          <w:sz w:val="24"/>
          <w:szCs w:val="24"/>
        </w:rPr>
        <w:t xml:space="preserve">eir relationship with the canonical components </w:t>
      </w:r>
      <w:r w:rsidR="004B6E1B">
        <w:rPr>
          <w:rFonts w:ascii="Times New Roman" w:hAnsi="Times New Roman" w:cs="Times New Roman"/>
          <w:sz w:val="24"/>
          <w:szCs w:val="24"/>
        </w:rPr>
        <w:t xml:space="preserve">and amongst each other </w:t>
      </w:r>
      <w:r w:rsidR="00296B82">
        <w:rPr>
          <w:rFonts w:ascii="Times New Roman" w:hAnsi="Times New Roman" w:cs="Times New Roman"/>
          <w:sz w:val="24"/>
          <w:szCs w:val="24"/>
        </w:rPr>
        <w:t>is unclear</w:t>
      </w:r>
      <w:r w:rsidR="00FA2497">
        <w:rPr>
          <w:rFonts w:ascii="Times New Roman" w:hAnsi="Times New Roman" w:cs="Times New Roman"/>
          <w:sz w:val="24"/>
          <w:szCs w:val="24"/>
        </w:rPr>
        <w:t xml:space="preserve">, hampering our </w:t>
      </w:r>
      <w:r w:rsidR="00F31EFA">
        <w:rPr>
          <w:rFonts w:ascii="Times New Roman" w:hAnsi="Times New Roman" w:cs="Times New Roman"/>
          <w:sz w:val="24"/>
          <w:szCs w:val="24"/>
        </w:rPr>
        <w:t>understanding of the origin and evolution of the system</w:t>
      </w:r>
      <w:r w:rsidR="00296B82">
        <w:rPr>
          <w:rFonts w:ascii="Times New Roman" w:hAnsi="Times New Roman" w:cs="Times New Roman"/>
          <w:sz w:val="24"/>
          <w:szCs w:val="24"/>
        </w:rPr>
        <w:t>.</w:t>
      </w:r>
      <w:r w:rsidR="00D7336F">
        <w:rPr>
          <w:rFonts w:ascii="Times New Roman" w:hAnsi="Times New Roman" w:cs="Times New Roman"/>
          <w:sz w:val="24"/>
          <w:szCs w:val="24"/>
        </w:rPr>
        <w:t xml:space="preserve">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w:t>
      </w:r>
      <w:r w:rsidR="009B06A3">
        <w:rPr>
          <w:rFonts w:ascii="Times New Roman" w:hAnsi="Times New Roman" w:cs="Times New Roman"/>
          <w:sz w:val="24"/>
          <w:szCs w:val="24"/>
        </w:rPr>
        <w:t>, three main aims were identified:</w:t>
      </w:r>
    </w:p>
    <w:p w14:paraId="5162A02B" w14:textId="557DE1A5" w:rsidR="00EA2176" w:rsidRPr="00D7336F" w:rsidRDefault="00DF1B01" w:rsidP="00567601">
      <w:pPr>
        <w:spacing w:line="360" w:lineRule="auto"/>
        <w:jc w:val="both"/>
        <w:rPr>
          <w:rFonts w:ascii="Times New Roman" w:hAnsi="Times New Roman" w:cs="Times New Roman"/>
          <w:sz w:val="24"/>
          <w:szCs w:val="24"/>
        </w:rPr>
      </w:pPr>
      <w:r w:rsidRPr="00DF1B01">
        <w:rPr>
          <w:rFonts w:ascii="Times New Roman" w:hAnsi="Times New Roman" w:cs="Times New Roman"/>
          <w:b/>
          <w:bCs/>
          <w:sz w:val="24"/>
          <w:szCs w:val="24"/>
        </w:rPr>
        <w:t xml:space="preserve">Aim 1: </w:t>
      </w:r>
      <w:r w:rsidR="00EA2176" w:rsidRPr="00DF1B01">
        <w:rPr>
          <w:rFonts w:ascii="Times New Roman" w:hAnsi="Times New Roman" w:cs="Times New Roman"/>
          <w:b/>
          <w:bCs/>
          <w:sz w:val="24"/>
          <w:szCs w:val="24"/>
        </w:rPr>
        <w:t>Uncover</w:t>
      </w:r>
      <w:r>
        <w:rPr>
          <w:rFonts w:ascii="Times New Roman" w:hAnsi="Times New Roman" w:cs="Times New Roman"/>
          <w:b/>
          <w:bCs/>
          <w:sz w:val="24"/>
          <w:szCs w:val="24"/>
        </w:rPr>
        <w:t>ing</w:t>
      </w:r>
      <w:r w:rsidR="00EA2176" w:rsidRPr="00DF1B01">
        <w:rPr>
          <w:rFonts w:ascii="Times New Roman" w:hAnsi="Times New Roman" w:cs="Times New Roman"/>
          <w:b/>
          <w:bCs/>
          <w:sz w:val="24"/>
          <w:szCs w:val="24"/>
        </w:rPr>
        <w:t xml:space="preserve"> the relationship</w:t>
      </w:r>
      <w:r w:rsidR="00CE7219" w:rsidRPr="00DF1B01">
        <w:rPr>
          <w:rFonts w:ascii="Times New Roman" w:hAnsi="Times New Roman" w:cs="Times New Roman"/>
          <w:b/>
          <w:bCs/>
          <w:sz w:val="24"/>
          <w:szCs w:val="24"/>
        </w:rPr>
        <w:t>s</w:t>
      </w:r>
      <w:r w:rsidR="00EA2176" w:rsidRPr="00DF1B01">
        <w:rPr>
          <w:rFonts w:ascii="Times New Roman" w:hAnsi="Times New Roman" w:cs="Times New Roman"/>
          <w:b/>
          <w:bCs/>
          <w:sz w:val="24"/>
          <w:szCs w:val="24"/>
        </w:rPr>
        <w:t xml:space="preserve"> </w:t>
      </w:r>
      <w:r w:rsidR="00CE7219" w:rsidRPr="00DF1B01">
        <w:rPr>
          <w:rFonts w:ascii="Times New Roman" w:hAnsi="Times New Roman" w:cs="Times New Roman"/>
          <w:b/>
          <w:bCs/>
          <w:sz w:val="24"/>
          <w:szCs w:val="24"/>
        </w:rPr>
        <w:t>among</w:t>
      </w:r>
      <w:r w:rsidR="00EA2176" w:rsidRPr="00DF1B01">
        <w:rPr>
          <w:rFonts w:ascii="Times New Roman" w:hAnsi="Times New Roman" w:cs="Times New Roman"/>
          <w:b/>
          <w:bCs/>
          <w:sz w:val="24"/>
          <w:szCs w:val="24"/>
        </w:rPr>
        <w:t xml:space="preserve"> canonical and non-canonical components</w:t>
      </w:r>
      <w:r>
        <w:rPr>
          <w:rFonts w:ascii="Times New Roman" w:hAnsi="Times New Roman" w:cs="Times New Roman"/>
          <w:b/>
          <w:bCs/>
          <w:sz w:val="24"/>
          <w:szCs w:val="24"/>
        </w:rPr>
        <w:t>.</w:t>
      </w:r>
    </w:p>
    <w:p w14:paraId="376D668A" w14:textId="15476364" w:rsidR="00EA2176" w:rsidRDefault="00282B17"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aim was to investigate the evolutionary relationships </w:t>
      </w:r>
      <w:r w:rsidR="006241D6">
        <w:rPr>
          <w:rFonts w:ascii="Times New Roman" w:hAnsi="Times New Roman" w:cs="Times New Roman"/>
          <w:sz w:val="24"/>
          <w:szCs w:val="24"/>
        </w:rPr>
        <w:t>among all chemokine ligands and amongst all receptors, including all known canonical and non-canonical molecules. This served as a first step for subsequent phylogenetic analyses.</w:t>
      </w:r>
    </w:p>
    <w:p w14:paraId="0B4C396C" w14:textId="133C1791" w:rsidR="00EA2176" w:rsidRPr="00DF1B01" w:rsidRDefault="00DF1B01" w:rsidP="00567601">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t xml:space="preserve">Aim 2: </w:t>
      </w:r>
      <w:r w:rsidRPr="00DF1B01">
        <w:rPr>
          <w:rFonts w:ascii="Times New Roman" w:hAnsi="Times New Roman" w:cs="Times New Roman"/>
          <w:b/>
          <w:bCs/>
          <w:sz w:val="24"/>
          <w:szCs w:val="24"/>
        </w:rPr>
        <w:t>Reconstructing the e</w:t>
      </w:r>
      <w:r w:rsidR="00EA2176" w:rsidRPr="00DF1B01">
        <w:rPr>
          <w:rFonts w:ascii="Times New Roman" w:hAnsi="Times New Roman" w:cs="Times New Roman"/>
          <w:b/>
          <w:bCs/>
          <w:sz w:val="24"/>
          <w:szCs w:val="24"/>
        </w:rPr>
        <w:t>volution of all canonical and non-canonical ligands</w:t>
      </w:r>
      <w:r>
        <w:rPr>
          <w:rFonts w:ascii="Times New Roman" w:hAnsi="Times New Roman" w:cs="Times New Roman"/>
          <w:b/>
          <w:bCs/>
          <w:sz w:val="24"/>
          <w:szCs w:val="24"/>
        </w:rPr>
        <w:t>.</w:t>
      </w:r>
    </w:p>
    <w:p w14:paraId="0D9035BE" w14:textId="72FF3A30" w:rsidR="00EA2176" w:rsidRDefault="00643ED5"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aim</w:t>
      </w:r>
      <w:r w:rsidR="00387F3A">
        <w:rPr>
          <w:rFonts w:ascii="Times New Roman" w:hAnsi="Times New Roman" w:cs="Times New Roman"/>
          <w:sz w:val="24"/>
          <w:szCs w:val="24"/>
        </w:rPr>
        <w:t xml:space="preserve"> was to perform </w:t>
      </w:r>
      <w:r w:rsidR="00B13F5D">
        <w:rPr>
          <w:rFonts w:ascii="Times New Roman" w:hAnsi="Times New Roman" w:cs="Times New Roman"/>
          <w:sz w:val="24"/>
          <w:szCs w:val="24"/>
        </w:rPr>
        <w:t xml:space="preserve">phylogenetic analyses for each </w:t>
      </w:r>
      <w:r w:rsidR="00302B42">
        <w:rPr>
          <w:rFonts w:ascii="Times New Roman" w:hAnsi="Times New Roman" w:cs="Times New Roman"/>
          <w:sz w:val="24"/>
          <w:szCs w:val="24"/>
        </w:rPr>
        <w:t>ligand</w:t>
      </w:r>
      <w:r w:rsidR="00B13F5D">
        <w:rPr>
          <w:rFonts w:ascii="Times New Roman" w:hAnsi="Times New Roman" w:cs="Times New Roman"/>
          <w:sz w:val="24"/>
          <w:szCs w:val="24"/>
        </w:rPr>
        <w:t xml:space="preserve"> family </w:t>
      </w:r>
      <w:r w:rsidR="00387F3A">
        <w:rPr>
          <w:rFonts w:ascii="Times New Roman" w:hAnsi="Times New Roman" w:cs="Times New Roman"/>
          <w:sz w:val="24"/>
          <w:szCs w:val="24"/>
        </w:rPr>
        <w:t xml:space="preserve">identified </w:t>
      </w:r>
      <w:r w:rsidR="00B13F5D">
        <w:rPr>
          <w:rFonts w:ascii="Times New Roman" w:hAnsi="Times New Roman" w:cs="Times New Roman"/>
          <w:sz w:val="24"/>
          <w:szCs w:val="24"/>
        </w:rPr>
        <w:t>to discern their evolution in animals.</w:t>
      </w:r>
    </w:p>
    <w:p w14:paraId="3C20869F" w14:textId="66DE963B" w:rsidR="00EA2176" w:rsidRPr="00DF1B01" w:rsidRDefault="00DF1B01" w:rsidP="00567601">
      <w:pPr>
        <w:spacing w:line="360" w:lineRule="auto"/>
        <w:jc w:val="both"/>
        <w:rPr>
          <w:rFonts w:ascii="Times New Roman" w:hAnsi="Times New Roman" w:cs="Times New Roman"/>
          <w:b/>
          <w:bCs/>
          <w:sz w:val="24"/>
          <w:szCs w:val="24"/>
        </w:rPr>
      </w:pPr>
      <w:r w:rsidRPr="00DF1B01">
        <w:rPr>
          <w:rFonts w:ascii="Times New Roman" w:hAnsi="Times New Roman" w:cs="Times New Roman"/>
          <w:b/>
          <w:bCs/>
          <w:sz w:val="24"/>
          <w:szCs w:val="24"/>
        </w:rPr>
        <w:lastRenderedPageBreak/>
        <w:t xml:space="preserve">Aim 3: </w:t>
      </w:r>
      <w:r w:rsidRPr="00DF1B01">
        <w:rPr>
          <w:rFonts w:ascii="Times New Roman" w:hAnsi="Times New Roman" w:cs="Times New Roman"/>
          <w:b/>
          <w:bCs/>
          <w:sz w:val="24"/>
          <w:szCs w:val="24"/>
        </w:rPr>
        <w:t>Reconstructing the e</w:t>
      </w:r>
      <w:r w:rsidR="00EA2176" w:rsidRPr="00DF1B01">
        <w:rPr>
          <w:rFonts w:ascii="Times New Roman" w:hAnsi="Times New Roman" w:cs="Times New Roman"/>
          <w:b/>
          <w:bCs/>
          <w:sz w:val="24"/>
          <w:szCs w:val="24"/>
        </w:rPr>
        <w:t>volution of all canonical and non-canonical receptors</w:t>
      </w:r>
      <w:r>
        <w:rPr>
          <w:rFonts w:ascii="Times New Roman" w:hAnsi="Times New Roman" w:cs="Times New Roman"/>
          <w:b/>
          <w:bCs/>
          <w:sz w:val="24"/>
          <w:szCs w:val="24"/>
        </w:rPr>
        <w:t>.</w:t>
      </w:r>
    </w:p>
    <w:p w14:paraId="380E653D" w14:textId="77777777" w:rsidR="00B13F5D" w:rsidRDefault="00B13F5D"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the last aim was to understand the evolutionary history of receptor groups.</w:t>
      </w:r>
    </w:p>
    <w:p w14:paraId="321326C2" w14:textId="6F9DB2C0" w:rsidR="006E5B62" w:rsidRPr="00567601" w:rsidRDefault="009B06A3" w:rsidP="005647A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40BA0">
        <w:rPr>
          <w:rFonts w:ascii="Times New Roman" w:hAnsi="Times New Roman" w:cs="Times New Roman"/>
          <w:sz w:val="24"/>
          <w:szCs w:val="24"/>
        </w:rPr>
        <w:t>h</w:t>
      </w:r>
      <w:r w:rsidR="00C862B4">
        <w:rPr>
          <w:rFonts w:ascii="Times New Roman" w:hAnsi="Times New Roman" w:cs="Times New Roman"/>
          <w:sz w:val="24"/>
          <w:szCs w:val="24"/>
        </w:rPr>
        <w:t>e work</w:t>
      </w:r>
      <w:r w:rsidR="00740BA0">
        <w:rPr>
          <w:rFonts w:ascii="Times New Roman" w:hAnsi="Times New Roman" w:cs="Times New Roman"/>
          <w:sz w:val="24"/>
          <w:szCs w:val="24"/>
        </w:rPr>
        <w:t xml:space="preserve"> </w:t>
      </w:r>
      <w:r w:rsidR="00C862B4">
        <w:rPr>
          <w:rFonts w:ascii="Times New Roman" w:hAnsi="Times New Roman" w:cs="Times New Roman"/>
          <w:sz w:val="24"/>
          <w:szCs w:val="24"/>
        </w:rPr>
        <w:t>addressing these aims is</w:t>
      </w:r>
      <w:r w:rsidR="00740BA0">
        <w:rPr>
          <w:rFonts w:ascii="Times New Roman" w:hAnsi="Times New Roman" w:cs="Times New Roman"/>
          <w:sz w:val="24"/>
          <w:szCs w:val="24"/>
        </w:rPr>
        <w:t xml:space="preserve"> detail</w:t>
      </w:r>
      <w:r w:rsidR="00C862B4">
        <w:rPr>
          <w:rFonts w:ascii="Times New Roman" w:hAnsi="Times New Roman" w:cs="Times New Roman"/>
          <w:sz w:val="24"/>
          <w:szCs w:val="24"/>
        </w:rPr>
        <w:t>ed</w:t>
      </w:r>
      <w:r w:rsidR="00740BA0">
        <w:rPr>
          <w:rFonts w:ascii="Times New Roman" w:hAnsi="Times New Roman" w:cs="Times New Roman"/>
          <w:sz w:val="24"/>
          <w:szCs w:val="24"/>
        </w:rPr>
        <w:t xml:space="preserve"> in Chapter 5</w:t>
      </w:r>
      <w:r w:rsidR="00C862B4">
        <w:rPr>
          <w:rFonts w:ascii="Times New Roman" w:hAnsi="Times New Roman" w:cs="Times New Roman"/>
          <w:sz w:val="24"/>
          <w:szCs w:val="24"/>
        </w:rPr>
        <w:t xml:space="preserve"> and</w:t>
      </w:r>
      <w:r w:rsidR="00740BA0">
        <w:rPr>
          <w:rFonts w:ascii="Times New Roman" w:hAnsi="Times New Roman" w:cs="Times New Roman"/>
          <w:sz w:val="24"/>
          <w:szCs w:val="24"/>
        </w:rPr>
        <w:t xml:space="preserve"> </w:t>
      </w:r>
      <w:r>
        <w:rPr>
          <w:rFonts w:ascii="Times New Roman" w:hAnsi="Times New Roman" w:cs="Times New Roman"/>
          <w:sz w:val="24"/>
          <w:szCs w:val="24"/>
        </w:rPr>
        <w:t>was carried out in collaboration</w:t>
      </w:r>
      <w:r w:rsidR="009D4927">
        <w:rPr>
          <w:rFonts w:ascii="Times New Roman" w:hAnsi="Times New Roman" w:cs="Times New Roman"/>
          <w:sz w:val="24"/>
          <w:szCs w:val="24"/>
        </w:rPr>
        <w:t xml:space="preserve"> with other members of the Feuda Group</w:t>
      </w:r>
      <w:r w:rsidR="005647AA">
        <w:rPr>
          <w:rFonts w:ascii="Times New Roman" w:hAnsi="Times New Roman" w:cs="Times New Roman"/>
          <w:sz w:val="24"/>
          <w:szCs w:val="24"/>
        </w:rPr>
        <w:t>.</w:t>
      </w:r>
      <w:r w:rsidR="006E5B62" w:rsidRPr="00567601">
        <w:rPr>
          <w:rFonts w:ascii="Times New Roman" w:hAnsi="Times New Roman" w:cs="Times New Roman"/>
          <w:sz w:val="24"/>
          <w:szCs w:val="24"/>
        </w:rPr>
        <w:br w:type="page"/>
      </w:r>
    </w:p>
    <w:p w14:paraId="7E789DDB" w14:textId="3E7FC8D5" w:rsidR="003A2F95" w:rsidRPr="00EF2ACB" w:rsidRDefault="003A2F95" w:rsidP="006E65F5">
      <w:pPr>
        <w:spacing w:line="360" w:lineRule="auto"/>
        <w:jc w:val="both"/>
        <w:rPr>
          <w:rFonts w:ascii="Times New Roman" w:hAnsi="Times New Roman" w:cs="Times New Roman"/>
          <w:color w:val="0070C0"/>
          <w:sz w:val="32"/>
          <w:szCs w:val="32"/>
        </w:rPr>
      </w:pPr>
      <w:r w:rsidRPr="00EF2ACB">
        <w:rPr>
          <w:rFonts w:ascii="Times New Roman" w:hAnsi="Times New Roman" w:cs="Times New Roman"/>
          <w:color w:val="0070C0"/>
          <w:sz w:val="32"/>
          <w:szCs w:val="32"/>
        </w:rPr>
        <w:lastRenderedPageBreak/>
        <w:t>References</w:t>
      </w:r>
    </w:p>
    <w:p w14:paraId="3F18DE0E" w14:textId="77777777" w:rsidR="00C5179C" w:rsidRPr="00EF2ACB" w:rsidRDefault="00C5179C" w:rsidP="006E65F5">
      <w:pPr>
        <w:spacing w:line="360" w:lineRule="auto"/>
        <w:jc w:val="both"/>
        <w:rPr>
          <w:rFonts w:ascii="Times New Roman" w:hAnsi="Times New Roman" w:cs="Times New Roman"/>
          <w:color w:val="0070C0"/>
          <w:sz w:val="32"/>
          <w:szCs w:val="32"/>
        </w:rPr>
      </w:pPr>
    </w:p>
    <w:p w14:paraId="4977914D" w14:textId="77777777" w:rsidR="0097053B" w:rsidRDefault="003529D4" w:rsidP="0097053B">
      <w:pPr>
        <w:pStyle w:val="Bibliography"/>
      </w:pPr>
      <w:r>
        <w:fldChar w:fldCharType="begin"/>
      </w:r>
      <w:r w:rsidR="00D27E27" w:rsidRPr="00501A06">
        <w:instrText xml:space="preserve"> ADDIN ZOTERO_BIBL {"uncited":[],"omitted":[],"custom":[]} CSL_BIBLIOGRAPHY </w:instrText>
      </w:r>
      <w:r>
        <w:fldChar w:fldCharType="separate"/>
      </w:r>
      <w:r w:rsidR="0097053B">
        <w:t xml:space="preserve">Arendt D. 2003. Evolution of eyes and photoreceptor cell types. </w:t>
      </w:r>
      <w:r w:rsidR="0097053B">
        <w:rPr>
          <w:i/>
          <w:iCs/>
        </w:rPr>
        <w:t xml:space="preserve">Int J Dev </w:t>
      </w:r>
      <w:proofErr w:type="spellStart"/>
      <w:r w:rsidR="0097053B">
        <w:rPr>
          <w:i/>
          <w:iCs/>
        </w:rPr>
        <w:t>Biol</w:t>
      </w:r>
      <w:proofErr w:type="spellEnd"/>
      <w:r w:rsidR="0097053B">
        <w:t xml:space="preserve"> 47:563–571.</w:t>
      </w:r>
    </w:p>
    <w:p w14:paraId="0B0E12C3" w14:textId="77777777" w:rsidR="0097053B" w:rsidRDefault="0097053B" w:rsidP="0097053B">
      <w:pPr>
        <w:pStyle w:val="Bibliography"/>
      </w:pPr>
      <w:r>
        <w:t xml:space="preserve">Arendt D. 2008. The evolution of cell types in animals: emerging principles from molecular studies. </w:t>
      </w:r>
      <w:r>
        <w:rPr>
          <w:i/>
          <w:iCs/>
        </w:rPr>
        <w:t>Nat Rev Genet</w:t>
      </w:r>
      <w:r>
        <w:t xml:space="preserve"> [Internet] 9:868–882. Available from: https://www.nature.com/articles/nrg2416</w:t>
      </w:r>
    </w:p>
    <w:p w14:paraId="35F289DF" w14:textId="77777777" w:rsidR="0097053B" w:rsidRDefault="0097053B" w:rsidP="0097053B">
      <w:pPr>
        <w:pStyle w:val="Bibliography"/>
      </w:pPr>
      <w:r w:rsidRPr="0097053B">
        <w:rPr>
          <w:lang w:val="it-IT"/>
        </w:rPr>
        <w:t xml:space="preserve">Arendt D, Benito-Gutierrez E, Brunet T, Marlow H. 2015. </w:t>
      </w:r>
      <w:r>
        <w:t xml:space="preserve">Gastric pouches and the mucociliary sole: setting the stage for nervous system evolution. </w:t>
      </w:r>
      <w:r>
        <w:rPr>
          <w:i/>
          <w:iCs/>
        </w:rPr>
        <w:t>Philosophical Transactions of the Royal Society B: Biological Sciences</w:t>
      </w:r>
      <w:r>
        <w:t xml:space="preserve"> [Internet] 370:20150286. Available from: https://royalsocietypublishing.org/doi/full/10.1098/rstb.2015.0286</w:t>
      </w:r>
    </w:p>
    <w:p w14:paraId="34A01158" w14:textId="77777777" w:rsidR="0097053B" w:rsidRDefault="0097053B" w:rsidP="0097053B">
      <w:pPr>
        <w:pStyle w:val="Bibliography"/>
      </w:pPr>
      <w:r>
        <w:t xml:space="preserve">Arendt D, Musser JM, Baker CVH, Bergman A, </w:t>
      </w:r>
      <w:proofErr w:type="spellStart"/>
      <w:r>
        <w:t>Cepko</w:t>
      </w:r>
      <w:proofErr w:type="spellEnd"/>
      <w:r>
        <w:t xml:space="preserve"> C, Erwin DH, </w:t>
      </w:r>
      <w:proofErr w:type="spellStart"/>
      <w:r>
        <w:t>Pavlicev</w:t>
      </w:r>
      <w:proofErr w:type="spellEnd"/>
      <w:r>
        <w:t xml:space="preserve"> M, Schlosser G, Widder S, </w:t>
      </w:r>
      <w:proofErr w:type="spellStart"/>
      <w:r>
        <w:t>Laubichler</w:t>
      </w:r>
      <w:proofErr w:type="spellEnd"/>
      <w:r>
        <w:t xml:space="preserve"> MD, et al. 2016. The origin and evolution of cell types. </w:t>
      </w:r>
      <w:r>
        <w:rPr>
          <w:i/>
          <w:iCs/>
        </w:rPr>
        <w:t>Nat Rev Genet</w:t>
      </w:r>
      <w:r>
        <w:t xml:space="preserve"> 17:744–757.</w:t>
      </w:r>
    </w:p>
    <w:p w14:paraId="7BC634EE" w14:textId="77777777" w:rsidR="0097053B" w:rsidRDefault="0097053B" w:rsidP="0097053B">
      <w:pPr>
        <w:pStyle w:val="Bibliography"/>
      </w:pPr>
      <w:r>
        <w:t xml:space="preserve">Arendt D, </w:t>
      </w:r>
      <w:proofErr w:type="spellStart"/>
      <w:r>
        <w:t>Tessmar</w:t>
      </w:r>
      <w:proofErr w:type="spellEnd"/>
      <w:r>
        <w:t xml:space="preserve">-Raible K, Snyman H, </w:t>
      </w:r>
      <w:proofErr w:type="spellStart"/>
      <w:r>
        <w:t>Dorresteijn</w:t>
      </w:r>
      <w:proofErr w:type="spellEnd"/>
      <w:r>
        <w:t xml:space="preserve"> AW, Wittbrodt J. 2004. Ciliary photoreceptors with a vertebrate-type opsin in an invertebrate brain. </w:t>
      </w:r>
      <w:r>
        <w:rPr>
          <w:i/>
          <w:iCs/>
        </w:rPr>
        <w:t>Science</w:t>
      </w:r>
      <w:r>
        <w:t xml:space="preserve"> 306:869–871.</w:t>
      </w:r>
    </w:p>
    <w:p w14:paraId="7DE9981A" w14:textId="77777777" w:rsidR="0097053B" w:rsidRDefault="0097053B" w:rsidP="0097053B">
      <w:pPr>
        <w:pStyle w:val="Bibliography"/>
      </w:pPr>
      <w:r>
        <w:t xml:space="preserve">Bich L, Pradeu T, Moreau J-F. 2019. Understanding Multicellularity: The Functional Organization of the Intercellular Space. </w:t>
      </w:r>
      <w:r>
        <w:rPr>
          <w:i/>
          <w:iCs/>
        </w:rPr>
        <w:t>Frontiers in Physiology</w:t>
      </w:r>
      <w:r>
        <w:t xml:space="preserve"> [Internet] 10. Available from: https://www.frontiersin.org/articles/10.3389/fphys.2019.01170</w:t>
      </w:r>
    </w:p>
    <w:p w14:paraId="057D1137" w14:textId="77777777" w:rsidR="0097053B" w:rsidRDefault="0097053B" w:rsidP="0097053B">
      <w:pPr>
        <w:pStyle w:val="Bibliography"/>
      </w:pPr>
      <w:r>
        <w:t xml:space="preserve">Blanchet X, Langer M, Weber C, Koenen R, von </w:t>
      </w:r>
      <w:proofErr w:type="spellStart"/>
      <w:r>
        <w:t>Hundelshausen</w:t>
      </w:r>
      <w:proofErr w:type="spellEnd"/>
      <w:r>
        <w:t xml:space="preserve"> P. 2012. Touch of Chemokines. </w:t>
      </w:r>
      <w:r>
        <w:rPr>
          <w:i/>
          <w:iCs/>
        </w:rPr>
        <w:t>Frontiers in Immunology</w:t>
      </w:r>
      <w:r>
        <w:t xml:space="preserve"> [Internet] 3:175. Available from: https://www.frontiersin.org/article/10.3389/fimmu.2012.00175</w:t>
      </w:r>
    </w:p>
    <w:p w14:paraId="2A0A1085" w14:textId="77777777" w:rsidR="0097053B" w:rsidRDefault="0097053B" w:rsidP="0097053B">
      <w:pPr>
        <w:pStyle w:val="Bibliography"/>
      </w:pPr>
      <w:proofErr w:type="spellStart"/>
      <w:r>
        <w:t>Bonecchi</w:t>
      </w:r>
      <w:proofErr w:type="spellEnd"/>
      <w:r>
        <w:t xml:space="preserve"> R, Graham GJ. 2016. Atypical Chemokine Receptors and Their Roles in the Resolution of the Inflammatory Response. </w:t>
      </w:r>
      <w:r>
        <w:rPr>
          <w:i/>
          <w:iCs/>
        </w:rPr>
        <w:t>Frontiers in Immunology</w:t>
      </w:r>
      <w:r>
        <w:t xml:space="preserve"> [Internet] 7:224. Available from: https://www.frontiersin.org/article/10.3389/fimmu.2016.00224</w:t>
      </w:r>
    </w:p>
    <w:p w14:paraId="5F28983B" w14:textId="77777777" w:rsidR="0097053B" w:rsidRDefault="0097053B" w:rsidP="0097053B">
      <w:pPr>
        <w:pStyle w:val="Bibliography"/>
      </w:pPr>
      <w:r>
        <w:t xml:space="preserve">Booth DS, King N. 2022. Chapter Three - The history of </w:t>
      </w:r>
      <w:proofErr w:type="spellStart"/>
      <w:r>
        <w:t>Salpingoeca</w:t>
      </w:r>
      <w:proofErr w:type="spellEnd"/>
      <w:r>
        <w:t xml:space="preserve"> </w:t>
      </w:r>
      <w:proofErr w:type="spellStart"/>
      <w:r>
        <w:t>rosetta</w:t>
      </w:r>
      <w:proofErr w:type="spellEnd"/>
      <w: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3364E813" w14:textId="77777777" w:rsidR="0097053B" w:rsidRDefault="0097053B" w:rsidP="0097053B">
      <w:pPr>
        <w:pStyle w:val="Bibliography"/>
      </w:pPr>
      <w:r>
        <w:t xml:space="preserve">Brunet T, Albert M, Roman W, Coyle MC, Spitzer DC, King N. 2021. A flagellate-to-amoeboid switch in the closest living relatives of </w:t>
      </w:r>
      <w:proofErr w:type="spellStart"/>
      <w:r>
        <w:t>animals.Wittkopp</w:t>
      </w:r>
      <w:proofErr w:type="spellEnd"/>
      <w:r>
        <w:t xml:space="preserve"> PJ, Ruiz-Trillo I, López-García P, editors. </w:t>
      </w:r>
      <w:proofErr w:type="spellStart"/>
      <w:r>
        <w:rPr>
          <w:i/>
          <w:iCs/>
        </w:rPr>
        <w:t>eLife</w:t>
      </w:r>
      <w:proofErr w:type="spellEnd"/>
      <w:r>
        <w:t xml:space="preserve"> [Internet] 10:e61037. Available from: https://doi.org/10.7554/eLife.61037</w:t>
      </w:r>
    </w:p>
    <w:p w14:paraId="4127F62C" w14:textId="77777777" w:rsidR="0097053B" w:rsidRDefault="0097053B" w:rsidP="0097053B">
      <w:pPr>
        <w:pStyle w:val="Bibliography"/>
      </w:pPr>
      <w:r>
        <w:t xml:space="preserve">Brunet T, King N. 2017. The Origin of Animal Multicellularity and Cell Differentiation. </w:t>
      </w:r>
      <w:r>
        <w:rPr>
          <w:i/>
          <w:iCs/>
        </w:rPr>
        <w:t>Developmental Cell</w:t>
      </w:r>
      <w:r>
        <w:t xml:space="preserve"> [Internet] 43:124–140. Available from: https://www.cell.com/developmental-cell/abstract/S1534-5807(17)30769-4</w:t>
      </w:r>
    </w:p>
    <w:p w14:paraId="351BC496" w14:textId="77777777" w:rsidR="0097053B" w:rsidRDefault="0097053B" w:rsidP="0097053B">
      <w:pPr>
        <w:pStyle w:val="Bibliography"/>
      </w:pPr>
      <w:r>
        <w:t>Brunet T, King N. 2022. The Single-Celled Ancestors of Animals: A History of Hypotheses. In: The Evolution of Multicellularity. CRC Press.</w:t>
      </w:r>
    </w:p>
    <w:p w14:paraId="055176BA" w14:textId="77777777" w:rsidR="0097053B" w:rsidRDefault="0097053B" w:rsidP="0097053B">
      <w:pPr>
        <w:pStyle w:val="Bibliography"/>
      </w:pPr>
      <w:r>
        <w:lastRenderedPageBreak/>
        <w:t xml:space="preserve">Brunet T, Larson BT, Linden TA, </w:t>
      </w:r>
      <w:proofErr w:type="spellStart"/>
      <w:r>
        <w:t>Vermeij</w:t>
      </w:r>
      <w:proofErr w:type="spellEnd"/>
      <w:r>
        <w:t xml:space="preserve"> MJA, McDonald K, King N. 2019. Light-regulated collective contractility in a multicellular choanoflagellate. </w:t>
      </w:r>
      <w:r>
        <w:rPr>
          <w:i/>
          <w:iCs/>
        </w:rPr>
        <w:t>Science</w:t>
      </w:r>
      <w:r>
        <w:t xml:space="preserve"> [Internet] 366:326–334. Available from: https://www.science.org/doi/full/10.1126/science.aay2346</w:t>
      </w:r>
    </w:p>
    <w:p w14:paraId="214474F2" w14:textId="77777777" w:rsidR="0097053B" w:rsidRDefault="0097053B" w:rsidP="0097053B">
      <w:pPr>
        <w:pStyle w:val="Bibliography"/>
      </w:pPr>
      <w:r>
        <w:t xml:space="preserve">Chen K, Bao Z, Tang P, Gong W, Yoshimura T, Wang JM. 2018. Chemokines in homeostasis and diseases. </w:t>
      </w:r>
      <w:r>
        <w:rPr>
          <w:i/>
          <w:iCs/>
        </w:rPr>
        <w:t>Cell Mol Immunol</w:t>
      </w:r>
      <w:r>
        <w:t xml:space="preserve"> [Internet] 15:324–334. Available from: https://www.nature.com/articles/cmi2017134</w:t>
      </w:r>
    </w:p>
    <w:p w14:paraId="5A47244E" w14:textId="77777777" w:rsidR="0097053B" w:rsidRDefault="0097053B" w:rsidP="0097053B">
      <w:pPr>
        <w:pStyle w:val="Bibliography"/>
      </w:pPr>
      <w:proofErr w:type="spellStart"/>
      <w:r>
        <w:t>Colgren</w:t>
      </w:r>
      <w:proofErr w:type="spellEnd"/>
      <w:r>
        <w:t xml:space="preserve"> J, Nichols SA. 2020. The significance of sponges for comparative studies of developmental evolution. </w:t>
      </w:r>
      <w:r>
        <w:rPr>
          <w:i/>
          <w:iCs/>
        </w:rPr>
        <w:t>WIREs Developmental Biology</w:t>
      </w:r>
      <w:r>
        <w:t xml:space="preserve"> [Internet] 9:e359. Available from: https://wires.onlinelibrary.wiley.com/doi/abs/10.1002/wdev.359</w:t>
      </w:r>
    </w:p>
    <w:p w14:paraId="7648AD9B" w14:textId="77777777" w:rsidR="0097053B" w:rsidRDefault="0097053B" w:rsidP="0097053B">
      <w:pPr>
        <w:pStyle w:val="Bibliography"/>
      </w:pPr>
      <w:r>
        <w:t xml:space="preserve">D’Aniello S, </w:t>
      </w:r>
      <w:proofErr w:type="spellStart"/>
      <w:r>
        <w:t>Delroisse</w:t>
      </w:r>
      <w:proofErr w:type="spellEnd"/>
      <w:r>
        <w:t xml:space="preserve"> J, Valero-Gracia A, Lowe EK, Byrne M, Cannon JT, </w:t>
      </w:r>
      <w:proofErr w:type="spellStart"/>
      <w:r>
        <w:t>Halanych</w:t>
      </w:r>
      <w:proofErr w:type="spellEnd"/>
      <w:r>
        <w:t xml:space="preserve"> KM, Elphick MR, </w:t>
      </w:r>
      <w:proofErr w:type="spellStart"/>
      <w:r>
        <w:t>Mallefet</w:t>
      </w:r>
      <w:proofErr w:type="spellEnd"/>
      <w:r>
        <w:t xml:space="preserve"> J, Kaul-Strehlow S, et al. 2015. Opsin evolution in the </w:t>
      </w:r>
      <w:proofErr w:type="spellStart"/>
      <w:r>
        <w:t>Ambulacraria</w:t>
      </w:r>
      <w:proofErr w:type="spellEnd"/>
      <w:r>
        <w:t xml:space="preserve">. </w:t>
      </w:r>
      <w:r>
        <w:rPr>
          <w:i/>
          <w:iCs/>
        </w:rPr>
        <w:t>Marine Genomics</w:t>
      </w:r>
      <w:r>
        <w:t xml:space="preserve"> [Internet] 24:177–183. Available from: https://www.sciencedirect.com/science/article/pii/S1874778715300349</w:t>
      </w:r>
    </w:p>
    <w:p w14:paraId="5D391B60" w14:textId="77777777" w:rsidR="0097053B" w:rsidRDefault="0097053B" w:rsidP="0097053B">
      <w:pPr>
        <w:pStyle w:val="Bibliography"/>
      </w:pPr>
      <w:r w:rsidRPr="0097053B">
        <w:rPr>
          <w:lang w:val="it-IT"/>
        </w:rPr>
        <w:t xml:space="preserve">De Vivo G, Crocetta F, Ferretti M, Feuda R, D’Aniello S. 2023. </w:t>
      </w:r>
      <w:r>
        <w:t xml:space="preserve">Duplication and Losses of Opsin Genes in Lophotrochozoan Evolution. </w:t>
      </w:r>
      <w:r>
        <w:rPr>
          <w:i/>
          <w:iCs/>
        </w:rPr>
        <w:t>Molecular Biology and Evolution</w:t>
      </w:r>
      <w:r>
        <w:t xml:space="preserve"> [Internet] 40:msad066. Available from: https://doi.org/10.1093/molbev/msad066</w:t>
      </w:r>
    </w:p>
    <w:p w14:paraId="72DC2CAE" w14:textId="77777777" w:rsidR="0097053B" w:rsidRDefault="0097053B" w:rsidP="0097053B">
      <w:pPr>
        <w:pStyle w:val="Bibliography"/>
      </w:pPr>
      <w:r w:rsidRPr="0097053B">
        <w:rPr>
          <w:lang w:val="it-IT"/>
        </w:rPr>
        <w:t xml:space="preserve">von </w:t>
      </w:r>
      <w:proofErr w:type="spellStart"/>
      <w:r w:rsidRPr="0097053B">
        <w:rPr>
          <w:lang w:val="it-IT"/>
        </w:rPr>
        <w:t>Döhren</w:t>
      </w:r>
      <w:proofErr w:type="spellEnd"/>
      <w:r w:rsidRPr="0097053B">
        <w:rPr>
          <w:lang w:val="it-IT"/>
        </w:rPr>
        <w:t xml:space="preserve"> J, </w:t>
      </w:r>
      <w:proofErr w:type="spellStart"/>
      <w:r w:rsidRPr="0097053B">
        <w:rPr>
          <w:lang w:val="it-IT"/>
        </w:rPr>
        <w:t>Bartolomaeus</w:t>
      </w:r>
      <w:proofErr w:type="spellEnd"/>
      <w:r w:rsidRPr="0097053B">
        <w:rPr>
          <w:lang w:val="it-IT"/>
        </w:rPr>
        <w:t xml:space="preserve"> T. 2018. </w:t>
      </w:r>
      <w:r>
        <w:t xml:space="preserve">Unexpected ultrastructure of an eye in Spiralia: the larval ocelli of </w:t>
      </w:r>
      <w:proofErr w:type="spellStart"/>
      <w:r>
        <w:t>Procephalothrix</w:t>
      </w:r>
      <w:proofErr w:type="spellEnd"/>
      <w:r>
        <w:t xml:space="preserve"> </w:t>
      </w:r>
      <w:proofErr w:type="spellStart"/>
      <w:r>
        <w:t>oestrymnicus</w:t>
      </w:r>
      <w:proofErr w:type="spellEnd"/>
      <w:r>
        <w:t xml:space="preserve"> (Nemertea). </w:t>
      </w:r>
      <w:proofErr w:type="spellStart"/>
      <w:r>
        <w:rPr>
          <w:i/>
          <w:iCs/>
        </w:rPr>
        <w:t>Zoomorphology</w:t>
      </w:r>
      <w:proofErr w:type="spellEnd"/>
      <w:r>
        <w:t xml:space="preserve"> [Internet] 137:241–248. Available from: https://doi.org/10.1007/s00435-017-0394-3</w:t>
      </w:r>
    </w:p>
    <w:p w14:paraId="03AB0441" w14:textId="77777777" w:rsidR="0097053B" w:rsidRDefault="0097053B" w:rsidP="0097053B">
      <w:pPr>
        <w:pStyle w:val="Bibliography"/>
      </w:pPr>
      <w:r>
        <w:t xml:space="preserve">Donoghue PCJ, Kay C, Spang A, Szöllősi G, </w:t>
      </w:r>
      <w:proofErr w:type="spellStart"/>
      <w:r>
        <w:t>Nenarokova</w:t>
      </w:r>
      <w:proofErr w:type="spellEnd"/>
      <w:r>
        <w:t xml:space="preserve"> A, Moody ERR, Pisani D, Williams TA. 2023. Defining eukaryotes to dissect </w:t>
      </w:r>
      <w:proofErr w:type="spellStart"/>
      <w:r>
        <w:t>eukaryogenesis</w:t>
      </w:r>
      <w:proofErr w:type="spellEnd"/>
      <w:r>
        <w:t xml:space="preserve">. </w:t>
      </w:r>
      <w:r>
        <w:rPr>
          <w:i/>
          <w:iCs/>
        </w:rPr>
        <w:t>Current Biology</w:t>
      </w:r>
      <w:r>
        <w:t xml:space="preserve"> [Internet] 33:R919–R929. Available from: https://www.sciencedirect.com/science/article/pii/S0960982223009879</w:t>
      </w:r>
    </w:p>
    <w:p w14:paraId="52CEDA99" w14:textId="77777777" w:rsidR="0097053B" w:rsidRDefault="0097053B" w:rsidP="0097053B">
      <w:pPr>
        <w:pStyle w:val="Bibliography"/>
      </w:pPr>
      <w:r>
        <w:t xml:space="preserve">Eakin RM. 1979. Evolutionary Significance of Photoreceptors: In Retrospect. </w:t>
      </w:r>
      <w:r>
        <w:rPr>
          <w:i/>
          <w:iCs/>
        </w:rPr>
        <w:t xml:space="preserve">Am </w:t>
      </w:r>
      <w:proofErr w:type="spellStart"/>
      <w:r>
        <w:rPr>
          <w:i/>
          <w:iCs/>
        </w:rPr>
        <w:t>Zool</w:t>
      </w:r>
      <w:proofErr w:type="spellEnd"/>
      <w:r>
        <w:t xml:space="preserve"> [Internet] 19:647–653. Available from: https://academic.oup.com/icb/article-lookup/doi/10.1093/icb/19.2.647</w:t>
      </w:r>
    </w:p>
    <w:p w14:paraId="64A50722" w14:textId="77777777" w:rsidR="0097053B" w:rsidRDefault="0097053B" w:rsidP="0097053B">
      <w:pPr>
        <w:pStyle w:val="Bibliography"/>
      </w:pPr>
      <w:r>
        <w:t xml:space="preserve">Elphick MR, Mirabeau O, </w:t>
      </w:r>
      <w:proofErr w:type="spellStart"/>
      <w:r>
        <w:t>Larhammar</w:t>
      </w:r>
      <w:proofErr w:type="spellEnd"/>
      <w:r>
        <w:t xml:space="preserve"> D. 2018. Evolution of neuropeptide signalling systems. </w:t>
      </w:r>
      <w:r>
        <w:rPr>
          <w:i/>
          <w:iCs/>
        </w:rPr>
        <w:t>Journal of Experimental Biology</w:t>
      </w:r>
      <w:r>
        <w:t xml:space="preserve"> [Internet] 221:jeb151092. Available from: https://doi.org/10.1242/jeb.151092</w:t>
      </w:r>
    </w:p>
    <w:p w14:paraId="2A0F7E3E" w14:textId="77777777" w:rsidR="0097053B" w:rsidRDefault="0097053B" w:rsidP="0097053B">
      <w:pPr>
        <w:pStyle w:val="Bibliography"/>
      </w:pPr>
      <w:r>
        <w:t xml:space="preserve">Feuda R, Hamilton SC, McInerney JO, Pisani D. 2012. Metazoan opsin evolution reveals a simple route to animal vision. </w:t>
      </w:r>
      <w:r>
        <w:rPr>
          <w:i/>
          <w:iCs/>
        </w:rPr>
        <w:t>PNAS</w:t>
      </w:r>
      <w:r>
        <w:t xml:space="preserve"> [Internet] 109:18868–18872. Available from: https://www.pnas.org/content/109/46/18868</w:t>
      </w:r>
    </w:p>
    <w:p w14:paraId="2F6AD0AA" w14:textId="77777777" w:rsidR="0097053B" w:rsidRDefault="0097053B" w:rsidP="0097053B">
      <w:pPr>
        <w:pStyle w:val="Bibliography"/>
      </w:pPr>
      <w:r>
        <w:t xml:space="preserve">Feuda R, Rota-Stabelli O, Oakley TH, Pisani D. 2014. The Comb Jelly Opsins and the Origins of Animal Phototransduction. </w:t>
      </w:r>
      <w:r>
        <w:rPr>
          <w:i/>
          <w:iCs/>
        </w:rPr>
        <w:t>Genome Biology and Evolution</w:t>
      </w:r>
      <w:r>
        <w:t xml:space="preserve"> [Internet] 6:1964–1971. Available from: https://doi.org/10.1093/gbe/evu154</w:t>
      </w:r>
    </w:p>
    <w:p w14:paraId="2FD3CFD1" w14:textId="77777777" w:rsidR="0097053B" w:rsidRDefault="0097053B" w:rsidP="0097053B">
      <w:pPr>
        <w:pStyle w:val="Bibliography"/>
      </w:pPr>
      <w:r>
        <w:t>Foreman JC, Johansen T, Gibb AJ. 2010. Textbook of Receptor Pharmacology. CRC Press</w:t>
      </w:r>
    </w:p>
    <w:p w14:paraId="6BD85865" w14:textId="77777777" w:rsidR="0097053B" w:rsidRDefault="0097053B" w:rsidP="0097053B">
      <w:pPr>
        <w:pStyle w:val="Bibliography"/>
      </w:pPr>
      <w:r>
        <w:t>Foster SR, Hauser AS, Vedel L, Strachan RT, Huang X-P, Gavin AC, Shah SD, Nayak AP, Haugaard-</w:t>
      </w:r>
      <w:proofErr w:type="spellStart"/>
      <w:r>
        <w:t>Kedström</w:t>
      </w:r>
      <w:proofErr w:type="spellEnd"/>
      <w:r>
        <w:t xml:space="preserve"> LM, Penn RB, et al. 2019. Discovery of Human </w:t>
      </w:r>
      <w:proofErr w:type="spellStart"/>
      <w:r>
        <w:t>Signaling</w:t>
      </w:r>
      <w:proofErr w:type="spellEnd"/>
      <w:r>
        <w:t xml:space="preserve"> Systems: Pairing Peptides to G Protein-Coupled Receptors. </w:t>
      </w:r>
      <w:r>
        <w:rPr>
          <w:i/>
          <w:iCs/>
        </w:rPr>
        <w:t>Cell</w:t>
      </w:r>
      <w:r>
        <w:t xml:space="preserve"> [Internet] 179:895-908.e21. Available from: https://www.sciencedirect.com/science/article/pii/S0092867419311262</w:t>
      </w:r>
    </w:p>
    <w:p w14:paraId="65C401DE" w14:textId="77777777" w:rsidR="0097053B" w:rsidRDefault="0097053B" w:rsidP="0097053B">
      <w:pPr>
        <w:pStyle w:val="Bibliography"/>
      </w:pPr>
      <w:r>
        <w:lastRenderedPageBreak/>
        <w:t xml:space="preserve">Fredriksson R, </w:t>
      </w:r>
      <w:proofErr w:type="spellStart"/>
      <w:r>
        <w:t>Lagerström</w:t>
      </w:r>
      <w:proofErr w:type="spellEnd"/>
      <w:r>
        <w:t xml:space="preserve"> MC, Lundin L-G, Schiöth HB. 2003. The G-Protein-Coupled Receptors in the Human Genome Form Five Main Families. Phylogenetic Analysis, Paralogon Groups, and Fingerprints. </w:t>
      </w:r>
      <w:r>
        <w:rPr>
          <w:i/>
          <w:iCs/>
        </w:rPr>
        <w:t xml:space="preserve">Mol </w:t>
      </w:r>
      <w:proofErr w:type="spellStart"/>
      <w:r>
        <w:rPr>
          <w:i/>
          <w:iCs/>
        </w:rPr>
        <w:t>Pharmacol</w:t>
      </w:r>
      <w:proofErr w:type="spellEnd"/>
      <w:r>
        <w:t xml:space="preserve"> [Internet] 63:1256–1272. Available from: https://molpharm.aspetjournals.org/content/63/6/1256</w:t>
      </w:r>
    </w:p>
    <w:p w14:paraId="2B888022" w14:textId="77777777" w:rsidR="0097053B" w:rsidRDefault="0097053B" w:rsidP="0097053B">
      <w:pPr>
        <w:pStyle w:val="Bibliography"/>
      </w:pPr>
      <w:r>
        <w:t xml:space="preserve">de Haas AH, van </w:t>
      </w:r>
      <w:proofErr w:type="spellStart"/>
      <w:r>
        <w:t>Weering</w:t>
      </w:r>
      <w:proofErr w:type="spellEnd"/>
      <w:r>
        <w:t xml:space="preserve"> HRJ, de Jong EK, Boddeke HWGM, Biber KPH. 2007. Neuronal Chemokines: Versatile Messengers </w:t>
      </w:r>
      <w:proofErr w:type="gramStart"/>
      <w:r>
        <w:t>In</w:t>
      </w:r>
      <w:proofErr w:type="gramEnd"/>
      <w:r>
        <w:t xml:space="preserve"> Central Nervous System Cell Interaction. </w:t>
      </w:r>
      <w:r>
        <w:rPr>
          <w:i/>
          <w:iCs/>
        </w:rPr>
        <w:t xml:space="preserve">Mol </w:t>
      </w:r>
      <w:proofErr w:type="spellStart"/>
      <w:r>
        <w:rPr>
          <w:i/>
          <w:iCs/>
        </w:rPr>
        <w:t>Neurobiol</w:t>
      </w:r>
      <w:proofErr w:type="spellEnd"/>
      <w:r>
        <w:t xml:space="preserve"> [Internet] 36:137–151. Available from: https://doi.org/10.1007/s12035-007-0036-8</w:t>
      </w:r>
    </w:p>
    <w:p w14:paraId="2EA87411" w14:textId="77777777" w:rsidR="0097053B" w:rsidRDefault="0097053B" w:rsidP="0097053B">
      <w:pPr>
        <w:pStyle w:val="Bibliography"/>
      </w:pPr>
      <w:r>
        <w:t xml:space="preserve">Haeckel E. 1876. The history of creation, or, </w:t>
      </w:r>
      <w:proofErr w:type="gramStart"/>
      <w:r>
        <w:t>The</w:t>
      </w:r>
      <w:proofErr w:type="gramEnd"/>
      <w: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0F79703E" w14:textId="77777777" w:rsidR="0097053B" w:rsidRDefault="0097053B" w:rsidP="0097053B">
      <w:pPr>
        <w:pStyle w:val="Bibliography"/>
      </w:pPr>
      <w:r>
        <w:t xml:space="preserve">Hardie RC, </w:t>
      </w:r>
      <w:proofErr w:type="spellStart"/>
      <w:r>
        <w:t>Juusola</w:t>
      </w:r>
      <w:proofErr w:type="spellEnd"/>
      <w:r>
        <w:t xml:space="preserve"> M. 2015. Phototransduction in Drosophila. </w:t>
      </w:r>
      <w:r>
        <w:rPr>
          <w:i/>
          <w:iCs/>
        </w:rPr>
        <w:t>Current Opinion in Neurobiology</w:t>
      </w:r>
      <w:r>
        <w:t xml:space="preserve"> [Internet] 34:37–45. Available from: https://www.sciencedirect.com/science/article/pii/S0959438815000173</w:t>
      </w:r>
    </w:p>
    <w:p w14:paraId="40D3B99D" w14:textId="77777777" w:rsidR="0097053B" w:rsidRDefault="0097053B" w:rsidP="0097053B">
      <w:pPr>
        <w:pStyle w:val="Bibliography"/>
      </w:pPr>
      <w:r>
        <w:t xml:space="preserve">Hattar S, Liao HW, Takao M, Berson DM, Yau KW. 2002. Melanopsin-containing retinal ganglion cells: architecture, projections, and intrinsic photosensitivity. </w:t>
      </w:r>
      <w:r>
        <w:rPr>
          <w:i/>
          <w:iCs/>
        </w:rPr>
        <w:t>Science</w:t>
      </w:r>
      <w:r>
        <w:t xml:space="preserve"> 295:1065–1070.</w:t>
      </w:r>
    </w:p>
    <w:p w14:paraId="158493A1" w14:textId="77777777" w:rsidR="0097053B" w:rsidRDefault="0097053B" w:rsidP="0097053B">
      <w:pPr>
        <w:pStyle w:val="Bibliography"/>
      </w:pPr>
      <w:proofErr w:type="spellStart"/>
      <w:r>
        <w:t>Hehenberger</w:t>
      </w:r>
      <w:proofErr w:type="spellEnd"/>
      <w:r>
        <w:t xml:space="preserve"> E, </w:t>
      </w:r>
      <w:proofErr w:type="spellStart"/>
      <w:r>
        <w:t>Tikhonenkov</w:t>
      </w:r>
      <w:proofErr w:type="spellEnd"/>
      <w:r>
        <w:t xml:space="preserve"> DV, </w:t>
      </w:r>
      <w:proofErr w:type="spellStart"/>
      <w:r>
        <w:t>Kolisko</w:t>
      </w:r>
      <w:proofErr w:type="spellEnd"/>
      <w:r>
        <w:t xml:space="preserve"> M, del Campo J, </w:t>
      </w:r>
      <w:proofErr w:type="spellStart"/>
      <w:r>
        <w:t>Esaulov</w:t>
      </w:r>
      <w:proofErr w:type="spellEnd"/>
      <w:r>
        <w:t xml:space="preserve"> AS, </w:t>
      </w:r>
      <w:proofErr w:type="spellStart"/>
      <w:r>
        <w:t>Mylnikov</w:t>
      </w:r>
      <w:proofErr w:type="spellEnd"/>
      <w:r>
        <w:t xml:space="preserve"> AP, Keeling PJ. 2017. Novel Predators Reshape Holozoan Phylogeny and Reveal the Presence of a Two-Component </w:t>
      </w:r>
      <w:proofErr w:type="spellStart"/>
      <w:r>
        <w:t>Signaling</w:t>
      </w:r>
      <w:proofErr w:type="spellEnd"/>
      <w:r>
        <w:t xml:space="preserve"> System in the Ancestor of Animals. </w:t>
      </w:r>
      <w:r>
        <w:rPr>
          <w:i/>
          <w:iCs/>
        </w:rPr>
        <w:t>Current Biology</w:t>
      </w:r>
      <w:r>
        <w:t xml:space="preserve"> [Internet] 27:2043-2050.e6. Available from: https://www.sciencedirect.com/science/article/pii/S0960982217307078</w:t>
      </w:r>
    </w:p>
    <w:p w14:paraId="1A2047EE" w14:textId="77777777" w:rsidR="0097053B" w:rsidRDefault="0097053B" w:rsidP="0097053B">
      <w:pPr>
        <w:pStyle w:val="Bibliography"/>
      </w:pPr>
      <w:r>
        <w:t xml:space="preserve">Horridge GA. 1964. Presumed photoreceptive cilia in a ctenophore. </w:t>
      </w:r>
      <w:r>
        <w:rPr>
          <w:i/>
          <w:iCs/>
        </w:rPr>
        <w:t>Quarterly Journal of microscopic science</w:t>
      </w:r>
      <w:r>
        <w:t xml:space="preserve"> [Internet]. Available from: https://openresearch-repository.anu.edu.au/handle/1885/167542</w:t>
      </w:r>
    </w:p>
    <w:p w14:paraId="63743107" w14:textId="77777777" w:rsidR="0097053B" w:rsidRDefault="0097053B" w:rsidP="0097053B">
      <w:pPr>
        <w:pStyle w:val="Bibliography"/>
      </w:pPr>
      <w:proofErr w:type="spellStart"/>
      <w:r>
        <w:t>Jékely</w:t>
      </w:r>
      <w:proofErr w:type="spellEnd"/>
      <w:r>
        <w:t xml:space="preserve"> G. 2021. The chemical brain hypothesis for the origin of nervous systems. </w:t>
      </w:r>
      <w:r>
        <w:rPr>
          <w:i/>
          <w:iCs/>
        </w:rPr>
        <w:t>Philosophical Transactions of the Royal Society B: Biological Sciences</w:t>
      </w:r>
      <w:r>
        <w:t xml:space="preserve"> [Internet] 376:20190761. Available from: https://royalsocietypublishing.org/doi/full/10.1098/rstb.2019.0761</w:t>
      </w:r>
    </w:p>
    <w:p w14:paraId="7B89C2E4" w14:textId="77777777" w:rsidR="0097053B" w:rsidRDefault="0097053B" w:rsidP="0097053B">
      <w:pPr>
        <w:pStyle w:val="Bibliography"/>
      </w:pPr>
      <w:proofErr w:type="spellStart"/>
      <w:r>
        <w:t>Jékely</w:t>
      </w:r>
      <w:proofErr w:type="spellEnd"/>
      <w:r>
        <w:t xml:space="preserve"> G, Godfrey-Smith P, Keijzer F. 2021. Reafference and the origin of the self in early nervous system evolution. </w:t>
      </w:r>
      <w:r>
        <w:rPr>
          <w:i/>
          <w:iCs/>
        </w:rPr>
        <w:t>Philosophical Transactions of the Royal Society B: Biological Sciences</w:t>
      </w:r>
      <w:r>
        <w:t xml:space="preserve"> [Internet] 376:20190764. Available from: https://royalsocietypublishing.org/doi/full/10.1098/rstb.2019.0764</w:t>
      </w:r>
    </w:p>
    <w:p w14:paraId="6F068D80" w14:textId="77777777" w:rsidR="0097053B" w:rsidRDefault="0097053B" w:rsidP="0097053B">
      <w:pPr>
        <w:pStyle w:val="Bibliography"/>
      </w:pPr>
      <w:proofErr w:type="spellStart"/>
      <w:r>
        <w:t>Jékely</w:t>
      </w:r>
      <w:proofErr w:type="spellEnd"/>
      <w:r>
        <w:t xml:space="preserve"> G, </w:t>
      </w:r>
      <w:proofErr w:type="spellStart"/>
      <w:r>
        <w:t>Paps</w:t>
      </w:r>
      <w:proofErr w:type="spellEnd"/>
      <w:r>
        <w:t xml:space="preserve"> J, Nielsen C. 2015. The phylogenetic position of ctenophores and the origin(s) of nervous systems. </w:t>
      </w:r>
      <w:proofErr w:type="spellStart"/>
      <w:r>
        <w:rPr>
          <w:i/>
          <w:iCs/>
        </w:rPr>
        <w:t>EvoDevo</w:t>
      </w:r>
      <w:proofErr w:type="spellEnd"/>
      <w:r>
        <w:t xml:space="preserve"> [Internet] 6:1. Available from: https://doi.org/10.1186/2041-9139-6-1</w:t>
      </w:r>
    </w:p>
    <w:p w14:paraId="696F5E42" w14:textId="77777777" w:rsidR="0097053B" w:rsidRDefault="0097053B" w:rsidP="0097053B">
      <w:pPr>
        <w:pStyle w:val="Bibliography"/>
      </w:pPr>
      <w:proofErr w:type="spellStart"/>
      <w:r>
        <w:t>Kozmik</w:t>
      </w:r>
      <w:proofErr w:type="spellEnd"/>
      <w:r>
        <w:t xml:space="preserve"> Z, </w:t>
      </w:r>
      <w:proofErr w:type="spellStart"/>
      <w:r>
        <w:t>Ruzickova</w:t>
      </w:r>
      <w:proofErr w:type="spellEnd"/>
      <w:r>
        <w:t xml:space="preserve"> J, </w:t>
      </w:r>
      <w:proofErr w:type="spellStart"/>
      <w:r>
        <w:t>Jonasova</w:t>
      </w:r>
      <w:proofErr w:type="spellEnd"/>
      <w:r>
        <w:t xml:space="preserve"> K, Matsumoto Y, </w:t>
      </w:r>
      <w:proofErr w:type="spellStart"/>
      <w:r>
        <w:t>Vopalensky</w:t>
      </w:r>
      <w:proofErr w:type="spellEnd"/>
      <w:r>
        <w:t xml:space="preserve"> P, </w:t>
      </w:r>
      <w:proofErr w:type="spellStart"/>
      <w:r>
        <w:t>Kozmikova</w:t>
      </w:r>
      <w:proofErr w:type="spellEnd"/>
      <w:r>
        <w:t xml:space="preserve"> I, Strnad H, Kawamura S, Piatigorsky J, Paces V, et al. 2008. Assembly of the cnidarian camera-type eye from vertebrate-like components. </w:t>
      </w:r>
      <w:r>
        <w:rPr>
          <w:i/>
          <w:iCs/>
        </w:rPr>
        <w:t>PNAS</w:t>
      </w:r>
      <w:r>
        <w:t xml:space="preserve"> [Internet] 105:8989–8993. Available from: https://www.pnas.org/content/105/26/8989</w:t>
      </w:r>
    </w:p>
    <w:p w14:paraId="7080066E" w14:textId="77777777" w:rsidR="0097053B" w:rsidRDefault="0097053B" w:rsidP="0097053B">
      <w:pPr>
        <w:pStyle w:val="Bibliography"/>
      </w:pPr>
      <w:r>
        <w:lastRenderedPageBreak/>
        <w:t xml:space="preserve">Lamb TD. 2020. Evolution of the genes mediating phototransduction in rod and cone photoreceptors. </w:t>
      </w:r>
      <w:r>
        <w:rPr>
          <w:i/>
          <w:iCs/>
        </w:rPr>
        <w:t>Progress in Retinal and Eye Research</w:t>
      </w:r>
      <w:r>
        <w:t xml:space="preserve"> [Internet] 76:100823. Available from: https://www.sciencedirect.com/science/article/pii/S1350946219301107</w:t>
      </w:r>
    </w:p>
    <w:p w14:paraId="7A839ED9" w14:textId="77777777" w:rsidR="0097053B" w:rsidRDefault="0097053B" w:rsidP="0097053B">
      <w:pPr>
        <w:pStyle w:val="Bibliography"/>
      </w:pPr>
      <w:r>
        <w:t>Land MF, Nilsson D-E. 2012. Animal Eyes. Second Edition, Second Edition. Oxford, New York: Oxford University Press</w:t>
      </w:r>
    </w:p>
    <w:p w14:paraId="2671D276" w14:textId="77777777" w:rsidR="0097053B" w:rsidRDefault="0097053B" w:rsidP="0097053B">
      <w:pPr>
        <w:pStyle w:val="Bibliography"/>
      </w:pPr>
      <w:r>
        <w:t xml:space="preserve">Lang BF, O’Kelly C, Nerad T, Gray MW, Burger G. 2002. The Closest Unicellular Relatives of Animals. </w:t>
      </w:r>
      <w:r>
        <w:rPr>
          <w:i/>
          <w:iCs/>
        </w:rPr>
        <w:t>Current Biology</w:t>
      </w:r>
      <w:r>
        <w:t xml:space="preserve"> [Internet] 12:1773–1778. Available from: https://www.sciencedirect.com/science/article/pii/S0960982202011879</w:t>
      </w:r>
    </w:p>
    <w:p w14:paraId="77A3B46F" w14:textId="77777777" w:rsidR="0097053B" w:rsidRDefault="0097053B" w:rsidP="0097053B">
      <w:pPr>
        <w:pStyle w:val="Bibliography"/>
      </w:pPr>
      <w:r>
        <w:t>López-</w:t>
      </w:r>
      <w:proofErr w:type="spellStart"/>
      <w:r>
        <w:t>Cotarelo</w:t>
      </w:r>
      <w:proofErr w:type="spellEnd"/>
      <w:r>
        <w:t xml:space="preserve"> P, Gómez-Moreira C, Criado-García O, Sánchez L, Rodríguez-Fernández JL. 2017. Beyond Chemoattraction: Multifunctionality of Chemokine Receptors in Leukocytes. </w:t>
      </w:r>
      <w:r>
        <w:rPr>
          <w:i/>
          <w:iCs/>
        </w:rPr>
        <w:t>Trends in Immunology</w:t>
      </w:r>
      <w:r>
        <w:t xml:space="preserve"> [Internet] 38:927–941. Available from: https://www.sciencedirect.com/science/article/pii/S1471490617301655</w:t>
      </w:r>
    </w:p>
    <w:p w14:paraId="5E4DEFAC" w14:textId="77777777" w:rsidR="0097053B" w:rsidRDefault="0097053B" w:rsidP="0097053B">
      <w:pPr>
        <w:pStyle w:val="Bibliography"/>
      </w:pPr>
      <w:r>
        <w:t xml:space="preserve">Lyons KM. 1973. Collar cells in planula and adult tentacle ectoderm of the solitary coral </w:t>
      </w:r>
      <w:proofErr w:type="spellStart"/>
      <w:r>
        <w:t>Balanophyllia</w:t>
      </w:r>
      <w:proofErr w:type="spellEnd"/>
      <w:r>
        <w:t xml:space="preserve"> regia (</w:t>
      </w:r>
      <w:proofErr w:type="spellStart"/>
      <w:r>
        <w:t>anthozoa</w:t>
      </w:r>
      <w:proofErr w:type="spellEnd"/>
      <w:r>
        <w:t xml:space="preserve"> </w:t>
      </w:r>
      <w:proofErr w:type="spellStart"/>
      <w:r>
        <w:t>eupsammiidae</w:t>
      </w:r>
      <w:proofErr w:type="spellEnd"/>
      <w:r>
        <w:t xml:space="preserve">). </w:t>
      </w:r>
      <w:proofErr w:type="spellStart"/>
      <w:r>
        <w:rPr>
          <w:i/>
          <w:iCs/>
        </w:rPr>
        <w:t>Z.Zellforsch</w:t>
      </w:r>
      <w:proofErr w:type="spellEnd"/>
      <w:r>
        <w:t xml:space="preserve"> [Internet] 145:57–74. Available from: https://doi.org/10.1007/BF00307189</w:t>
      </w:r>
    </w:p>
    <w:p w14:paraId="6EF0824E" w14:textId="77777777" w:rsidR="0097053B" w:rsidRDefault="0097053B" w:rsidP="0097053B">
      <w:pPr>
        <w:pStyle w:val="Bibliography"/>
      </w:pPr>
      <w:r>
        <w:t xml:space="preserve">McCulloch KJ, Babonis LS, Liu A, Daly CM, Martindale MQ, Koenig KM. 2023. </w:t>
      </w:r>
      <w:proofErr w:type="spellStart"/>
      <w:r>
        <w:t>Nematostella</w:t>
      </w:r>
      <w:proofErr w:type="spellEnd"/>
      <w:r>
        <w:t xml:space="preserve"> </w:t>
      </w:r>
      <w:proofErr w:type="spellStart"/>
      <w:r>
        <w:t>vectensis</w:t>
      </w:r>
      <w:proofErr w:type="spellEnd"/>
      <w:r>
        <w:t xml:space="preserve"> exemplifies the exceptional expansion and diversity of opsins in the eyeless </w:t>
      </w:r>
      <w:proofErr w:type="spellStart"/>
      <w:r>
        <w:t>Hexacorallia</w:t>
      </w:r>
      <w:proofErr w:type="spellEnd"/>
      <w:r>
        <w:t xml:space="preserve">. </w:t>
      </w:r>
      <w:proofErr w:type="spellStart"/>
      <w:r>
        <w:rPr>
          <w:i/>
          <w:iCs/>
        </w:rPr>
        <w:t>EvoDevo</w:t>
      </w:r>
      <w:proofErr w:type="spellEnd"/>
      <w:r>
        <w:t xml:space="preserve"> [Internet] 14:14. Available from: https://doi.org/10.1186/s13227-023-00218-8</w:t>
      </w:r>
    </w:p>
    <w:p w14:paraId="1BC3EEF6" w14:textId="77777777" w:rsidR="0097053B" w:rsidRDefault="0097053B" w:rsidP="0097053B">
      <w:pPr>
        <w:pStyle w:val="Bibliography"/>
      </w:pPr>
      <w:r>
        <w:t xml:space="preserve">McInerney J, Pisani D, O’Connell MJ. 2015. The ring of life hypothesis for eukaryote origins is supported by multiple kinds of data. </w:t>
      </w:r>
      <w:r>
        <w:rPr>
          <w:i/>
          <w:iCs/>
        </w:rPr>
        <w:t>Philosophical Transactions of the Royal Society B: Biological Sciences</w:t>
      </w:r>
      <w:r>
        <w:t xml:space="preserve"> [Internet] 370:20140323. Available from: https://royalsocietypublishing.org/doi/full/10.1098/rstb.2014.0323</w:t>
      </w:r>
    </w:p>
    <w:p w14:paraId="46B31A53" w14:textId="77777777" w:rsidR="0097053B" w:rsidRDefault="0097053B" w:rsidP="0097053B">
      <w:pPr>
        <w:pStyle w:val="Bibliography"/>
      </w:pPr>
      <w:r>
        <w:t xml:space="preserve">de Mendoza A, Sebé-Pedrós A, Ruiz-Trillo I. 2014. The Evolution of the GPCR </w:t>
      </w:r>
      <w:proofErr w:type="spellStart"/>
      <w:r>
        <w:t>Signaling</w:t>
      </w:r>
      <w:proofErr w:type="spellEnd"/>
      <w:r>
        <w:t xml:space="preserve"> System in Eukaryotes: Modularity, Conservation, and the Transition to Metazoan Multicellularity. </w:t>
      </w:r>
      <w:r>
        <w:rPr>
          <w:i/>
          <w:iCs/>
        </w:rPr>
        <w:t>Genome Biology and Evolution</w:t>
      </w:r>
      <w:r>
        <w:t xml:space="preserve"> [Internet] 6:606–619. Available from: https://doi.org/10.1093/gbe/evu038</w:t>
      </w:r>
    </w:p>
    <w:p w14:paraId="6005BC84" w14:textId="77777777" w:rsidR="0097053B" w:rsidRDefault="0097053B" w:rsidP="0097053B">
      <w:pPr>
        <w:pStyle w:val="Bibliography"/>
      </w:pPr>
      <w:r>
        <w:t xml:space="preserve">Metchnikoff É. 1886. </w:t>
      </w:r>
      <w:proofErr w:type="spellStart"/>
      <w:r>
        <w:t>Embryologische</w:t>
      </w:r>
      <w:proofErr w:type="spellEnd"/>
      <w:r>
        <w:t xml:space="preserve"> </w:t>
      </w:r>
      <w:proofErr w:type="spellStart"/>
      <w:r>
        <w:t>Studien</w:t>
      </w:r>
      <w:proofErr w:type="spellEnd"/>
      <w:r>
        <w:t xml:space="preserve"> an </w:t>
      </w:r>
      <w:proofErr w:type="spellStart"/>
      <w:r>
        <w:t>Medusen</w:t>
      </w:r>
      <w:proofErr w:type="spellEnd"/>
      <w:r>
        <w:t xml:space="preserve"> : Ein </w:t>
      </w:r>
      <w:proofErr w:type="spellStart"/>
      <w:r>
        <w:t>Beitrag</w:t>
      </w:r>
      <w:proofErr w:type="spellEnd"/>
      <w:r>
        <w:t xml:space="preserve"> </w:t>
      </w:r>
      <w:proofErr w:type="spellStart"/>
      <w:r>
        <w:t>zur</w:t>
      </w:r>
      <w:proofErr w:type="spellEnd"/>
      <w:r>
        <w:t xml:space="preserve"> </w:t>
      </w:r>
      <w:proofErr w:type="spellStart"/>
      <w:r>
        <w:t>Genealogie</w:t>
      </w:r>
      <w:proofErr w:type="spellEnd"/>
      <w:r>
        <w:t xml:space="preserve"> der </w:t>
      </w:r>
      <w:proofErr w:type="spellStart"/>
      <w:r>
        <w:t>Primitiv-organe</w:t>
      </w:r>
      <w:proofErr w:type="spellEnd"/>
      <w:r>
        <w:t xml:space="preserve">. Wien: A. </w:t>
      </w:r>
      <w:proofErr w:type="spellStart"/>
      <w:r>
        <w:t>Hölder</w:t>
      </w:r>
      <w:proofErr w:type="spellEnd"/>
      <w:r>
        <w:t xml:space="preserve"> Available from: https://www.biodiversitylibrary.org/item/27274</w:t>
      </w:r>
    </w:p>
    <w:p w14:paraId="571DF00A" w14:textId="77777777" w:rsidR="0097053B" w:rsidRDefault="0097053B" w:rsidP="0097053B">
      <w:pPr>
        <w:pStyle w:val="Bibliography"/>
      </w:pPr>
      <w:proofErr w:type="spellStart"/>
      <w:r w:rsidRPr="0097053B">
        <w:rPr>
          <w:lang w:val="it-IT"/>
        </w:rPr>
        <w:t>Moroz</w:t>
      </w:r>
      <w:proofErr w:type="spellEnd"/>
      <w:r w:rsidRPr="0097053B">
        <w:rPr>
          <w:lang w:val="it-IT"/>
        </w:rPr>
        <w:t xml:space="preserve"> LL, Romanova DY, Kohn AB. 2021. </w:t>
      </w:r>
      <w:r>
        <w:t xml:space="preserve">Neural versus alternative integrative systems: molecular insights into origins of neurotransmitters. </w:t>
      </w:r>
      <w:r>
        <w:rPr>
          <w:i/>
          <w:iCs/>
        </w:rPr>
        <w:t>Philosophical Transactions of the Royal Society B: Biological Sciences</w:t>
      </w:r>
      <w:r>
        <w:t xml:space="preserve"> [Internet] 376:20190762. Available from: https://royalsocietypublishing.org/doi/full/10.1098/rstb.2019.0762</w:t>
      </w:r>
    </w:p>
    <w:p w14:paraId="328E928A" w14:textId="77777777" w:rsidR="0097053B" w:rsidRDefault="0097053B" w:rsidP="0097053B">
      <w:pPr>
        <w:pStyle w:val="Bibliography"/>
      </w:pPr>
      <w: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229888FC" w14:textId="77777777" w:rsidR="0097053B" w:rsidRDefault="0097053B" w:rsidP="0097053B">
      <w:pPr>
        <w:pStyle w:val="Bibliography"/>
      </w:pPr>
      <w:proofErr w:type="spellStart"/>
      <w:r>
        <w:t>Nagarsheth</w:t>
      </w:r>
      <w:proofErr w:type="spellEnd"/>
      <w:r>
        <w:t xml:space="preserve"> N, </w:t>
      </w:r>
      <w:proofErr w:type="spellStart"/>
      <w:r>
        <w:t>Wicha</w:t>
      </w:r>
      <w:proofErr w:type="spellEnd"/>
      <w:r>
        <w:t xml:space="preserve"> MS, Zou W. 2017. Chemokines in the cancer microenvironment and their relevance in cancer immunotherapy. </w:t>
      </w:r>
      <w:r>
        <w:rPr>
          <w:i/>
          <w:iCs/>
        </w:rPr>
        <w:t>Nature Reviews Immunology</w:t>
      </w:r>
      <w:r>
        <w:t xml:space="preserve"> [Internet] 17:559–572. Available from: https://doi.org/10.1038/nri.2017.49</w:t>
      </w:r>
    </w:p>
    <w:p w14:paraId="50CBDEA6" w14:textId="77777777" w:rsidR="0097053B" w:rsidRDefault="0097053B" w:rsidP="0097053B">
      <w:pPr>
        <w:pStyle w:val="Bibliography"/>
      </w:pPr>
      <w:proofErr w:type="spellStart"/>
      <w:r>
        <w:lastRenderedPageBreak/>
        <w:t>Nerrevang</w:t>
      </w:r>
      <w:proofErr w:type="spellEnd"/>
      <w:r>
        <w:t xml:space="preserve"> A, </w:t>
      </w:r>
      <w:proofErr w:type="spellStart"/>
      <w:r>
        <w:t>Wingstrand</w:t>
      </w:r>
      <w:proofErr w:type="spellEnd"/>
      <w:r>
        <w:t xml:space="preserve"> KG. 1970. On the Occurrence and Structure of Choanocyte-like Cells in Some Echinoderms. </w:t>
      </w:r>
      <w:r>
        <w:rPr>
          <w:i/>
          <w:iCs/>
        </w:rPr>
        <w:t>Acta Zoologica</w:t>
      </w:r>
      <w:r>
        <w:t xml:space="preserve"> [Internet] 51:249–270. Available from: https://onlinelibrary.wiley.com/doi/abs/10.1111/j.1463-6395.1970.tb00436.x</w:t>
      </w:r>
    </w:p>
    <w:p w14:paraId="38295B80" w14:textId="77777777" w:rsidR="0097053B" w:rsidRDefault="0097053B" w:rsidP="0097053B">
      <w:pPr>
        <w:pStyle w:val="Bibliography"/>
      </w:pPr>
      <w:r>
        <w:t xml:space="preserve">Nilsson D-E. 2009. The evolution of eyes and visually guided behaviour. </w:t>
      </w:r>
      <w:r>
        <w:rPr>
          <w:i/>
          <w:iCs/>
        </w:rPr>
        <w:t>Philosophical Transactions of the Royal Society B: Biological Sciences</w:t>
      </w:r>
      <w:r>
        <w:t xml:space="preserve"> [Internet] 364:2833–2847. Available from: https://royalsocietypublishing.org/doi/10.1098/rstb.2009.0083</w:t>
      </w:r>
    </w:p>
    <w:p w14:paraId="25A80522" w14:textId="77777777" w:rsidR="0097053B" w:rsidRDefault="0097053B" w:rsidP="0097053B">
      <w:pPr>
        <w:pStyle w:val="Bibliography"/>
      </w:pPr>
      <w:proofErr w:type="spellStart"/>
      <w:r>
        <w:t>Nomiyama</w:t>
      </w:r>
      <w:proofErr w:type="spellEnd"/>
      <w:r>
        <w:t xml:space="preserve"> H, Osada N, Yoshie O. 2011. A family tree of vertebrate chemokine receptors for a unified nomenclature. </w:t>
      </w:r>
      <w:r>
        <w:rPr>
          <w:i/>
          <w:iCs/>
        </w:rPr>
        <w:t>Developmental &amp; Comparative Immunology</w:t>
      </w:r>
      <w:r>
        <w:t xml:space="preserve"> [Internet] 35:705–715. Available from: https://www.sciencedirect.com/science/article/pii/S0145305X11000206</w:t>
      </w:r>
    </w:p>
    <w:p w14:paraId="39D9B5B4" w14:textId="77777777" w:rsidR="0097053B" w:rsidRDefault="0097053B" w:rsidP="0097053B">
      <w:pPr>
        <w:pStyle w:val="Bibliography"/>
      </w:pPr>
      <w:r>
        <w:t xml:space="preserve">Nordström K, Wallén  null, Seymour J, Nilsson D. 2003. A simple visual system without neurons in jellyfish larvae. </w:t>
      </w:r>
      <w:r>
        <w:rPr>
          <w:i/>
          <w:iCs/>
        </w:rPr>
        <w:t>Proceedings of the Royal Society of London. Series B: Biological Sciences</w:t>
      </w:r>
      <w:r>
        <w:t xml:space="preserve"> [Internet] 270:2349–2354. Available from: https://royalsocietypublishing.org/doi/10.1098/rspb.2003.2504</w:t>
      </w:r>
    </w:p>
    <w:p w14:paraId="701C97C0" w14:textId="77777777" w:rsidR="0097053B" w:rsidRDefault="0097053B" w:rsidP="0097053B">
      <w:pPr>
        <w:pStyle w:val="Bibliography"/>
      </w:pPr>
      <w:r>
        <w:t xml:space="preserve">Oteiza P, Baldwin MW. 2021. Evolution of sensory systems. </w:t>
      </w:r>
      <w:r>
        <w:rPr>
          <w:i/>
          <w:iCs/>
        </w:rPr>
        <w:t>Current Opinion in Neurobiology</w:t>
      </w:r>
      <w:r>
        <w:t xml:space="preserve"> [Internet] 71:52–59. Available from: https://www.sciencedirect.com/science/article/pii/S0959438821000969</w:t>
      </w:r>
    </w:p>
    <w:p w14:paraId="13F68708" w14:textId="77777777" w:rsidR="0097053B" w:rsidRDefault="0097053B" w:rsidP="0097053B">
      <w:pPr>
        <w:pStyle w:val="Bibliography"/>
      </w:pPr>
      <w:r>
        <w:t xml:space="preserve">Palczewski K, Kiser PD. 2020. Shedding new light on the generation of the visual chromophore. </w:t>
      </w:r>
      <w:r>
        <w:rPr>
          <w:i/>
          <w:iCs/>
        </w:rPr>
        <w:t xml:space="preserve">Proc Natl </w:t>
      </w:r>
      <w:proofErr w:type="spellStart"/>
      <w:r>
        <w:rPr>
          <w:i/>
          <w:iCs/>
        </w:rPr>
        <w:t>Acad</w:t>
      </w:r>
      <w:proofErr w:type="spellEnd"/>
      <w:r>
        <w:rPr>
          <w:i/>
          <w:iCs/>
        </w:rPr>
        <w:t xml:space="preserve"> Sci U S A</w:t>
      </w:r>
      <w:r>
        <w:t xml:space="preserve"> [Internet] 117:19629–19638. Available from: https://www.ncbi.nlm.nih.gov/pmc/articles/PMC7443880/</w:t>
      </w:r>
    </w:p>
    <w:p w14:paraId="73A6EF22" w14:textId="77777777" w:rsidR="0097053B" w:rsidRDefault="0097053B" w:rsidP="0097053B">
      <w:pPr>
        <w:pStyle w:val="Bibliography"/>
      </w:pPr>
      <w:proofErr w:type="spellStart"/>
      <w:r>
        <w:t>Paps</w:t>
      </w:r>
      <w:proofErr w:type="spellEnd"/>
      <w:r>
        <w:t xml:space="preserve"> J, Holland PWH. 2018. Reconstruction of the ancestral metazoan genome reveals an increase in genomic novelty. </w:t>
      </w:r>
      <w:r>
        <w:rPr>
          <w:i/>
          <w:iCs/>
        </w:rPr>
        <w:t xml:space="preserve">Nat </w:t>
      </w:r>
      <w:proofErr w:type="spellStart"/>
      <w:r>
        <w:rPr>
          <w:i/>
          <w:iCs/>
        </w:rPr>
        <w:t>Commun</w:t>
      </w:r>
      <w:proofErr w:type="spellEnd"/>
      <w:r>
        <w:t xml:space="preserve"> [Internet] 9:1730. Available from: https://www.nature.com/articles/s41467-018-04136-5</w:t>
      </w:r>
    </w:p>
    <w:p w14:paraId="6630D227" w14:textId="77777777" w:rsidR="0097053B" w:rsidRDefault="0097053B" w:rsidP="0097053B">
      <w:pPr>
        <w:pStyle w:val="Bibliography"/>
      </w:pPr>
      <w:r w:rsidRPr="0097053B">
        <w:rPr>
          <w:lang w:val="it-IT"/>
        </w:rPr>
        <w:t xml:space="preserve">Parra-Acero H, Harcet M, Sánchez-Pons N, Casacuberta E, Brown NH, Dudin O, Ruiz-Trillo I. 2020. </w:t>
      </w:r>
      <w:r>
        <w:t xml:space="preserve">Integrin-Mediated Adhesion in the Unicellular Holozoan </w:t>
      </w:r>
      <w:proofErr w:type="spellStart"/>
      <w:r>
        <w:t>Capsaspora</w:t>
      </w:r>
      <w:proofErr w:type="spellEnd"/>
      <w:r>
        <w:t xml:space="preserve"> </w:t>
      </w:r>
      <w:proofErr w:type="spellStart"/>
      <w:r>
        <w:t>owczarzaki</w:t>
      </w:r>
      <w:proofErr w:type="spellEnd"/>
      <w:r>
        <w:t xml:space="preserve">. </w:t>
      </w:r>
      <w:r>
        <w:rPr>
          <w:i/>
          <w:iCs/>
        </w:rPr>
        <w:t>Current Biology</w:t>
      </w:r>
      <w:r>
        <w:t xml:space="preserve"> [Internet] 30:4270-4275.e4. Available from: https://www.cell.com/current-biology/abstract/S0960-9822(20)31169-6</w:t>
      </w:r>
    </w:p>
    <w:p w14:paraId="79FB0419" w14:textId="77777777" w:rsidR="0097053B" w:rsidRDefault="0097053B" w:rsidP="0097053B">
      <w:pPr>
        <w:pStyle w:val="Bibliography"/>
      </w:pPr>
      <w:r>
        <w:t xml:space="preserve">Parra-Acero H, Ros-Rocher N, Perez-Posada A, </w:t>
      </w:r>
      <w:proofErr w:type="spellStart"/>
      <w:r>
        <w:t>Kożyczkowska</w:t>
      </w:r>
      <w:proofErr w:type="spellEnd"/>
      <w:r>
        <w:t xml:space="preserve"> A, Sánchez-Pons N, Nakata A, Suga H, </w:t>
      </w:r>
      <w:proofErr w:type="spellStart"/>
      <w:r>
        <w:t>Najle</w:t>
      </w:r>
      <w:proofErr w:type="spellEnd"/>
      <w:r>
        <w:t xml:space="preserve"> SR, Ruiz-Trillo I. 2018. Transfection of </w:t>
      </w:r>
      <w:proofErr w:type="spellStart"/>
      <w:r>
        <w:t>Capsaspora</w:t>
      </w:r>
      <w:proofErr w:type="spellEnd"/>
      <w:r>
        <w:t xml:space="preserve"> </w:t>
      </w:r>
      <w:proofErr w:type="spellStart"/>
      <w:r>
        <w:t>owczarzaki</w:t>
      </w:r>
      <w:proofErr w:type="spellEnd"/>
      <w:r>
        <w:t xml:space="preserve">, a close unicellular relative of animals. </w:t>
      </w:r>
      <w:r>
        <w:rPr>
          <w:i/>
          <w:iCs/>
        </w:rPr>
        <w:t>Development</w:t>
      </w:r>
      <w:r>
        <w:t xml:space="preserve"> [Internet] 145:dev162107. Available from: https://doi.org/10.1242/dev.162107</w:t>
      </w:r>
    </w:p>
    <w:p w14:paraId="2DD91C6F" w14:textId="77777777" w:rsidR="0097053B" w:rsidRDefault="0097053B" w:rsidP="0097053B">
      <w:pPr>
        <w:pStyle w:val="Bibliography"/>
      </w:pPr>
      <w:proofErr w:type="spellStart"/>
      <w:r>
        <w:t>Passamaneck</w:t>
      </w:r>
      <w:proofErr w:type="spellEnd"/>
      <w:r>
        <w:t xml:space="preserve"> YJ, </w:t>
      </w:r>
      <w:proofErr w:type="spellStart"/>
      <w:r>
        <w:t>Furchheim</w:t>
      </w:r>
      <w:proofErr w:type="spellEnd"/>
      <w:r>
        <w:t xml:space="preserve"> N, </w:t>
      </w:r>
      <w:proofErr w:type="spellStart"/>
      <w:r>
        <w:t>Hejnol</w:t>
      </w:r>
      <w:proofErr w:type="spellEnd"/>
      <w:r>
        <w:t xml:space="preserve"> A, Martindale MQ, </w:t>
      </w:r>
      <w:proofErr w:type="spellStart"/>
      <w:r>
        <w:t>Lüter</w:t>
      </w:r>
      <w:proofErr w:type="spellEnd"/>
      <w:r>
        <w:t xml:space="preserve"> C. 2011. Ciliary photoreceptors in the cerebral eyes of a protostome larva. </w:t>
      </w:r>
      <w:proofErr w:type="spellStart"/>
      <w:r>
        <w:rPr>
          <w:i/>
          <w:iCs/>
        </w:rPr>
        <w:t>EvoDevo</w:t>
      </w:r>
      <w:proofErr w:type="spellEnd"/>
      <w:r>
        <w:t xml:space="preserve"> [Internet] 2:6. Available from: https://doi.org/10.1186/2041-9139-2-6</w:t>
      </w:r>
    </w:p>
    <w:p w14:paraId="7D2490C8" w14:textId="77777777" w:rsidR="0097053B" w:rsidRDefault="0097053B" w:rsidP="0097053B">
      <w:pPr>
        <w:pStyle w:val="Bibliography"/>
      </w:pPr>
      <w:proofErr w:type="spellStart"/>
      <w:r>
        <w:t>Picciani</w:t>
      </w:r>
      <w:proofErr w:type="spellEnd"/>
      <w:r>
        <w:t xml:space="preserve"> N, Kerlin JR, Sierra N, Swafford AJM, Ramirez MD, Roberts NG, Cannon JT, Daly M, Oakley TH. 2018. Prolific Origination of Eyes in Cnidaria with Co-option of Non-visual Opsins. </w:t>
      </w:r>
      <w:r>
        <w:rPr>
          <w:i/>
          <w:iCs/>
        </w:rPr>
        <w:t>Current Biology</w:t>
      </w:r>
      <w:r>
        <w:t xml:space="preserve"> [Internet] 28:2413-2419.e4. Available from: https://www.sciencedirect.com/science/article/pii/S0960982218306912</w:t>
      </w:r>
    </w:p>
    <w:p w14:paraId="7ED34D47" w14:textId="77777777" w:rsidR="0097053B" w:rsidRDefault="0097053B" w:rsidP="0097053B">
      <w:pPr>
        <w:pStyle w:val="Bibliography"/>
      </w:pPr>
      <w:r>
        <w:t xml:space="preserve">Rieger RM. 1976. </w:t>
      </w:r>
      <w:proofErr w:type="spellStart"/>
      <w:r>
        <w:t>Monociliated</w:t>
      </w:r>
      <w:proofErr w:type="spellEnd"/>
      <w:r>
        <w:t xml:space="preserve"> epidermal cells in </w:t>
      </w:r>
      <w:proofErr w:type="spellStart"/>
      <w:r>
        <w:t>Gastrotricha</w:t>
      </w:r>
      <w:proofErr w:type="spellEnd"/>
      <w:r>
        <w:t xml:space="preserve">: Significance for concepts of early metazoan evolution. </w:t>
      </w:r>
      <w:r>
        <w:rPr>
          <w:i/>
          <w:iCs/>
        </w:rPr>
        <w:t>Journal of Zoological Systematics and Evolutionary Research</w:t>
      </w:r>
      <w:r>
        <w:t xml:space="preserve"> [Internet] 14:198–226. Available from: https://onlinelibrary.wiley.com/doi/abs/10.1111/j.1439-0469.1976.tb00937.x</w:t>
      </w:r>
    </w:p>
    <w:p w14:paraId="0B488A1E" w14:textId="77777777" w:rsidR="0097053B" w:rsidRDefault="0097053B" w:rsidP="0097053B">
      <w:pPr>
        <w:pStyle w:val="Bibliography"/>
      </w:pPr>
      <w:r>
        <w:lastRenderedPageBreak/>
        <w:t xml:space="preserve">Roberts NS, Hagen JFD, Johnston RJ. 2022. The diversity of invertebrate visual opsins spanning Protostomia, Deuterostomia, and Cnidaria. </w:t>
      </w:r>
      <w:r>
        <w:rPr>
          <w:i/>
          <w:iCs/>
        </w:rPr>
        <w:t>Developmental Biology</w:t>
      </w:r>
      <w:r>
        <w:t xml:space="preserve"> [Internet] 492:187–199. Available from: https://www.sciencedirect.com/science/article/pii/S0012160622002007</w:t>
      </w:r>
    </w:p>
    <w:p w14:paraId="78E754F8" w14:textId="77777777" w:rsidR="0097053B" w:rsidRDefault="0097053B" w:rsidP="0097053B">
      <w:pPr>
        <w:pStyle w:val="Bibliography"/>
      </w:pPr>
      <w:proofErr w:type="spellStart"/>
      <w:r>
        <w:t>Rostène</w:t>
      </w:r>
      <w:proofErr w:type="spellEnd"/>
      <w:r>
        <w:t xml:space="preserve"> W, </w:t>
      </w:r>
      <w:proofErr w:type="spellStart"/>
      <w:r>
        <w:t>Kitabgi</w:t>
      </w:r>
      <w:proofErr w:type="spellEnd"/>
      <w:r>
        <w:t xml:space="preserve"> P, </w:t>
      </w:r>
      <w:proofErr w:type="spellStart"/>
      <w:r>
        <w:t>Parsadaniantz</w:t>
      </w:r>
      <w:proofErr w:type="spellEnd"/>
      <w:r>
        <w:t xml:space="preserve"> SM. 2007. Chemokines: a new class of neuromodulator? </w:t>
      </w:r>
      <w:r>
        <w:rPr>
          <w:i/>
          <w:iCs/>
        </w:rPr>
        <w:t xml:space="preserve">Nat Rev </w:t>
      </w:r>
      <w:proofErr w:type="spellStart"/>
      <w:r>
        <w:rPr>
          <w:i/>
          <w:iCs/>
        </w:rPr>
        <w:t>Neurosci</w:t>
      </w:r>
      <w:proofErr w:type="spellEnd"/>
      <w:r>
        <w:t xml:space="preserve"> [Internet] 8:895–903. Available from: https://www.nature.com/articles/nrn2255</w:t>
      </w:r>
    </w:p>
    <w:p w14:paraId="5DB3B783" w14:textId="77777777" w:rsidR="0097053B" w:rsidRDefault="0097053B" w:rsidP="0097053B">
      <w:pPr>
        <w:pStyle w:val="Bibliography"/>
      </w:pPr>
      <w:r>
        <w:t xml:space="preserve">Ruiz-Trillo I, Burger G, Holland PWH, King N, Lang BF, Roger AJ, Gray MW. 2007. The origins of multicellularity: a multi-taxon genome initiative. </w:t>
      </w:r>
      <w:r>
        <w:rPr>
          <w:i/>
          <w:iCs/>
        </w:rPr>
        <w:t>Trends in Genetics</w:t>
      </w:r>
      <w:r>
        <w:t xml:space="preserve"> [Internet] 23:113–118. Available from: https://www.cell.com/trends/genetics/abstract/S0168-9525(07)00023-6</w:t>
      </w:r>
    </w:p>
    <w:p w14:paraId="5293FB86" w14:textId="77777777" w:rsidR="0097053B" w:rsidRDefault="0097053B" w:rsidP="0097053B">
      <w:pPr>
        <w:pStyle w:val="Bibliography"/>
      </w:pPr>
      <w:r w:rsidRPr="0097053B">
        <w:rPr>
          <w:lang w:val="it-IT"/>
        </w:rPr>
        <w:t xml:space="preserve">Ruiz-Trillo I, Nedelcu AM. 2015. </w:t>
      </w:r>
      <w:r>
        <w:t xml:space="preserve">Evolutionary Transitions to Multicellular Life: Principles and Mechanisms edited by Iñaki Ruiz-Trillo and Aurora M. Nedelcu. </w:t>
      </w:r>
      <w:r>
        <w:rPr>
          <w:i/>
          <w:iCs/>
        </w:rPr>
        <w:t>Advances in Marine Genomics 2. Springer</w:t>
      </w:r>
      <w:r>
        <w:t xml:space="preserve"> [Internet] 91:370–371. Available from: https://www.journals.uchicago.edu/doi/abs/10.1086/688137</w:t>
      </w:r>
    </w:p>
    <w:p w14:paraId="122522D7" w14:textId="77777777" w:rsidR="0097053B" w:rsidRDefault="0097053B" w:rsidP="0097053B">
      <w:pPr>
        <w:pStyle w:val="Bibliography"/>
      </w:pPr>
      <w:r>
        <w:t xml:space="preserve">Ruiz-Trillo I, Roger AJ, Burger G, Gray MW, Lang BF. 2008. A Phylogenomic Investigation into the Origin of Metazoa. </w:t>
      </w:r>
      <w:r>
        <w:rPr>
          <w:i/>
          <w:iCs/>
        </w:rPr>
        <w:t>Molecular Biology and Evolution</w:t>
      </w:r>
      <w:r>
        <w:t xml:space="preserve"> [Internet] 25:664–672. Available from: https://doi.org/10.1093/molbev/msn006</w:t>
      </w:r>
    </w:p>
    <w:p w14:paraId="35B65FCF" w14:textId="77777777" w:rsidR="0097053B" w:rsidRDefault="0097053B" w:rsidP="0097053B">
      <w:pPr>
        <w:pStyle w:val="Bibliography"/>
      </w:pPr>
      <w:r>
        <w:t xml:space="preserve">Saville-Kent W. 1882. A Manual of the Infusoria: Including a Description of All Known Flagellate, Ciliate, and </w:t>
      </w:r>
      <w:proofErr w:type="spellStart"/>
      <w:r>
        <w:t>Tentaculiferous</w:t>
      </w:r>
      <w:proofErr w:type="spellEnd"/>
      <w:r>
        <w:t xml:space="preserve"> Protozoa, British and Foreign, and an Account of the Organization and the Affinities of the Sponges. D. Bogue</w:t>
      </w:r>
    </w:p>
    <w:p w14:paraId="3086498A" w14:textId="77777777" w:rsidR="0097053B" w:rsidRDefault="0097053B" w:rsidP="0097053B">
      <w:pPr>
        <w:pStyle w:val="Bibliography"/>
      </w:pPr>
      <w:r>
        <w:t>Smith T late PJM, Szathmary E. 1997. The Major Transitions in Evolution. Oxford, New York: Oxford University Press</w:t>
      </w:r>
    </w:p>
    <w:p w14:paraId="2ABFF599" w14:textId="77777777" w:rsidR="0097053B" w:rsidRDefault="0097053B" w:rsidP="0097053B">
      <w:pPr>
        <w:pStyle w:val="Bibliography"/>
      </w:pPr>
      <w:r>
        <w:t xml:space="preserve">Suga H, Ruiz-Trillo I. 2013. Development of ichthyosporeans sheds light on the origin of metazoan multicellularity. </w:t>
      </w:r>
      <w:r>
        <w:rPr>
          <w:i/>
          <w:iCs/>
        </w:rPr>
        <w:t>Developmental Biology</w:t>
      </w:r>
      <w:r>
        <w:t xml:space="preserve"> [Internet] 377:284–292. Available from: https://www.sciencedirect.com/science/article/pii/S0012160613000146</w:t>
      </w:r>
    </w:p>
    <w:p w14:paraId="213DA67B" w14:textId="77777777" w:rsidR="0097053B" w:rsidRDefault="0097053B" w:rsidP="0097053B">
      <w:pPr>
        <w:pStyle w:val="Bibliography"/>
      </w:pPr>
      <w:r>
        <w:t xml:space="preserve">Tamm SL. 2016. Novel Structures Associated with Presumed Photoreceptors in the Aboral Sense Organ of Ctenophores. </w:t>
      </w:r>
      <w:proofErr w:type="spellStart"/>
      <w:r>
        <w:rPr>
          <w:i/>
          <w:iCs/>
        </w:rPr>
        <w:t>Biol</w:t>
      </w:r>
      <w:proofErr w:type="spellEnd"/>
      <w:r>
        <w:rPr>
          <w:i/>
          <w:iCs/>
        </w:rPr>
        <w:t xml:space="preserve"> Bull</w:t>
      </w:r>
      <w:r>
        <w:t xml:space="preserve"> 231:97–102.</w:t>
      </w:r>
    </w:p>
    <w:p w14:paraId="5528837D" w14:textId="77777777" w:rsidR="0097053B" w:rsidRDefault="0097053B" w:rsidP="0097053B">
      <w:pPr>
        <w:pStyle w:val="Bibliography"/>
      </w:pPr>
      <w:proofErr w:type="spellStart"/>
      <w:r>
        <w:t>Terakita</w:t>
      </w:r>
      <w:proofErr w:type="spellEnd"/>
      <w:r>
        <w:t xml:space="preserve"> A. 2005. The opsins. </w:t>
      </w:r>
      <w:r>
        <w:rPr>
          <w:i/>
          <w:iCs/>
        </w:rPr>
        <w:t>Genome Biology</w:t>
      </w:r>
      <w:r>
        <w:t xml:space="preserve"> [Internet] 6:213. Available from: https://doi.org/10.1186/gb-2005-6-3-213</w:t>
      </w:r>
    </w:p>
    <w:p w14:paraId="0E494534" w14:textId="77777777" w:rsidR="0097053B" w:rsidRDefault="0097053B" w:rsidP="0097053B">
      <w:pPr>
        <w:pStyle w:val="Bibliography"/>
      </w:pPr>
      <w:proofErr w:type="spellStart"/>
      <w:r>
        <w:t>Tikhonenkov</w:t>
      </w:r>
      <w:proofErr w:type="spellEnd"/>
      <w:r>
        <w:t xml:space="preserve"> DV, </w:t>
      </w:r>
      <w:proofErr w:type="spellStart"/>
      <w:r>
        <w:t>Hehenberger</w:t>
      </w:r>
      <w:proofErr w:type="spellEnd"/>
      <w:r>
        <w:t xml:space="preserve"> E, </w:t>
      </w:r>
      <w:proofErr w:type="spellStart"/>
      <w:r>
        <w:t>Esaulov</w:t>
      </w:r>
      <w:proofErr w:type="spellEnd"/>
      <w:r>
        <w:t xml:space="preserve"> AS, Belyakova OI, Mazei YA, </w:t>
      </w:r>
      <w:proofErr w:type="spellStart"/>
      <w:r>
        <w:t>Mylnikov</w:t>
      </w:r>
      <w:proofErr w:type="spellEnd"/>
      <w:r>
        <w:t xml:space="preserve"> AP, Keeling PJ. 2020. Insights into the origin of metazoan multicellularity from predatory unicellular relatives of animals. </w:t>
      </w:r>
      <w:r>
        <w:rPr>
          <w:i/>
          <w:iCs/>
        </w:rPr>
        <w:t>BMC Biology</w:t>
      </w:r>
      <w:r>
        <w:t xml:space="preserve"> [Internet] 18:39. Available from: https://doi.org/10.1186/s12915-020-0762-1</w:t>
      </w:r>
    </w:p>
    <w:p w14:paraId="2BF099DC" w14:textId="77777777" w:rsidR="0097053B" w:rsidRDefault="0097053B" w:rsidP="0097053B">
      <w:pPr>
        <w:pStyle w:val="Bibliography"/>
      </w:pPr>
      <w:proofErr w:type="spellStart"/>
      <w:r>
        <w:t>Tikhonenkov</w:t>
      </w:r>
      <w:proofErr w:type="spellEnd"/>
      <w:r>
        <w:t xml:space="preserve"> DV, Mikhailov KV, </w:t>
      </w:r>
      <w:proofErr w:type="spellStart"/>
      <w:r>
        <w:t>Hehenberger</w:t>
      </w:r>
      <w:proofErr w:type="spellEnd"/>
      <w:r>
        <w:t xml:space="preserve"> E, Karpov SA, </w:t>
      </w:r>
      <w:proofErr w:type="spellStart"/>
      <w:r>
        <w:t>Prokina</w:t>
      </w:r>
      <w:proofErr w:type="spellEnd"/>
      <w:r>
        <w:t xml:space="preserve"> KI, </w:t>
      </w:r>
      <w:proofErr w:type="spellStart"/>
      <w:r>
        <w:t>Esaulov</w:t>
      </w:r>
      <w:proofErr w:type="spellEnd"/>
      <w:r>
        <w:t xml:space="preserve"> AS, Belyakova OI, Mazei YA, </w:t>
      </w:r>
      <w:proofErr w:type="spellStart"/>
      <w:r>
        <w:t>Mylnikov</w:t>
      </w:r>
      <w:proofErr w:type="spellEnd"/>
      <w:r>
        <w:t xml:space="preserve"> AP, </w:t>
      </w:r>
      <w:proofErr w:type="spellStart"/>
      <w:r>
        <w:t>Aleoshin</w:t>
      </w:r>
      <w:proofErr w:type="spellEnd"/>
      <w:r>
        <w:t xml:space="preserve"> VV, et al. 2020. New Lineage of Microbial Predators Adds Complexity to Reconstructing the Evolutionary Origin of Animals. </w:t>
      </w:r>
      <w:r>
        <w:rPr>
          <w:i/>
          <w:iCs/>
        </w:rPr>
        <w:t>Current Biology</w:t>
      </w:r>
      <w:r>
        <w:t xml:space="preserve"> [Internet] 30:4500-4509.e5. Available from: https://www.cell.com/current-biology/abstract/S0960-9822(20)31251-3</w:t>
      </w:r>
    </w:p>
    <w:p w14:paraId="484B48B7" w14:textId="77777777" w:rsidR="0097053B" w:rsidRDefault="0097053B" w:rsidP="0097053B">
      <w:pPr>
        <w:pStyle w:val="Bibliography"/>
      </w:pPr>
      <w:r>
        <w:lastRenderedPageBreak/>
        <w:t xml:space="preserve">Tran PB, Miller RJ. 2003. Chemokine receptors: signposts to brain development and disease. </w:t>
      </w:r>
      <w:r>
        <w:rPr>
          <w:i/>
          <w:iCs/>
        </w:rPr>
        <w:t>Nature Reviews Neuroscience</w:t>
      </w:r>
      <w:r>
        <w:t xml:space="preserve"> [Internet] 4:444–455. Available from: https://doi.org/10.1038/nrn1116</w:t>
      </w:r>
    </w:p>
    <w:p w14:paraId="0B316C60" w14:textId="77777777" w:rsidR="0097053B" w:rsidRDefault="0097053B" w:rsidP="0097053B">
      <w:pPr>
        <w:pStyle w:val="Bibliography"/>
      </w:pPr>
      <w:r>
        <w:t>Ullrich-</w:t>
      </w:r>
      <w:proofErr w:type="spellStart"/>
      <w:r>
        <w:t>Lüter</w:t>
      </w:r>
      <w:proofErr w:type="spellEnd"/>
      <w:r>
        <w:t xml:space="preserve"> EM, Dupont S, Arboleda E, Hausen H, Arnone MI. 2011. Unique system of photoreceptors in sea urchin tube feet. </w:t>
      </w:r>
      <w:r>
        <w:rPr>
          <w:i/>
          <w:iCs/>
        </w:rPr>
        <w:t xml:space="preserve">Proc Natl </w:t>
      </w:r>
      <w:proofErr w:type="spellStart"/>
      <w:r>
        <w:rPr>
          <w:i/>
          <w:iCs/>
        </w:rPr>
        <w:t>Acad</w:t>
      </w:r>
      <w:proofErr w:type="spellEnd"/>
      <w:r>
        <w:rPr>
          <w:i/>
          <w:iCs/>
        </w:rPr>
        <w:t xml:space="preserve"> Sci U S A</w:t>
      </w:r>
      <w:r>
        <w:t xml:space="preserve"> 108:8367–8372.</w:t>
      </w:r>
    </w:p>
    <w:p w14:paraId="021754D4" w14:textId="77777777" w:rsidR="0097053B" w:rsidRDefault="0097053B" w:rsidP="0097053B">
      <w:pPr>
        <w:pStyle w:val="Bibliography"/>
      </w:pPr>
      <w:r>
        <w:t xml:space="preserve">Wainright PO, Hinkle G, </w:t>
      </w:r>
      <w:proofErr w:type="spellStart"/>
      <w:r>
        <w:t>Sogin</w:t>
      </w:r>
      <w:proofErr w:type="spellEnd"/>
      <w:r>
        <w:t xml:space="preserve"> ML, Stickel SK. 1993. Monophyletic Origins of the Metazoa: </w:t>
      </w:r>
      <w:proofErr w:type="gramStart"/>
      <w:r>
        <w:t>an</w:t>
      </w:r>
      <w:proofErr w:type="gramEnd"/>
      <w:r>
        <w:t xml:space="preserve"> Evolutionary Link with Fungi. </w:t>
      </w:r>
      <w:r>
        <w:rPr>
          <w:i/>
          <w:iCs/>
        </w:rPr>
        <w:t>Science</w:t>
      </w:r>
      <w:r>
        <w:t xml:space="preserve"> [Internet] 260:340–342. Available from: https://www.science.org/doi/10.1126/science.8469985</w:t>
      </w:r>
    </w:p>
    <w:p w14:paraId="541DF419" w14:textId="77777777" w:rsidR="0097053B" w:rsidRDefault="0097053B" w:rsidP="0097053B">
      <w:pPr>
        <w:pStyle w:val="Bibliography"/>
      </w:pPr>
      <w:r>
        <w:t xml:space="preserve">Wong MM, Fish EN. 2003. Chemokines: attractive mediators of the immune response. </w:t>
      </w:r>
      <w:r>
        <w:rPr>
          <w:i/>
          <w:iCs/>
        </w:rPr>
        <w:t>Seminars in Immunology</w:t>
      </w:r>
      <w:r>
        <w:t xml:space="preserve"> [Internet] 15:5–14. Available from: https://www.sciencedirect.com/science/article/pii/S1044532302001239</w:t>
      </w:r>
    </w:p>
    <w:p w14:paraId="1C2A4DEF" w14:textId="77777777" w:rsidR="0097053B" w:rsidRDefault="0097053B" w:rsidP="0097053B">
      <w:pPr>
        <w:pStyle w:val="Bibliography"/>
      </w:pPr>
      <w:r>
        <w:t xml:space="preserve">Yuan S, Tao X, Huang S, Chen S, Xu A. 2014. Comparative Immune Systems in Animals. </w:t>
      </w:r>
      <w:r>
        <w:rPr>
          <w:i/>
          <w:iCs/>
        </w:rPr>
        <w:t>Annual Review of Animal Biosciences</w:t>
      </w:r>
      <w:r>
        <w:t xml:space="preserve"> [Internet] 2:235–258. Available from: https://doi.org/10.1146/annurev-animal-031412-103634</w:t>
      </w:r>
    </w:p>
    <w:p w14:paraId="1DFC950E" w14:textId="77777777" w:rsidR="0097053B" w:rsidRDefault="0097053B" w:rsidP="0097053B">
      <w:pPr>
        <w:pStyle w:val="Bibliography"/>
      </w:pPr>
      <w:r>
        <w:t>Zaremba-</w:t>
      </w:r>
      <w:proofErr w:type="spellStart"/>
      <w:r>
        <w:t>Niedzwiedzka</w:t>
      </w:r>
      <w:proofErr w:type="spellEnd"/>
      <w:r>
        <w:t xml:space="preserve"> K, Caceres EF, Saw JH, Bäckström D, </w:t>
      </w:r>
      <w:proofErr w:type="spellStart"/>
      <w:r>
        <w:t>Juzokaite</w:t>
      </w:r>
      <w:proofErr w:type="spellEnd"/>
      <w:r>
        <w:t xml:space="preserve"> L, </w:t>
      </w:r>
      <w:proofErr w:type="spellStart"/>
      <w:r>
        <w:t>Vancaester</w:t>
      </w:r>
      <w:proofErr w:type="spellEnd"/>
      <w:r>
        <w:t xml:space="preserve"> E, Seitz KW, Anantharaman K, </w:t>
      </w:r>
      <w:proofErr w:type="spellStart"/>
      <w:r>
        <w:t>Starnawski</w:t>
      </w:r>
      <w:proofErr w:type="spellEnd"/>
      <w:r>
        <w:t xml:space="preserve"> P, Kjeldsen KU, et al. 2017. Asgard archaea illuminate the origin of eukaryotic cellular complexity. </w:t>
      </w:r>
      <w:r>
        <w:rPr>
          <w:i/>
          <w:iCs/>
        </w:rPr>
        <w:t>Nature</w:t>
      </w:r>
      <w:r>
        <w:t xml:space="preserve"> [Internet] 541:353–358. Available from: https://www.nature.com/articles/nature21031</w:t>
      </w:r>
    </w:p>
    <w:p w14:paraId="7DEEFBA5" w14:textId="77777777" w:rsidR="0097053B" w:rsidRDefault="0097053B" w:rsidP="0097053B">
      <w:pPr>
        <w:pStyle w:val="Bibliography"/>
      </w:pPr>
      <w:r>
        <w:t xml:space="preserve">Zhang K, Shi S, Han W. 2018. Research progress in cytokines with chemokine-like function. </w:t>
      </w:r>
      <w:r>
        <w:rPr>
          <w:i/>
          <w:iCs/>
        </w:rPr>
        <w:t>Cellular &amp; Molecular Immunology</w:t>
      </w:r>
      <w:r>
        <w:t xml:space="preserve"> [Internet] 15:660–662. Available from: https://doi.org/10.1038/cmi.2017.121</w:t>
      </w:r>
    </w:p>
    <w:p w14:paraId="5438E6AC" w14:textId="77777777" w:rsidR="0097053B" w:rsidRDefault="0097053B" w:rsidP="0097053B">
      <w:pPr>
        <w:pStyle w:val="Bibliography"/>
      </w:pPr>
      <w:r>
        <w:t xml:space="preserve">Zlotnik A, Yoshie O. 2000. Chemokines: A New Classification System and Their Role in Immunity. </w:t>
      </w:r>
      <w:r>
        <w:rPr>
          <w:i/>
          <w:iCs/>
        </w:rPr>
        <w:t>Immunity</w:t>
      </w:r>
      <w:r>
        <w:t xml:space="preserve"> [Internet] 12:121–127. Available from: https://doi.org/10.1016/S1074-7613(00)80165-X</w:t>
      </w:r>
    </w:p>
    <w:p w14:paraId="1005DC86" w14:textId="6F310546"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90D2" w14:textId="77777777" w:rsidR="00C436BF" w:rsidRDefault="00C436BF" w:rsidP="00BC1A06">
      <w:pPr>
        <w:spacing w:after="0" w:line="240" w:lineRule="auto"/>
      </w:pPr>
      <w:r>
        <w:separator/>
      </w:r>
    </w:p>
  </w:endnote>
  <w:endnote w:type="continuationSeparator" w:id="0">
    <w:p w14:paraId="68095740" w14:textId="77777777" w:rsidR="00C436BF" w:rsidRDefault="00C436BF"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A56E" w14:textId="77777777" w:rsidR="00C436BF" w:rsidRDefault="00C436BF" w:rsidP="00BC1A06">
      <w:pPr>
        <w:spacing w:after="0" w:line="240" w:lineRule="auto"/>
      </w:pPr>
      <w:r>
        <w:separator/>
      </w:r>
    </w:p>
  </w:footnote>
  <w:footnote w:type="continuationSeparator" w:id="0">
    <w:p w14:paraId="4A75BA25" w14:textId="77777777" w:rsidR="00C436BF" w:rsidRDefault="00C436BF"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23C"/>
    <w:rsid w:val="00017463"/>
    <w:rsid w:val="00022553"/>
    <w:rsid w:val="00024A36"/>
    <w:rsid w:val="00025866"/>
    <w:rsid w:val="00025BA5"/>
    <w:rsid w:val="000304B8"/>
    <w:rsid w:val="00030DB4"/>
    <w:rsid w:val="0003303A"/>
    <w:rsid w:val="00033D03"/>
    <w:rsid w:val="00035BD3"/>
    <w:rsid w:val="00035E1C"/>
    <w:rsid w:val="00043665"/>
    <w:rsid w:val="0004499E"/>
    <w:rsid w:val="00044A64"/>
    <w:rsid w:val="00044E95"/>
    <w:rsid w:val="00051319"/>
    <w:rsid w:val="00051DB3"/>
    <w:rsid w:val="000605E7"/>
    <w:rsid w:val="000614AC"/>
    <w:rsid w:val="00066959"/>
    <w:rsid w:val="00066E03"/>
    <w:rsid w:val="00075B68"/>
    <w:rsid w:val="0007762C"/>
    <w:rsid w:val="000802F7"/>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C0BEE"/>
    <w:rsid w:val="000D062C"/>
    <w:rsid w:val="000D5DD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45F2"/>
    <w:rsid w:val="0016614B"/>
    <w:rsid w:val="00172285"/>
    <w:rsid w:val="001730D4"/>
    <w:rsid w:val="001750B3"/>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B78A9"/>
    <w:rsid w:val="001C134E"/>
    <w:rsid w:val="001C2524"/>
    <w:rsid w:val="001C55F5"/>
    <w:rsid w:val="001C59A4"/>
    <w:rsid w:val="001C7498"/>
    <w:rsid w:val="001D084D"/>
    <w:rsid w:val="001D0DC2"/>
    <w:rsid w:val="001D4C70"/>
    <w:rsid w:val="001E1E17"/>
    <w:rsid w:val="001E21D3"/>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46FA"/>
    <w:rsid w:val="002353C4"/>
    <w:rsid w:val="00241917"/>
    <w:rsid w:val="00252D43"/>
    <w:rsid w:val="00261A7C"/>
    <w:rsid w:val="00262FBF"/>
    <w:rsid w:val="0026564E"/>
    <w:rsid w:val="0026580F"/>
    <w:rsid w:val="00265EFA"/>
    <w:rsid w:val="00266251"/>
    <w:rsid w:val="00266729"/>
    <w:rsid w:val="00270DF6"/>
    <w:rsid w:val="002735B7"/>
    <w:rsid w:val="00273DAE"/>
    <w:rsid w:val="00282569"/>
    <w:rsid w:val="00282B17"/>
    <w:rsid w:val="00287BE1"/>
    <w:rsid w:val="00287DB2"/>
    <w:rsid w:val="002909E6"/>
    <w:rsid w:val="00292711"/>
    <w:rsid w:val="00293B09"/>
    <w:rsid w:val="002948FC"/>
    <w:rsid w:val="00295974"/>
    <w:rsid w:val="00296B82"/>
    <w:rsid w:val="002A0880"/>
    <w:rsid w:val="002A260B"/>
    <w:rsid w:val="002A2A81"/>
    <w:rsid w:val="002A3727"/>
    <w:rsid w:val="002A62D3"/>
    <w:rsid w:val="002B0762"/>
    <w:rsid w:val="002B1988"/>
    <w:rsid w:val="002B2375"/>
    <w:rsid w:val="002B26F6"/>
    <w:rsid w:val="002B6518"/>
    <w:rsid w:val="002B6BEC"/>
    <w:rsid w:val="002C23B3"/>
    <w:rsid w:val="002C249D"/>
    <w:rsid w:val="002C476F"/>
    <w:rsid w:val="002D0C59"/>
    <w:rsid w:val="002D4809"/>
    <w:rsid w:val="002D5CAA"/>
    <w:rsid w:val="002D65AD"/>
    <w:rsid w:val="002E26EE"/>
    <w:rsid w:val="002E45B1"/>
    <w:rsid w:val="002F0E8B"/>
    <w:rsid w:val="002F6DD1"/>
    <w:rsid w:val="0030028B"/>
    <w:rsid w:val="003007B2"/>
    <w:rsid w:val="0030096F"/>
    <w:rsid w:val="00301218"/>
    <w:rsid w:val="00301EE1"/>
    <w:rsid w:val="00302B42"/>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4E23"/>
    <w:rsid w:val="0033572D"/>
    <w:rsid w:val="00335AF2"/>
    <w:rsid w:val="0033631C"/>
    <w:rsid w:val="0033680B"/>
    <w:rsid w:val="00341A0D"/>
    <w:rsid w:val="00341D6F"/>
    <w:rsid w:val="00344071"/>
    <w:rsid w:val="003529D4"/>
    <w:rsid w:val="00363578"/>
    <w:rsid w:val="0036391F"/>
    <w:rsid w:val="003671E0"/>
    <w:rsid w:val="00371426"/>
    <w:rsid w:val="00371FBA"/>
    <w:rsid w:val="0037262D"/>
    <w:rsid w:val="0037328E"/>
    <w:rsid w:val="003742BC"/>
    <w:rsid w:val="0038067A"/>
    <w:rsid w:val="00381428"/>
    <w:rsid w:val="00386BD5"/>
    <w:rsid w:val="00387F3A"/>
    <w:rsid w:val="003933B6"/>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3F6129"/>
    <w:rsid w:val="0040190C"/>
    <w:rsid w:val="00402581"/>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372B"/>
    <w:rsid w:val="0046427D"/>
    <w:rsid w:val="00464576"/>
    <w:rsid w:val="004649CA"/>
    <w:rsid w:val="00466B5D"/>
    <w:rsid w:val="0047116A"/>
    <w:rsid w:val="0047127A"/>
    <w:rsid w:val="004774D1"/>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B6E1B"/>
    <w:rsid w:val="004C4939"/>
    <w:rsid w:val="004E26A6"/>
    <w:rsid w:val="0050045E"/>
    <w:rsid w:val="00501A06"/>
    <w:rsid w:val="00503CCB"/>
    <w:rsid w:val="0050746D"/>
    <w:rsid w:val="00507A7B"/>
    <w:rsid w:val="00515256"/>
    <w:rsid w:val="00516182"/>
    <w:rsid w:val="00516225"/>
    <w:rsid w:val="00516D53"/>
    <w:rsid w:val="00521593"/>
    <w:rsid w:val="005247C1"/>
    <w:rsid w:val="00531B04"/>
    <w:rsid w:val="00531CB4"/>
    <w:rsid w:val="0053459C"/>
    <w:rsid w:val="00537967"/>
    <w:rsid w:val="00540A2F"/>
    <w:rsid w:val="00540F9B"/>
    <w:rsid w:val="0054160A"/>
    <w:rsid w:val="00546BC8"/>
    <w:rsid w:val="00547F69"/>
    <w:rsid w:val="00550C33"/>
    <w:rsid w:val="00551552"/>
    <w:rsid w:val="005524E9"/>
    <w:rsid w:val="005533B2"/>
    <w:rsid w:val="005536B0"/>
    <w:rsid w:val="00553EB3"/>
    <w:rsid w:val="00554C04"/>
    <w:rsid w:val="00555E1A"/>
    <w:rsid w:val="00563BA3"/>
    <w:rsid w:val="00563E21"/>
    <w:rsid w:val="005647AA"/>
    <w:rsid w:val="00566B9A"/>
    <w:rsid w:val="00567601"/>
    <w:rsid w:val="005722FE"/>
    <w:rsid w:val="00572FE0"/>
    <w:rsid w:val="00582EE7"/>
    <w:rsid w:val="00582F82"/>
    <w:rsid w:val="00592602"/>
    <w:rsid w:val="0059376F"/>
    <w:rsid w:val="00593E23"/>
    <w:rsid w:val="00596917"/>
    <w:rsid w:val="00597185"/>
    <w:rsid w:val="00597FF2"/>
    <w:rsid w:val="005A0383"/>
    <w:rsid w:val="005A1157"/>
    <w:rsid w:val="005A2D94"/>
    <w:rsid w:val="005A5A91"/>
    <w:rsid w:val="005A5D4A"/>
    <w:rsid w:val="005A66C1"/>
    <w:rsid w:val="005A66F6"/>
    <w:rsid w:val="005A7BF9"/>
    <w:rsid w:val="005B08F0"/>
    <w:rsid w:val="005B0ACE"/>
    <w:rsid w:val="005B366E"/>
    <w:rsid w:val="005B456A"/>
    <w:rsid w:val="005C31BE"/>
    <w:rsid w:val="005C386F"/>
    <w:rsid w:val="005C4FFF"/>
    <w:rsid w:val="005C5905"/>
    <w:rsid w:val="005D2A5D"/>
    <w:rsid w:val="005D45FF"/>
    <w:rsid w:val="005E1B29"/>
    <w:rsid w:val="005E64B4"/>
    <w:rsid w:val="005E6A66"/>
    <w:rsid w:val="005E6B08"/>
    <w:rsid w:val="005F195C"/>
    <w:rsid w:val="005F2E9A"/>
    <w:rsid w:val="005F3889"/>
    <w:rsid w:val="005F5F9F"/>
    <w:rsid w:val="005F73A6"/>
    <w:rsid w:val="005F7939"/>
    <w:rsid w:val="005F7C48"/>
    <w:rsid w:val="0060030C"/>
    <w:rsid w:val="00600364"/>
    <w:rsid w:val="00600EBD"/>
    <w:rsid w:val="00601736"/>
    <w:rsid w:val="00602069"/>
    <w:rsid w:val="006029A5"/>
    <w:rsid w:val="00603DD2"/>
    <w:rsid w:val="00605503"/>
    <w:rsid w:val="00605A5B"/>
    <w:rsid w:val="00610C45"/>
    <w:rsid w:val="00610D16"/>
    <w:rsid w:val="00611E3E"/>
    <w:rsid w:val="00615C13"/>
    <w:rsid w:val="0061643A"/>
    <w:rsid w:val="0061655A"/>
    <w:rsid w:val="00616FD2"/>
    <w:rsid w:val="00617438"/>
    <w:rsid w:val="0062184A"/>
    <w:rsid w:val="006241D6"/>
    <w:rsid w:val="006242B1"/>
    <w:rsid w:val="006258DD"/>
    <w:rsid w:val="00626869"/>
    <w:rsid w:val="0062711E"/>
    <w:rsid w:val="006277D6"/>
    <w:rsid w:val="00632707"/>
    <w:rsid w:val="00637C10"/>
    <w:rsid w:val="00642922"/>
    <w:rsid w:val="00643ADE"/>
    <w:rsid w:val="00643ED5"/>
    <w:rsid w:val="0064402F"/>
    <w:rsid w:val="006443B1"/>
    <w:rsid w:val="006445A2"/>
    <w:rsid w:val="00644F80"/>
    <w:rsid w:val="006453BB"/>
    <w:rsid w:val="00645EF2"/>
    <w:rsid w:val="006469F7"/>
    <w:rsid w:val="00651112"/>
    <w:rsid w:val="0065123E"/>
    <w:rsid w:val="00651ED4"/>
    <w:rsid w:val="00652336"/>
    <w:rsid w:val="00652A8E"/>
    <w:rsid w:val="00655A3F"/>
    <w:rsid w:val="00663D98"/>
    <w:rsid w:val="00665D57"/>
    <w:rsid w:val="00666540"/>
    <w:rsid w:val="006677BF"/>
    <w:rsid w:val="00674325"/>
    <w:rsid w:val="00675205"/>
    <w:rsid w:val="00676628"/>
    <w:rsid w:val="006776B7"/>
    <w:rsid w:val="00681599"/>
    <w:rsid w:val="00683457"/>
    <w:rsid w:val="0069142B"/>
    <w:rsid w:val="006925F5"/>
    <w:rsid w:val="006938A4"/>
    <w:rsid w:val="00694A01"/>
    <w:rsid w:val="00696B6A"/>
    <w:rsid w:val="006A4041"/>
    <w:rsid w:val="006A5058"/>
    <w:rsid w:val="006A58CC"/>
    <w:rsid w:val="006A76E2"/>
    <w:rsid w:val="006A7842"/>
    <w:rsid w:val="006A7B96"/>
    <w:rsid w:val="006B303C"/>
    <w:rsid w:val="006B3990"/>
    <w:rsid w:val="006B41C8"/>
    <w:rsid w:val="006C1E07"/>
    <w:rsid w:val="006C53F2"/>
    <w:rsid w:val="006D2835"/>
    <w:rsid w:val="006D28BF"/>
    <w:rsid w:val="006D402C"/>
    <w:rsid w:val="006D7E7F"/>
    <w:rsid w:val="006E0D69"/>
    <w:rsid w:val="006E135A"/>
    <w:rsid w:val="006E3A64"/>
    <w:rsid w:val="006E452F"/>
    <w:rsid w:val="006E5ABE"/>
    <w:rsid w:val="006E5B62"/>
    <w:rsid w:val="006E65F5"/>
    <w:rsid w:val="006E6A2A"/>
    <w:rsid w:val="006E774C"/>
    <w:rsid w:val="006E7A34"/>
    <w:rsid w:val="006F0B0B"/>
    <w:rsid w:val="006F0B92"/>
    <w:rsid w:val="006F1BF8"/>
    <w:rsid w:val="006F3563"/>
    <w:rsid w:val="006F7667"/>
    <w:rsid w:val="006F7EA1"/>
    <w:rsid w:val="00705C73"/>
    <w:rsid w:val="00707883"/>
    <w:rsid w:val="00712B71"/>
    <w:rsid w:val="007150A7"/>
    <w:rsid w:val="00717F5C"/>
    <w:rsid w:val="007205AA"/>
    <w:rsid w:val="00721894"/>
    <w:rsid w:val="00721B98"/>
    <w:rsid w:val="00724E46"/>
    <w:rsid w:val="00725CBF"/>
    <w:rsid w:val="00731D83"/>
    <w:rsid w:val="00736906"/>
    <w:rsid w:val="00737579"/>
    <w:rsid w:val="00740659"/>
    <w:rsid w:val="00740BA0"/>
    <w:rsid w:val="00740F67"/>
    <w:rsid w:val="007417B3"/>
    <w:rsid w:val="00742A99"/>
    <w:rsid w:val="00742EC9"/>
    <w:rsid w:val="00743C3C"/>
    <w:rsid w:val="0074583E"/>
    <w:rsid w:val="00745B52"/>
    <w:rsid w:val="007517C9"/>
    <w:rsid w:val="00751BF1"/>
    <w:rsid w:val="007533E6"/>
    <w:rsid w:val="00753583"/>
    <w:rsid w:val="00755152"/>
    <w:rsid w:val="00756499"/>
    <w:rsid w:val="0075660E"/>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A604D"/>
    <w:rsid w:val="007B29F0"/>
    <w:rsid w:val="007B5285"/>
    <w:rsid w:val="007C5BFC"/>
    <w:rsid w:val="007C6EFD"/>
    <w:rsid w:val="007D2D6E"/>
    <w:rsid w:val="007D67E2"/>
    <w:rsid w:val="007E0C89"/>
    <w:rsid w:val="007E1F1A"/>
    <w:rsid w:val="007E3651"/>
    <w:rsid w:val="007E3848"/>
    <w:rsid w:val="007E556B"/>
    <w:rsid w:val="007E594D"/>
    <w:rsid w:val="007E64D8"/>
    <w:rsid w:val="007F126A"/>
    <w:rsid w:val="007F1D28"/>
    <w:rsid w:val="007F211C"/>
    <w:rsid w:val="007F330F"/>
    <w:rsid w:val="00801491"/>
    <w:rsid w:val="00802567"/>
    <w:rsid w:val="00802E87"/>
    <w:rsid w:val="0080395E"/>
    <w:rsid w:val="00806AD4"/>
    <w:rsid w:val="008131D3"/>
    <w:rsid w:val="008143C5"/>
    <w:rsid w:val="00817519"/>
    <w:rsid w:val="00817712"/>
    <w:rsid w:val="00817F48"/>
    <w:rsid w:val="00820CD3"/>
    <w:rsid w:val="008227DA"/>
    <w:rsid w:val="00823CAF"/>
    <w:rsid w:val="00824DAB"/>
    <w:rsid w:val="00824F78"/>
    <w:rsid w:val="00825422"/>
    <w:rsid w:val="00827506"/>
    <w:rsid w:val="00831DCF"/>
    <w:rsid w:val="00844AD5"/>
    <w:rsid w:val="0084566A"/>
    <w:rsid w:val="00846A11"/>
    <w:rsid w:val="00855A2A"/>
    <w:rsid w:val="00857737"/>
    <w:rsid w:val="008611D7"/>
    <w:rsid w:val="00862F88"/>
    <w:rsid w:val="00863FD9"/>
    <w:rsid w:val="00865031"/>
    <w:rsid w:val="00865141"/>
    <w:rsid w:val="00870504"/>
    <w:rsid w:val="0087311A"/>
    <w:rsid w:val="00874E49"/>
    <w:rsid w:val="00875760"/>
    <w:rsid w:val="00875CE5"/>
    <w:rsid w:val="00877B6C"/>
    <w:rsid w:val="0088056D"/>
    <w:rsid w:val="008813DF"/>
    <w:rsid w:val="00881B70"/>
    <w:rsid w:val="00884908"/>
    <w:rsid w:val="00884D94"/>
    <w:rsid w:val="00885D21"/>
    <w:rsid w:val="008912F9"/>
    <w:rsid w:val="00895798"/>
    <w:rsid w:val="008968C0"/>
    <w:rsid w:val="008A08F1"/>
    <w:rsid w:val="008A2BF8"/>
    <w:rsid w:val="008A436D"/>
    <w:rsid w:val="008A648E"/>
    <w:rsid w:val="008A78BC"/>
    <w:rsid w:val="008B141F"/>
    <w:rsid w:val="008B6018"/>
    <w:rsid w:val="008B6C2E"/>
    <w:rsid w:val="008B7C0C"/>
    <w:rsid w:val="008C00DE"/>
    <w:rsid w:val="008C01CC"/>
    <w:rsid w:val="008C1F73"/>
    <w:rsid w:val="008C219E"/>
    <w:rsid w:val="008C2B35"/>
    <w:rsid w:val="008C50A1"/>
    <w:rsid w:val="008C564F"/>
    <w:rsid w:val="008D5250"/>
    <w:rsid w:val="008D6B1C"/>
    <w:rsid w:val="008D734E"/>
    <w:rsid w:val="008D7582"/>
    <w:rsid w:val="008E2E77"/>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3D35"/>
    <w:rsid w:val="00924C28"/>
    <w:rsid w:val="00924DC6"/>
    <w:rsid w:val="0092502E"/>
    <w:rsid w:val="009322A6"/>
    <w:rsid w:val="00933C9B"/>
    <w:rsid w:val="009341CB"/>
    <w:rsid w:val="00934D51"/>
    <w:rsid w:val="00935CE6"/>
    <w:rsid w:val="00936DFD"/>
    <w:rsid w:val="009378F2"/>
    <w:rsid w:val="00937B10"/>
    <w:rsid w:val="00942FC5"/>
    <w:rsid w:val="00943EB9"/>
    <w:rsid w:val="009474D1"/>
    <w:rsid w:val="0095292F"/>
    <w:rsid w:val="00956F65"/>
    <w:rsid w:val="009622E0"/>
    <w:rsid w:val="0097053B"/>
    <w:rsid w:val="00971404"/>
    <w:rsid w:val="00973A98"/>
    <w:rsid w:val="00975FBD"/>
    <w:rsid w:val="0097731B"/>
    <w:rsid w:val="009818D7"/>
    <w:rsid w:val="009826E8"/>
    <w:rsid w:val="00983EC9"/>
    <w:rsid w:val="009850FD"/>
    <w:rsid w:val="0098534A"/>
    <w:rsid w:val="0098598D"/>
    <w:rsid w:val="00992AD6"/>
    <w:rsid w:val="009930C2"/>
    <w:rsid w:val="00993219"/>
    <w:rsid w:val="009941BF"/>
    <w:rsid w:val="00997172"/>
    <w:rsid w:val="009A13C7"/>
    <w:rsid w:val="009A2B7B"/>
    <w:rsid w:val="009A3207"/>
    <w:rsid w:val="009A5DF9"/>
    <w:rsid w:val="009B0276"/>
    <w:rsid w:val="009B0673"/>
    <w:rsid w:val="009B06A3"/>
    <w:rsid w:val="009B3961"/>
    <w:rsid w:val="009B3A6A"/>
    <w:rsid w:val="009B69C8"/>
    <w:rsid w:val="009B7DF2"/>
    <w:rsid w:val="009C0CC3"/>
    <w:rsid w:val="009C1667"/>
    <w:rsid w:val="009D2F8D"/>
    <w:rsid w:val="009D4927"/>
    <w:rsid w:val="009D535E"/>
    <w:rsid w:val="009D73E2"/>
    <w:rsid w:val="009E151D"/>
    <w:rsid w:val="009E5CB6"/>
    <w:rsid w:val="009E6090"/>
    <w:rsid w:val="009F1D3E"/>
    <w:rsid w:val="009F29D6"/>
    <w:rsid w:val="009F2A81"/>
    <w:rsid w:val="00A019C1"/>
    <w:rsid w:val="00A052C9"/>
    <w:rsid w:val="00A06038"/>
    <w:rsid w:val="00A07443"/>
    <w:rsid w:val="00A10588"/>
    <w:rsid w:val="00A10850"/>
    <w:rsid w:val="00A10C80"/>
    <w:rsid w:val="00A14939"/>
    <w:rsid w:val="00A1570F"/>
    <w:rsid w:val="00A205D6"/>
    <w:rsid w:val="00A221FB"/>
    <w:rsid w:val="00A3289E"/>
    <w:rsid w:val="00A34DA7"/>
    <w:rsid w:val="00A367DC"/>
    <w:rsid w:val="00A40805"/>
    <w:rsid w:val="00A41BD4"/>
    <w:rsid w:val="00A42026"/>
    <w:rsid w:val="00A45402"/>
    <w:rsid w:val="00A473E2"/>
    <w:rsid w:val="00A531BC"/>
    <w:rsid w:val="00A55BF7"/>
    <w:rsid w:val="00A55F08"/>
    <w:rsid w:val="00A569B8"/>
    <w:rsid w:val="00A56B14"/>
    <w:rsid w:val="00A57FB0"/>
    <w:rsid w:val="00A60E2C"/>
    <w:rsid w:val="00A61471"/>
    <w:rsid w:val="00A6318F"/>
    <w:rsid w:val="00A6451F"/>
    <w:rsid w:val="00A657B6"/>
    <w:rsid w:val="00A674F6"/>
    <w:rsid w:val="00A7032E"/>
    <w:rsid w:val="00A73950"/>
    <w:rsid w:val="00A81086"/>
    <w:rsid w:val="00A8230C"/>
    <w:rsid w:val="00A82D83"/>
    <w:rsid w:val="00A8363F"/>
    <w:rsid w:val="00A85DB0"/>
    <w:rsid w:val="00A9023C"/>
    <w:rsid w:val="00A95ED9"/>
    <w:rsid w:val="00AA0DFE"/>
    <w:rsid w:val="00AA152E"/>
    <w:rsid w:val="00AA1ADC"/>
    <w:rsid w:val="00AA2BAE"/>
    <w:rsid w:val="00AA52C0"/>
    <w:rsid w:val="00AA75FF"/>
    <w:rsid w:val="00AB1112"/>
    <w:rsid w:val="00AB4BEE"/>
    <w:rsid w:val="00AB4ECC"/>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B00271"/>
    <w:rsid w:val="00B026C8"/>
    <w:rsid w:val="00B064B6"/>
    <w:rsid w:val="00B07C10"/>
    <w:rsid w:val="00B07DDA"/>
    <w:rsid w:val="00B13F5D"/>
    <w:rsid w:val="00B16101"/>
    <w:rsid w:val="00B1729E"/>
    <w:rsid w:val="00B21F7C"/>
    <w:rsid w:val="00B23E57"/>
    <w:rsid w:val="00B24939"/>
    <w:rsid w:val="00B26351"/>
    <w:rsid w:val="00B26965"/>
    <w:rsid w:val="00B358B7"/>
    <w:rsid w:val="00B4102B"/>
    <w:rsid w:val="00B41F13"/>
    <w:rsid w:val="00B42E64"/>
    <w:rsid w:val="00B4329E"/>
    <w:rsid w:val="00B43AAC"/>
    <w:rsid w:val="00B50609"/>
    <w:rsid w:val="00B51684"/>
    <w:rsid w:val="00B52AC8"/>
    <w:rsid w:val="00B539FD"/>
    <w:rsid w:val="00B56A58"/>
    <w:rsid w:val="00B57F72"/>
    <w:rsid w:val="00B6239D"/>
    <w:rsid w:val="00B63C25"/>
    <w:rsid w:val="00B666CF"/>
    <w:rsid w:val="00B72679"/>
    <w:rsid w:val="00B74983"/>
    <w:rsid w:val="00B75453"/>
    <w:rsid w:val="00B758B1"/>
    <w:rsid w:val="00B7593A"/>
    <w:rsid w:val="00B75975"/>
    <w:rsid w:val="00B77A50"/>
    <w:rsid w:val="00B80A3F"/>
    <w:rsid w:val="00B86F30"/>
    <w:rsid w:val="00B87953"/>
    <w:rsid w:val="00B9083F"/>
    <w:rsid w:val="00B90FDC"/>
    <w:rsid w:val="00B91291"/>
    <w:rsid w:val="00B91B39"/>
    <w:rsid w:val="00B966C5"/>
    <w:rsid w:val="00B975BD"/>
    <w:rsid w:val="00BA462D"/>
    <w:rsid w:val="00BA598F"/>
    <w:rsid w:val="00BB0671"/>
    <w:rsid w:val="00BB2EA0"/>
    <w:rsid w:val="00BB39F4"/>
    <w:rsid w:val="00BC1A06"/>
    <w:rsid w:val="00BC4B11"/>
    <w:rsid w:val="00BD060B"/>
    <w:rsid w:val="00BD0F6B"/>
    <w:rsid w:val="00BD157B"/>
    <w:rsid w:val="00BD27C4"/>
    <w:rsid w:val="00BE6E00"/>
    <w:rsid w:val="00BF078A"/>
    <w:rsid w:val="00BF34A0"/>
    <w:rsid w:val="00BF698A"/>
    <w:rsid w:val="00BF7F31"/>
    <w:rsid w:val="00C0372F"/>
    <w:rsid w:val="00C03C3D"/>
    <w:rsid w:val="00C0797E"/>
    <w:rsid w:val="00C20DB3"/>
    <w:rsid w:val="00C262FA"/>
    <w:rsid w:val="00C32B5E"/>
    <w:rsid w:val="00C436BF"/>
    <w:rsid w:val="00C43D01"/>
    <w:rsid w:val="00C44503"/>
    <w:rsid w:val="00C4569F"/>
    <w:rsid w:val="00C5179C"/>
    <w:rsid w:val="00C519B3"/>
    <w:rsid w:val="00C559B3"/>
    <w:rsid w:val="00C609FC"/>
    <w:rsid w:val="00C61B18"/>
    <w:rsid w:val="00C6281F"/>
    <w:rsid w:val="00C63EC9"/>
    <w:rsid w:val="00C645AF"/>
    <w:rsid w:val="00C648AF"/>
    <w:rsid w:val="00C649BF"/>
    <w:rsid w:val="00C65C1E"/>
    <w:rsid w:val="00C72EDC"/>
    <w:rsid w:val="00C741D5"/>
    <w:rsid w:val="00C804B6"/>
    <w:rsid w:val="00C82B2F"/>
    <w:rsid w:val="00C83866"/>
    <w:rsid w:val="00C862B4"/>
    <w:rsid w:val="00C91EB2"/>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717"/>
    <w:rsid w:val="00D16AF5"/>
    <w:rsid w:val="00D2111F"/>
    <w:rsid w:val="00D2254F"/>
    <w:rsid w:val="00D24483"/>
    <w:rsid w:val="00D24875"/>
    <w:rsid w:val="00D272C5"/>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55F63"/>
    <w:rsid w:val="00D6346E"/>
    <w:rsid w:val="00D64A9C"/>
    <w:rsid w:val="00D65C07"/>
    <w:rsid w:val="00D66471"/>
    <w:rsid w:val="00D67056"/>
    <w:rsid w:val="00D70D9B"/>
    <w:rsid w:val="00D7336F"/>
    <w:rsid w:val="00D77539"/>
    <w:rsid w:val="00D807D8"/>
    <w:rsid w:val="00D922F6"/>
    <w:rsid w:val="00D948BA"/>
    <w:rsid w:val="00D95D98"/>
    <w:rsid w:val="00D970C8"/>
    <w:rsid w:val="00DA1394"/>
    <w:rsid w:val="00DA1D04"/>
    <w:rsid w:val="00DA3FB3"/>
    <w:rsid w:val="00DA6F17"/>
    <w:rsid w:val="00DB1787"/>
    <w:rsid w:val="00DB2BE7"/>
    <w:rsid w:val="00DB4B93"/>
    <w:rsid w:val="00DB6793"/>
    <w:rsid w:val="00DC1219"/>
    <w:rsid w:val="00DD0915"/>
    <w:rsid w:val="00DD0EE6"/>
    <w:rsid w:val="00DD5706"/>
    <w:rsid w:val="00DD5F4F"/>
    <w:rsid w:val="00DE7048"/>
    <w:rsid w:val="00DF1073"/>
    <w:rsid w:val="00DF1B01"/>
    <w:rsid w:val="00DF1FE0"/>
    <w:rsid w:val="00DF2108"/>
    <w:rsid w:val="00DF2D75"/>
    <w:rsid w:val="00DF3586"/>
    <w:rsid w:val="00DF4F22"/>
    <w:rsid w:val="00DF73B7"/>
    <w:rsid w:val="00E034C9"/>
    <w:rsid w:val="00E04297"/>
    <w:rsid w:val="00E069E5"/>
    <w:rsid w:val="00E128CC"/>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5C59"/>
    <w:rsid w:val="00E67CD0"/>
    <w:rsid w:val="00E7152D"/>
    <w:rsid w:val="00E73BC8"/>
    <w:rsid w:val="00E74997"/>
    <w:rsid w:val="00E75524"/>
    <w:rsid w:val="00E80208"/>
    <w:rsid w:val="00E83560"/>
    <w:rsid w:val="00E85431"/>
    <w:rsid w:val="00E85530"/>
    <w:rsid w:val="00E87D00"/>
    <w:rsid w:val="00E9058A"/>
    <w:rsid w:val="00E93934"/>
    <w:rsid w:val="00E945D5"/>
    <w:rsid w:val="00E94715"/>
    <w:rsid w:val="00E9609D"/>
    <w:rsid w:val="00EA052E"/>
    <w:rsid w:val="00EA0A5F"/>
    <w:rsid w:val="00EA0EA6"/>
    <w:rsid w:val="00EA2176"/>
    <w:rsid w:val="00EA6D80"/>
    <w:rsid w:val="00EB0B06"/>
    <w:rsid w:val="00EB1B4B"/>
    <w:rsid w:val="00EB3142"/>
    <w:rsid w:val="00EB7365"/>
    <w:rsid w:val="00EC3640"/>
    <w:rsid w:val="00EC4C99"/>
    <w:rsid w:val="00ED0AFF"/>
    <w:rsid w:val="00ED2592"/>
    <w:rsid w:val="00ED728E"/>
    <w:rsid w:val="00EE19BB"/>
    <w:rsid w:val="00EE202A"/>
    <w:rsid w:val="00EE337C"/>
    <w:rsid w:val="00EE37F6"/>
    <w:rsid w:val="00EF0CFF"/>
    <w:rsid w:val="00EF1378"/>
    <w:rsid w:val="00EF2ACB"/>
    <w:rsid w:val="00EF3E70"/>
    <w:rsid w:val="00EF4DF4"/>
    <w:rsid w:val="00EF61E3"/>
    <w:rsid w:val="00F00523"/>
    <w:rsid w:val="00F02D5C"/>
    <w:rsid w:val="00F02F32"/>
    <w:rsid w:val="00F068D4"/>
    <w:rsid w:val="00F07DA4"/>
    <w:rsid w:val="00F10BE4"/>
    <w:rsid w:val="00F12EC0"/>
    <w:rsid w:val="00F143F3"/>
    <w:rsid w:val="00F1494F"/>
    <w:rsid w:val="00F22221"/>
    <w:rsid w:val="00F24DC7"/>
    <w:rsid w:val="00F26AE5"/>
    <w:rsid w:val="00F270CC"/>
    <w:rsid w:val="00F275C0"/>
    <w:rsid w:val="00F31EFA"/>
    <w:rsid w:val="00F34F6E"/>
    <w:rsid w:val="00F352EB"/>
    <w:rsid w:val="00F35687"/>
    <w:rsid w:val="00F366A7"/>
    <w:rsid w:val="00F36D51"/>
    <w:rsid w:val="00F3722E"/>
    <w:rsid w:val="00F44DB5"/>
    <w:rsid w:val="00F45BA7"/>
    <w:rsid w:val="00F4679A"/>
    <w:rsid w:val="00F542AC"/>
    <w:rsid w:val="00F5482B"/>
    <w:rsid w:val="00F63807"/>
    <w:rsid w:val="00F674D1"/>
    <w:rsid w:val="00F7041C"/>
    <w:rsid w:val="00F70B37"/>
    <w:rsid w:val="00F72728"/>
    <w:rsid w:val="00F72D2D"/>
    <w:rsid w:val="00F73FBE"/>
    <w:rsid w:val="00F75BAB"/>
    <w:rsid w:val="00F76384"/>
    <w:rsid w:val="00F76581"/>
    <w:rsid w:val="00F8132F"/>
    <w:rsid w:val="00F83A8C"/>
    <w:rsid w:val="00F8444F"/>
    <w:rsid w:val="00F85AF5"/>
    <w:rsid w:val="00F875AD"/>
    <w:rsid w:val="00F87B8F"/>
    <w:rsid w:val="00F9096A"/>
    <w:rsid w:val="00F93D54"/>
    <w:rsid w:val="00F94740"/>
    <w:rsid w:val="00F9531F"/>
    <w:rsid w:val="00F95593"/>
    <w:rsid w:val="00F96FB9"/>
    <w:rsid w:val="00FA2497"/>
    <w:rsid w:val="00FA3FC4"/>
    <w:rsid w:val="00FA534E"/>
    <w:rsid w:val="00FB05F4"/>
    <w:rsid w:val="00FB1A7A"/>
    <w:rsid w:val="00FB336B"/>
    <w:rsid w:val="00FB3B2D"/>
    <w:rsid w:val="00FB760A"/>
    <w:rsid w:val="00FC39FB"/>
    <w:rsid w:val="00FC425A"/>
    <w:rsid w:val="00FC4296"/>
    <w:rsid w:val="00FC4795"/>
    <w:rsid w:val="00FC5FC8"/>
    <w:rsid w:val="00FC630C"/>
    <w:rsid w:val="00FD04E2"/>
    <w:rsid w:val="00FD1EAF"/>
    <w:rsid w:val="00FD2F15"/>
    <w:rsid w:val="00FD3817"/>
    <w:rsid w:val="00FD3C4F"/>
    <w:rsid w:val="00FD4437"/>
    <w:rsid w:val="00FD4572"/>
    <w:rsid w:val="00FE07BB"/>
    <w:rsid w:val="00FE18DB"/>
    <w:rsid w:val="00FE59E2"/>
    <w:rsid w:val="00FE7487"/>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4051</TotalTime>
  <Pages>17</Pages>
  <Words>33642</Words>
  <Characters>191764</Characters>
  <Application>Microsoft Office Word</Application>
  <DocSecurity>0</DocSecurity>
  <Lines>1598</Lines>
  <Paragraphs>449</Paragraphs>
  <ScaleCrop>false</ScaleCrop>
  <Company/>
  <LinksUpToDate>false</LinksUpToDate>
  <CharactersWithSpaces>224957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1012</cp:revision>
  <dcterms:created xsi:type="dcterms:W3CDTF">2023-07-13T14:26:00Z</dcterms:created>
  <dcterms:modified xsi:type="dcterms:W3CDTF">2023-10-25T14:29:00Z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id="ArRyssu6"/&gt;&lt;style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