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76834" w:rsidRDefault="00FA4B3F" w:rsidP="0047170B">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Pr="002A76C5"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76834" w:rsidRDefault="00FA4B3F" w:rsidP="0047170B">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47170B">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5A198754" w:rsidR="00081C12" w:rsidRPr="00A01752" w:rsidRDefault="00CA7ED4" w:rsidP="00FA4B3F">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w:t>
      </w:r>
      <w:r w:rsidR="00230BED" w:rsidRPr="00A01752">
        <w:rPr>
          <w:rFonts w:ascii="Times New Roman" w:hAnsi="Times New Roman" w:cs="Times New Roman"/>
          <w:color w:val="0070C0"/>
          <w:sz w:val="32"/>
          <w:szCs w:val="32"/>
        </w:rPr>
        <w:t xml:space="preserve">eneral </w:t>
      </w:r>
      <w:r>
        <w:rPr>
          <w:rFonts w:ascii="Times New Roman" w:hAnsi="Times New Roman" w:cs="Times New Roman"/>
          <w:color w:val="0070C0"/>
          <w:sz w:val="32"/>
          <w:szCs w:val="32"/>
        </w:rPr>
        <w:t>M</w:t>
      </w:r>
      <w:r w:rsidR="00230BED" w:rsidRPr="00A01752">
        <w:rPr>
          <w:rFonts w:ascii="Times New Roman" w:hAnsi="Times New Roman" w:cs="Times New Roman"/>
          <w:color w:val="0070C0"/>
          <w:sz w:val="32"/>
          <w:szCs w:val="32"/>
        </w:rPr>
        <w:t>ethod</w:t>
      </w:r>
      <w:r>
        <w:rPr>
          <w:rFonts w:ascii="Times New Roman" w:hAnsi="Times New Roman" w:cs="Times New Roman"/>
          <w:color w:val="0070C0"/>
          <w:sz w:val="32"/>
          <w:szCs w:val="32"/>
        </w:rPr>
        <w:t>s</w:t>
      </w:r>
    </w:p>
    <w:p w14:paraId="07A19F47" w14:textId="77777777" w:rsidR="00CE0914" w:rsidRDefault="00CE0914" w:rsidP="00FA4B3F">
      <w:pPr>
        <w:spacing w:line="360" w:lineRule="auto"/>
        <w:jc w:val="both"/>
        <w:rPr>
          <w:rFonts w:ascii="Times New Roman" w:hAnsi="Times New Roman" w:cs="Times New Roman"/>
          <w:sz w:val="24"/>
          <w:szCs w:val="24"/>
        </w:rPr>
      </w:pPr>
    </w:p>
    <w:p w14:paraId="515495E3" w14:textId="7E185C80"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202C5F">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w:t>
      </w:r>
      <w:r w:rsidR="0005713E">
        <w:rPr>
          <w:rFonts w:ascii="Times New Roman" w:hAnsi="Times New Roman" w:cs="Times New Roman"/>
          <w:sz w:val="24"/>
          <w:szCs w:val="24"/>
        </w:rPr>
        <w:t>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w:t>
      </w:r>
      <w:r w:rsidR="000217E2">
        <w:rPr>
          <w:rFonts w:ascii="Times New Roman" w:hAnsi="Times New Roman" w:cs="Times New Roman"/>
          <w:sz w:val="24"/>
          <w:szCs w:val="24"/>
        </w:rPr>
        <w:t>detailed</w:t>
      </w:r>
      <w:r w:rsidR="000217E2">
        <w:rPr>
          <w:rFonts w:ascii="Times New Roman" w:hAnsi="Times New Roman" w:cs="Times New Roman"/>
          <w:sz w:val="24"/>
          <w:szCs w:val="24"/>
        </w:rPr>
        <w:t xml:space="preserve"> </w:t>
      </w:r>
      <w:r w:rsidR="00C028B4">
        <w:rPr>
          <w:rFonts w:ascii="Times New Roman" w:hAnsi="Times New Roman" w:cs="Times New Roman"/>
          <w:sz w:val="24"/>
          <w:szCs w:val="24"/>
        </w:rPr>
        <w:t xml:space="preserve">methods are described in each </w:t>
      </w:r>
      <w:r w:rsidR="00DD59CD">
        <w:rPr>
          <w:rFonts w:ascii="Times New Roman" w:hAnsi="Times New Roman" w:cs="Times New Roman"/>
          <w:sz w:val="24"/>
          <w:szCs w:val="24"/>
        </w:rPr>
        <w:t xml:space="preserve">respective </w:t>
      </w:r>
      <w:r w:rsidR="00C028B4">
        <w:rPr>
          <w:rFonts w:ascii="Times New Roman" w:hAnsi="Times New Roman" w:cs="Times New Roman"/>
          <w:sz w:val="24"/>
          <w:szCs w:val="24"/>
        </w:rPr>
        <w:t xml:space="preserve">chapter, </w:t>
      </w:r>
      <w:r w:rsidR="006B1A3C">
        <w:rPr>
          <w:rFonts w:ascii="Times New Roman" w:hAnsi="Times New Roman" w:cs="Times New Roman"/>
          <w:sz w:val="24"/>
          <w:szCs w:val="24"/>
        </w:rPr>
        <w:t xml:space="preserve">several basic approaches were shared amongst the different projects. </w:t>
      </w:r>
      <w:r w:rsidR="009738C7">
        <w:rPr>
          <w:rFonts w:ascii="Times New Roman" w:hAnsi="Times New Roman" w:cs="Times New Roman"/>
          <w:sz w:val="24"/>
          <w:szCs w:val="24"/>
        </w:rPr>
        <w:t xml:space="preserve">Phylogenetic methods were </w:t>
      </w:r>
      <w:r w:rsidR="0027424E">
        <w:rPr>
          <w:rFonts w:ascii="Times New Roman" w:hAnsi="Times New Roman" w:cs="Times New Roman"/>
          <w:sz w:val="24"/>
          <w:szCs w:val="24"/>
        </w:rPr>
        <w:t>applied in</w:t>
      </w:r>
      <w:r w:rsidR="00160E42">
        <w:rPr>
          <w:rFonts w:ascii="Times New Roman" w:hAnsi="Times New Roman" w:cs="Times New Roman"/>
          <w:sz w:val="24"/>
          <w:szCs w:val="24"/>
        </w:rPr>
        <w:t xml:space="preserve"> </w:t>
      </w:r>
      <w:r w:rsidR="009738C7">
        <w:rPr>
          <w:rFonts w:ascii="Times New Roman" w:hAnsi="Times New Roman" w:cs="Times New Roman"/>
          <w:sz w:val="24"/>
          <w:szCs w:val="24"/>
        </w:rPr>
        <w:t xml:space="preserve">all </w:t>
      </w:r>
      <w:r w:rsidR="00B16811">
        <w:rPr>
          <w:rFonts w:ascii="Times New Roman" w:hAnsi="Times New Roman" w:cs="Times New Roman"/>
          <w:sz w:val="24"/>
          <w:szCs w:val="24"/>
        </w:rPr>
        <w:t>projects</w:t>
      </w:r>
      <w:r w:rsidR="004C0006">
        <w:rPr>
          <w:rFonts w:ascii="Times New Roman" w:hAnsi="Times New Roman" w:cs="Times New Roman"/>
          <w:sz w:val="24"/>
          <w:szCs w:val="24"/>
        </w:rPr>
        <w:t>, a</w:t>
      </w:r>
      <w:r w:rsidR="00B16811">
        <w:rPr>
          <w:rFonts w:ascii="Times New Roman" w:hAnsi="Times New Roman" w:cs="Times New Roman"/>
          <w:sz w:val="24"/>
          <w:szCs w:val="24"/>
        </w:rPr>
        <w:t xml:space="preserve">nd one project </w:t>
      </w:r>
      <w:r w:rsidR="004C0006">
        <w:rPr>
          <w:rFonts w:ascii="Times New Roman" w:hAnsi="Times New Roman" w:cs="Times New Roman"/>
          <w:sz w:val="24"/>
          <w:szCs w:val="24"/>
        </w:rPr>
        <w:t xml:space="preserve">additionally </w:t>
      </w:r>
      <w:r w:rsidR="004C0006" w:rsidRPr="004C0006">
        <w:rPr>
          <w:rFonts w:ascii="Times New Roman" w:hAnsi="Times New Roman" w:cs="Times New Roman"/>
          <w:sz w:val="24"/>
          <w:szCs w:val="24"/>
        </w:rPr>
        <w:t>incorporated</w:t>
      </w:r>
      <w:r w:rsidR="00160E42">
        <w:rPr>
          <w:rFonts w:ascii="Times New Roman" w:hAnsi="Times New Roman" w:cs="Times New Roman"/>
          <w:sz w:val="24"/>
          <w:szCs w:val="24"/>
        </w:rPr>
        <w:t xml:space="preserve"> </w:t>
      </w:r>
      <w:r w:rsidR="00B16811">
        <w:rPr>
          <w:rFonts w:ascii="Times New Roman" w:hAnsi="Times New Roman" w:cs="Times New Roman"/>
          <w:sz w:val="24"/>
          <w:szCs w:val="24"/>
        </w:rPr>
        <w:t xml:space="preserve">some </w:t>
      </w:r>
      <w:r w:rsidR="006009F9">
        <w:rPr>
          <w:rFonts w:ascii="Times New Roman" w:hAnsi="Times New Roman" w:cs="Times New Roman"/>
          <w:sz w:val="24"/>
          <w:szCs w:val="24"/>
        </w:rPr>
        <w:t xml:space="preserve">analyses of </w:t>
      </w:r>
      <w:r w:rsidR="00B16811">
        <w:rPr>
          <w:rFonts w:ascii="Times New Roman" w:hAnsi="Times New Roman" w:cs="Times New Roman"/>
          <w:sz w:val="24"/>
          <w:szCs w:val="24"/>
        </w:rPr>
        <w:t>single</w:t>
      </w:r>
      <w:r w:rsidR="006009F9">
        <w:rPr>
          <w:rFonts w:ascii="Times New Roman" w:hAnsi="Times New Roman" w:cs="Times New Roman"/>
          <w:sz w:val="24"/>
          <w:szCs w:val="24"/>
        </w:rPr>
        <w:t>-</w:t>
      </w:r>
      <w:r w:rsidR="00B16811">
        <w:rPr>
          <w:rFonts w:ascii="Times New Roman" w:hAnsi="Times New Roman" w:cs="Times New Roman"/>
          <w:sz w:val="24"/>
          <w:szCs w:val="24"/>
        </w:rPr>
        <w:t>cell sequenc</w:t>
      </w:r>
      <w:r w:rsidR="00D26A9D">
        <w:rPr>
          <w:rFonts w:ascii="Times New Roman" w:hAnsi="Times New Roman" w:cs="Times New Roman"/>
          <w:sz w:val="24"/>
          <w:szCs w:val="24"/>
        </w:rPr>
        <w:t>ing</w:t>
      </w:r>
      <w:r w:rsidR="00160E42">
        <w:rPr>
          <w:rFonts w:ascii="Times New Roman" w:hAnsi="Times New Roman" w:cs="Times New Roman"/>
          <w:sz w:val="24"/>
          <w:szCs w:val="24"/>
        </w:rPr>
        <w:t xml:space="preserve"> data</w:t>
      </w:r>
      <w:r w:rsidR="00B16811">
        <w:rPr>
          <w:rFonts w:ascii="Times New Roman" w:hAnsi="Times New Roman" w:cs="Times New Roman"/>
          <w:sz w:val="24"/>
          <w:szCs w:val="24"/>
        </w:rPr>
        <w:t xml:space="preserve">. </w:t>
      </w:r>
      <w:r w:rsidR="006311F2">
        <w:rPr>
          <w:rFonts w:ascii="Times New Roman" w:hAnsi="Times New Roman" w:cs="Times New Roman"/>
          <w:sz w:val="24"/>
          <w:szCs w:val="24"/>
        </w:rPr>
        <w:t>In</w:t>
      </w:r>
      <w:r w:rsidR="00471D90">
        <w:rPr>
          <w:rFonts w:ascii="Times New Roman" w:hAnsi="Times New Roman" w:cs="Times New Roman"/>
          <w:sz w:val="24"/>
          <w:szCs w:val="24"/>
        </w:rPr>
        <w:t xml:space="preserve"> this chapter </w:t>
      </w:r>
      <w:r w:rsidR="006311F2">
        <w:rPr>
          <w:rFonts w:ascii="Times New Roman" w:hAnsi="Times New Roman" w:cs="Times New Roman"/>
          <w:sz w:val="24"/>
          <w:szCs w:val="24"/>
        </w:rPr>
        <w:t xml:space="preserve">I will </w:t>
      </w:r>
      <w:r w:rsidR="00471D90">
        <w:rPr>
          <w:rFonts w:ascii="Times New Roman" w:hAnsi="Times New Roman" w:cs="Times New Roman"/>
          <w:sz w:val="24"/>
          <w:szCs w:val="24"/>
        </w:rPr>
        <w:t>provide a</w:t>
      </w:r>
      <w:r w:rsidR="00B97894">
        <w:rPr>
          <w:rFonts w:ascii="Times New Roman" w:hAnsi="Times New Roman" w:cs="Times New Roman"/>
          <w:sz w:val="24"/>
          <w:szCs w:val="24"/>
        </w:rPr>
        <w:t xml:space="preserve"> basic</w:t>
      </w:r>
      <w:r w:rsidR="006311F2">
        <w:rPr>
          <w:rFonts w:ascii="Times New Roman" w:hAnsi="Times New Roman" w:cs="Times New Roman"/>
          <w:sz w:val="24"/>
          <w:szCs w:val="24"/>
        </w:rPr>
        <w:t xml:space="preserve"> </w:t>
      </w:r>
      <w:r w:rsidR="00471D90">
        <w:rPr>
          <w:rFonts w:ascii="Times New Roman" w:hAnsi="Times New Roman" w:cs="Times New Roman"/>
          <w:sz w:val="24"/>
          <w:szCs w:val="24"/>
        </w:rPr>
        <w:t xml:space="preserve">overview of the methodologies, which will </w:t>
      </w:r>
      <w:r w:rsidR="0090551B">
        <w:rPr>
          <w:rFonts w:ascii="Times New Roman" w:hAnsi="Times New Roman" w:cs="Times New Roman"/>
          <w:sz w:val="24"/>
          <w:szCs w:val="24"/>
        </w:rPr>
        <w:t>serve</w:t>
      </w:r>
      <w:r w:rsidR="00471D90">
        <w:rPr>
          <w:rFonts w:ascii="Times New Roman" w:hAnsi="Times New Roman" w:cs="Times New Roman"/>
          <w:sz w:val="24"/>
          <w:szCs w:val="24"/>
        </w:rPr>
        <w:t xml:space="preserve"> as </w:t>
      </w:r>
      <w:r w:rsidR="00900FC0">
        <w:rPr>
          <w:rFonts w:ascii="Times New Roman" w:hAnsi="Times New Roman" w:cs="Times New Roman"/>
          <w:sz w:val="24"/>
          <w:szCs w:val="24"/>
        </w:rPr>
        <w:t>a</w:t>
      </w:r>
      <w:r w:rsidR="00471D90">
        <w:rPr>
          <w:rFonts w:ascii="Times New Roman" w:hAnsi="Times New Roman" w:cs="Times New Roman"/>
          <w:sz w:val="24"/>
          <w:szCs w:val="24"/>
        </w:rPr>
        <w:t xml:space="preserve"> common foundation for the next chapters.</w:t>
      </w:r>
    </w:p>
    <w:p w14:paraId="5A307276" w14:textId="77777777" w:rsidR="002E22F5" w:rsidRDefault="002E22F5" w:rsidP="00FA4B3F">
      <w:pPr>
        <w:spacing w:line="360" w:lineRule="auto"/>
        <w:jc w:val="both"/>
        <w:rPr>
          <w:rFonts w:ascii="Times New Roman" w:hAnsi="Times New Roman" w:cs="Times New Roman"/>
          <w:sz w:val="24"/>
          <w:szCs w:val="24"/>
        </w:rPr>
      </w:pPr>
    </w:p>
    <w:p w14:paraId="322F61A6" w14:textId="6539F2F2" w:rsidR="002E22F5" w:rsidRPr="002E22F5" w:rsidRDefault="008820CC" w:rsidP="00FA4B3F">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P</w:t>
      </w:r>
      <w:r w:rsidR="002E22F5" w:rsidRPr="002E22F5">
        <w:rPr>
          <w:rFonts w:ascii="Times New Roman" w:hAnsi="Times New Roman" w:cs="Times New Roman"/>
          <w:color w:val="002060"/>
          <w:sz w:val="28"/>
          <w:szCs w:val="28"/>
        </w:rPr>
        <w:t>hylogenetic analyses</w:t>
      </w:r>
    </w:p>
    <w:p w14:paraId="76907CF1" w14:textId="689CCB97" w:rsidR="00735064" w:rsidRPr="00735064" w:rsidRDefault="00735064" w:rsidP="00FA4B3F">
      <w:pPr>
        <w:spacing w:line="360" w:lineRule="auto"/>
        <w:jc w:val="both"/>
        <w:rPr>
          <w:rFonts w:ascii="Times New Roman" w:hAnsi="Times New Roman" w:cs="Times New Roman"/>
          <w:sz w:val="24"/>
          <w:szCs w:val="24"/>
        </w:rPr>
      </w:pPr>
      <w:r w:rsidRPr="00735064">
        <w:rPr>
          <w:rFonts w:ascii="Times New Roman" w:hAnsi="Times New Roman" w:cs="Times New Roman"/>
          <w:sz w:val="24"/>
          <w:szCs w:val="24"/>
        </w:rPr>
        <w:t xml:space="preserve">All aims </w:t>
      </w:r>
      <w:r w:rsidR="00BC0555">
        <w:rPr>
          <w:rFonts w:ascii="Times New Roman" w:hAnsi="Times New Roman" w:cs="Times New Roman"/>
          <w:sz w:val="24"/>
          <w:szCs w:val="24"/>
        </w:rPr>
        <w:t>within</w:t>
      </w:r>
      <w:r w:rsidRPr="00735064">
        <w:rPr>
          <w:rFonts w:ascii="Times New Roman" w:hAnsi="Times New Roman" w:cs="Times New Roman"/>
          <w:sz w:val="24"/>
          <w:szCs w:val="24"/>
        </w:rPr>
        <w:t xml:space="preserve"> this</w:t>
      </w:r>
      <w:r>
        <w:rPr>
          <w:rFonts w:ascii="Times New Roman" w:hAnsi="Times New Roman" w:cs="Times New Roman"/>
          <w:sz w:val="24"/>
          <w:szCs w:val="24"/>
        </w:rPr>
        <w:t xml:space="preserve"> thesis required phylogenetic analysis of gene families essential to</w:t>
      </w:r>
      <w:r w:rsidR="00BF7A28">
        <w:rPr>
          <w:rFonts w:ascii="Times New Roman" w:hAnsi="Times New Roman" w:cs="Times New Roman"/>
          <w:sz w:val="24"/>
          <w:szCs w:val="24"/>
        </w:rPr>
        <w:t xml:space="preserve"> </w:t>
      </w:r>
      <w:r w:rsidR="00E1518E">
        <w:rPr>
          <w:rFonts w:ascii="Times New Roman" w:hAnsi="Times New Roman" w:cs="Times New Roman"/>
          <w:sz w:val="24"/>
          <w:szCs w:val="24"/>
        </w:rPr>
        <w:t>t</w:t>
      </w:r>
      <w:r w:rsidR="00BF7A28">
        <w:rPr>
          <w:rFonts w:ascii="Times New Roman" w:hAnsi="Times New Roman" w:cs="Times New Roman"/>
          <w:sz w:val="24"/>
          <w:szCs w:val="24"/>
        </w:rPr>
        <w:t xml:space="preserve">he </w:t>
      </w:r>
      <w:r w:rsidR="00BF7A28">
        <w:rPr>
          <w:rFonts w:ascii="Times New Roman" w:hAnsi="Times New Roman" w:cs="Times New Roman"/>
          <w:sz w:val="24"/>
          <w:szCs w:val="24"/>
        </w:rPr>
        <w:t>biological process</w:t>
      </w:r>
      <w:r w:rsidR="00B80F84">
        <w:rPr>
          <w:rFonts w:ascii="Times New Roman" w:hAnsi="Times New Roman" w:cs="Times New Roman"/>
          <w:sz w:val="24"/>
          <w:szCs w:val="24"/>
        </w:rPr>
        <w:t>es</w:t>
      </w:r>
      <w:r w:rsidR="00BF7A28">
        <w:rPr>
          <w:rFonts w:ascii="Times New Roman" w:hAnsi="Times New Roman" w:cs="Times New Roman"/>
          <w:sz w:val="24"/>
          <w:szCs w:val="24"/>
        </w:rPr>
        <w:t xml:space="preserve"> of interest. </w:t>
      </w:r>
      <w:r w:rsidR="00A564AA">
        <w:rPr>
          <w:rFonts w:ascii="Times New Roman" w:hAnsi="Times New Roman" w:cs="Times New Roman"/>
          <w:sz w:val="24"/>
          <w:szCs w:val="24"/>
        </w:rPr>
        <w:t>T</w:t>
      </w:r>
      <w:r w:rsidR="00BF7A28">
        <w:rPr>
          <w:rFonts w:ascii="Times New Roman" w:hAnsi="Times New Roman" w:cs="Times New Roman"/>
          <w:sz w:val="24"/>
          <w:szCs w:val="24"/>
        </w:rPr>
        <w:t xml:space="preserve">he </w:t>
      </w:r>
      <w:r w:rsidR="00AC64A4">
        <w:rPr>
          <w:rFonts w:ascii="Times New Roman" w:hAnsi="Times New Roman" w:cs="Times New Roman"/>
          <w:sz w:val="24"/>
          <w:szCs w:val="24"/>
        </w:rPr>
        <w:t>main</w:t>
      </w:r>
      <w:r w:rsidR="00AC64A4">
        <w:rPr>
          <w:rFonts w:ascii="Times New Roman" w:hAnsi="Times New Roman" w:cs="Times New Roman"/>
          <w:sz w:val="24"/>
          <w:szCs w:val="24"/>
        </w:rPr>
        <w:t xml:space="preserve"> </w:t>
      </w:r>
      <w:r w:rsidR="00BF7A28">
        <w:rPr>
          <w:rFonts w:ascii="Times New Roman" w:hAnsi="Times New Roman" w:cs="Times New Roman"/>
          <w:sz w:val="24"/>
          <w:szCs w:val="24"/>
        </w:rPr>
        <w:t>steps common to Chapters 3, 4, and 5</w:t>
      </w:r>
      <w:r w:rsidR="00AC64A4">
        <w:rPr>
          <w:rFonts w:ascii="Times New Roman" w:hAnsi="Times New Roman" w:cs="Times New Roman"/>
          <w:sz w:val="24"/>
          <w:szCs w:val="24"/>
        </w:rPr>
        <w:t xml:space="preserve"> are outlined here.</w:t>
      </w:r>
    </w:p>
    <w:p w14:paraId="1C17C4C6" w14:textId="77777777" w:rsidR="000940F0" w:rsidRDefault="000940F0" w:rsidP="00FA4B3F">
      <w:pPr>
        <w:spacing w:line="360" w:lineRule="auto"/>
        <w:jc w:val="both"/>
        <w:rPr>
          <w:rFonts w:ascii="Times New Roman" w:hAnsi="Times New Roman" w:cs="Times New Roman"/>
          <w:b/>
          <w:bCs/>
          <w:sz w:val="24"/>
          <w:szCs w:val="24"/>
        </w:rPr>
      </w:pPr>
    </w:p>
    <w:p w14:paraId="0865896D" w14:textId="07672C36" w:rsidR="00BE13C2" w:rsidRPr="008F7CAA" w:rsidRDefault="00B80F84" w:rsidP="00FA4B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preparation</w:t>
      </w:r>
    </w:p>
    <w:p w14:paraId="2D88CA12" w14:textId="7729568B" w:rsidR="008F7CAA" w:rsidRPr="008F7CAA" w:rsidRDefault="008F7CAA"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t>Obtaining starting queries</w:t>
      </w:r>
    </w:p>
    <w:p w14:paraId="73A91965" w14:textId="7C7EBC01" w:rsidR="009908B9" w:rsidRDefault="00876DDE"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elementary</w:t>
      </w:r>
      <w:r w:rsidR="00BA69BF">
        <w:rPr>
          <w:rFonts w:ascii="Times New Roman" w:hAnsi="Times New Roman" w:cs="Times New Roman"/>
          <w:sz w:val="24"/>
          <w:szCs w:val="24"/>
        </w:rPr>
        <w:t xml:space="preserve"> </w:t>
      </w:r>
      <w:r w:rsidR="00351C89">
        <w:rPr>
          <w:rFonts w:ascii="Times New Roman" w:hAnsi="Times New Roman" w:cs="Times New Roman"/>
          <w:sz w:val="24"/>
          <w:szCs w:val="24"/>
        </w:rPr>
        <w:t>step</w:t>
      </w:r>
      <w:r w:rsidR="00BA69BF">
        <w:rPr>
          <w:rFonts w:ascii="Times New Roman" w:hAnsi="Times New Roman" w:cs="Times New Roman"/>
          <w:sz w:val="24"/>
          <w:szCs w:val="24"/>
        </w:rPr>
        <w:t xml:space="preserve"> </w:t>
      </w:r>
      <w:r w:rsidR="00651E29" w:rsidRPr="00651E29">
        <w:rPr>
          <w:rFonts w:ascii="Times New Roman" w:hAnsi="Times New Roman" w:cs="Times New Roman"/>
          <w:sz w:val="24"/>
          <w:szCs w:val="24"/>
        </w:rPr>
        <w:t>involves determining which gene families to explore with phylogenetic studies</w:t>
      </w:r>
      <w:r w:rsidR="00651E29">
        <w:rPr>
          <w:rFonts w:ascii="Times New Roman" w:hAnsi="Times New Roman" w:cs="Times New Roman"/>
          <w:sz w:val="24"/>
          <w:szCs w:val="24"/>
        </w:rPr>
        <w:t xml:space="preserve"> and to obtain reliable reference sequences to use as starting queries for the analyses</w:t>
      </w:r>
      <w:r w:rsidR="00BA7995">
        <w:rPr>
          <w:rFonts w:ascii="Times New Roman" w:hAnsi="Times New Roman" w:cs="Times New Roman"/>
          <w:sz w:val="24"/>
          <w:szCs w:val="24"/>
        </w:rPr>
        <w:t xml:space="preserve">. </w:t>
      </w:r>
      <w:r w:rsidR="00797FA0" w:rsidRPr="00797FA0">
        <w:rPr>
          <w:rFonts w:ascii="Times New Roman" w:hAnsi="Times New Roman" w:cs="Times New Roman"/>
          <w:sz w:val="24"/>
          <w:szCs w:val="24"/>
        </w:rPr>
        <w:t>While literature serves as a foundational reference, leveraging pathway databases can ensure comprehensive coverage of essential components, especially when examining expansive pathways. One such pathway database is KEGG</w:t>
      </w:r>
      <w:r w:rsidR="00074077">
        <w:rPr>
          <w:rFonts w:ascii="Times New Roman" w:hAnsi="Times New Roman" w:cs="Times New Roman"/>
          <w:sz w:val="24"/>
          <w:szCs w:val="24"/>
        </w:rPr>
        <w:t xml:space="preserve">, </w:t>
      </w:r>
      <w:r w:rsidR="005D7F31">
        <w:rPr>
          <w:rFonts w:ascii="Times New Roman" w:hAnsi="Times New Roman" w:cs="Times New Roman"/>
          <w:sz w:val="24"/>
          <w:szCs w:val="24"/>
        </w:rPr>
        <w:t>which</w:t>
      </w:r>
      <w:r w:rsidR="005D7F31">
        <w:rPr>
          <w:rFonts w:ascii="Times New Roman" w:hAnsi="Times New Roman" w:cs="Times New Roman"/>
          <w:sz w:val="24"/>
          <w:szCs w:val="24"/>
        </w:rPr>
        <w:t xml:space="preserve"> </w:t>
      </w:r>
      <w:r w:rsidR="00074077">
        <w:rPr>
          <w:rFonts w:ascii="Times New Roman" w:hAnsi="Times New Roman" w:cs="Times New Roman"/>
          <w:sz w:val="24"/>
          <w:szCs w:val="24"/>
        </w:rPr>
        <w:t>also provides lists of known homologs for pathway</w:t>
      </w:r>
      <w:r w:rsidR="005D7F31">
        <w:rPr>
          <w:rFonts w:ascii="Times New Roman" w:hAnsi="Times New Roman" w:cs="Times New Roman"/>
          <w:sz w:val="24"/>
          <w:szCs w:val="24"/>
        </w:rPr>
        <w:t xml:space="preserve"> components</w:t>
      </w:r>
      <w:r w:rsidR="003E6CE0">
        <w:rPr>
          <w:rFonts w:ascii="Times New Roman" w:hAnsi="Times New Roman" w:cs="Times New Roman"/>
          <w:sz w:val="24"/>
          <w:szCs w:val="24"/>
        </w:rPr>
        <w:t xml:space="preserve"> </w:t>
      </w:r>
      <w:r w:rsidR="003E6CE0">
        <w:rPr>
          <w:rFonts w:ascii="Times New Roman" w:hAnsi="Times New Roman" w:cs="Times New Roman"/>
          <w:sz w:val="24"/>
          <w:szCs w:val="24"/>
        </w:rPr>
        <w:fldChar w:fldCharType="begin"/>
      </w:r>
      <w:r w:rsidR="003E6CE0">
        <w:rPr>
          <w:rFonts w:ascii="Times New Roman" w:hAnsi="Times New Roman" w:cs="Times New Roman"/>
          <w:sz w:val="24"/>
          <w:szCs w:val="24"/>
        </w:rPr>
        <w:instrText xml:space="preserve"> ADDIN ZOTERO_ITEM CSL_CITATION {"citationID":"dbBK2lKJ","properties":{"formattedCitation":"(Kanehisa 2019; Kanehisa et al. 2021)","plainCitation":"(Kanehisa 2019; Kanehisa et al. 2021)","noteIndex":0},"citationItems":[{"id":432,"uris":["http://zotero.org/users/8176000/items/6GBJSVBE"],"itemData":{"id":432,"type":"article-journal","abstract":"In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URL":"https://onlinelibrary.wiley.com/doi/abs/10.1002/pro.3715","volume":"28","author":[{"family":"Kanehisa","given":"Minoru"}],"accessed":{"date-parts":[["2021",10,1]]},"issued":{"date-parts":[["2019"]]}}},{"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3E6CE0">
        <w:rPr>
          <w:rFonts w:ascii="Times New Roman" w:hAnsi="Times New Roman" w:cs="Times New Roman"/>
          <w:sz w:val="24"/>
          <w:szCs w:val="24"/>
        </w:rPr>
        <w:fldChar w:fldCharType="separate"/>
      </w:r>
      <w:r w:rsidR="003E6CE0" w:rsidRPr="003E6CE0">
        <w:rPr>
          <w:rFonts w:ascii="Times New Roman" w:hAnsi="Times New Roman" w:cs="Times New Roman"/>
          <w:sz w:val="24"/>
        </w:rPr>
        <w:t>(</w:t>
      </w:r>
      <w:proofErr w:type="spellStart"/>
      <w:r w:rsidR="003E6CE0" w:rsidRPr="003E6CE0">
        <w:rPr>
          <w:rFonts w:ascii="Times New Roman" w:hAnsi="Times New Roman" w:cs="Times New Roman"/>
          <w:sz w:val="24"/>
        </w:rPr>
        <w:t>Kanehisa</w:t>
      </w:r>
      <w:proofErr w:type="spellEnd"/>
      <w:r w:rsidR="003E6CE0" w:rsidRPr="003E6CE0">
        <w:rPr>
          <w:rFonts w:ascii="Times New Roman" w:hAnsi="Times New Roman" w:cs="Times New Roman"/>
          <w:sz w:val="24"/>
        </w:rPr>
        <w:t xml:space="preserve"> 2019; </w:t>
      </w:r>
      <w:proofErr w:type="spellStart"/>
      <w:r w:rsidR="003E6CE0" w:rsidRPr="003E6CE0">
        <w:rPr>
          <w:rFonts w:ascii="Times New Roman" w:hAnsi="Times New Roman" w:cs="Times New Roman"/>
          <w:sz w:val="24"/>
        </w:rPr>
        <w:t>Kanehisa</w:t>
      </w:r>
      <w:proofErr w:type="spellEnd"/>
      <w:r w:rsidR="003E6CE0" w:rsidRPr="003E6CE0">
        <w:rPr>
          <w:rFonts w:ascii="Times New Roman" w:hAnsi="Times New Roman" w:cs="Times New Roman"/>
          <w:sz w:val="24"/>
        </w:rPr>
        <w:t xml:space="preserve"> et al. 2021)</w:t>
      </w:r>
      <w:r w:rsidR="003E6CE0">
        <w:rPr>
          <w:rFonts w:ascii="Times New Roman" w:hAnsi="Times New Roman" w:cs="Times New Roman"/>
          <w:sz w:val="24"/>
          <w:szCs w:val="24"/>
        </w:rPr>
        <w:fldChar w:fldCharType="end"/>
      </w:r>
      <w:r w:rsidR="00074077">
        <w:rPr>
          <w:rFonts w:ascii="Times New Roman" w:hAnsi="Times New Roman" w:cs="Times New Roman"/>
          <w:sz w:val="24"/>
          <w:szCs w:val="24"/>
        </w:rPr>
        <w:t xml:space="preserve">. </w:t>
      </w:r>
      <w:r w:rsidR="007E612E" w:rsidRPr="007E612E">
        <w:rPr>
          <w:rFonts w:ascii="Times New Roman" w:hAnsi="Times New Roman" w:cs="Times New Roman"/>
          <w:sz w:val="24"/>
          <w:szCs w:val="24"/>
        </w:rPr>
        <w:t>I utilized KEGG as an initial source for reference sequences in Chapters 3 (evolution of phototransduction and photoreceptor cells) and 4 (evolution of retinol metabolism).</w:t>
      </w:r>
      <w:r w:rsidR="001121EA">
        <w:rPr>
          <w:rFonts w:ascii="Times New Roman" w:hAnsi="Times New Roman" w:cs="Times New Roman"/>
          <w:sz w:val="24"/>
          <w:szCs w:val="24"/>
        </w:rPr>
        <w:t xml:space="preserve"> </w:t>
      </w:r>
      <w:r w:rsidR="00547388">
        <w:rPr>
          <w:rFonts w:ascii="Times New Roman" w:hAnsi="Times New Roman" w:cs="Times New Roman"/>
          <w:sz w:val="24"/>
          <w:szCs w:val="24"/>
        </w:rPr>
        <w:t xml:space="preserve">For </w:t>
      </w:r>
      <w:r w:rsidR="001121EA">
        <w:rPr>
          <w:rFonts w:ascii="Times New Roman" w:hAnsi="Times New Roman" w:cs="Times New Roman"/>
          <w:sz w:val="24"/>
          <w:szCs w:val="24"/>
        </w:rPr>
        <w:t>C</w:t>
      </w:r>
      <w:r w:rsidR="001121EA">
        <w:rPr>
          <w:rFonts w:ascii="Times New Roman" w:hAnsi="Times New Roman" w:cs="Times New Roman"/>
          <w:sz w:val="24"/>
          <w:szCs w:val="24"/>
        </w:rPr>
        <w:t xml:space="preserve">hapter </w:t>
      </w:r>
      <w:r w:rsidR="00547388">
        <w:rPr>
          <w:rFonts w:ascii="Times New Roman" w:hAnsi="Times New Roman" w:cs="Times New Roman"/>
          <w:sz w:val="24"/>
          <w:szCs w:val="24"/>
        </w:rPr>
        <w:t>5</w:t>
      </w:r>
      <w:r w:rsidR="00686789">
        <w:rPr>
          <w:rFonts w:ascii="Times New Roman" w:hAnsi="Times New Roman" w:cs="Times New Roman"/>
          <w:sz w:val="24"/>
          <w:szCs w:val="24"/>
        </w:rPr>
        <w:t xml:space="preserve"> (evolution of chemokine signalling)</w:t>
      </w:r>
      <w:r w:rsidR="00547388">
        <w:rPr>
          <w:rFonts w:ascii="Times New Roman" w:hAnsi="Times New Roman" w:cs="Times New Roman"/>
          <w:sz w:val="24"/>
          <w:szCs w:val="24"/>
        </w:rPr>
        <w:t xml:space="preserve">, </w:t>
      </w:r>
      <w:r w:rsidR="00686789">
        <w:rPr>
          <w:rFonts w:ascii="Times New Roman" w:hAnsi="Times New Roman" w:cs="Times New Roman"/>
          <w:sz w:val="24"/>
          <w:szCs w:val="24"/>
        </w:rPr>
        <w:t xml:space="preserve">the </w:t>
      </w:r>
      <w:r w:rsidR="001121EA">
        <w:rPr>
          <w:rFonts w:ascii="Times New Roman" w:hAnsi="Times New Roman" w:cs="Times New Roman"/>
          <w:sz w:val="24"/>
          <w:szCs w:val="24"/>
        </w:rPr>
        <w:t>primary</w:t>
      </w:r>
      <w:r w:rsidR="001121EA">
        <w:rPr>
          <w:rFonts w:ascii="Times New Roman" w:hAnsi="Times New Roman" w:cs="Times New Roman"/>
          <w:sz w:val="24"/>
          <w:szCs w:val="24"/>
        </w:rPr>
        <w:t xml:space="preserve"> </w:t>
      </w:r>
      <w:r w:rsidR="00686789">
        <w:rPr>
          <w:rFonts w:ascii="Times New Roman" w:hAnsi="Times New Roman" w:cs="Times New Roman"/>
          <w:sz w:val="24"/>
          <w:szCs w:val="24"/>
        </w:rPr>
        <w:t>database of reference was Guide to Pharmacology</w:t>
      </w:r>
      <w:r w:rsidR="003724AD">
        <w:rPr>
          <w:rFonts w:ascii="Times New Roman" w:hAnsi="Times New Roman" w:cs="Times New Roman"/>
          <w:sz w:val="24"/>
          <w:szCs w:val="24"/>
        </w:rPr>
        <w:t xml:space="preserve"> Database</w:t>
      </w:r>
      <w:r w:rsidR="002F750C">
        <w:rPr>
          <w:rFonts w:ascii="Times New Roman" w:hAnsi="Times New Roman" w:cs="Times New Roman"/>
          <w:sz w:val="24"/>
          <w:szCs w:val="24"/>
        </w:rPr>
        <w:t xml:space="preserve"> </w:t>
      </w:r>
      <w:r w:rsidR="002F750C">
        <w:rPr>
          <w:rFonts w:ascii="Times New Roman" w:hAnsi="Times New Roman" w:cs="Times New Roman"/>
          <w:sz w:val="24"/>
          <w:szCs w:val="24"/>
        </w:rPr>
        <w:fldChar w:fldCharType="begin"/>
      </w:r>
      <w:r w:rsidR="002F750C">
        <w:rPr>
          <w:rFonts w:ascii="Times New Roman" w:hAnsi="Times New Roman" w:cs="Times New Roman"/>
          <w:sz w:val="24"/>
          <w:szCs w:val="24"/>
        </w:rPr>
        <w:instrText xml:space="preserve"> ADDIN ZOTERO_ITEM CSL_CITATION {"citationID":"1Z9sIXgY","properties":{"formattedCitation":"(Bachelerie et al. 2020)","plainCitation":"(Bachelerie et al. 2020)","noteIndex":0},"citationItems":[{"id":255,"uris":["http://zotero.org/groups/4322905/items/CEVJX4GJ"],"itemData":{"id":255,"type":"article-journal","abstract":"Chemokine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002F750C">
        <w:rPr>
          <w:rFonts w:ascii="Times New Roman" w:hAnsi="Times New Roman" w:cs="Times New Roman"/>
          <w:sz w:val="24"/>
          <w:szCs w:val="24"/>
        </w:rPr>
        <w:fldChar w:fldCharType="separate"/>
      </w:r>
      <w:r w:rsidR="002F750C" w:rsidRPr="002F750C">
        <w:rPr>
          <w:rFonts w:ascii="Times New Roman" w:hAnsi="Times New Roman" w:cs="Times New Roman"/>
          <w:sz w:val="24"/>
        </w:rPr>
        <w:t>(</w:t>
      </w:r>
      <w:proofErr w:type="spellStart"/>
      <w:r w:rsidR="002F750C" w:rsidRPr="002F750C">
        <w:rPr>
          <w:rFonts w:ascii="Times New Roman" w:hAnsi="Times New Roman" w:cs="Times New Roman"/>
          <w:sz w:val="24"/>
        </w:rPr>
        <w:t>Bachelerie</w:t>
      </w:r>
      <w:proofErr w:type="spellEnd"/>
      <w:r w:rsidR="002F750C" w:rsidRPr="002F750C">
        <w:rPr>
          <w:rFonts w:ascii="Times New Roman" w:hAnsi="Times New Roman" w:cs="Times New Roman"/>
          <w:sz w:val="24"/>
        </w:rPr>
        <w:t xml:space="preserve"> et al. 2020)</w:t>
      </w:r>
      <w:r w:rsidR="002F750C">
        <w:rPr>
          <w:rFonts w:ascii="Times New Roman" w:hAnsi="Times New Roman" w:cs="Times New Roman"/>
          <w:sz w:val="24"/>
          <w:szCs w:val="24"/>
        </w:rPr>
        <w:fldChar w:fldCharType="end"/>
      </w:r>
      <w:r w:rsidR="00686789">
        <w:rPr>
          <w:rFonts w:ascii="Times New Roman" w:hAnsi="Times New Roman" w:cs="Times New Roman"/>
          <w:sz w:val="24"/>
          <w:szCs w:val="24"/>
        </w:rPr>
        <w:t xml:space="preserve">. For all projects, a </w:t>
      </w:r>
      <w:r w:rsidR="002D5077">
        <w:rPr>
          <w:rFonts w:ascii="Times New Roman" w:hAnsi="Times New Roman" w:cs="Times New Roman"/>
          <w:sz w:val="24"/>
          <w:szCs w:val="24"/>
        </w:rPr>
        <w:t>supplementary</w:t>
      </w:r>
      <w:r w:rsidR="002D5077">
        <w:rPr>
          <w:rFonts w:ascii="Times New Roman" w:hAnsi="Times New Roman" w:cs="Times New Roman"/>
          <w:sz w:val="24"/>
          <w:szCs w:val="24"/>
        </w:rPr>
        <w:t xml:space="preserve"> </w:t>
      </w:r>
      <w:r w:rsidR="00686789">
        <w:rPr>
          <w:rFonts w:ascii="Times New Roman" w:hAnsi="Times New Roman" w:cs="Times New Roman"/>
          <w:sz w:val="24"/>
          <w:szCs w:val="24"/>
        </w:rPr>
        <w:t xml:space="preserve">source for reference sequences was </w:t>
      </w:r>
      <w:proofErr w:type="spellStart"/>
      <w:r w:rsidR="00686789">
        <w:rPr>
          <w:rFonts w:ascii="Times New Roman" w:hAnsi="Times New Roman" w:cs="Times New Roman"/>
          <w:sz w:val="24"/>
          <w:szCs w:val="24"/>
        </w:rPr>
        <w:t>UniProt</w:t>
      </w:r>
      <w:proofErr w:type="spellEnd"/>
      <w:r w:rsidR="002E75B5">
        <w:rPr>
          <w:rFonts w:ascii="Times New Roman" w:hAnsi="Times New Roman" w:cs="Times New Roman"/>
          <w:sz w:val="24"/>
          <w:szCs w:val="24"/>
        </w:rPr>
        <w:t xml:space="preserve"> </w:t>
      </w:r>
      <w:r w:rsidR="002E75B5">
        <w:rPr>
          <w:rFonts w:ascii="Times New Roman" w:hAnsi="Times New Roman" w:cs="Times New Roman"/>
          <w:sz w:val="24"/>
          <w:szCs w:val="24"/>
        </w:rPr>
        <w:fldChar w:fldCharType="begin"/>
      </w:r>
      <w:r w:rsidR="002E75B5">
        <w:rPr>
          <w:rFonts w:ascii="Times New Roman" w:hAnsi="Times New Roman" w:cs="Times New Roman"/>
          <w:sz w:val="24"/>
          <w:szCs w:val="24"/>
        </w:rPr>
        <w:instrText xml:space="preserve"> ADDIN ZOTERO_ITEM CSL_CITATION {"citationID":"1oVpjYbP","properties":{"formattedCitation":"(Boutet et al. 2016; Poux et al. 2017; The UniProt Consortium 2023)","plainCitation":"(Boutet et al. 2016; Poux et al. 2017; The UniProt Consortium 2023)","noteIndex":0},"citationItems":[{"id":1124,"uris":["http://zotero.org/users/8176000/items/S6M2V8TM"],"itemData":{"id":1124,"type":"chapter","abstract":"The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Consortium","given":"The"}],"accessed":{"date-parts":[["2021",10,1]]},"issued":{"date-parts":[["2017",11,1]]}}},{"id":1131,"uris":["http://zotero.org/users/8176000/items/33Y5Y27P"],"itemData":{"id":1131,"type":"article-journal","abstract":"The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2023","title-short":"UniProt","URL":"https://doi.org/10.1093/nar/gkac1052","volume":"51","author":[{"literal":"The UniProt Consortium"}],"accessed":{"date-parts":[["2023",5,2]]},"issued":{"date-parts":[["2023",1,6]]}}}],"schema":"https://github.com/citation-style-language/schema/raw/master/csl-citation.json"} </w:instrText>
      </w:r>
      <w:r w:rsidR="002E75B5">
        <w:rPr>
          <w:rFonts w:ascii="Times New Roman" w:hAnsi="Times New Roman" w:cs="Times New Roman"/>
          <w:sz w:val="24"/>
          <w:szCs w:val="24"/>
        </w:rPr>
        <w:fldChar w:fldCharType="separate"/>
      </w:r>
      <w:r w:rsidR="002E75B5" w:rsidRPr="002E75B5">
        <w:rPr>
          <w:rFonts w:ascii="Times New Roman" w:hAnsi="Times New Roman" w:cs="Times New Roman"/>
          <w:sz w:val="24"/>
        </w:rPr>
        <w:t xml:space="preserve">(Boutet et al. 2016; Poux et al. 2017; The </w:t>
      </w:r>
      <w:proofErr w:type="spellStart"/>
      <w:r w:rsidR="002E75B5" w:rsidRPr="002E75B5">
        <w:rPr>
          <w:rFonts w:ascii="Times New Roman" w:hAnsi="Times New Roman" w:cs="Times New Roman"/>
          <w:sz w:val="24"/>
        </w:rPr>
        <w:t>UniProt</w:t>
      </w:r>
      <w:proofErr w:type="spellEnd"/>
      <w:r w:rsidR="002E75B5" w:rsidRPr="002E75B5">
        <w:rPr>
          <w:rFonts w:ascii="Times New Roman" w:hAnsi="Times New Roman" w:cs="Times New Roman"/>
          <w:sz w:val="24"/>
        </w:rPr>
        <w:t xml:space="preserve"> Consortium 2023)</w:t>
      </w:r>
      <w:r w:rsidR="002E75B5">
        <w:rPr>
          <w:rFonts w:ascii="Times New Roman" w:hAnsi="Times New Roman" w:cs="Times New Roman"/>
          <w:sz w:val="24"/>
          <w:szCs w:val="24"/>
        </w:rPr>
        <w:fldChar w:fldCharType="end"/>
      </w:r>
      <w:r w:rsidR="00686789">
        <w:rPr>
          <w:rFonts w:ascii="Times New Roman" w:hAnsi="Times New Roman" w:cs="Times New Roman"/>
          <w:sz w:val="24"/>
          <w:szCs w:val="24"/>
        </w:rPr>
        <w:t>.</w:t>
      </w:r>
    </w:p>
    <w:p w14:paraId="06E3F6B1" w14:textId="373D713A" w:rsidR="00BE13C2" w:rsidRPr="008F7CAA" w:rsidRDefault="009908B9"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lastRenderedPageBreak/>
        <w:t xml:space="preserve">Choice of species </w:t>
      </w:r>
      <w:r w:rsidRPr="00881112">
        <w:rPr>
          <w:rFonts w:ascii="Times New Roman" w:hAnsi="Times New Roman" w:cs="Times New Roman"/>
          <w:b/>
          <w:bCs/>
          <w:i/>
          <w:iCs/>
          <w:sz w:val="24"/>
          <w:szCs w:val="24"/>
          <w:highlight w:val="yellow"/>
        </w:rPr>
        <w:t>an</w:t>
      </w:r>
      <w:r w:rsidR="008F7CAA" w:rsidRPr="00881112">
        <w:rPr>
          <w:rFonts w:ascii="Times New Roman" w:hAnsi="Times New Roman" w:cs="Times New Roman"/>
          <w:b/>
          <w:bCs/>
          <w:i/>
          <w:iCs/>
          <w:sz w:val="24"/>
          <w:szCs w:val="24"/>
          <w:highlight w:val="yellow"/>
        </w:rPr>
        <w:t>d species trees</w:t>
      </w:r>
      <w:r w:rsidR="003668E6" w:rsidRPr="008F7CAA">
        <w:rPr>
          <w:rFonts w:ascii="Times New Roman" w:hAnsi="Times New Roman" w:cs="Times New Roman"/>
          <w:b/>
          <w:bCs/>
          <w:i/>
          <w:iCs/>
          <w:sz w:val="24"/>
          <w:szCs w:val="24"/>
        </w:rPr>
        <w:t xml:space="preserve">                            </w:t>
      </w:r>
    </w:p>
    <w:p w14:paraId="432B0772" w14:textId="04D5A0CD" w:rsidR="00295C2C" w:rsidRDefault="00CD4C3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requires the examination of genomes and predicted proteomes across</w:t>
      </w:r>
      <w:r w:rsidR="00CC3CE3">
        <w:rPr>
          <w:rFonts w:ascii="Times New Roman" w:hAnsi="Times New Roman" w:cs="Times New Roman"/>
          <w:sz w:val="24"/>
          <w:szCs w:val="24"/>
        </w:rPr>
        <w:t xml:space="preserve"> a</w:t>
      </w:r>
      <w:r>
        <w:rPr>
          <w:rFonts w:ascii="Times New Roman" w:hAnsi="Times New Roman" w:cs="Times New Roman"/>
          <w:sz w:val="24"/>
          <w:szCs w:val="24"/>
        </w:rPr>
        <w:t xml:space="preserve"> diverse </w:t>
      </w:r>
      <w:r w:rsidR="00CC3CE3">
        <w:rPr>
          <w:rFonts w:ascii="Times New Roman" w:hAnsi="Times New Roman" w:cs="Times New Roman"/>
          <w:sz w:val="24"/>
          <w:szCs w:val="24"/>
        </w:rPr>
        <w:t xml:space="preserve">spectrum of </w:t>
      </w:r>
      <w:r>
        <w:rPr>
          <w:rFonts w:ascii="Times New Roman" w:hAnsi="Times New Roman" w:cs="Times New Roman"/>
          <w:sz w:val="24"/>
          <w:szCs w:val="24"/>
        </w:rPr>
        <w:t xml:space="preserve">species. </w:t>
      </w:r>
      <w:r w:rsidR="00B108AC" w:rsidRPr="00B108AC">
        <w:rPr>
          <w:rFonts w:ascii="Times New Roman" w:hAnsi="Times New Roman" w:cs="Times New Roman"/>
          <w:sz w:val="24"/>
          <w:szCs w:val="24"/>
        </w:rPr>
        <w:t>Thus, an essential preliminary step is selecting the species that best fit the research context.</w:t>
      </w:r>
      <w:r w:rsidR="00C01C3C">
        <w:rPr>
          <w:rFonts w:ascii="Times New Roman" w:hAnsi="Times New Roman" w:cs="Times New Roman"/>
          <w:sz w:val="24"/>
          <w:szCs w:val="24"/>
        </w:rPr>
        <w:t xml:space="preserve"> </w:t>
      </w:r>
      <w:r w:rsidR="00372872">
        <w:rPr>
          <w:rFonts w:ascii="Times New Roman" w:hAnsi="Times New Roman" w:cs="Times New Roman"/>
          <w:sz w:val="24"/>
          <w:szCs w:val="24"/>
        </w:rPr>
        <w:t xml:space="preserve">A </w:t>
      </w:r>
      <w:r w:rsidR="004922EA">
        <w:rPr>
          <w:rFonts w:ascii="Times New Roman" w:hAnsi="Times New Roman" w:cs="Times New Roman"/>
          <w:sz w:val="24"/>
          <w:szCs w:val="24"/>
        </w:rPr>
        <w:t>primary</w:t>
      </w:r>
      <w:r w:rsidR="005D6ABA">
        <w:rPr>
          <w:rFonts w:ascii="Times New Roman" w:hAnsi="Times New Roman" w:cs="Times New Roman"/>
          <w:sz w:val="24"/>
          <w:szCs w:val="24"/>
        </w:rPr>
        <w:t xml:space="preserve"> consideration</w:t>
      </w:r>
      <w:r w:rsidR="00C01C3C">
        <w:rPr>
          <w:rFonts w:ascii="Times New Roman" w:hAnsi="Times New Roman" w:cs="Times New Roman"/>
          <w:sz w:val="24"/>
          <w:szCs w:val="24"/>
        </w:rPr>
        <w:t xml:space="preserve"> </w:t>
      </w:r>
      <w:r w:rsidR="004922EA" w:rsidRPr="004922EA">
        <w:rPr>
          <w:rFonts w:ascii="Times New Roman" w:hAnsi="Times New Roman" w:cs="Times New Roman"/>
          <w:sz w:val="24"/>
          <w:szCs w:val="24"/>
        </w:rPr>
        <w:t xml:space="preserve">is determining the </w:t>
      </w:r>
      <w:r w:rsidR="004922EA">
        <w:rPr>
          <w:rFonts w:ascii="Times New Roman" w:hAnsi="Times New Roman" w:cs="Times New Roman"/>
          <w:sz w:val="24"/>
          <w:szCs w:val="24"/>
        </w:rPr>
        <w:t>appropriate</w:t>
      </w:r>
      <w:r w:rsidR="004922EA" w:rsidRPr="004922EA">
        <w:rPr>
          <w:rFonts w:ascii="Times New Roman" w:hAnsi="Times New Roman" w:cs="Times New Roman"/>
          <w:sz w:val="24"/>
          <w:szCs w:val="24"/>
        </w:rPr>
        <w:t xml:space="preserve"> taxonomic sampling based on the research question</w:t>
      </w:r>
      <w:r w:rsidR="00C01C3C">
        <w:rPr>
          <w:rFonts w:ascii="Times New Roman" w:hAnsi="Times New Roman" w:cs="Times New Roman"/>
          <w:sz w:val="24"/>
          <w:szCs w:val="24"/>
        </w:rPr>
        <w:t xml:space="preserve">. </w:t>
      </w:r>
      <w:r w:rsidR="007C52F8" w:rsidRPr="007C52F8">
        <w:rPr>
          <w:rFonts w:ascii="Times New Roman" w:hAnsi="Times New Roman" w:cs="Times New Roman"/>
          <w:sz w:val="24"/>
          <w:szCs w:val="24"/>
        </w:rPr>
        <w:t xml:space="preserve">For example, in Chapters 3 and 4, </w:t>
      </w:r>
      <w:r w:rsidR="00C62972">
        <w:rPr>
          <w:rFonts w:ascii="Times New Roman" w:hAnsi="Times New Roman" w:cs="Times New Roman"/>
          <w:sz w:val="24"/>
          <w:szCs w:val="24"/>
        </w:rPr>
        <w:t xml:space="preserve">primary focus was </w:t>
      </w:r>
      <w:r w:rsidR="00684877">
        <w:rPr>
          <w:rFonts w:ascii="Times New Roman" w:hAnsi="Times New Roman" w:cs="Times New Roman"/>
          <w:sz w:val="24"/>
          <w:szCs w:val="24"/>
        </w:rPr>
        <w:t>on</w:t>
      </w:r>
      <w:r w:rsidR="00C62972">
        <w:rPr>
          <w:rFonts w:ascii="Times New Roman" w:hAnsi="Times New Roman" w:cs="Times New Roman"/>
          <w:sz w:val="24"/>
          <w:szCs w:val="24"/>
        </w:rPr>
        <w:t xml:space="preserve"> </w:t>
      </w:r>
      <w:r w:rsidR="000563BD">
        <w:rPr>
          <w:rFonts w:ascii="Times New Roman" w:hAnsi="Times New Roman" w:cs="Times New Roman"/>
          <w:sz w:val="24"/>
          <w:szCs w:val="24"/>
        </w:rPr>
        <w:t xml:space="preserve">early branching </w:t>
      </w:r>
      <w:r w:rsidR="00C62972">
        <w:rPr>
          <w:rFonts w:ascii="Times New Roman" w:hAnsi="Times New Roman" w:cs="Times New Roman"/>
          <w:sz w:val="24"/>
          <w:szCs w:val="24"/>
        </w:rPr>
        <w:t xml:space="preserve">animals and closest relatives </w:t>
      </w:r>
      <w:r w:rsidR="008B14A5">
        <w:rPr>
          <w:rFonts w:ascii="Times New Roman" w:hAnsi="Times New Roman" w:cs="Times New Roman"/>
          <w:sz w:val="24"/>
          <w:szCs w:val="24"/>
        </w:rPr>
        <w:t>of animals</w:t>
      </w:r>
      <w:r w:rsidR="00B05804">
        <w:rPr>
          <w:rFonts w:ascii="Times New Roman" w:hAnsi="Times New Roman" w:cs="Times New Roman"/>
          <w:sz w:val="24"/>
          <w:szCs w:val="24"/>
        </w:rPr>
        <w:t>,</w:t>
      </w:r>
      <w:r w:rsidR="00B05804" w:rsidRPr="00B05804">
        <w:rPr>
          <w:rFonts w:ascii="Times New Roman" w:hAnsi="Times New Roman" w:cs="Times New Roman"/>
          <w:sz w:val="24"/>
          <w:szCs w:val="24"/>
        </w:rPr>
        <w:t xml:space="preserve"> </w:t>
      </w:r>
      <w:r w:rsidR="00B05804" w:rsidRPr="007F34B7">
        <w:rPr>
          <w:rFonts w:ascii="Times New Roman" w:hAnsi="Times New Roman" w:cs="Times New Roman"/>
          <w:sz w:val="24"/>
          <w:szCs w:val="24"/>
        </w:rPr>
        <w:t>reflecting the onset of vision in the early stages of animal evolution</w:t>
      </w:r>
      <w:r w:rsidR="008B14A5">
        <w:rPr>
          <w:rFonts w:ascii="Times New Roman" w:hAnsi="Times New Roman" w:cs="Times New Roman"/>
          <w:sz w:val="24"/>
          <w:szCs w:val="24"/>
        </w:rPr>
        <w:t xml:space="preserve">. </w:t>
      </w:r>
      <w:r w:rsidR="007F34B7" w:rsidRPr="007F34B7">
        <w:rPr>
          <w:rFonts w:ascii="Times New Roman" w:hAnsi="Times New Roman" w:cs="Times New Roman"/>
          <w:sz w:val="24"/>
          <w:szCs w:val="24"/>
        </w:rPr>
        <w:t>Yet, given the possib</w:t>
      </w:r>
      <w:r w:rsidR="00AD2F66">
        <w:rPr>
          <w:rFonts w:ascii="Times New Roman" w:hAnsi="Times New Roman" w:cs="Times New Roman"/>
          <w:sz w:val="24"/>
          <w:szCs w:val="24"/>
        </w:rPr>
        <w:t>ly</w:t>
      </w:r>
      <w:r w:rsidR="007F34B7" w:rsidRPr="007F34B7">
        <w:rPr>
          <w:rFonts w:ascii="Times New Roman" w:hAnsi="Times New Roman" w:cs="Times New Roman"/>
          <w:sz w:val="24"/>
          <w:szCs w:val="24"/>
        </w:rPr>
        <w:t xml:space="preserve"> ancient </w:t>
      </w:r>
      <w:r w:rsidR="00AD2F66">
        <w:rPr>
          <w:rFonts w:ascii="Times New Roman" w:hAnsi="Times New Roman" w:cs="Times New Roman"/>
          <w:sz w:val="24"/>
          <w:szCs w:val="24"/>
        </w:rPr>
        <w:t xml:space="preserve">origin of certain </w:t>
      </w:r>
      <w:r w:rsidR="007F34B7" w:rsidRPr="007F34B7">
        <w:rPr>
          <w:rFonts w:ascii="Times New Roman" w:hAnsi="Times New Roman" w:cs="Times New Roman"/>
          <w:sz w:val="24"/>
          <w:szCs w:val="24"/>
        </w:rPr>
        <w:t xml:space="preserve">components </w:t>
      </w:r>
      <w:r w:rsidR="00AD2F66">
        <w:rPr>
          <w:rFonts w:ascii="Times New Roman" w:hAnsi="Times New Roman" w:cs="Times New Roman"/>
          <w:sz w:val="24"/>
          <w:szCs w:val="24"/>
        </w:rPr>
        <w:t>of</w:t>
      </w:r>
      <w:r w:rsidR="007F34B7" w:rsidRPr="007F34B7">
        <w:rPr>
          <w:rFonts w:ascii="Times New Roman" w:hAnsi="Times New Roman" w:cs="Times New Roman"/>
          <w:sz w:val="24"/>
          <w:szCs w:val="24"/>
        </w:rPr>
        <w:t xml:space="preserve"> the pathways </w:t>
      </w:r>
      <w:r w:rsidR="00541F30">
        <w:rPr>
          <w:rFonts w:ascii="Times New Roman" w:hAnsi="Times New Roman" w:cs="Times New Roman"/>
          <w:sz w:val="24"/>
          <w:szCs w:val="24"/>
        </w:rPr>
        <w:t>under study</w:t>
      </w:r>
      <w:r w:rsidR="007F34B7" w:rsidRPr="007F34B7">
        <w:rPr>
          <w:rFonts w:ascii="Times New Roman" w:hAnsi="Times New Roman" w:cs="Times New Roman"/>
          <w:sz w:val="24"/>
          <w:szCs w:val="24"/>
        </w:rPr>
        <w:t xml:space="preserve">, it was </w:t>
      </w:r>
      <w:r w:rsidR="00541F30">
        <w:rPr>
          <w:rFonts w:ascii="Times New Roman" w:hAnsi="Times New Roman" w:cs="Times New Roman"/>
          <w:sz w:val="24"/>
          <w:szCs w:val="24"/>
        </w:rPr>
        <w:t>crucial</w:t>
      </w:r>
      <w:r w:rsidR="007F34B7" w:rsidRPr="007F34B7">
        <w:rPr>
          <w:rFonts w:ascii="Times New Roman" w:hAnsi="Times New Roman" w:cs="Times New Roman"/>
          <w:sz w:val="24"/>
          <w:szCs w:val="24"/>
        </w:rPr>
        <w:t xml:space="preserve"> to incorporate representatives from all </w:t>
      </w:r>
      <w:r w:rsidR="00541F30">
        <w:rPr>
          <w:rFonts w:ascii="Times New Roman" w:hAnsi="Times New Roman" w:cs="Times New Roman"/>
          <w:sz w:val="24"/>
          <w:szCs w:val="24"/>
        </w:rPr>
        <w:t>major</w:t>
      </w:r>
      <w:r w:rsidR="007F34B7" w:rsidRPr="007F34B7">
        <w:rPr>
          <w:rFonts w:ascii="Times New Roman" w:hAnsi="Times New Roman" w:cs="Times New Roman"/>
          <w:sz w:val="24"/>
          <w:szCs w:val="24"/>
        </w:rPr>
        <w:t xml:space="preserve"> eukaryotic lineages.</w:t>
      </w:r>
      <w:r w:rsidR="00E06DD3">
        <w:rPr>
          <w:rFonts w:ascii="Times New Roman" w:hAnsi="Times New Roman" w:cs="Times New Roman"/>
          <w:sz w:val="24"/>
          <w:szCs w:val="24"/>
        </w:rPr>
        <w:t xml:space="preserve"> </w:t>
      </w:r>
      <w:r w:rsidR="00214F8C">
        <w:rPr>
          <w:rFonts w:ascii="Times New Roman" w:hAnsi="Times New Roman" w:cs="Times New Roman"/>
          <w:sz w:val="24"/>
          <w:szCs w:val="24"/>
        </w:rPr>
        <w:t>For this, my</w:t>
      </w:r>
      <w:r w:rsidR="006842C7" w:rsidRPr="006842C7">
        <w:rPr>
          <w:rFonts w:ascii="Times New Roman" w:hAnsi="Times New Roman" w:cs="Times New Roman"/>
          <w:sz w:val="24"/>
          <w:szCs w:val="24"/>
        </w:rPr>
        <w:t xml:space="preserve"> primary references </w:t>
      </w:r>
      <w:r w:rsidR="00214F8C">
        <w:rPr>
          <w:rFonts w:ascii="Times New Roman" w:hAnsi="Times New Roman" w:cs="Times New Roman"/>
          <w:sz w:val="24"/>
          <w:szCs w:val="24"/>
        </w:rPr>
        <w:t xml:space="preserve">were </w:t>
      </w:r>
      <w:proofErr w:type="spellStart"/>
      <w:r w:rsidR="00214F8C">
        <w:rPr>
          <w:rFonts w:ascii="Times New Roman" w:hAnsi="Times New Roman" w:cs="Times New Roman"/>
          <w:sz w:val="24"/>
          <w:szCs w:val="24"/>
        </w:rPr>
        <w:t>Adl</w:t>
      </w:r>
      <w:proofErr w:type="spellEnd"/>
      <w:r w:rsidR="00F26E8C">
        <w:rPr>
          <w:rFonts w:ascii="Times New Roman" w:hAnsi="Times New Roman" w:cs="Times New Roman"/>
          <w:sz w:val="24"/>
          <w:szCs w:val="24"/>
        </w:rPr>
        <w:t xml:space="preserve"> 2019</w:t>
      </w:r>
      <w:r w:rsidR="00214F8C">
        <w:rPr>
          <w:rFonts w:ascii="Times New Roman" w:hAnsi="Times New Roman" w:cs="Times New Roman"/>
          <w:sz w:val="24"/>
          <w:szCs w:val="24"/>
        </w:rPr>
        <w:t xml:space="preserve"> </w:t>
      </w:r>
      <w:r w:rsidR="006842C7" w:rsidRPr="006842C7">
        <w:rPr>
          <w:rFonts w:ascii="Times New Roman" w:hAnsi="Times New Roman" w:cs="Times New Roman"/>
          <w:sz w:val="24"/>
          <w:szCs w:val="24"/>
        </w:rPr>
        <w:t xml:space="preserve">for eukaryotic classification and </w:t>
      </w:r>
      <w:r w:rsidR="00214F8C">
        <w:rPr>
          <w:rFonts w:ascii="Times New Roman" w:hAnsi="Times New Roman" w:cs="Times New Roman"/>
          <w:sz w:val="24"/>
          <w:szCs w:val="24"/>
        </w:rPr>
        <w:t xml:space="preserve">Burki </w:t>
      </w:r>
      <w:r w:rsidR="00F26E8C">
        <w:rPr>
          <w:rFonts w:ascii="Times New Roman" w:hAnsi="Times New Roman" w:cs="Times New Roman"/>
          <w:sz w:val="24"/>
          <w:szCs w:val="24"/>
        </w:rPr>
        <w:t xml:space="preserve">2020 </w:t>
      </w:r>
      <w:r w:rsidR="00214F8C">
        <w:rPr>
          <w:rFonts w:ascii="Times New Roman" w:hAnsi="Times New Roman" w:cs="Times New Roman"/>
          <w:sz w:val="24"/>
          <w:szCs w:val="24"/>
        </w:rPr>
        <w:t xml:space="preserve">for </w:t>
      </w:r>
      <w:r w:rsidR="006842C7" w:rsidRPr="006842C7">
        <w:rPr>
          <w:rFonts w:ascii="Times New Roman" w:hAnsi="Times New Roman" w:cs="Times New Roman"/>
          <w:sz w:val="24"/>
          <w:szCs w:val="24"/>
        </w:rPr>
        <w:t xml:space="preserve">phylogenetic relationships </w:t>
      </w:r>
      <w:r w:rsidR="006075F3">
        <w:rPr>
          <w:rFonts w:ascii="Times New Roman" w:hAnsi="Times New Roman" w:cs="Times New Roman"/>
          <w:sz w:val="24"/>
          <w:szCs w:val="24"/>
        </w:rPr>
        <w:fldChar w:fldCharType="begin"/>
      </w:r>
      <w:r w:rsidR="006075F3">
        <w:rPr>
          <w:rFonts w:ascii="Times New Roman" w:hAnsi="Times New Roman" w:cs="Times New Roman"/>
          <w:sz w:val="24"/>
          <w:szCs w:val="24"/>
        </w:rPr>
        <w:instrText xml:space="preserve"> ADDIN ZOTERO_ITEM CSL_CITATION {"citationID":"wqfzscVT","properties":{"formattedCitation":"(Adl et al. 2019; Burki et al. 2020)","plainCitation":"(Adl et al. 2019; Burki et al. 2020)","noteIndex":0},"citationItems":[{"id":1527,"uris":["http://zotero.org/users/8176000/items/QU8UQWW8"],"itemData":{"id":1527,"type":"article-journal","abstract":"This revision of the classification of eukaryotes follows that of Adl et al., 2012 [J. Euk. Microbiol. 59(5)] and retains an emphasis on protists. Changes since have improved the resolution of many nodes in phylogenetic analyses. For some clades even families are being clearly resolved. As we had predicted, environmental sampling in the intervening years has massively increased the genetic information at hand. Consequently, we have discovered novel clades, exciting new genera and uncovered a massive species level diversity beyond the morphological species descriptions. Several clades known from environmental samples only have now found their home. Sampling soils, deeper marine waters and the deep sea will continue to fill us with surprises. The main changes in this revision are the confirmation that eukaryotes form at least two domains, the loss of monophyly in the Excavata, robust support for the Haptista and Cryptista. We provide suggested primer sets for DNA sequences from environmental samples that are effective for each clade. We have provided a guide to trophic functional guilds in an appendix, to facilitate the interpretation of environmental samples, and a standardized taxonomic guide for East Asian users.","container-title":"Journal of Eukaryotic Microbiology","DOI":"10.1111/jeu.12691","ISSN":"1550-7408","issue":"1","language":"en","license":"© 2018 The Authors Journal of Eukaryotic Microbiology published by Wiley Periodicals, Inc. on behalf of International Society of Protistologists","note":"_eprint: https://onlinelibrary.wiley.com/doi/pdf/10.1111/jeu.12691","page":"4-119","source":"Wiley Online Library","title":"Revisions to the Classification, Nomenclature, and Diversity of Eukaryotes","URL":"https://onlinelibrary.wiley.com/doi/abs/10.1111/jeu.12691","volume":"66","author":[{"family":"Adl","given":"Sina M."},{"family":"Bass","given":"David"},{"family":"Lane","given":"Christopher E."},{"family":"Lukeš","given":"Julius"},{"family":"Schoch","given":"Conrad L."},{"family":"Smirnov","given":"Alexey"},{"family":"Agatha","given":"Sabine"},{"family":"Berney","given":"Cedric"},{"family":"Brown","given":"Matthew W."},{"family":"Burki","given":"Fabien"},{"family":"Cárdenas","given":"Paco"},{"family":"Čepička","given":"Ivan"},{"family":"Chistyakova","given":"Lyudmila"},{"family":"Campo","given":"Javier","non-dropping-particle":"del"},{"family":"Dunthorn","given":"Micah"},{"family":"Edvardsen","given":"Bente"},{"family":"Eglit","given":"Yana"},{"family":"Guillou","given":"Laure"},{"family":"Hampl","given":"Vladimír"},{"family":"Heiss","given":"Aaron A."},{"family":"Hoppenrath","given":"Mona"},{"family":"James","given":"Timothy Y."},{"family":"Karnkowska","given":"Anna"},{"family":"Karpov","given":"Sergey"},{"family":"Kim","given":"Eunsoo"},{"family":"Kolisko","given":"Martin"},{"family":"Kudryavtsev","given":"Alexander"},{"family":"Lahr","given":"Daniel J.G."},{"family":"Lara","given":"Enrique"},{"family":"Le Gall","given":"Line"},{"family":"Lynn","given":"Denis H."},{"family":"Mann","given":"David G."},{"family":"Massana","given":"Ramon"},{"family":"Mitchell","given":"Edward A.D."},{"family":"Morrow","given":"Christine"},{"family":"Park","given":"Jong Soo"},{"family":"Pawlowski","given":"Jan W."},{"family":"Powell","given":"Martha J."},{"family":"Richter","given":"Daniel J."},{"family":"Rueckert","given":"Sonja"},{"family":"Shadwick","given":"Lora"},{"family":"Shimano","given":"Satoshi"},{"family":"Spiegel","given":"Frederick W."},{"family":"Torruella","given":"Guifré"},{"family":"Youssef","given":"Noha"},{"family":"Zlatogursky","given":"Vasily"},{"family":"Zhang","given":"Qianqian"}],"accessed":{"date-parts":[["2023",10,26]]},"issued":{"date-parts":[["2019"]]}}},{"id":1528,"uris":["http://zotero.org/users/8176000/items/VLB7G4VT"],"itemData":{"id":1528,"type":"article-journal","container-title":"Trends in Ecology &amp; Evolution","DOI":"10.1016/j.tree.2019.08.008","ISSN":"0169-5347","issue":"1","journalAbbreviation":"Trends in Ecology &amp; Evolution","language":"English","note":"publisher: Elsevier\nPMID: 31606140","page":"43-55","source":"www.cell.com","title":"The New Tree of Eukaryotes","URL":"https://www.cell.com/trends/ecology-evolution/abstract/S0169-5347(19)30257-5","volume":"35","author":[{"family":"Burki","given":"Fabien"},{"family":"Roger","given":"Andrew J."},{"family":"Brown","given":"Matthew W."},{"family":"Simpson","given":"Alastair G. B."}],"accessed":{"date-parts":[["2023",10,26]]},"issued":{"date-parts":[["2020",1,1]]}}}],"schema":"https://github.com/citation-style-language/schema/raw/master/csl-citation.json"} </w:instrText>
      </w:r>
      <w:r w:rsidR="006075F3">
        <w:rPr>
          <w:rFonts w:ascii="Times New Roman" w:hAnsi="Times New Roman" w:cs="Times New Roman"/>
          <w:sz w:val="24"/>
          <w:szCs w:val="24"/>
        </w:rPr>
        <w:fldChar w:fldCharType="separate"/>
      </w:r>
      <w:r w:rsidR="006075F3" w:rsidRPr="006075F3">
        <w:rPr>
          <w:rFonts w:ascii="Times New Roman" w:hAnsi="Times New Roman" w:cs="Times New Roman"/>
          <w:sz w:val="24"/>
        </w:rPr>
        <w:t>(</w:t>
      </w:r>
      <w:proofErr w:type="spellStart"/>
      <w:r w:rsidR="006075F3" w:rsidRPr="006075F3">
        <w:rPr>
          <w:rFonts w:ascii="Times New Roman" w:hAnsi="Times New Roman" w:cs="Times New Roman"/>
          <w:sz w:val="24"/>
        </w:rPr>
        <w:t>Adl</w:t>
      </w:r>
      <w:proofErr w:type="spellEnd"/>
      <w:r w:rsidR="006075F3" w:rsidRPr="006075F3">
        <w:rPr>
          <w:rFonts w:ascii="Times New Roman" w:hAnsi="Times New Roman" w:cs="Times New Roman"/>
          <w:sz w:val="24"/>
        </w:rPr>
        <w:t xml:space="preserve"> et al. 2019; Burki et al. 2020)</w:t>
      </w:r>
      <w:r w:rsidR="006075F3">
        <w:rPr>
          <w:rFonts w:ascii="Times New Roman" w:hAnsi="Times New Roman" w:cs="Times New Roman"/>
          <w:sz w:val="24"/>
          <w:szCs w:val="24"/>
        </w:rPr>
        <w:fldChar w:fldCharType="end"/>
      </w:r>
      <w:r w:rsidR="006842C7" w:rsidRPr="006842C7">
        <w:rPr>
          <w:rFonts w:ascii="Times New Roman" w:hAnsi="Times New Roman" w:cs="Times New Roman"/>
          <w:sz w:val="24"/>
          <w:szCs w:val="24"/>
        </w:rPr>
        <w:t xml:space="preserve">. </w:t>
      </w:r>
      <w:r w:rsidR="001564CD" w:rsidRPr="001564CD">
        <w:rPr>
          <w:rFonts w:ascii="Times New Roman" w:hAnsi="Times New Roman" w:cs="Times New Roman"/>
          <w:sz w:val="24"/>
          <w:szCs w:val="24"/>
        </w:rPr>
        <w:t xml:space="preserve">In contrast, the chemokine signalling system is </w:t>
      </w:r>
      <w:r w:rsidR="00E56CF3">
        <w:rPr>
          <w:rFonts w:ascii="Times New Roman" w:hAnsi="Times New Roman" w:cs="Times New Roman"/>
          <w:sz w:val="24"/>
          <w:szCs w:val="24"/>
        </w:rPr>
        <w:t>known only</w:t>
      </w:r>
      <w:r w:rsidR="001564CD" w:rsidRPr="001564CD">
        <w:rPr>
          <w:rFonts w:ascii="Times New Roman" w:hAnsi="Times New Roman" w:cs="Times New Roman"/>
          <w:sz w:val="24"/>
          <w:szCs w:val="24"/>
        </w:rPr>
        <w:t xml:space="preserve"> in vertebrates, </w:t>
      </w:r>
      <w:r w:rsidR="00E56CF3">
        <w:rPr>
          <w:rFonts w:ascii="Times New Roman" w:hAnsi="Times New Roman" w:cs="Times New Roman"/>
          <w:sz w:val="24"/>
          <w:szCs w:val="24"/>
        </w:rPr>
        <w:t>with</w:t>
      </w:r>
      <w:r w:rsidR="001564CD" w:rsidRPr="001564CD">
        <w:rPr>
          <w:rFonts w:ascii="Times New Roman" w:hAnsi="Times New Roman" w:cs="Times New Roman"/>
          <w:sz w:val="24"/>
          <w:szCs w:val="24"/>
        </w:rPr>
        <w:t xml:space="preserve"> some non-canonical components </w:t>
      </w:r>
      <w:r w:rsidR="00E56CF3">
        <w:rPr>
          <w:rFonts w:ascii="Times New Roman" w:hAnsi="Times New Roman" w:cs="Times New Roman"/>
          <w:sz w:val="24"/>
          <w:szCs w:val="24"/>
        </w:rPr>
        <w:t>potentially</w:t>
      </w:r>
      <w:r w:rsidR="001564CD" w:rsidRPr="001564CD">
        <w:rPr>
          <w:rFonts w:ascii="Times New Roman" w:hAnsi="Times New Roman" w:cs="Times New Roman"/>
          <w:sz w:val="24"/>
          <w:szCs w:val="24"/>
        </w:rPr>
        <w:t xml:space="preserve"> exist</w:t>
      </w:r>
      <w:r w:rsidR="00E56CF3">
        <w:rPr>
          <w:rFonts w:ascii="Times New Roman" w:hAnsi="Times New Roman" w:cs="Times New Roman"/>
          <w:sz w:val="24"/>
          <w:szCs w:val="24"/>
        </w:rPr>
        <w:t>ing</w:t>
      </w:r>
      <w:r w:rsidR="001564CD" w:rsidRPr="001564CD">
        <w:rPr>
          <w:rFonts w:ascii="Times New Roman" w:hAnsi="Times New Roman" w:cs="Times New Roman"/>
          <w:sz w:val="24"/>
          <w:szCs w:val="24"/>
        </w:rPr>
        <w:t xml:space="preserve"> in other bilaterians. As such, in Chapter 5, species sampling was limited to animals, with an emphasis on vertebrates</w:t>
      </w:r>
      <w:r w:rsidR="00E56CF3">
        <w:rPr>
          <w:rFonts w:ascii="Times New Roman" w:hAnsi="Times New Roman" w:cs="Times New Roman"/>
          <w:sz w:val="24"/>
          <w:szCs w:val="24"/>
        </w:rPr>
        <w:t>, a balanced re</w:t>
      </w:r>
      <w:r w:rsidR="00E56CF3" w:rsidRPr="001564CD">
        <w:rPr>
          <w:rFonts w:ascii="Times New Roman" w:hAnsi="Times New Roman" w:cs="Times New Roman"/>
          <w:sz w:val="24"/>
          <w:szCs w:val="24"/>
        </w:rPr>
        <w:t>presentat</w:t>
      </w:r>
      <w:r w:rsidR="00E56CF3">
        <w:rPr>
          <w:rFonts w:ascii="Times New Roman" w:hAnsi="Times New Roman" w:cs="Times New Roman"/>
          <w:sz w:val="24"/>
          <w:szCs w:val="24"/>
        </w:rPr>
        <w:t>ion</w:t>
      </w:r>
      <w:r w:rsidR="001564CD" w:rsidRPr="001564CD">
        <w:rPr>
          <w:rFonts w:ascii="Times New Roman" w:hAnsi="Times New Roman" w:cs="Times New Roman"/>
          <w:sz w:val="24"/>
          <w:szCs w:val="24"/>
        </w:rPr>
        <w:t xml:space="preserve"> of </w:t>
      </w:r>
      <w:r w:rsidR="00E56CF3">
        <w:rPr>
          <w:rFonts w:ascii="Times New Roman" w:hAnsi="Times New Roman" w:cs="Times New Roman"/>
          <w:sz w:val="24"/>
          <w:szCs w:val="24"/>
        </w:rPr>
        <w:t xml:space="preserve">other </w:t>
      </w:r>
      <w:r w:rsidR="001564CD" w:rsidRPr="001564CD">
        <w:rPr>
          <w:rFonts w:ascii="Times New Roman" w:hAnsi="Times New Roman" w:cs="Times New Roman"/>
          <w:sz w:val="24"/>
          <w:szCs w:val="24"/>
        </w:rPr>
        <w:t xml:space="preserve">bilaterians </w:t>
      </w:r>
      <w:r w:rsidR="00E56CF3">
        <w:rPr>
          <w:rFonts w:ascii="Times New Roman" w:hAnsi="Times New Roman" w:cs="Times New Roman"/>
          <w:sz w:val="24"/>
          <w:szCs w:val="24"/>
        </w:rPr>
        <w:t>and</w:t>
      </w:r>
      <w:r w:rsidR="001564CD" w:rsidRPr="001564CD">
        <w:rPr>
          <w:rFonts w:ascii="Times New Roman" w:hAnsi="Times New Roman" w:cs="Times New Roman"/>
          <w:sz w:val="24"/>
          <w:szCs w:val="24"/>
        </w:rPr>
        <w:t xml:space="preserve"> a few non-bilaterians for a comprehensive </w:t>
      </w:r>
      <w:r w:rsidR="00E56CF3">
        <w:rPr>
          <w:rFonts w:ascii="Times New Roman" w:hAnsi="Times New Roman" w:cs="Times New Roman"/>
          <w:sz w:val="24"/>
          <w:szCs w:val="24"/>
        </w:rPr>
        <w:t>search.</w:t>
      </w:r>
      <w:r w:rsidR="0091249A">
        <w:rPr>
          <w:rFonts w:ascii="Times New Roman" w:hAnsi="Times New Roman" w:cs="Times New Roman"/>
          <w:sz w:val="24"/>
          <w:szCs w:val="24"/>
        </w:rPr>
        <w:t xml:space="preserve"> </w:t>
      </w:r>
      <w:r w:rsidR="00BD502D" w:rsidRPr="00BD502D">
        <w:rPr>
          <w:rFonts w:ascii="Times New Roman" w:hAnsi="Times New Roman" w:cs="Times New Roman"/>
          <w:sz w:val="24"/>
          <w:szCs w:val="24"/>
        </w:rPr>
        <w:t xml:space="preserve">Another vital consideration in species selection is the quality of available genomes/proteomes. </w:t>
      </w:r>
      <w:r w:rsidR="000F7113">
        <w:rPr>
          <w:rFonts w:ascii="Times New Roman" w:hAnsi="Times New Roman" w:cs="Times New Roman"/>
          <w:sz w:val="24"/>
          <w:szCs w:val="24"/>
        </w:rPr>
        <w:t xml:space="preserve">The quality of </w:t>
      </w:r>
      <w:r w:rsidR="0091249A">
        <w:rPr>
          <w:rFonts w:ascii="Times New Roman" w:hAnsi="Times New Roman" w:cs="Times New Roman"/>
          <w:sz w:val="24"/>
          <w:szCs w:val="24"/>
        </w:rPr>
        <w:t>the</w:t>
      </w:r>
      <w:r w:rsidR="000F7113">
        <w:rPr>
          <w:rFonts w:ascii="Times New Roman" w:hAnsi="Times New Roman" w:cs="Times New Roman"/>
          <w:sz w:val="24"/>
          <w:szCs w:val="24"/>
        </w:rPr>
        <w:t xml:space="preserve"> predicted proteome can significantly impact the outcomes and reliability of subsequent bioinformatic analyses. High-quality genomes, which are characterised by high levels of completeness and accuracy offer a more </w:t>
      </w:r>
      <w:r w:rsidR="00400C87">
        <w:rPr>
          <w:rFonts w:ascii="Times New Roman" w:hAnsi="Times New Roman" w:cs="Times New Roman"/>
          <w:sz w:val="24"/>
          <w:szCs w:val="24"/>
        </w:rPr>
        <w:t>reliable</w:t>
      </w:r>
      <w:r w:rsidR="00400C87">
        <w:rPr>
          <w:rFonts w:ascii="Times New Roman" w:hAnsi="Times New Roman" w:cs="Times New Roman"/>
          <w:sz w:val="24"/>
          <w:szCs w:val="24"/>
        </w:rPr>
        <w:t xml:space="preserve"> </w:t>
      </w:r>
      <w:r w:rsidR="000F7113">
        <w:rPr>
          <w:rFonts w:ascii="Times New Roman" w:hAnsi="Times New Roman" w:cs="Times New Roman"/>
          <w:sz w:val="24"/>
          <w:szCs w:val="24"/>
        </w:rPr>
        <w:t xml:space="preserve">representation of an organism’s genetic blueprint. Errors, contamination or ambiguities in the sequence can lead to false or missed </w:t>
      </w:r>
      <w:r w:rsidR="000F7113">
        <w:rPr>
          <w:rFonts w:ascii="Times New Roman" w:hAnsi="Times New Roman" w:cs="Times New Roman"/>
          <w:sz w:val="24"/>
          <w:szCs w:val="24"/>
        </w:rPr>
        <w:t xml:space="preserve">identifications, impacting downstream analyses </w:t>
      </w:r>
      <w:r w:rsidR="000F7113">
        <w:rPr>
          <w:rFonts w:ascii="Times New Roman" w:hAnsi="Times New Roman" w:cs="Times New Roman"/>
          <w:sz w:val="24"/>
          <w:szCs w:val="24"/>
        </w:rPr>
        <w:fldChar w:fldCharType="begin"/>
      </w:r>
      <w:r w:rsidR="000F7113">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0F7113">
        <w:rPr>
          <w:rFonts w:ascii="Times New Roman" w:hAnsi="Times New Roman" w:cs="Times New Roman"/>
          <w:sz w:val="24"/>
          <w:szCs w:val="24"/>
        </w:rPr>
        <w:fldChar w:fldCharType="separate"/>
      </w:r>
      <w:r w:rsidR="000F7113" w:rsidRPr="00295C2C">
        <w:rPr>
          <w:rFonts w:ascii="Times New Roman" w:hAnsi="Times New Roman" w:cs="Times New Roman"/>
          <w:sz w:val="24"/>
        </w:rPr>
        <w:t>(Simion et al. 2018; Waterhouse et al. 2018; Manni et al. 2021; Simakov et al. 2022)</w:t>
      </w:r>
      <w:r w:rsidR="000F7113">
        <w:rPr>
          <w:rFonts w:ascii="Times New Roman" w:hAnsi="Times New Roman" w:cs="Times New Roman"/>
          <w:sz w:val="24"/>
          <w:szCs w:val="24"/>
        </w:rPr>
        <w:fldChar w:fldCharType="end"/>
      </w:r>
      <w:r w:rsidR="000F7113">
        <w:rPr>
          <w:rFonts w:ascii="Times New Roman" w:hAnsi="Times New Roman" w:cs="Times New Roman"/>
          <w:sz w:val="24"/>
          <w:szCs w:val="24"/>
        </w:rPr>
        <w:t>.</w:t>
      </w:r>
      <w:r w:rsidR="002901AE">
        <w:rPr>
          <w:rFonts w:ascii="Times New Roman" w:hAnsi="Times New Roman" w:cs="Times New Roman"/>
          <w:sz w:val="24"/>
          <w:szCs w:val="24"/>
        </w:rPr>
        <w:t xml:space="preserve"> </w:t>
      </w:r>
      <w:r w:rsidR="002901AE" w:rsidRPr="00BD086F">
        <w:rPr>
          <w:rFonts w:ascii="Times New Roman" w:hAnsi="Times New Roman" w:cs="Times New Roman"/>
          <w:sz w:val="24"/>
          <w:szCs w:val="24"/>
        </w:rPr>
        <w:t>A hallmark of high-quality proteomes is their completeness.</w:t>
      </w:r>
      <w:r w:rsidR="004B0923">
        <w:rPr>
          <w:rFonts w:ascii="Times New Roman" w:hAnsi="Times New Roman" w:cs="Times New Roman"/>
          <w:sz w:val="24"/>
          <w:szCs w:val="24"/>
        </w:rPr>
        <w:t xml:space="preserve"> </w:t>
      </w:r>
      <w:r w:rsidR="00DA5569">
        <w:rPr>
          <w:rFonts w:ascii="Times New Roman" w:hAnsi="Times New Roman" w:cs="Times New Roman"/>
          <w:sz w:val="24"/>
          <w:szCs w:val="24"/>
        </w:rPr>
        <w:t xml:space="preserve">If a gene family is not identified in a species with </w:t>
      </w:r>
      <w:r w:rsidR="00DD0259">
        <w:rPr>
          <w:rFonts w:ascii="Times New Roman" w:hAnsi="Times New Roman" w:cs="Times New Roman"/>
          <w:sz w:val="24"/>
          <w:szCs w:val="24"/>
        </w:rPr>
        <w:t xml:space="preserve">a high-quality </w:t>
      </w:r>
      <w:r w:rsidR="00DA5569">
        <w:rPr>
          <w:rFonts w:ascii="Times New Roman" w:hAnsi="Times New Roman" w:cs="Times New Roman"/>
          <w:sz w:val="24"/>
          <w:szCs w:val="24"/>
        </w:rPr>
        <w:t xml:space="preserve">complete proteome, then it likely reflects true absence and not </w:t>
      </w:r>
      <w:r w:rsidR="006D753C">
        <w:rPr>
          <w:rFonts w:ascii="Times New Roman" w:hAnsi="Times New Roman" w:cs="Times New Roman"/>
          <w:sz w:val="24"/>
          <w:szCs w:val="24"/>
        </w:rPr>
        <w:t xml:space="preserve">a </w:t>
      </w:r>
      <w:r w:rsidR="00DA5569">
        <w:rPr>
          <w:rFonts w:ascii="Times New Roman" w:hAnsi="Times New Roman" w:cs="Times New Roman"/>
          <w:sz w:val="24"/>
          <w:szCs w:val="24"/>
        </w:rPr>
        <w:t xml:space="preserve">technical limitation. </w:t>
      </w:r>
      <w:r w:rsidR="002E6B3C">
        <w:rPr>
          <w:rFonts w:ascii="Times New Roman" w:hAnsi="Times New Roman" w:cs="Times New Roman"/>
          <w:sz w:val="24"/>
          <w:szCs w:val="24"/>
        </w:rPr>
        <w:t>I</w:t>
      </w:r>
      <w:r w:rsidR="00BD086F" w:rsidRPr="00BD086F">
        <w:rPr>
          <w:rFonts w:ascii="Times New Roman" w:hAnsi="Times New Roman" w:cs="Times New Roman"/>
          <w:sz w:val="24"/>
          <w:szCs w:val="24"/>
        </w:rPr>
        <w:t xml:space="preserve">n certain scenarios, there might be key species essential to </w:t>
      </w:r>
      <w:r w:rsidR="002E6B3C">
        <w:rPr>
          <w:rFonts w:ascii="Times New Roman" w:hAnsi="Times New Roman" w:cs="Times New Roman"/>
          <w:sz w:val="24"/>
          <w:szCs w:val="24"/>
        </w:rPr>
        <w:t>the</w:t>
      </w:r>
      <w:r w:rsidR="002E6B3C"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 xml:space="preserve">study, </w:t>
      </w:r>
      <w:r w:rsidR="002E6B3C">
        <w:rPr>
          <w:rFonts w:ascii="Times New Roman" w:hAnsi="Times New Roman" w:cs="Times New Roman"/>
          <w:sz w:val="24"/>
          <w:szCs w:val="24"/>
        </w:rPr>
        <w:t>that may have</w:t>
      </w:r>
      <w:r w:rsidR="001A4DAB">
        <w:rPr>
          <w:rFonts w:ascii="Times New Roman" w:hAnsi="Times New Roman" w:cs="Times New Roman"/>
          <w:sz w:val="24"/>
          <w:szCs w:val="24"/>
        </w:rPr>
        <w:t xml:space="preserve"> a</w:t>
      </w:r>
      <w:r w:rsidR="00BD086F" w:rsidRPr="00BD086F">
        <w:rPr>
          <w:rFonts w:ascii="Times New Roman" w:hAnsi="Times New Roman" w:cs="Times New Roman"/>
          <w:sz w:val="24"/>
          <w:szCs w:val="24"/>
        </w:rPr>
        <w:t xml:space="preserve"> proteome</w:t>
      </w:r>
      <w:r w:rsidR="001A4DAB">
        <w:rPr>
          <w:rFonts w:ascii="Times New Roman" w:hAnsi="Times New Roman" w:cs="Times New Roman"/>
          <w:sz w:val="24"/>
          <w:szCs w:val="24"/>
        </w:rPr>
        <w:t xml:space="preserve"> with low level of completeness</w:t>
      </w:r>
      <w:r w:rsidR="00BD086F" w:rsidRPr="00BD086F">
        <w:rPr>
          <w:rFonts w:ascii="Times New Roman" w:hAnsi="Times New Roman" w:cs="Times New Roman"/>
          <w:sz w:val="24"/>
          <w:szCs w:val="24"/>
        </w:rPr>
        <w:t xml:space="preserve">. To </w:t>
      </w:r>
      <w:r w:rsidR="001A4DAB">
        <w:rPr>
          <w:rFonts w:ascii="Times New Roman" w:hAnsi="Times New Roman" w:cs="Times New Roman"/>
          <w:sz w:val="24"/>
          <w:szCs w:val="24"/>
        </w:rPr>
        <w:t>compensate for</w:t>
      </w:r>
      <w:r w:rsidR="001A4DAB"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 xml:space="preserve">this, </w:t>
      </w:r>
      <w:r w:rsidR="001A4DAB">
        <w:rPr>
          <w:rFonts w:ascii="Times New Roman" w:hAnsi="Times New Roman" w:cs="Times New Roman"/>
          <w:sz w:val="24"/>
          <w:szCs w:val="24"/>
        </w:rPr>
        <w:t>the solution is to</w:t>
      </w:r>
      <w:r w:rsidR="00BD086F" w:rsidRPr="00BD086F">
        <w:rPr>
          <w:rFonts w:ascii="Times New Roman" w:hAnsi="Times New Roman" w:cs="Times New Roman"/>
          <w:sz w:val="24"/>
          <w:szCs w:val="24"/>
        </w:rPr>
        <w:t xml:space="preserve"> incorporate multiple closely related species, thereby amplifying </w:t>
      </w:r>
      <w:r w:rsidR="001A4DAB">
        <w:rPr>
          <w:rFonts w:ascii="Times New Roman" w:hAnsi="Times New Roman" w:cs="Times New Roman"/>
          <w:sz w:val="24"/>
          <w:szCs w:val="24"/>
        </w:rPr>
        <w:t>the</w:t>
      </w:r>
      <w:r w:rsidR="001A4DAB"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chances of detecting the presence of specific gene families within that taxonomic lineage.</w:t>
      </w:r>
      <w:r w:rsidR="00166A52">
        <w:rPr>
          <w:rFonts w:ascii="Times New Roman" w:hAnsi="Times New Roman" w:cs="Times New Roman"/>
          <w:sz w:val="24"/>
          <w:szCs w:val="24"/>
        </w:rPr>
        <w:t xml:space="preserve"> </w:t>
      </w:r>
      <w:r w:rsidR="00166A52">
        <w:rPr>
          <w:rFonts w:ascii="Times New Roman" w:hAnsi="Times New Roman" w:cs="Times New Roman"/>
          <w:sz w:val="24"/>
          <w:szCs w:val="24"/>
        </w:rPr>
        <w:t xml:space="preserve">The tool I used to assess the </w:t>
      </w:r>
      <w:r w:rsidR="00C92FA3">
        <w:rPr>
          <w:rFonts w:ascii="Times New Roman" w:hAnsi="Times New Roman" w:cs="Times New Roman"/>
          <w:sz w:val="24"/>
          <w:szCs w:val="24"/>
        </w:rPr>
        <w:t xml:space="preserve">proteome </w:t>
      </w:r>
      <w:r w:rsidR="00166A52">
        <w:rPr>
          <w:rFonts w:ascii="Times New Roman" w:hAnsi="Times New Roman" w:cs="Times New Roman"/>
          <w:sz w:val="24"/>
          <w:szCs w:val="24"/>
        </w:rPr>
        <w:t xml:space="preserve">completeness was BUSCO </w:t>
      </w:r>
      <w:r w:rsidR="00166A52" w:rsidRPr="00A33365">
        <w:rPr>
          <w:rFonts w:ascii="Times New Roman" w:hAnsi="Times New Roman" w:cs="Times New Roman"/>
          <w:sz w:val="24"/>
          <w:szCs w:val="24"/>
        </w:rPr>
        <w:t>(Benchmarking Universal Single-Cop</w:t>
      </w:r>
      <w:r w:rsidR="00166A52" w:rsidRPr="00FF1453">
        <w:rPr>
          <w:rFonts w:ascii="Times New Roman" w:hAnsi="Times New Roman" w:cs="Times New Roman"/>
          <w:sz w:val="24"/>
          <w:szCs w:val="24"/>
        </w:rPr>
        <w:t xml:space="preserve">y Orthologs) </w:t>
      </w:r>
      <w:r w:rsidR="00166A52" w:rsidRPr="00FF1453">
        <w:rPr>
          <w:rFonts w:ascii="Times New Roman" w:hAnsi="Times New Roman" w:cs="Times New Roman"/>
          <w:sz w:val="24"/>
          <w:szCs w:val="24"/>
        </w:rPr>
        <w:fldChar w:fldCharType="begin"/>
      </w:r>
      <w:r w:rsidR="00166A52" w:rsidRPr="00FF1453">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66A52" w:rsidRPr="00FF1453">
        <w:rPr>
          <w:rFonts w:ascii="Times New Roman" w:hAnsi="Times New Roman" w:cs="Times New Roman"/>
          <w:sz w:val="24"/>
          <w:szCs w:val="24"/>
        </w:rPr>
        <w:fldChar w:fldCharType="separate"/>
      </w:r>
      <w:r w:rsidR="00166A52" w:rsidRPr="00FF1453">
        <w:rPr>
          <w:rFonts w:ascii="Times New Roman" w:hAnsi="Times New Roman" w:cs="Times New Roman"/>
          <w:sz w:val="24"/>
        </w:rPr>
        <w:t>(Waterhouse et al. 2018; Manni et al. 2021)</w:t>
      </w:r>
      <w:r w:rsidR="00166A52" w:rsidRPr="00FF1453">
        <w:rPr>
          <w:rFonts w:ascii="Times New Roman" w:hAnsi="Times New Roman" w:cs="Times New Roman"/>
          <w:sz w:val="24"/>
          <w:szCs w:val="24"/>
        </w:rPr>
        <w:fldChar w:fldCharType="end"/>
      </w:r>
      <w:r w:rsidR="00166A52">
        <w:rPr>
          <w:rFonts w:ascii="Times New Roman" w:hAnsi="Times New Roman" w:cs="Times New Roman"/>
          <w:sz w:val="24"/>
          <w:szCs w:val="24"/>
        </w:rPr>
        <w:t>.</w:t>
      </w:r>
      <w:r w:rsidR="000B19CD">
        <w:rPr>
          <w:rFonts w:ascii="Times New Roman" w:hAnsi="Times New Roman" w:cs="Times New Roman"/>
          <w:sz w:val="24"/>
          <w:szCs w:val="24"/>
        </w:rPr>
        <w:t xml:space="preserve"> BUSCO </w:t>
      </w:r>
      <w:r w:rsidR="00E46778" w:rsidRPr="00E46778">
        <w:rPr>
          <w:rFonts w:ascii="Times New Roman" w:hAnsi="Times New Roman" w:cs="Times New Roman"/>
          <w:sz w:val="24"/>
          <w:szCs w:val="24"/>
        </w:rPr>
        <w:t>searches</w:t>
      </w:r>
      <w:r w:rsidR="00887778">
        <w:rPr>
          <w:rFonts w:ascii="Times New Roman" w:hAnsi="Times New Roman" w:cs="Times New Roman"/>
          <w:sz w:val="24"/>
          <w:szCs w:val="24"/>
        </w:rPr>
        <w:t xml:space="preserve"> the proteomes</w:t>
      </w:r>
      <w:r w:rsidR="00E46778" w:rsidRPr="00E46778">
        <w:rPr>
          <w:rFonts w:ascii="Times New Roman" w:hAnsi="Times New Roman" w:cs="Times New Roman"/>
          <w:sz w:val="24"/>
          <w:szCs w:val="24"/>
        </w:rPr>
        <w:t xml:space="preserve"> for a list of genes that are known </w:t>
      </w:r>
      <w:r w:rsidR="00EA4D8E" w:rsidRPr="00EA4D8E">
        <w:rPr>
          <w:rFonts w:ascii="Times New Roman" w:hAnsi="Times New Roman" w:cs="Times New Roman"/>
          <w:sz w:val="24"/>
          <w:szCs w:val="24"/>
        </w:rPr>
        <w:t xml:space="preserve">to be universally present </w:t>
      </w:r>
      <w:r w:rsidR="0075538C" w:rsidRPr="00EA4D8E">
        <w:rPr>
          <w:rFonts w:ascii="Times New Roman" w:hAnsi="Times New Roman" w:cs="Times New Roman"/>
          <w:sz w:val="24"/>
          <w:szCs w:val="24"/>
        </w:rPr>
        <w:t xml:space="preserve">in single copy </w:t>
      </w:r>
      <w:r w:rsidR="00A60AE7">
        <w:rPr>
          <w:rFonts w:ascii="Times New Roman" w:hAnsi="Times New Roman" w:cs="Times New Roman"/>
          <w:sz w:val="24"/>
          <w:szCs w:val="24"/>
        </w:rPr>
        <w:t>(the “BUSCO” genes)</w:t>
      </w:r>
      <w:r w:rsidR="00A60AE7">
        <w:rPr>
          <w:rFonts w:ascii="Times New Roman" w:hAnsi="Times New Roman" w:cs="Times New Roman"/>
          <w:sz w:val="24"/>
          <w:szCs w:val="24"/>
        </w:rPr>
        <w:t xml:space="preserve"> with</w:t>
      </w:r>
      <w:r w:rsidR="00EA4D8E" w:rsidRPr="00EA4D8E">
        <w:rPr>
          <w:rFonts w:ascii="Times New Roman" w:hAnsi="Times New Roman" w:cs="Times New Roman"/>
          <w:sz w:val="24"/>
          <w:szCs w:val="24"/>
        </w:rPr>
        <w:t xml:space="preserve">in a </w:t>
      </w:r>
      <w:proofErr w:type="spellStart"/>
      <w:r w:rsidR="00EA4D8E" w:rsidRPr="00EA4D8E">
        <w:rPr>
          <w:rFonts w:ascii="Times New Roman" w:hAnsi="Times New Roman" w:cs="Times New Roman"/>
          <w:sz w:val="24"/>
          <w:szCs w:val="24"/>
        </w:rPr>
        <w:t>taxon</w:t>
      </w:r>
      <w:proofErr w:type="spellEnd"/>
      <w:r w:rsidR="0075538C">
        <w:rPr>
          <w:rFonts w:ascii="Times New Roman" w:hAnsi="Times New Roman" w:cs="Times New Roman"/>
          <w:sz w:val="24"/>
          <w:szCs w:val="24"/>
        </w:rPr>
        <w:t>.</w:t>
      </w:r>
      <w:r w:rsidR="00C2356B">
        <w:rPr>
          <w:rFonts w:ascii="Times New Roman" w:hAnsi="Times New Roman" w:cs="Times New Roman"/>
          <w:sz w:val="24"/>
          <w:szCs w:val="24"/>
        </w:rPr>
        <w:t xml:space="preserve"> </w:t>
      </w:r>
      <w:r w:rsidR="00C66620" w:rsidRPr="00A07673">
        <w:rPr>
          <w:rFonts w:ascii="Times New Roman" w:hAnsi="Times New Roman" w:cs="Times New Roman"/>
          <w:sz w:val="24"/>
          <w:szCs w:val="24"/>
        </w:rPr>
        <w:t xml:space="preserve">It </w:t>
      </w:r>
      <w:r w:rsidR="005C4C92" w:rsidRPr="00A07673">
        <w:rPr>
          <w:rFonts w:ascii="Times New Roman" w:hAnsi="Times New Roman" w:cs="Times New Roman"/>
          <w:sz w:val="24"/>
          <w:szCs w:val="24"/>
        </w:rPr>
        <w:t>scans</w:t>
      </w:r>
      <w:r w:rsidR="005C4C92" w:rsidRPr="00A07673">
        <w:rPr>
          <w:rFonts w:ascii="Times New Roman" w:hAnsi="Times New Roman" w:cs="Times New Roman"/>
          <w:sz w:val="24"/>
          <w:szCs w:val="24"/>
        </w:rPr>
        <w:t xml:space="preserve"> </w:t>
      </w:r>
      <w:r w:rsidR="00C2356B" w:rsidRPr="00A07673">
        <w:rPr>
          <w:rFonts w:ascii="Times New Roman" w:hAnsi="Times New Roman" w:cs="Times New Roman"/>
          <w:sz w:val="24"/>
          <w:szCs w:val="24"/>
        </w:rPr>
        <w:t xml:space="preserve">the dataset </w:t>
      </w:r>
      <w:r w:rsidR="00832C55">
        <w:rPr>
          <w:rFonts w:ascii="Times New Roman" w:hAnsi="Times New Roman" w:cs="Times New Roman"/>
          <w:sz w:val="24"/>
          <w:szCs w:val="24"/>
        </w:rPr>
        <w:t>using</w:t>
      </w:r>
      <w:r w:rsidR="00C2356B" w:rsidRPr="00A07673">
        <w:rPr>
          <w:rFonts w:ascii="Times New Roman" w:hAnsi="Times New Roman" w:cs="Times New Roman"/>
          <w:sz w:val="24"/>
          <w:szCs w:val="24"/>
        </w:rPr>
        <w:t xml:space="preserve"> lineage-specific </w:t>
      </w:r>
      <w:r w:rsidR="005B61F8" w:rsidRPr="00A07673">
        <w:rPr>
          <w:rFonts w:ascii="Times New Roman" w:hAnsi="Times New Roman" w:cs="Times New Roman"/>
          <w:sz w:val="24"/>
          <w:szCs w:val="24"/>
        </w:rPr>
        <w:t xml:space="preserve">BUSCO </w:t>
      </w:r>
      <w:r w:rsidR="00C2356B" w:rsidRPr="00A07673">
        <w:rPr>
          <w:rFonts w:ascii="Times New Roman" w:hAnsi="Times New Roman" w:cs="Times New Roman"/>
          <w:sz w:val="24"/>
          <w:szCs w:val="24"/>
        </w:rPr>
        <w:t>profiles</w:t>
      </w:r>
      <w:r w:rsidR="006726FE" w:rsidRPr="00A07673">
        <w:rPr>
          <w:rFonts w:ascii="Times New Roman" w:hAnsi="Times New Roman" w:cs="Times New Roman"/>
          <w:sz w:val="24"/>
          <w:szCs w:val="24"/>
        </w:rPr>
        <w:t xml:space="preserve"> </w:t>
      </w:r>
      <w:r w:rsidR="00C2356B" w:rsidRPr="00A07673">
        <w:rPr>
          <w:rFonts w:ascii="Times New Roman" w:hAnsi="Times New Roman" w:cs="Times New Roman"/>
          <w:sz w:val="24"/>
          <w:szCs w:val="24"/>
        </w:rPr>
        <w:t xml:space="preserve">built using </w:t>
      </w:r>
      <w:r w:rsidR="00C2356B" w:rsidRPr="00A07673">
        <w:rPr>
          <w:rFonts w:ascii="Times New Roman" w:hAnsi="Times New Roman" w:cs="Times New Roman"/>
          <w:sz w:val="24"/>
          <w:szCs w:val="24"/>
        </w:rPr>
        <w:lastRenderedPageBreak/>
        <w:t xml:space="preserve">hidden Markov models (HMMs), statistical models that </w:t>
      </w:r>
      <w:r w:rsidR="00047778" w:rsidRPr="00A07673">
        <w:rPr>
          <w:rFonts w:ascii="Times New Roman" w:hAnsi="Times New Roman" w:cs="Times New Roman"/>
          <w:sz w:val="24"/>
          <w:szCs w:val="24"/>
        </w:rPr>
        <w:t>can</w:t>
      </w:r>
      <w:r w:rsidR="00C2356B" w:rsidRPr="00A07673">
        <w:rPr>
          <w:rFonts w:ascii="Times New Roman" w:hAnsi="Times New Roman" w:cs="Times New Roman"/>
          <w:sz w:val="24"/>
          <w:szCs w:val="24"/>
        </w:rPr>
        <w:t xml:space="preserve"> capture the patterns in a set of sequences</w:t>
      </w:r>
      <w:r w:rsidR="00A07673">
        <w:rPr>
          <w:rFonts w:ascii="Times New Roman" w:hAnsi="Times New Roman" w:cs="Times New Roman"/>
          <w:sz w:val="24"/>
          <w:szCs w:val="24"/>
        </w:rPr>
        <w:t xml:space="preserve"> (</w:t>
      </w:r>
      <w:r w:rsidR="00A07673" w:rsidRPr="00A07673">
        <w:rPr>
          <w:rFonts w:ascii="Times New Roman" w:hAnsi="Times New Roman" w:cs="Times New Roman"/>
          <w:sz w:val="24"/>
          <w:szCs w:val="24"/>
          <w:highlight w:val="yellow"/>
        </w:rPr>
        <w:t>REF</w:t>
      </w:r>
      <w:r w:rsidR="00A07673">
        <w:rPr>
          <w:rFonts w:ascii="Times New Roman" w:hAnsi="Times New Roman" w:cs="Times New Roman"/>
          <w:sz w:val="24"/>
          <w:szCs w:val="24"/>
        </w:rPr>
        <w:t>)</w:t>
      </w:r>
      <w:r w:rsidR="00C2356B" w:rsidRPr="00A07673">
        <w:rPr>
          <w:rFonts w:ascii="Times New Roman" w:hAnsi="Times New Roman" w:cs="Times New Roman"/>
          <w:sz w:val="24"/>
          <w:szCs w:val="24"/>
        </w:rPr>
        <w:t xml:space="preserve">. The choice of lineage </w:t>
      </w:r>
      <w:r w:rsidR="00166A51">
        <w:rPr>
          <w:rFonts w:ascii="Times New Roman" w:hAnsi="Times New Roman" w:cs="Times New Roman"/>
          <w:sz w:val="24"/>
          <w:szCs w:val="24"/>
        </w:rPr>
        <w:t>for the</w:t>
      </w:r>
      <w:r w:rsidR="00063415" w:rsidRPr="00A07673">
        <w:rPr>
          <w:rFonts w:ascii="Times New Roman" w:hAnsi="Times New Roman" w:cs="Times New Roman"/>
          <w:sz w:val="24"/>
          <w:szCs w:val="24"/>
        </w:rPr>
        <w:t xml:space="preserve"> search </w:t>
      </w:r>
      <w:r w:rsidR="00C2356B" w:rsidRPr="00A07673">
        <w:rPr>
          <w:rFonts w:ascii="Times New Roman" w:hAnsi="Times New Roman" w:cs="Times New Roman"/>
          <w:sz w:val="24"/>
          <w:szCs w:val="24"/>
        </w:rPr>
        <w:t>depend</w:t>
      </w:r>
      <w:r w:rsidR="00166A51">
        <w:rPr>
          <w:rFonts w:ascii="Times New Roman" w:hAnsi="Times New Roman" w:cs="Times New Roman"/>
          <w:sz w:val="24"/>
          <w:szCs w:val="24"/>
        </w:rPr>
        <w:t>s</w:t>
      </w:r>
      <w:r w:rsidR="00C2356B" w:rsidRPr="00A07673">
        <w:rPr>
          <w:rFonts w:ascii="Times New Roman" w:hAnsi="Times New Roman" w:cs="Times New Roman"/>
          <w:sz w:val="24"/>
          <w:szCs w:val="24"/>
        </w:rPr>
        <w:t xml:space="preserve"> on the organism</w:t>
      </w:r>
      <w:r w:rsidR="00047778" w:rsidRPr="00A07673">
        <w:rPr>
          <w:rFonts w:ascii="Times New Roman" w:hAnsi="Times New Roman" w:cs="Times New Roman"/>
          <w:sz w:val="24"/>
          <w:szCs w:val="24"/>
        </w:rPr>
        <w:t>s</w:t>
      </w:r>
      <w:r w:rsidR="00C2356B" w:rsidRPr="00A07673">
        <w:rPr>
          <w:rFonts w:ascii="Times New Roman" w:hAnsi="Times New Roman" w:cs="Times New Roman"/>
          <w:sz w:val="24"/>
          <w:szCs w:val="24"/>
        </w:rPr>
        <w:t xml:space="preserve"> under study. For example, in Chapters 3 and 4 </w:t>
      </w:r>
      <w:r w:rsidR="005C4DC5" w:rsidRPr="005C4DC5">
        <w:rPr>
          <w:rFonts w:ascii="Times New Roman" w:hAnsi="Times New Roman" w:cs="Times New Roman"/>
          <w:sz w:val="24"/>
          <w:szCs w:val="24"/>
        </w:rPr>
        <w:t>I employed the BUSCO profiles designed for eukaryotes</w:t>
      </w:r>
      <w:r w:rsidR="00C2356B" w:rsidRPr="00A07673">
        <w:rPr>
          <w:rFonts w:ascii="Times New Roman" w:hAnsi="Times New Roman" w:cs="Times New Roman"/>
          <w:sz w:val="24"/>
          <w:szCs w:val="24"/>
        </w:rPr>
        <w:t xml:space="preserve">, </w:t>
      </w:r>
      <w:r w:rsidR="002D2B96" w:rsidRPr="002D2B96">
        <w:rPr>
          <w:rFonts w:ascii="Times New Roman" w:hAnsi="Times New Roman" w:cs="Times New Roman"/>
          <w:sz w:val="24"/>
          <w:szCs w:val="24"/>
        </w:rPr>
        <w:t>whereas in Chapter 5, I utilized those tailored for metazoans.</w:t>
      </w:r>
      <w:r w:rsidR="002D2B96">
        <w:rPr>
          <w:rFonts w:ascii="Times New Roman" w:hAnsi="Times New Roman" w:cs="Times New Roman"/>
          <w:sz w:val="24"/>
          <w:szCs w:val="24"/>
        </w:rPr>
        <w:t xml:space="preserve"> </w:t>
      </w:r>
      <w:r w:rsidR="008019E3">
        <w:rPr>
          <w:rFonts w:ascii="Times New Roman" w:hAnsi="Times New Roman" w:cs="Times New Roman"/>
          <w:sz w:val="24"/>
          <w:szCs w:val="24"/>
        </w:rPr>
        <w:t>By</w:t>
      </w:r>
      <w:r w:rsidR="00CE02E7">
        <w:rPr>
          <w:rFonts w:ascii="Times New Roman" w:hAnsi="Times New Roman" w:cs="Times New Roman"/>
          <w:sz w:val="24"/>
          <w:szCs w:val="24"/>
        </w:rPr>
        <w:t xml:space="preserve"> provid</w:t>
      </w:r>
      <w:r w:rsidR="008019E3">
        <w:rPr>
          <w:rFonts w:ascii="Times New Roman" w:hAnsi="Times New Roman" w:cs="Times New Roman"/>
          <w:sz w:val="24"/>
          <w:szCs w:val="24"/>
        </w:rPr>
        <w:t>ing</w:t>
      </w:r>
      <w:r w:rsidR="00CE02E7">
        <w:rPr>
          <w:rFonts w:ascii="Times New Roman" w:hAnsi="Times New Roman" w:cs="Times New Roman"/>
          <w:sz w:val="24"/>
          <w:szCs w:val="24"/>
        </w:rPr>
        <w:t xml:space="preserve"> the percentage of complete BUSCOs identified in </w:t>
      </w:r>
      <w:r w:rsidR="003E7093">
        <w:rPr>
          <w:rFonts w:ascii="Times New Roman" w:hAnsi="Times New Roman" w:cs="Times New Roman"/>
          <w:sz w:val="24"/>
          <w:szCs w:val="24"/>
        </w:rPr>
        <w:t>each</w:t>
      </w:r>
      <w:r w:rsidR="00CE02E7">
        <w:rPr>
          <w:rFonts w:ascii="Times New Roman" w:hAnsi="Times New Roman" w:cs="Times New Roman"/>
          <w:sz w:val="24"/>
          <w:szCs w:val="24"/>
        </w:rPr>
        <w:t xml:space="preserve"> </w:t>
      </w:r>
      <w:r w:rsidR="003E7093">
        <w:rPr>
          <w:rFonts w:ascii="Times New Roman" w:hAnsi="Times New Roman" w:cs="Times New Roman"/>
          <w:sz w:val="24"/>
          <w:szCs w:val="24"/>
        </w:rPr>
        <w:t xml:space="preserve">proteome </w:t>
      </w:r>
      <w:r w:rsidR="003E7093">
        <w:rPr>
          <w:rFonts w:ascii="Times New Roman" w:hAnsi="Times New Roman" w:cs="Times New Roman"/>
          <w:sz w:val="24"/>
          <w:szCs w:val="24"/>
        </w:rPr>
        <w:t>searched</w:t>
      </w:r>
      <w:r w:rsidR="003E7093">
        <w:rPr>
          <w:rFonts w:ascii="Times New Roman" w:hAnsi="Times New Roman" w:cs="Times New Roman"/>
          <w:sz w:val="24"/>
          <w:szCs w:val="24"/>
        </w:rPr>
        <w:t xml:space="preserve">, </w:t>
      </w:r>
      <w:r w:rsidR="008019E3">
        <w:rPr>
          <w:rFonts w:ascii="Times New Roman" w:hAnsi="Times New Roman" w:cs="Times New Roman"/>
          <w:sz w:val="24"/>
          <w:szCs w:val="24"/>
        </w:rPr>
        <w:t>it</w:t>
      </w:r>
      <w:r w:rsidR="00EA4D8E">
        <w:rPr>
          <w:rFonts w:ascii="Times New Roman" w:hAnsi="Times New Roman" w:cs="Times New Roman"/>
          <w:sz w:val="24"/>
          <w:szCs w:val="24"/>
        </w:rPr>
        <w:t xml:space="preserve"> </w:t>
      </w:r>
      <w:r w:rsidR="006B002C">
        <w:rPr>
          <w:rFonts w:ascii="Times New Roman" w:hAnsi="Times New Roman" w:cs="Times New Roman"/>
          <w:sz w:val="24"/>
          <w:szCs w:val="24"/>
        </w:rPr>
        <w:t>offer</w:t>
      </w:r>
      <w:r w:rsidR="008019E3">
        <w:rPr>
          <w:rFonts w:ascii="Times New Roman" w:hAnsi="Times New Roman" w:cs="Times New Roman"/>
          <w:sz w:val="24"/>
          <w:szCs w:val="24"/>
        </w:rPr>
        <w:t>s</w:t>
      </w:r>
      <w:r w:rsidR="00EA4D8E">
        <w:rPr>
          <w:rFonts w:ascii="Times New Roman" w:hAnsi="Times New Roman" w:cs="Times New Roman"/>
          <w:sz w:val="24"/>
          <w:szCs w:val="24"/>
        </w:rPr>
        <w:t xml:space="preserve"> a</w:t>
      </w:r>
      <w:r w:rsidR="000B19CD" w:rsidRPr="000B19CD">
        <w:rPr>
          <w:rFonts w:ascii="Times New Roman" w:hAnsi="Times New Roman" w:cs="Times New Roman"/>
          <w:sz w:val="24"/>
          <w:szCs w:val="24"/>
        </w:rPr>
        <w:t xml:space="preserve"> quantitative measure of the completeness of a dataset in terms of expected gene content.</w:t>
      </w:r>
      <w:r w:rsidR="00851C0D">
        <w:rPr>
          <w:rFonts w:ascii="Times New Roman" w:hAnsi="Times New Roman" w:cs="Times New Roman"/>
          <w:sz w:val="24"/>
          <w:szCs w:val="24"/>
        </w:rPr>
        <w:t xml:space="preserve"> It also</w:t>
      </w:r>
      <w:r w:rsidR="00B96342">
        <w:rPr>
          <w:rFonts w:ascii="Times New Roman" w:hAnsi="Times New Roman" w:cs="Times New Roman"/>
          <w:sz w:val="24"/>
          <w:szCs w:val="24"/>
        </w:rPr>
        <w:t xml:space="preserve"> differentiates between </w:t>
      </w:r>
      <w:r w:rsidR="00F56F7C">
        <w:rPr>
          <w:rFonts w:ascii="Times New Roman" w:hAnsi="Times New Roman" w:cs="Times New Roman"/>
          <w:sz w:val="24"/>
          <w:szCs w:val="24"/>
        </w:rPr>
        <w:t xml:space="preserve">complete </w:t>
      </w:r>
      <w:r w:rsidR="00B96342">
        <w:rPr>
          <w:rFonts w:ascii="Times New Roman" w:hAnsi="Times New Roman" w:cs="Times New Roman"/>
          <w:sz w:val="24"/>
          <w:szCs w:val="24"/>
        </w:rPr>
        <w:t>BUSCO</w:t>
      </w:r>
      <w:r w:rsidR="00F56F7C">
        <w:rPr>
          <w:rFonts w:ascii="Times New Roman" w:hAnsi="Times New Roman" w:cs="Times New Roman"/>
          <w:sz w:val="24"/>
          <w:szCs w:val="24"/>
        </w:rPr>
        <w:t xml:space="preserve"> genes found in single </w:t>
      </w:r>
      <w:r w:rsidR="0046293D">
        <w:rPr>
          <w:rFonts w:ascii="Times New Roman" w:hAnsi="Times New Roman" w:cs="Times New Roman"/>
          <w:sz w:val="24"/>
          <w:szCs w:val="24"/>
        </w:rPr>
        <w:t>versus</w:t>
      </w:r>
      <w:r w:rsidR="00F56F7C">
        <w:rPr>
          <w:rFonts w:ascii="Times New Roman" w:hAnsi="Times New Roman" w:cs="Times New Roman"/>
          <w:sz w:val="24"/>
          <w:szCs w:val="24"/>
        </w:rPr>
        <w:t xml:space="preserve"> multiple copies</w:t>
      </w:r>
      <w:r w:rsidR="0046293D">
        <w:rPr>
          <w:rFonts w:ascii="Times New Roman" w:hAnsi="Times New Roman" w:cs="Times New Roman"/>
          <w:sz w:val="24"/>
          <w:szCs w:val="24"/>
        </w:rPr>
        <w:t>. A</w:t>
      </w:r>
      <w:r w:rsidR="00405C3D">
        <w:rPr>
          <w:rFonts w:ascii="Times New Roman" w:hAnsi="Times New Roman" w:cs="Times New Roman"/>
          <w:sz w:val="24"/>
          <w:szCs w:val="24"/>
        </w:rPr>
        <w:t xml:space="preserve">s BUSCO genes are expected to be found in single copy, a high </w:t>
      </w:r>
      <w:r w:rsidR="00945D8C">
        <w:rPr>
          <w:rFonts w:ascii="Times New Roman" w:hAnsi="Times New Roman" w:cs="Times New Roman"/>
          <w:sz w:val="24"/>
          <w:szCs w:val="24"/>
        </w:rPr>
        <w:t xml:space="preserve">percentage of </w:t>
      </w:r>
      <w:r w:rsidR="00405C3D">
        <w:rPr>
          <w:rFonts w:ascii="Times New Roman" w:hAnsi="Times New Roman" w:cs="Times New Roman"/>
          <w:sz w:val="24"/>
          <w:szCs w:val="24"/>
        </w:rPr>
        <w:t>multi</w:t>
      </w:r>
      <w:r w:rsidR="00945D8C">
        <w:rPr>
          <w:rFonts w:ascii="Times New Roman" w:hAnsi="Times New Roman" w:cs="Times New Roman"/>
          <w:sz w:val="24"/>
          <w:szCs w:val="24"/>
        </w:rPr>
        <w:t>-</w:t>
      </w:r>
      <w:r w:rsidR="00405C3D">
        <w:rPr>
          <w:rFonts w:ascii="Times New Roman" w:hAnsi="Times New Roman" w:cs="Times New Roman"/>
          <w:sz w:val="24"/>
          <w:szCs w:val="24"/>
        </w:rPr>
        <w:t>copy complete BUSCOs may be an</w:t>
      </w:r>
      <w:r w:rsidR="00F56F7C">
        <w:rPr>
          <w:rFonts w:ascii="Times New Roman" w:hAnsi="Times New Roman" w:cs="Times New Roman"/>
          <w:sz w:val="24"/>
          <w:szCs w:val="24"/>
        </w:rPr>
        <w:t xml:space="preserve"> indicator of assembly issues. </w:t>
      </w:r>
      <w:r w:rsidR="00E72ABB">
        <w:rPr>
          <w:rFonts w:ascii="Times New Roman" w:hAnsi="Times New Roman" w:cs="Times New Roman"/>
          <w:sz w:val="24"/>
          <w:szCs w:val="24"/>
        </w:rPr>
        <w:t>It also</w:t>
      </w:r>
      <w:r w:rsidR="00851C0D">
        <w:rPr>
          <w:rFonts w:ascii="Times New Roman" w:hAnsi="Times New Roman" w:cs="Times New Roman"/>
          <w:sz w:val="24"/>
          <w:szCs w:val="24"/>
        </w:rPr>
        <w:t xml:space="preserve"> assesses the percentage of fragmented</w:t>
      </w:r>
      <w:r w:rsidR="00B96342">
        <w:rPr>
          <w:rFonts w:ascii="Times New Roman" w:hAnsi="Times New Roman" w:cs="Times New Roman"/>
          <w:sz w:val="24"/>
          <w:szCs w:val="24"/>
        </w:rPr>
        <w:t xml:space="preserve"> and missing BUSCOs</w:t>
      </w:r>
      <w:r w:rsidR="00E72ABB">
        <w:rPr>
          <w:rFonts w:ascii="Times New Roman" w:hAnsi="Times New Roman" w:cs="Times New Roman"/>
          <w:sz w:val="24"/>
          <w:szCs w:val="24"/>
        </w:rPr>
        <w:t xml:space="preserve">, </w:t>
      </w:r>
      <w:r w:rsidR="00E245CA">
        <w:rPr>
          <w:rFonts w:ascii="Times New Roman" w:hAnsi="Times New Roman" w:cs="Times New Roman"/>
          <w:sz w:val="24"/>
          <w:szCs w:val="24"/>
        </w:rPr>
        <w:t>thereby</w:t>
      </w:r>
      <w:r w:rsidR="00E72ABB">
        <w:rPr>
          <w:rFonts w:ascii="Times New Roman" w:hAnsi="Times New Roman" w:cs="Times New Roman"/>
          <w:sz w:val="24"/>
          <w:szCs w:val="24"/>
        </w:rPr>
        <w:t xml:space="preserve"> providing a full </w:t>
      </w:r>
      <w:r w:rsidR="00227201">
        <w:rPr>
          <w:rFonts w:ascii="Times New Roman" w:hAnsi="Times New Roman" w:cs="Times New Roman"/>
          <w:sz w:val="24"/>
          <w:szCs w:val="24"/>
        </w:rPr>
        <w:t>picture</w:t>
      </w:r>
      <w:r w:rsidR="00E72ABB">
        <w:rPr>
          <w:rFonts w:ascii="Times New Roman" w:hAnsi="Times New Roman" w:cs="Times New Roman"/>
          <w:sz w:val="24"/>
          <w:szCs w:val="24"/>
        </w:rPr>
        <w:t xml:space="preserve"> of the proteome completeness.</w:t>
      </w:r>
      <w:r w:rsidR="00C92FA3">
        <w:rPr>
          <w:rFonts w:ascii="Times New Roman" w:hAnsi="Times New Roman" w:cs="Times New Roman"/>
          <w:sz w:val="24"/>
          <w:szCs w:val="24"/>
        </w:rPr>
        <w:t xml:space="preserve"> </w:t>
      </w:r>
      <w:r w:rsidR="0020562B" w:rsidRPr="00196C1D">
        <w:rPr>
          <w:rFonts w:ascii="Times New Roman" w:hAnsi="Times New Roman" w:cs="Times New Roman"/>
          <w:sz w:val="24"/>
          <w:szCs w:val="24"/>
        </w:rPr>
        <w:t>Combining t</w:t>
      </w:r>
      <w:r w:rsidR="00D6571B" w:rsidRPr="00196C1D">
        <w:rPr>
          <w:rFonts w:ascii="Times New Roman" w:hAnsi="Times New Roman" w:cs="Times New Roman"/>
          <w:sz w:val="24"/>
          <w:szCs w:val="24"/>
        </w:rPr>
        <w:t xml:space="preserve">his rigorous assessment </w:t>
      </w:r>
      <w:r w:rsidR="0020562B" w:rsidRPr="00196C1D">
        <w:rPr>
          <w:rFonts w:ascii="Times New Roman" w:hAnsi="Times New Roman" w:cs="Times New Roman"/>
          <w:sz w:val="24"/>
          <w:szCs w:val="24"/>
        </w:rPr>
        <w:t>with taxonomic considerations, it was possible to build</w:t>
      </w:r>
      <w:r w:rsidR="00F62B40" w:rsidRPr="00196C1D">
        <w:rPr>
          <w:rFonts w:ascii="Times New Roman" w:hAnsi="Times New Roman" w:cs="Times New Roman"/>
          <w:sz w:val="24"/>
          <w:szCs w:val="24"/>
        </w:rPr>
        <w:t xml:space="preserve"> tailored</w:t>
      </w:r>
      <w:r w:rsidR="004C1BF4" w:rsidRPr="00196C1D">
        <w:rPr>
          <w:rFonts w:ascii="Times New Roman" w:hAnsi="Times New Roman" w:cs="Times New Roman"/>
          <w:sz w:val="24"/>
          <w:szCs w:val="24"/>
        </w:rPr>
        <w:t xml:space="preserve"> </w:t>
      </w:r>
      <w:r w:rsidR="004C1BF4" w:rsidRPr="00196C1D">
        <w:rPr>
          <w:rFonts w:ascii="Times New Roman" w:hAnsi="Times New Roman" w:cs="Times New Roman"/>
          <w:sz w:val="24"/>
          <w:szCs w:val="24"/>
        </w:rPr>
        <w:t>species database</w:t>
      </w:r>
      <w:r w:rsidR="0020562B" w:rsidRPr="00196C1D">
        <w:rPr>
          <w:rFonts w:ascii="Times New Roman" w:hAnsi="Times New Roman" w:cs="Times New Roman"/>
          <w:sz w:val="24"/>
          <w:szCs w:val="24"/>
        </w:rPr>
        <w:t>s</w:t>
      </w:r>
      <w:r w:rsidR="004C1BF4" w:rsidRPr="00196C1D">
        <w:rPr>
          <w:rFonts w:ascii="Times New Roman" w:hAnsi="Times New Roman" w:cs="Times New Roman"/>
          <w:sz w:val="24"/>
          <w:szCs w:val="24"/>
        </w:rPr>
        <w:t xml:space="preserve"> </w:t>
      </w:r>
      <w:r w:rsidR="00F62B40" w:rsidRPr="00196C1D">
        <w:rPr>
          <w:rFonts w:ascii="Times New Roman" w:hAnsi="Times New Roman" w:cs="Times New Roman"/>
          <w:sz w:val="24"/>
          <w:szCs w:val="24"/>
        </w:rPr>
        <w:t>for each Chapter</w:t>
      </w:r>
      <w:r w:rsidR="00196C1D" w:rsidRPr="00196C1D">
        <w:rPr>
          <w:rFonts w:ascii="Times New Roman" w:hAnsi="Times New Roman" w:cs="Times New Roman"/>
          <w:sz w:val="24"/>
          <w:szCs w:val="24"/>
        </w:rPr>
        <w:t>,</w:t>
      </w:r>
      <w:r w:rsidR="00D6571B" w:rsidRPr="00196C1D">
        <w:rPr>
          <w:rFonts w:ascii="Times New Roman" w:hAnsi="Times New Roman" w:cs="Times New Roman"/>
          <w:sz w:val="24"/>
          <w:szCs w:val="24"/>
        </w:rPr>
        <w:t xml:space="preserve"> ensuring the robustness of the subsequent analyses</w:t>
      </w:r>
      <w:r w:rsidR="00633F6A" w:rsidRPr="00196C1D">
        <w:rPr>
          <w:rFonts w:ascii="Times New Roman" w:hAnsi="Times New Roman" w:cs="Times New Roman"/>
          <w:sz w:val="24"/>
          <w:szCs w:val="24"/>
        </w:rPr>
        <w:t>.</w:t>
      </w:r>
    </w:p>
    <w:p w14:paraId="53F84BED" w14:textId="77777777" w:rsidR="00196C1D" w:rsidRPr="00196C1D" w:rsidRDefault="00196C1D" w:rsidP="00FA4B3F">
      <w:pPr>
        <w:spacing w:line="360" w:lineRule="auto"/>
        <w:jc w:val="both"/>
        <w:rPr>
          <w:rFonts w:ascii="Times New Roman" w:hAnsi="Times New Roman" w:cs="Times New Roman"/>
          <w:sz w:val="24"/>
          <w:szCs w:val="24"/>
        </w:rPr>
      </w:pPr>
    </w:p>
    <w:p w14:paraId="2F5E8D2C" w14:textId="63D3F4D2" w:rsidR="003E0DA9" w:rsidRPr="003E0DA9" w:rsidRDefault="003E0DA9" w:rsidP="00FA4B3F">
      <w:pPr>
        <w:spacing w:line="360" w:lineRule="auto"/>
        <w:jc w:val="both"/>
        <w:rPr>
          <w:rFonts w:ascii="Times New Roman" w:hAnsi="Times New Roman" w:cs="Times New Roman"/>
          <w:b/>
          <w:bCs/>
          <w:sz w:val="24"/>
          <w:szCs w:val="24"/>
        </w:rPr>
      </w:pPr>
      <w:r w:rsidRPr="003E0DA9">
        <w:rPr>
          <w:rFonts w:ascii="Times New Roman" w:hAnsi="Times New Roman" w:cs="Times New Roman"/>
          <w:b/>
          <w:bCs/>
          <w:sz w:val="24"/>
          <w:szCs w:val="24"/>
        </w:rPr>
        <w:t>Phylogenetic analyses</w:t>
      </w:r>
    </w:p>
    <w:p w14:paraId="1DF951EF" w14:textId="4D2A4ABF" w:rsidR="00EE1103" w:rsidRPr="003E0DA9" w:rsidRDefault="002C4F01"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Initial </w:t>
      </w:r>
      <w:r w:rsidR="00B14E38">
        <w:rPr>
          <w:rFonts w:ascii="Times New Roman" w:hAnsi="Times New Roman" w:cs="Times New Roman"/>
          <w:b/>
          <w:bCs/>
          <w:i/>
          <w:iCs/>
          <w:sz w:val="24"/>
          <w:szCs w:val="24"/>
        </w:rPr>
        <w:t>sequence similarity-based d</w:t>
      </w:r>
      <w:r w:rsidR="00106656" w:rsidRPr="003E0DA9">
        <w:rPr>
          <w:rFonts w:ascii="Times New Roman" w:hAnsi="Times New Roman" w:cs="Times New Roman"/>
          <w:b/>
          <w:bCs/>
          <w:i/>
          <w:iCs/>
          <w:sz w:val="24"/>
          <w:szCs w:val="24"/>
        </w:rPr>
        <w:t>ata mining</w:t>
      </w:r>
      <w:r w:rsidR="00C521F4">
        <w:rPr>
          <w:rFonts w:ascii="Times New Roman" w:hAnsi="Times New Roman" w:cs="Times New Roman"/>
          <w:b/>
          <w:bCs/>
          <w:i/>
          <w:iCs/>
          <w:sz w:val="24"/>
          <w:szCs w:val="24"/>
        </w:rPr>
        <w:t xml:space="preserve"> </w:t>
      </w:r>
    </w:p>
    <w:p w14:paraId="541C3013" w14:textId="38D1476B" w:rsidR="000A3692" w:rsidRDefault="00B949FA"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D2100A">
        <w:rPr>
          <w:rFonts w:ascii="Times New Roman" w:hAnsi="Times New Roman" w:cs="Times New Roman"/>
          <w:sz w:val="24"/>
          <w:szCs w:val="24"/>
        </w:rPr>
        <w:t xml:space="preserve"> </w:t>
      </w:r>
      <w:r w:rsidR="00BE3AD1">
        <w:rPr>
          <w:rFonts w:ascii="Times New Roman" w:hAnsi="Times New Roman" w:cs="Times New Roman"/>
          <w:sz w:val="24"/>
          <w:szCs w:val="24"/>
        </w:rPr>
        <w:t xml:space="preserve">collected </w:t>
      </w:r>
      <w:r w:rsidR="00D2100A">
        <w:rPr>
          <w:rFonts w:ascii="Times New Roman" w:hAnsi="Times New Roman" w:cs="Times New Roman"/>
          <w:sz w:val="24"/>
          <w:szCs w:val="24"/>
        </w:rPr>
        <w:t xml:space="preserve">queries </w:t>
      </w:r>
      <w:r w:rsidR="007B5039">
        <w:rPr>
          <w:rFonts w:ascii="Times New Roman" w:hAnsi="Times New Roman" w:cs="Times New Roman"/>
          <w:sz w:val="24"/>
          <w:szCs w:val="24"/>
        </w:rPr>
        <w:t>can be used to</w:t>
      </w:r>
      <w:r w:rsidR="00801C6D">
        <w:rPr>
          <w:rFonts w:ascii="Times New Roman" w:hAnsi="Times New Roman" w:cs="Times New Roman"/>
          <w:sz w:val="24"/>
          <w:szCs w:val="24"/>
        </w:rPr>
        <w:t xml:space="preserve"> identif</w:t>
      </w:r>
      <w:r w:rsidR="007B5039">
        <w:rPr>
          <w:rFonts w:ascii="Times New Roman" w:hAnsi="Times New Roman" w:cs="Times New Roman"/>
          <w:sz w:val="24"/>
          <w:szCs w:val="24"/>
        </w:rPr>
        <w:t>y</w:t>
      </w:r>
      <w:r w:rsidR="00801C6D">
        <w:rPr>
          <w:rFonts w:ascii="Times New Roman" w:hAnsi="Times New Roman" w:cs="Times New Roman"/>
          <w:sz w:val="24"/>
          <w:szCs w:val="24"/>
        </w:rPr>
        <w:t xml:space="preserve"> </w:t>
      </w:r>
      <w:r w:rsidR="008F09DB">
        <w:rPr>
          <w:rFonts w:ascii="Times New Roman" w:hAnsi="Times New Roman" w:cs="Times New Roman"/>
          <w:sz w:val="24"/>
          <w:szCs w:val="24"/>
        </w:rPr>
        <w:t xml:space="preserve">within the species database, </w:t>
      </w:r>
      <w:r w:rsidR="00801C6D">
        <w:rPr>
          <w:rFonts w:ascii="Times New Roman" w:hAnsi="Times New Roman" w:cs="Times New Roman"/>
          <w:sz w:val="24"/>
          <w:szCs w:val="24"/>
        </w:rPr>
        <w:t xml:space="preserve">homologous sequences to be used for the </w:t>
      </w:r>
      <w:r w:rsidR="00CD3441">
        <w:rPr>
          <w:rFonts w:ascii="Times New Roman" w:hAnsi="Times New Roman" w:cs="Times New Roman"/>
          <w:sz w:val="24"/>
          <w:szCs w:val="24"/>
        </w:rPr>
        <w:t>phylogenetic analyses</w:t>
      </w:r>
      <w:r w:rsidR="006C0B51">
        <w:rPr>
          <w:rFonts w:ascii="Times New Roman" w:hAnsi="Times New Roman" w:cs="Times New Roman"/>
          <w:sz w:val="24"/>
          <w:szCs w:val="24"/>
        </w:rPr>
        <w:t xml:space="preserve">. </w:t>
      </w:r>
      <w:r w:rsidR="008F09DB">
        <w:rPr>
          <w:rFonts w:ascii="Times New Roman" w:hAnsi="Times New Roman" w:cs="Times New Roman"/>
          <w:sz w:val="24"/>
          <w:szCs w:val="24"/>
        </w:rPr>
        <w:t>This “data mining” step can be</w:t>
      </w:r>
      <w:r w:rsidR="00D465E5">
        <w:rPr>
          <w:rFonts w:ascii="Times New Roman" w:hAnsi="Times New Roman" w:cs="Times New Roman"/>
          <w:sz w:val="24"/>
          <w:szCs w:val="24"/>
        </w:rPr>
        <w:t xml:space="preserve"> first approached </w:t>
      </w:r>
      <w:r w:rsidR="000E37F8" w:rsidRPr="000E37F8">
        <w:rPr>
          <w:rFonts w:ascii="Times New Roman" w:hAnsi="Times New Roman" w:cs="Times New Roman"/>
          <w:sz w:val="24"/>
          <w:szCs w:val="24"/>
        </w:rPr>
        <w:t>through sequence similarity</w:t>
      </w:r>
      <w:r w:rsidR="00D919A5">
        <w:rPr>
          <w:rFonts w:ascii="Times New Roman" w:hAnsi="Times New Roman" w:cs="Times New Roman"/>
          <w:sz w:val="24"/>
          <w:szCs w:val="24"/>
        </w:rPr>
        <w:t xml:space="preserve"> methods</w:t>
      </w:r>
      <w:r w:rsidR="000E37F8" w:rsidRPr="000E37F8">
        <w:rPr>
          <w:rFonts w:ascii="Times New Roman" w:hAnsi="Times New Roman" w:cs="Times New Roman"/>
          <w:sz w:val="24"/>
          <w:szCs w:val="24"/>
        </w:rPr>
        <w:t xml:space="preserve">. </w:t>
      </w:r>
      <w:r w:rsidR="00F604A6">
        <w:rPr>
          <w:rFonts w:ascii="Times New Roman" w:hAnsi="Times New Roman" w:cs="Times New Roman"/>
          <w:sz w:val="24"/>
          <w:szCs w:val="24"/>
        </w:rPr>
        <w:t xml:space="preserve">For this, </w:t>
      </w:r>
      <w:r w:rsidR="006C0B51">
        <w:rPr>
          <w:rFonts w:ascii="Times New Roman" w:hAnsi="Times New Roman" w:cs="Times New Roman"/>
          <w:sz w:val="24"/>
          <w:szCs w:val="24"/>
        </w:rPr>
        <w:t xml:space="preserve">I used </w:t>
      </w:r>
      <w:r w:rsidR="006F2E8E">
        <w:rPr>
          <w:rFonts w:ascii="Times New Roman" w:hAnsi="Times New Roman" w:cs="Times New Roman"/>
          <w:sz w:val="24"/>
          <w:szCs w:val="24"/>
        </w:rPr>
        <w:t>BLAST (</w:t>
      </w:r>
      <w:r w:rsidR="006F2E8E" w:rsidRPr="00D240A5">
        <w:rPr>
          <w:rFonts w:ascii="Times New Roman" w:hAnsi="Times New Roman" w:cs="Times New Roman"/>
          <w:sz w:val="24"/>
          <w:szCs w:val="24"/>
        </w:rPr>
        <w:t>Basic Local Alignment Search Too</w:t>
      </w:r>
      <w:r w:rsidR="006F2E8E">
        <w:rPr>
          <w:rFonts w:ascii="Times New Roman" w:hAnsi="Times New Roman" w:cs="Times New Roman"/>
          <w:sz w:val="24"/>
          <w:szCs w:val="24"/>
        </w:rPr>
        <w:t>l)</w:t>
      </w:r>
      <w:r w:rsidR="00053EE2">
        <w:rPr>
          <w:rFonts w:ascii="Times New Roman" w:hAnsi="Times New Roman" w:cs="Times New Roman"/>
          <w:sz w:val="24"/>
          <w:szCs w:val="24"/>
        </w:rPr>
        <w:t xml:space="preserve"> for amino acid sequences</w:t>
      </w:r>
      <w:r w:rsidR="006F2E8E">
        <w:rPr>
          <w:rFonts w:ascii="Times New Roman" w:hAnsi="Times New Roman" w:cs="Times New Roman"/>
          <w:sz w:val="24"/>
          <w:szCs w:val="24"/>
        </w:rPr>
        <w:t xml:space="preserve"> </w:t>
      </w:r>
      <w:r w:rsidR="00F22EFE">
        <w:rPr>
          <w:rFonts w:ascii="Times New Roman" w:hAnsi="Times New Roman" w:cs="Times New Roman"/>
          <w:sz w:val="24"/>
          <w:szCs w:val="24"/>
        </w:rPr>
        <w:fldChar w:fldCharType="begin"/>
      </w:r>
      <w:r w:rsidR="00F22EFE">
        <w:rPr>
          <w:rFonts w:ascii="Times New Roman" w:hAnsi="Times New Roman" w:cs="Times New Roman"/>
          <w:sz w:val="24"/>
          <w:szCs w:val="24"/>
        </w:rPr>
        <w:instrText xml:space="preserve"> ADDIN ZOTERO_ITEM CSL_CITATION {"citationID":"Jq3WYglE","properties":{"formattedCitation":"(Altschul et al. 1997; Camacho et al. 2009)","plainCitation":"(Altschul et al. 1997; Camacho et al. 2009)","noteIndex":0},"citationItems":[{"id":1120,"uris":["http://zotero.org/users/8176000/items/NBVZJZSF"],"itemData":{"id":1120,"type":"article-journal","abstract":"The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PSI-BLAST","URL":"https://doi.org/10.1093/nar/25.17.3389","volume":"25","author":[{"family":"Altschul","given":"Stephen F."},{"family":"Madden","given":"Thomas L."},{"family":"Schäffer","given":"Alejandro A."},{"family":"Zhang","given":"Jinghui"},{"family":"Zhang","given":"Zheng"},{"family":"Miller","given":"Webb"},{"family":"Lipman","given":"David J."}],"accessed":{"date-parts":[["2023",5,2]]},"issued":{"date-parts":[["1997",9,1]]}}},{"id":436,"uris":["http://zotero.org/users/8176000/items/MQISV7CW"],"itemData":{"id":436,"type":"article-journal","abstract":"Sequence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URL":"https://doi.org/10.1186/1471-2105-10-421","volume":"10","author":[{"family":"Camacho","given":"Christiam"},{"family":"Coulouris","given":"George"},{"family":"Avagyan","given":"Vahram"},{"family":"Ma","given":"Ning"},{"family":"Papadopoulos","given":"Jason"},{"family":"Bealer","given":"Kevin"},{"family":"Madden","given":"Thomas L."}],"accessed":{"date-parts":[["2021",10,1]]},"issued":{"date-parts":[["2009",12,15]]}}}],"schema":"https://github.com/citation-style-language/schema/raw/master/csl-citation.json"} </w:instrText>
      </w:r>
      <w:r w:rsidR="00F22EFE">
        <w:rPr>
          <w:rFonts w:ascii="Times New Roman" w:hAnsi="Times New Roman" w:cs="Times New Roman"/>
          <w:sz w:val="24"/>
          <w:szCs w:val="24"/>
        </w:rPr>
        <w:fldChar w:fldCharType="separate"/>
      </w:r>
      <w:r w:rsidR="00F22EFE" w:rsidRPr="00F22EFE">
        <w:rPr>
          <w:rFonts w:ascii="Times New Roman" w:hAnsi="Times New Roman" w:cs="Times New Roman"/>
          <w:sz w:val="24"/>
        </w:rPr>
        <w:t>(Altschul et al. 1997; Camacho et al. 2009)</w:t>
      </w:r>
      <w:r w:rsidR="00F22EFE">
        <w:rPr>
          <w:rFonts w:ascii="Times New Roman" w:hAnsi="Times New Roman" w:cs="Times New Roman"/>
          <w:sz w:val="24"/>
          <w:szCs w:val="24"/>
        </w:rPr>
        <w:fldChar w:fldCharType="end"/>
      </w:r>
      <w:r w:rsidR="0010793C">
        <w:rPr>
          <w:rFonts w:ascii="Times New Roman" w:hAnsi="Times New Roman" w:cs="Times New Roman"/>
          <w:sz w:val="24"/>
          <w:szCs w:val="24"/>
        </w:rPr>
        <w:t xml:space="preserve">. This </w:t>
      </w:r>
      <w:r w:rsidR="006C0B51">
        <w:rPr>
          <w:rFonts w:ascii="Times New Roman" w:hAnsi="Times New Roman" w:cs="Times New Roman"/>
          <w:sz w:val="24"/>
          <w:szCs w:val="24"/>
        </w:rPr>
        <w:t xml:space="preserve">widely used </w:t>
      </w:r>
      <w:r w:rsidR="00681E41">
        <w:rPr>
          <w:rFonts w:ascii="Times New Roman" w:hAnsi="Times New Roman" w:cs="Times New Roman"/>
          <w:sz w:val="24"/>
          <w:szCs w:val="24"/>
        </w:rPr>
        <w:t>tool</w:t>
      </w:r>
      <w:r w:rsidR="0010793C">
        <w:rPr>
          <w:rFonts w:ascii="Times New Roman" w:hAnsi="Times New Roman" w:cs="Times New Roman"/>
          <w:sz w:val="24"/>
          <w:szCs w:val="24"/>
        </w:rPr>
        <w:t xml:space="preserve"> works by </w:t>
      </w:r>
      <w:r w:rsidR="00177E75">
        <w:rPr>
          <w:rFonts w:ascii="Times New Roman" w:hAnsi="Times New Roman" w:cs="Times New Roman"/>
          <w:sz w:val="24"/>
          <w:szCs w:val="24"/>
        </w:rPr>
        <w:t xml:space="preserve">searching for an initial short match between the query and the </w:t>
      </w:r>
      <w:r w:rsidR="00B948D4">
        <w:rPr>
          <w:rFonts w:ascii="Times New Roman" w:hAnsi="Times New Roman" w:cs="Times New Roman"/>
          <w:sz w:val="24"/>
          <w:szCs w:val="24"/>
        </w:rPr>
        <w:t>database</w:t>
      </w:r>
      <w:r w:rsidR="00156198">
        <w:rPr>
          <w:rFonts w:ascii="Times New Roman" w:hAnsi="Times New Roman" w:cs="Times New Roman"/>
          <w:sz w:val="24"/>
          <w:szCs w:val="24"/>
        </w:rPr>
        <w:t xml:space="preserve"> sequence, </w:t>
      </w:r>
      <w:r w:rsidR="00053EE2">
        <w:rPr>
          <w:rFonts w:ascii="Times New Roman" w:hAnsi="Times New Roman" w:cs="Times New Roman"/>
          <w:sz w:val="24"/>
          <w:szCs w:val="24"/>
        </w:rPr>
        <w:t xml:space="preserve">after which it </w:t>
      </w:r>
      <w:r w:rsidR="008E5859">
        <w:rPr>
          <w:rFonts w:ascii="Times New Roman" w:hAnsi="Times New Roman" w:cs="Times New Roman"/>
          <w:sz w:val="24"/>
          <w:szCs w:val="24"/>
        </w:rPr>
        <w:t>attempts</w:t>
      </w:r>
      <w:r w:rsidR="00053EE2">
        <w:rPr>
          <w:rFonts w:ascii="Times New Roman" w:hAnsi="Times New Roman" w:cs="Times New Roman"/>
          <w:sz w:val="24"/>
          <w:szCs w:val="24"/>
        </w:rPr>
        <w:t xml:space="preserve"> to add </w:t>
      </w:r>
      <w:r w:rsidR="001145E8" w:rsidRPr="001145E8">
        <w:rPr>
          <w:rFonts w:ascii="Times New Roman" w:hAnsi="Times New Roman" w:cs="Times New Roman"/>
          <w:sz w:val="24"/>
          <w:szCs w:val="24"/>
        </w:rPr>
        <w:t>adjacent</w:t>
      </w:r>
      <w:r w:rsidR="00053EE2">
        <w:rPr>
          <w:rFonts w:ascii="Times New Roman" w:hAnsi="Times New Roman" w:cs="Times New Roman"/>
          <w:sz w:val="24"/>
          <w:szCs w:val="24"/>
        </w:rPr>
        <w:t xml:space="preserve"> amino acid</w:t>
      </w:r>
      <w:r w:rsidR="007A36C0">
        <w:rPr>
          <w:rFonts w:ascii="Times New Roman" w:hAnsi="Times New Roman" w:cs="Times New Roman"/>
          <w:sz w:val="24"/>
          <w:szCs w:val="24"/>
        </w:rPr>
        <w:t xml:space="preserve"> to extend the hi</w:t>
      </w:r>
      <w:r w:rsidR="00E96979">
        <w:rPr>
          <w:rFonts w:ascii="Times New Roman" w:hAnsi="Times New Roman" w:cs="Times New Roman"/>
          <w:sz w:val="24"/>
          <w:szCs w:val="24"/>
        </w:rPr>
        <w:t xml:space="preserve">t. As the alignment grows it is scored </w:t>
      </w:r>
      <w:r w:rsidR="002B4A05">
        <w:rPr>
          <w:rFonts w:ascii="Times New Roman" w:hAnsi="Times New Roman" w:cs="Times New Roman"/>
          <w:sz w:val="24"/>
          <w:szCs w:val="24"/>
        </w:rPr>
        <w:t>based on the exactness of the match,</w:t>
      </w:r>
      <w:r w:rsidR="00751118">
        <w:rPr>
          <w:rFonts w:ascii="Times New Roman" w:hAnsi="Times New Roman" w:cs="Times New Roman"/>
          <w:sz w:val="24"/>
          <w:szCs w:val="24"/>
        </w:rPr>
        <w:t xml:space="preserve"> the extension stops if the score drops belo</w:t>
      </w:r>
      <w:r w:rsidR="00FC16FA">
        <w:rPr>
          <w:rFonts w:ascii="Times New Roman" w:hAnsi="Times New Roman" w:cs="Times New Roman"/>
          <w:sz w:val="24"/>
          <w:szCs w:val="24"/>
        </w:rPr>
        <w:t xml:space="preserve">w a certain </w:t>
      </w:r>
      <w:r w:rsidR="00D67087">
        <w:rPr>
          <w:rFonts w:ascii="Times New Roman" w:hAnsi="Times New Roman" w:cs="Times New Roman"/>
          <w:sz w:val="24"/>
          <w:szCs w:val="24"/>
        </w:rPr>
        <w:t>fraction</w:t>
      </w:r>
      <w:r w:rsidR="00FC16FA">
        <w:rPr>
          <w:rFonts w:ascii="Times New Roman" w:hAnsi="Times New Roman" w:cs="Times New Roman"/>
          <w:sz w:val="24"/>
          <w:szCs w:val="24"/>
        </w:rPr>
        <w:t xml:space="preserve"> of the highest score</w:t>
      </w:r>
      <w:r w:rsidR="00993BB0">
        <w:rPr>
          <w:rFonts w:ascii="Times New Roman" w:hAnsi="Times New Roman" w:cs="Times New Roman"/>
          <w:sz w:val="24"/>
          <w:szCs w:val="24"/>
        </w:rPr>
        <w:t xml:space="preserve">. </w:t>
      </w:r>
      <w:r w:rsidR="00365404">
        <w:rPr>
          <w:rFonts w:ascii="Times New Roman" w:hAnsi="Times New Roman" w:cs="Times New Roman"/>
          <w:sz w:val="24"/>
          <w:szCs w:val="24"/>
        </w:rPr>
        <w:t xml:space="preserve">BLAST retains </w:t>
      </w:r>
      <w:r w:rsidR="00946CA5">
        <w:rPr>
          <w:rFonts w:ascii="Times New Roman" w:hAnsi="Times New Roman" w:cs="Times New Roman"/>
          <w:sz w:val="24"/>
          <w:szCs w:val="24"/>
        </w:rPr>
        <w:t>this local alignment if its highest score</w:t>
      </w:r>
      <w:r w:rsidR="00447E16">
        <w:rPr>
          <w:rFonts w:ascii="Times New Roman" w:hAnsi="Times New Roman" w:cs="Times New Roman"/>
          <w:sz w:val="24"/>
          <w:szCs w:val="24"/>
        </w:rPr>
        <w:t xml:space="preserve"> has an expected value (e-value) below a user defined threshold</w:t>
      </w:r>
      <w:r w:rsidR="00FC16FA">
        <w:rPr>
          <w:rFonts w:ascii="Times New Roman" w:hAnsi="Times New Roman" w:cs="Times New Roman"/>
          <w:sz w:val="24"/>
          <w:szCs w:val="24"/>
        </w:rPr>
        <w:t xml:space="preserve"> </w:t>
      </w:r>
      <w:r w:rsidR="000D29B3">
        <w:rPr>
          <w:rFonts w:ascii="Times New Roman" w:hAnsi="Times New Roman" w:cs="Times New Roman"/>
          <w:sz w:val="24"/>
          <w:szCs w:val="24"/>
        </w:rPr>
        <w:fldChar w:fldCharType="begin"/>
      </w:r>
      <w:r w:rsidR="000D29B3">
        <w:rPr>
          <w:rFonts w:ascii="Times New Roman" w:hAnsi="Times New Roman" w:cs="Times New Roman"/>
          <w:sz w:val="24"/>
          <w:szCs w:val="24"/>
        </w:rPr>
        <w:instrText xml:space="preserve"> ADDIN ZOTERO_ITEM CSL_CITATION {"citationID":"sMgR2Mt2","properties":{"formattedCitation":"(Lemey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0D29B3">
        <w:rPr>
          <w:rFonts w:ascii="Times New Roman" w:hAnsi="Times New Roman" w:cs="Times New Roman"/>
          <w:sz w:val="24"/>
          <w:szCs w:val="24"/>
        </w:rPr>
        <w:fldChar w:fldCharType="separate"/>
      </w:r>
      <w:r w:rsidR="000D29B3" w:rsidRPr="000D29B3">
        <w:rPr>
          <w:rFonts w:ascii="Times New Roman" w:hAnsi="Times New Roman" w:cs="Times New Roman"/>
          <w:sz w:val="24"/>
        </w:rPr>
        <w:t>(</w:t>
      </w:r>
      <w:proofErr w:type="spellStart"/>
      <w:r w:rsidR="000D29B3" w:rsidRPr="000D29B3">
        <w:rPr>
          <w:rFonts w:ascii="Times New Roman" w:hAnsi="Times New Roman" w:cs="Times New Roman"/>
          <w:sz w:val="24"/>
        </w:rPr>
        <w:t>Lemey</w:t>
      </w:r>
      <w:proofErr w:type="spellEnd"/>
      <w:r w:rsidR="000D29B3" w:rsidRPr="000D29B3">
        <w:rPr>
          <w:rFonts w:ascii="Times New Roman" w:hAnsi="Times New Roman" w:cs="Times New Roman"/>
          <w:sz w:val="24"/>
        </w:rPr>
        <w:t xml:space="preserve"> et al. 2009)</w:t>
      </w:r>
      <w:r w:rsidR="000D29B3">
        <w:rPr>
          <w:rFonts w:ascii="Times New Roman" w:hAnsi="Times New Roman" w:cs="Times New Roman"/>
          <w:sz w:val="24"/>
          <w:szCs w:val="24"/>
        </w:rPr>
        <w:fldChar w:fldCharType="end"/>
      </w:r>
      <w:r w:rsidR="006C0B51">
        <w:rPr>
          <w:rFonts w:ascii="Times New Roman" w:hAnsi="Times New Roman" w:cs="Times New Roman"/>
          <w:sz w:val="24"/>
          <w:szCs w:val="24"/>
        </w:rPr>
        <w:t xml:space="preserve">. </w:t>
      </w:r>
      <w:r w:rsidR="00387DC7">
        <w:rPr>
          <w:rFonts w:ascii="Times New Roman" w:hAnsi="Times New Roman" w:cs="Times New Roman"/>
          <w:sz w:val="24"/>
          <w:szCs w:val="24"/>
        </w:rPr>
        <w:t>The resulting hits</w:t>
      </w:r>
      <w:r w:rsidR="006E54E2">
        <w:rPr>
          <w:rFonts w:ascii="Times New Roman" w:hAnsi="Times New Roman" w:cs="Times New Roman"/>
          <w:sz w:val="24"/>
          <w:szCs w:val="24"/>
        </w:rPr>
        <w:t xml:space="preserve"> are therefore considered to be more similar to each other than would be expected by chanc</w:t>
      </w:r>
      <w:r w:rsidR="00872086">
        <w:rPr>
          <w:rFonts w:ascii="Times New Roman" w:hAnsi="Times New Roman" w:cs="Times New Roman"/>
          <w:sz w:val="24"/>
          <w:szCs w:val="24"/>
        </w:rPr>
        <w:t>e</w:t>
      </w:r>
      <w:r w:rsidR="00872086" w:rsidRPr="00872086">
        <w:rPr>
          <w:rFonts w:ascii="Times New Roman" w:hAnsi="Times New Roman" w:cs="Times New Roman"/>
          <w:sz w:val="24"/>
          <w:szCs w:val="24"/>
        </w:rPr>
        <w:t>, suggesting probable homology.</w:t>
      </w:r>
      <w:r w:rsidR="006E54E2">
        <w:rPr>
          <w:rFonts w:ascii="Times New Roman" w:hAnsi="Times New Roman" w:cs="Times New Roman"/>
          <w:sz w:val="24"/>
          <w:szCs w:val="24"/>
        </w:rPr>
        <w:t xml:space="preserve"> </w:t>
      </w:r>
      <w:r w:rsidR="000E62AB">
        <w:rPr>
          <w:rFonts w:ascii="Times New Roman" w:hAnsi="Times New Roman" w:cs="Times New Roman"/>
          <w:sz w:val="24"/>
          <w:szCs w:val="24"/>
        </w:rPr>
        <w:t xml:space="preserve">This is a very powerful tool to narrow down potential </w:t>
      </w:r>
      <w:r w:rsidR="006469B8">
        <w:rPr>
          <w:rFonts w:ascii="Times New Roman" w:hAnsi="Times New Roman" w:cs="Times New Roman"/>
          <w:sz w:val="24"/>
          <w:szCs w:val="24"/>
        </w:rPr>
        <w:t>homologs</w:t>
      </w:r>
      <w:r w:rsidR="000E62AB">
        <w:rPr>
          <w:rFonts w:ascii="Times New Roman" w:hAnsi="Times New Roman" w:cs="Times New Roman"/>
          <w:sz w:val="24"/>
          <w:szCs w:val="24"/>
        </w:rPr>
        <w:t xml:space="preserve"> from large protein databases.</w:t>
      </w:r>
      <w:r w:rsidR="009D177A">
        <w:rPr>
          <w:rFonts w:ascii="Times New Roman" w:hAnsi="Times New Roman" w:cs="Times New Roman"/>
          <w:sz w:val="24"/>
          <w:szCs w:val="24"/>
        </w:rPr>
        <w:t xml:space="preserve"> </w:t>
      </w:r>
      <w:r w:rsidR="0091247E">
        <w:rPr>
          <w:rFonts w:ascii="Times New Roman" w:hAnsi="Times New Roman" w:cs="Times New Roman"/>
          <w:sz w:val="24"/>
          <w:szCs w:val="24"/>
        </w:rPr>
        <w:t xml:space="preserve">The choice of e-value cut-off </w:t>
      </w:r>
      <w:r w:rsidR="00647512">
        <w:rPr>
          <w:rFonts w:ascii="Times New Roman" w:hAnsi="Times New Roman" w:cs="Times New Roman"/>
          <w:sz w:val="24"/>
          <w:szCs w:val="24"/>
        </w:rPr>
        <w:t>is critical</w:t>
      </w:r>
      <w:r w:rsidR="0091247E">
        <w:rPr>
          <w:rFonts w:ascii="Times New Roman" w:hAnsi="Times New Roman" w:cs="Times New Roman"/>
          <w:sz w:val="24"/>
          <w:szCs w:val="24"/>
        </w:rPr>
        <w:t xml:space="preserve">, as if it is too </w:t>
      </w:r>
      <w:r w:rsidR="006415A6">
        <w:rPr>
          <w:rFonts w:ascii="Times New Roman" w:hAnsi="Times New Roman" w:cs="Times New Roman"/>
          <w:sz w:val="24"/>
          <w:szCs w:val="24"/>
        </w:rPr>
        <w:t>loose (high) unrelated sequence</w:t>
      </w:r>
      <w:r w:rsidR="005007D7">
        <w:rPr>
          <w:rFonts w:ascii="Times New Roman" w:hAnsi="Times New Roman" w:cs="Times New Roman"/>
          <w:sz w:val="24"/>
          <w:szCs w:val="24"/>
        </w:rPr>
        <w:t>s may be collected</w:t>
      </w:r>
      <w:r w:rsidR="006415A6">
        <w:rPr>
          <w:rFonts w:ascii="Times New Roman" w:hAnsi="Times New Roman" w:cs="Times New Roman"/>
          <w:sz w:val="24"/>
          <w:szCs w:val="24"/>
        </w:rPr>
        <w:t>, while if it is to strict (low) potential homologs</w:t>
      </w:r>
      <w:r w:rsidR="005007D7">
        <w:rPr>
          <w:rFonts w:ascii="Times New Roman" w:hAnsi="Times New Roman" w:cs="Times New Roman"/>
          <w:sz w:val="24"/>
          <w:szCs w:val="24"/>
        </w:rPr>
        <w:t xml:space="preserve"> might be missed</w:t>
      </w:r>
      <w:r w:rsidR="006415A6">
        <w:rPr>
          <w:rFonts w:ascii="Times New Roman" w:hAnsi="Times New Roman" w:cs="Times New Roman"/>
          <w:sz w:val="24"/>
          <w:szCs w:val="24"/>
        </w:rPr>
        <w:t xml:space="preserve">. </w:t>
      </w:r>
      <w:r w:rsidR="004B6D45" w:rsidRPr="004B6D45">
        <w:rPr>
          <w:rFonts w:ascii="Times New Roman" w:hAnsi="Times New Roman" w:cs="Times New Roman"/>
          <w:sz w:val="24"/>
          <w:szCs w:val="24"/>
        </w:rPr>
        <w:t xml:space="preserve">The e-value is influenced by the query length and database size: shorter queries and larger databases increase the </w:t>
      </w:r>
      <w:r w:rsidR="001B44CB">
        <w:rPr>
          <w:rFonts w:ascii="Times New Roman" w:hAnsi="Times New Roman" w:cs="Times New Roman"/>
          <w:sz w:val="24"/>
          <w:szCs w:val="24"/>
        </w:rPr>
        <w:t>probability</w:t>
      </w:r>
      <w:r w:rsidR="004B6D45" w:rsidRPr="004B6D45">
        <w:rPr>
          <w:rFonts w:ascii="Times New Roman" w:hAnsi="Times New Roman" w:cs="Times New Roman"/>
          <w:sz w:val="24"/>
          <w:szCs w:val="24"/>
        </w:rPr>
        <w:t xml:space="preserve"> of random </w:t>
      </w:r>
      <w:r w:rsidR="00EF6FC0" w:rsidRPr="004B6D45">
        <w:rPr>
          <w:rFonts w:ascii="Times New Roman" w:hAnsi="Times New Roman" w:cs="Times New Roman"/>
          <w:sz w:val="24"/>
          <w:szCs w:val="24"/>
        </w:rPr>
        <w:t>hits;</w:t>
      </w:r>
      <w:r w:rsidR="004B6D45" w:rsidRPr="004B6D45">
        <w:rPr>
          <w:rFonts w:ascii="Times New Roman" w:hAnsi="Times New Roman" w:cs="Times New Roman"/>
          <w:sz w:val="24"/>
          <w:szCs w:val="24"/>
        </w:rPr>
        <w:t xml:space="preserve"> </w:t>
      </w:r>
      <w:r w:rsidR="00EF6FC0">
        <w:rPr>
          <w:rFonts w:ascii="Times New Roman" w:hAnsi="Times New Roman" w:cs="Times New Roman"/>
          <w:sz w:val="24"/>
          <w:szCs w:val="24"/>
        </w:rPr>
        <w:t xml:space="preserve">therefore, the e-value </w:t>
      </w:r>
      <w:r w:rsidR="00EF6FC0">
        <w:rPr>
          <w:rFonts w:ascii="Times New Roman" w:hAnsi="Times New Roman" w:cs="Times New Roman"/>
          <w:sz w:val="24"/>
          <w:szCs w:val="24"/>
        </w:rPr>
        <w:lastRenderedPageBreak/>
        <w:t>will tend to be higher in these cases</w:t>
      </w:r>
      <w:r w:rsidR="004B6D45" w:rsidRPr="004B6D45">
        <w:rPr>
          <w:rFonts w:ascii="Times New Roman" w:hAnsi="Times New Roman" w:cs="Times New Roman"/>
          <w:sz w:val="24"/>
          <w:szCs w:val="24"/>
        </w:rPr>
        <w:t>.</w:t>
      </w:r>
      <w:r w:rsidR="00EF6FC0">
        <w:rPr>
          <w:rFonts w:ascii="Times New Roman" w:hAnsi="Times New Roman" w:cs="Times New Roman"/>
          <w:sz w:val="24"/>
          <w:szCs w:val="24"/>
        </w:rPr>
        <w:t xml:space="preserve"> </w:t>
      </w:r>
      <w:r w:rsidR="003307D4" w:rsidRPr="003307D4">
        <w:rPr>
          <w:rFonts w:ascii="Times New Roman" w:hAnsi="Times New Roman" w:cs="Times New Roman"/>
          <w:sz w:val="24"/>
          <w:szCs w:val="24"/>
        </w:rPr>
        <w:t xml:space="preserve">Given these </w:t>
      </w:r>
      <w:r w:rsidR="00250146" w:rsidRPr="003307D4">
        <w:rPr>
          <w:rFonts w:ascii="Times New Roman" w:hAnsi="Times New Roman" w:cs="Times New Roman"/>
          <w:sz w:val="24"/>
          <w:szCs w:val="24"/>
        </w:rPr>
        <w:t>complexities and</w:t>
      </w:r>
      <w:r w:rsidR="003307D4" w:rsidRPr="003307D4">
        <w:rPr>
          <w:rFonts w:ascii="Times New Roman" w:hAnsi="Times New Roman" w:cs="Times New Roman"/>
          <w:sz w:val="24"/>
          <w:szCs w:val="24"/>
        </w:rPr>
        <w:t xml:space="preserve"> recognizing that an optimal e-value might differ across gene families, </w:t>
      </w:r>
      <w:r w:rsidR="00250146">
        <w:rPr>
          <w:rFonts w:ascii="Times New Roman" w:hAnsi="Times New Roman" w:cs="Times New Roman"/>
          <w:sz w:val="24"/>
          <w:szCs w:val="24"/>
        </w:rPr>
        <w:t xml:space="preserve">in this thesis </w:t>
      </w:r>
      <w:r w:rsidR="003307D4" w:rsidRPr="003307D4">
        <w:rPr>
          <w:rFonts w:ascii="Times New Roman" w:hAnsi="Times New Roman" w:cs="Times New Roman"/>
          <w:sz w:val="24"/>
          <w:szCs w:val="24"/>
        </w:rPr>
        <w:t xml:space="preserve">I adopted a strategy of initiating with relatively </w:t>
      </w:r>
      <w:r w:rsidR="00691C72">
        <w:rPr>
          <w:rFonts w:ascii="Times New Roman" w:hAnsi="Times New Roman" w:cs="Times New Roman"/>
          <w:sz w:val="24"/>
          <w:szCs w:val="24"/>
        </w:rPr>
        <w:t>loose</w:t>
      </w:r>
      <w:r w:rsidR="003307D4" w:rsidRPr="003307D4">
        <w:rPr>
          <w:rFonts w:ascii="Times New Roman" w:hAnsi="Times New Roman" w:cs="Times New Roman"/>
          <w:sz w:val="24"/>
          <w:szCs w:val="24"/>
        </w:rPr>
        <w:t xml:space="preserve"> BLAST searches</w:t>
      </w:r>
      <w:r w:rsidR="002E6503">
        <w:rPr>
          <w:rFonts w:ascii="Times New Roman" w:hAnsi="Times New Roman" w:cs="Times New Roman"/>
          <w:sz w:val="24"/>
          <w:szCs w:val="24"/>
        </w:rPr>
        <w:t xml:space="preserve"> followed by additional methodologies to further </w:t>
      </w:r>
      <w:r w:rsidR="000C4893">
        <w:rPr>
          <w:rFonts w:ascii="Times New Roman" w:hAnsi="Times New Roman" w:cs="Times New Roman"/>
          <w:sz w:val="24"/>
          <w:szCs w:val="24"/>
        </w:rPr>
        <w:t>refin</w:t>
      </w:r>
      <w:r w:rsidR="00250146">
        <w:rPr>
          <w:rFonts w:ascii="Times New Roman" w:hAnsi="Times New Roman" w:cs="Times New Roman"/>
          <w:sz w:val="24"/>
          <w:szCs w:val="24"/>
        </w:rPr>
        <w:t>e</w:t>
      </w:r>
      <w:r w:rsidR="000C4893">
        <w:rPr>
          <w:rFonts w:ascii="Times New Roman" w:hAnsi="Times New Roman" w:cs="Times New Roman"/>
          <w:sz w:val="24"/>
          <w:szCs w:val="24"/>
        </w:rPr>
        <w:t xml:space="preserve"> the </w:t>
      </w:r>
      <w:r w:rsidR="0021463E">
        <w:rPr>
          <w:rFonts w:ascii="Times New Roman" w:hAnsi="Times New Roman" w:cs="Times New Roman"/>
          <w:sz w:val="24"/>
          <w:szCs w:val="24"/>
        </w:rPr>
        <w:t xml:space="preserve">results. </w:t>
      </w:r>
    </w:p>
    <w:p w14:paraId="02E2A4D3" w14:textId="0161318A" w:rsidR="00B14E38" w:rsidRDefault="00B14E38" w:rsidP="00FA4B3F">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O</w:t>
      </w:r>
      <w:r>
        <w:rPr>
          <w:rFonts w:ascii="Times New Roman" w:hAnsi="Times New Roman" w:cs="Times New Roman"/>
          <w:b/>
          <w:bCs/>
          <w:i/>
          <w:iCs/>
          <w:sz w:val="24"/>
          <w:szCs w:val="24"/>
        </w:rPr>
        <w:t>ptimisation of final gene family datasets</w:t>
      </w:r>
      <w:r>
        <w:rPr>
          <w:rFonts w:ascii="Times New Roman" w:hAnsi="Times New Roman" w:cs="Times New Roman"/>
          <w:sz w:val="24"/>
          <w:szCs w:val="24"/>
        </w:rPr>
        <w:t xml:space="preserve"> </w:t>
      </w:r>
    </w:p>
    <w:p w14:paraId="4912F881" w14:textId="5C39DEE6" w:rsidR="00C42175" w:rsidRDefault="0026747E" w:rsidP="00FA4B3F">
      <w:pPr>
        <w:spacing w:line="360" w:lineRule="auto"/>
        <w:jc w:val="both"/>
        <w:rPr>
          <w:rFonts w:ascii="Times New Roman" w:hAnsi="Times New Roman" w:cs="Times New Roman"/>
          <w:sz w:val="24"/>
          <w:szCs w:val="24"/>
        </w:rPr>
      </w:pPr>
      <w:r w:rsidRPr="0026747E">
        <w:rPr>
          <w:rFonts w:ascii="Times New Roman" w:hAnsi="Times New Roman" w:cs="Times New Roman"/>
          <w:sz w:val="24"/>
          <w:szCs w:val="24"/>
        </w:rPr>
        <w:t xml:space="preserve">While BLAST served as the foundational method in all my chapters </w:t>
      </w:r>
      <w:r w:rsidR="00AA4455">
        <w:rPr>
          <w:rFonts w:ascii="Times New Roman" w:hAnsi="Times New Roman" w:cs="Times New Roman"/>
          <w:sz w:val="24"/>
          <w:szCs w:val="24"/>
        </w:rPr>
        <w:t xml:space="preserve">and is </w:t>
      </w:r>
      <w:r w:rsidR="00D50E54">
        <w:rPr>
          <w:rFonts w:ascii="Times New Roman" w:hAnsi="Times New Roman" w:cs="Times New Roman"/>
          <w:sz w:val="24"/>
          <w:szCs w:val="24"/>
        </w:rPr>
        <w:t xml:space="preserve">in general </w:t>
      </w:r>
      <w:r w:rsidR="00AA4455">
        <w:rPr>
          <w:rFonts w:ascii="Times New Roman" w:hAnsi="Times New Roman" w:cs="Times New Roman"/>
          <w:sz w:val="24"/>
          <w:szCs w:val="24"/>
        </w:rPr>
        <w:t xml:space="preserve">a very common </w:t>
      </w:r>
      <w:r w:rsidR="00D50E54">
        <w:rPr>
          <w:rFonts w:ascii="Times New Roman" w:hAnsi="Times New Roman" w:cs="Times New Roman"/>
          <w:sz w:val="24"/>
          <w:szCs w:val="24"/>
        </w:rPr>
        <w:t>tool</w:t>
      </w:r>
      <w:r>
        <w:rPr>
          <w:rFonts w:ascii="Times New Roman" w:hAnsi="Times New Roman" w:cs="Times New Roman"/>
          <w:sz w:val="24"/>
          <w:szCs w:val="24"/>
        </w:rPr>
        <w:t>,</w:t>
      </w:r>
      <w:r w:rsidR="00AA4455">
        <w:rPr>
          <w:rFonts w:ascii="Times New Roman" w:hAnsi="Times New Roman" w:cs="Times New Roman"/>
          <w:sz w:val="24"/>
          <w:szCs w:val="24"/>
        </w:rPr>
        <w:t xml:space="preserve"> </w:t>
      </w:r>
      <w:r>
        <w:rPr>
          <w:rFonts w:ascii="Times New Roman" w:hAnsi="Times New Roman" w:cs="Times New Roman"/>
          <w:sz w:val="24"/>
          <w:szCs w:val="24"/>
        </w:rPr>
        <w:t>a</w:t>
      </w:r>
      <w:r w:rsidR="00AA4455">
        <w:rPr>
          <w:rFonts w:ascii="Times New Roman" w:hAnsi="Times New Roman" w:cs="Times New Roman"/>
          <w:sz w:val="24"/>
          <w:szCs w:val="24"/>
        </w:rPr>
        <w:t>dditional refine</w:t>
      </w:r>
      <w:r>
        <w:rPr>
          <w:rFonts w:ascii="Times New Roman" w:hAnsi="Times New Roman" w:cs="Times New Roman"/>
          <w:sz w:val="24"/>
          <w:szCs w:val="24"/>
        </w:rPr>
        <w:t>ment of</w:t>
      </w:r>
      <w:r w:rsidR="00AA4455">
        <w:rPr>
          <w:rFonts w:ascii="Times New Roman" w:hAnsi="Times New Roman" w:cs="Times New Roman"/>
          <w:sz w:val="24"/>
          <w:szCs w:val="24"/>
        </w:rPr>
        <w:t xml:space="preserve"> the gene families can be </w:t>
      </w:r>
      <w:r w:rsidR="00D50E54">
        <w:rPr>
          <w:rFonts w:ascii="Times New Roman" w:hAnsi="Times New Roman" w:cs="Times New Roman"/>
          <w:sz w:val="24"/>
          <w:szCs w:val="24"/>
        </w:rPr>
        <w:t xml:space="preserve">obtained by </w:t>
      </w:r>
      <w:r w:rsidR="00D41180">
        <w:rPr>
          <w:rFonts w:ascii="Times New Roman" w:hAnsi="Times New Roman" w:cs="Times New Roman"/>
          <w:sz w:val="24"/>
          <w:szCs w:val="24"/>
        </w:rPr>
        <w:t>diverse strategies</w:t>
      </w:r>
      <w:r w:rsidR="00AA4455">
        <w:rPr>
          <w:rFonts w:ascii="Times New Roman" w:hAnsi="Times New Roman" w:cs="Times New Roman"/>
          <w:sz w:val="24"/>
          <w:szCs w:val="24"/>
        </w:rPr>
        <w:t xml:space="preserve">. </w:t>
      </w:r>
      <w:r w:rsidR="001754DB" w:rsidRPr="001754DB">
        <w:rPr>
          <w:rFonts w:ascii="Times New Roman" w:hAnsi="Times New Roman" w:cs="Times New Roman"/>
          <w:sz w:val="24"/>
          <w:szCs w:val="24"/>
        </w:rPr>
        <w:t xml:space="preserve">In this thesis, the </w:t>
      </w:r>
      <w:r w:rsidR="00D52D08" w:rsidRPr="001754DB">
        <w:rPr>
          <w:rFonts w:ascii="Times New Roman" w:hAnsi="Times New Roman" w:cs="Times New Roman"/>
          <w:sz w:val="24"/>
          <w:szCs w:val="24"/>
        </w:rPr>
        <w:t xml:space="preserve">strategies </w:t>
      </w:r>
      <w:r w:rsidR="001754DB" w:rsidRPr="001754DB">
        <w:rPr>
          <w:rFonts w:ascii="Times New Roman" w:hAnsi="Times New Roman" w:cs="Times New Roman"/>
          <w:sz w:val="24"/>
          <w:szCs w:val="24"/>
        </w:rPr>
        <w:t xml:space="preserve">employed </w:t>
      </w:r>
      <w:r w:rsidR="001754DB">
        <w:rPr>
          <w:rFonts w:ascii="Times New Roman" w:hAnsi="Times New Roman" w:cs="Times New Roman"/>
          <w:sz w:val="24"/>
          <w:szCs w:val="24"/>
        </w:rPr>
        <w:t>can roughly</w:t>
      </w:r>
      <w:r w:rsidR="001754DB" w:rsidRPr="001754DB">
        <w:rPr>
          <w:rFonts w:ascii="Times New Roman" w:hAnsi="Times New Roman" w:cs="Times New Roman"/>
          <w:sz w:val="24"/>
          <w:szCs w:val="24"/>
        </w:rPr>
        <w:t xml:space="preserve"> fit into two categories: targeted </w:t>
      </w:r>
      <w:r w:rsidR="001754DB">
        <w:rPr>
          <w:rFonts w:ascii="Times New Roman" w:hAnsi="Times New Roman" w:cs="Times New Roman"/>
          <w:sz w:val="24"/>
          <w:szCs w:val="24"/>
        </w:rPr>
        <w:t>versus</w:t>
      </w:r>
      <w:r w:rsidR="001754DB" w:rsidRPr="001754DB">
        <w:rPr>
          <w:rFonts w:ascii="Times New Roman" w:hAnsi="Times New Roman" w:cs="Times New Roman"/>
          <w:sz w:val="24"/>
          <w:szCs w:val="24"/>
        </w:rPr>
        <w:t xml:space="preserve"> large-scale </w:t>
      </w:r>
      <w:r w:rsidR="001754DB">
        <w:rPr>
          <w:rFonts w:ascii="Times New Roman" w:hAnsi="Times New Roman" w:cs="Times New Roman"/>
          <w:sz w:val="24"/>
          <w:szCs w:val="24"/>
        </w:rPr>
        <w:t>approaches</w:t>
      </w:r>
      <w:r w:rsidR="001754DB" w:rsidRPr="001754DB">
        <w:rPr>
          <w:rFonts w:ascii="Times New Roman" w:hAnsi="Times New Roman" w:cs="Times New Roman"/>
          <w:sz w:val="24"/>
          <w:szCs w:val="24"/>
        </w:rPr>
        <w:t>.</w:t>
      </w:r>
      <w:r w:rsidR="009A37C8">
        <w:rPr>
          <w:rFonts w:ascii="Times New Roman" w:hAnsi="Times New Roman" w:cs="Times New Roman"/>
          <w:sz w:val="24"/>
          <w:szCs w:val="24"/>
        </w:rPr>
        <w:t xml:space="preserve"> </w:t>
      </w:r>
      <w:r w:rsidR="008E1878">
        <w:rPr>
          <w:rFonts w:ascii="Times New Roman" w:hAnsi="Times New Roman" w:cs="Times New Roman"/>
          <w:sz w:val="24"/>
          <w:szCs w:val="24"/>
        </w:rPr>
        <w:t>In the first instance,</w:t>
      </w:r>
      <w:r w:rsidR="00121966">
        <w:rPr>
          <w:rFonts w:ascii="Times New Roman" w:hAnsi="Times New Roman" w:cs="Times New Roman"/>
          <w:sz w:val="24"/>
          <w:szCs w:val="24"/>
        </w:rPr>
        <w:t xml:space="preserve"> </w:t>
      </w:r>
      <w:r w:rsidR="00121966" w:rsidRPr="004922DA">
        <w:rPr>
          <w:rFonts w:ascii="Times New Roman" w:hAnsi="Times New Roman" w:cs="Times New Roman"/>
          <w:i/>
          <w:iCs/>
          <w:sz w:val="24"/>
          <w:szCs w:val="24"/>
        </w:rPr>
        <w:t>a</w:t>
      </w:r>
      <w:r w:rsidR="00022006">
        <w:rPr>
          <w:rFonts w:ascii="Times New Roman" w:hAnsi="Times New Roman" w:cs="Times New Roman"/>
          <w:i/>
          <w:iCs/>
          <w:sz w:val="24"/>
          <w:szCs w:val="24"/>
        </w:rPr>
        <w:t>d hoc</w:t>
      </w:r>
      <w:r w:rsidR="00121966">
        <w:rPr>
          <w:rFonts w:ascii="Times New Roman" w:hAnsi="Times New Roman" w:cs="Times New Roman"/>
          <w:sz w:val="24"/>
          <w:szCs w:val="24"/>
        </w:rPr>
        <w:t xml:space="preserve"> </w:t>
      </w:r>
      <w:r w:rsidR="004F5C89">
        <w:rPr>
          <w:rFonts w:ascii="Times New Roman" w:hAnsi="Times New Roman" w:cs="Times New Roman"/>
          <w:sz w:val="24"/>
          <w:szCs w:val="24"/>
        </w:rPr>
        <w:t xml:space="preserve">information </w:t>
      </w:r>
      <w:r w:rsidR="008E1878">
        <w:rPr>
          <w:rFonts w:ascii="Times New Roman" w:hAnsi="Times New Roman" w:cs="Times New Roman"/>
          <w:sz w:val="24"/>
          <w:szCs w:val="24"/>
        </w:rPr>
        <w:t xml:space="preserve">about </w:t>
      </w:r>
      <w:r w:rsidR="004F5C89">
        <w:rPr>
          <w:rFonts w:ascii="Times New Roman" w:hAnsi="Times New Roman" w:cs="Times New Roman"/>
          <w:sz w:val="24"/>
          <w:szCs w:val="24"/>
        </w:rPr>
        <w:t xml:space="preserve">each </w:t>
      </w:r>
      <w:r w:rsidR="00121966">
        <w:rPr>
          <w:rFonts w:ascii="Times New Roman" w:hAnsi="Times New Roman" w:cs="Times New Roman"/>
          <w:sz w:val="24"/>
          <w:szCs w:val="24"/>
        </w:rPr>
        <w:t xml:space="preserve">gene </w:t>
      </w:r>
      <w:r w:rsidR="004F5C89">
        <w:rPr>
          <w:rFonts w:ascii="Times New Roman" w:hAnsi="Times New Roman" w:cs="Times New Roman"/>
          <w:sz w:val="24"/>
          <w:szCs w:val="24"/>
        </w:rPr>
        <w:t>family</w:t>
      </w:r>
      <w:r w:rsidR="008E1878">
        <w:rPr>
          <w:rFonts w:ascii="Times New Roman" w:hAnsi="Times New Roman" w:cs="Times New Roman"/>
          <w:sz w:val="24"/>
          <w:szCs w:val="24"/>
        </w:rPr>
        <w:t xml:space="preserve"> of interest is used </w:t>
      </w:r>
      <w:r w:rsidR="00BA4052">
        <w:rPr>
          <w:rFonts w:ascii="Times New Roman" w:hAnsi="Times New Roman" w:cs="Times New Roman"/>
          <w:sz w:val="24"/>
          <w:szCs w:val="24"/>
        </w:rPr>
        <w:t>to refine the search</w:t>
      </w:r>
      <w:r w:rsidR="004F5C89">
        <w:rPr>
          <w:rFonts w:ascii="Times New Roman" w:hAnsi="Times New Roman" w:cs="Times New Roman"/>
          <w:sz w:val="24"/>
          <w:szCs w:val="24"/>
        </w:rPr>
        <w:t xml:space="preserve">. </w:t>
      </w:r>
      <w:r w:rsidR="00DE7845" w:rsidRPr="00DE7845">
        <w:rPr>
          <w:rFonts w:ascii="Times New Roman" w:hAnsi="Times New Roman" w:cs="Times New Roman"/>
          <w:sz w:val="24"/>
          <w:szCs w:val="24"/>
        </w:rPr>
        <w:t xml:space="preserve">This strategy was employed </w:t>
      </w:r>
      <w:r w:rsidR="00BA4052">
        <w:rPr>
          <w:rFonts w:ascii="Times New Roman" w:hAnsi="Times New Roman" w:cs="Times New Roman"/>
          <w:sz w:val="24"/>
          <w:szCs w:val="24"/>
        </w:rPr>
        <w:t>in</w:t>
      </w:r>
      <w:r w:rsidR="003B5122">
        <w:rPr>
          <w:rFonts w:ascii="Times New Roman" w:hAnsi="Times New Roman" w:cs="Times New Roman"/>
          <w:sz w:val="24"/>
          <w:szCs w:val="24"/>
        </w:rPr>
        <w:t xml:space="preserve"> Chapter 3, where</w:t>
      </w:r>
      <w:r w:rsidR="004F5C89">
        <w:rPr>
          <w:rFonts w:ascii="Times New Roman" w:hAnsi="Times New Roman" w:cs="Times New Roman"/>
          <w:sz w:val="24"/>
          <w:szCs w:val="24"/>
        </w:rPr>
        <w:t xml:space="preserve"> I </w:t>
      </w:r>
      <w:r w:rsidR="00BA4052">
        <w:rPr>
          <w:rFonts w:ascii="Times New Roman" w:hAnsi="Times New Roman" w:cs="Times New Roman"/>
          <w:sz w:val="24"/>
          <w:szCs w:val="24"/>
        </w:rPr>
        <w:t xml:space="preserve">refined my BLAST results by </w:t>
      </w:r>
      <w:r w:rsidR="00954920">
        <w:rPr>
          <w:rFonts w:ascii="Times New Roman" w:hAnsi="Times New Roman" w:cs="Times New Roman"/>
          <w:sz w:val="24"/>
          <w:szCs w:val="24"/>
        </w:rPr>
        <w:t xml:space="preserve">a combination of two targeted approaches. </w:t>
      </w:r>
      <w:r w:rsidR="00D2628B" w:rsidRPr="00DE7845">
        <w:rPr>
          <w:rFonts w:ascii="Times New Roman" w:hAnsi="Times New Roman" w:cs="Times New Roman"/>
          <w:sz w:val="24"/>
          <w:szCs w:val="24"/>
        </w:rPr>
        <w:t xml:space="preserve">Initially, I re-ran BLAST against </w:t>
      </w:r>
      <w:proofErr w:type="spellStart"/>
      <w:r w:rsidR="00D2628B">
        <w:rPr>
          <w:rFonts w:ascii="Times New Roman" w:hAnsi="Times New Roman" w:cs="Times New Roman"/>
          <w:sz w:val="24"/>
          <w:szCs w:val="24"/>
        </w:rPr>
        <w:t>SwissProt</w:t>
      </w:r>
      <w:proofErr w:type="spellEnd"/>
      <w:r w:rsidR="00413A24">
        <w:rPr>
          <w:rFonts w:ascii="Times New Roman" w:hAnsi="Times New Roman" w:cs="Times New Roman"/>
          <w:sz w:val="24"/>
          <w:szCs w:val="24"/>
        </w:rPr>
        <w:t xml:space="preserve"> </w:t>
      </w:r>
      <w:r w:rsidR="00CE05EC">
        <w:rPr>
          <w:rFonts w:ascii="Times New Roman" w:hAnsi="Times New Roman" w:cs="Times New Roman"/>
          <w:sz w:val="24"/>
          <w:szCs w:val="24"/>
        </w:rPr>
        <w:fldChar w:fldCharType="begin"/>
      </w:r>
      <w:r w:rsidR="00CE05EC">
        <w:rPr>
          <w:rFonts w:ascii="Times New Roman" w:hAnsi="Times New Roman" w:cs="Times New Roman"/>
          <w:sz w:val="24"/>
          <w:szCs w:val="24"/>
        </w:rPr>
        <w:instrText xml:space="preserve"> ADDIN ZOTERO_ITEM CSL_CITATION {"citationID":"az0FNibN","properties":{"formattedCitation":"(Boutet et al. 2016; Poux et al. 2017)","plainCitation":"(Boutet et al. 2016; Poux et al. 2017)","noteIndex":0},"citationItems":[{"id":1124,"uris":["http://zotero.org/users/8176000/items/S6M2V8TM"],"itemData":{"id":1124,"type":"chapter","abstract":"The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Consortium","given":"The"}],"accessed":{"date-parts":[["2021",10,1]]},"issued":{"date-parts":[["2017",11,1]]}}}],"schema":"https://github.com/citation-style-language/schema/raw/master/csl-citation.json"} </w:instrText>
      </w:r>
      <w:r w:rsidR="00CE05EC">
        <w:rPr>
          <w:rFonts w:ascii="Times New Roman" w:hAnsi="Times New Roman" w:cs="Times New Roman"/>
          <w:sz w:val="24"/>
          <w:szCs w:val="24"/>
        </w:rPr>
        <w:fldChar w:fldCharType="separate"/>
      </w:r>
      <w:r w:rsidR="00CE05EC" w:rsidRPr="00CE05EC">
        <w:rPr>
          <w:rFonts w:ascii="Times New Roman" w:hAnsi="Times New Roman" w:cs="Times New Roman"/>
          <w:sz w:val="24"/>
        </w:rPr>
        <w:t>(Boutet et al. 2016; Poux et al. 2017)</w:t>
      </w:r>
      <w:r w:rsidR="00CE05EC">
        <w:rPr>
          <w:rFonts w:ascii="Times New Roman" w:hAnsi="Times New Roman" w:cs="Times New Roman"/>
          <w:sz w:val="24"/>
          <w:szCs w:val="24"/>
        </w:rPr>
        <w:fldChar w:fldCharType="end"/>
      </w:r>
      <w:r w:rsidR="00D2628B">
        <w:rPr>
          <w:rFonts w:ascii="Times New Roman" w:hAnsi="Times New Roman" w:cs="Times New Roman"/>
          <w:sz w:val="24"/>
          <w:szCs w:val="24"/>
        </w:rPr>
        <w:t>, a</w:t>
      </w:r>
      <w:r w:rsidR="00D2628B" w:rsidRPr="00DE7845">
        <w:rPr>
          <w:rFonts w:ascii="Times New Roman" w:hAnsi="Times New Roman" w:cs="Times New Roman"/>
          <w:sz w:val="24"/>
          <w:szCs w:val="24"/>
        </w:rPr>
        <w:t xml:space="preserve"> high-quality </w:t>
      </w:r>
      <w:r w:rsidR="00D2628B">
        <w:rPr>
          <w:rFonts w:ascii="Times New Roman" w:hAnsi="Times New Roman" w:cs="Times New Roman"/>
          <w:sz w:val="24"/>
          <w:szCs w:val="24"/>
        </w:rPr>
        <w:t xml:space="preserve">curated </w:t>
      </w:r>
      <w:r w:rsidR="00D2628B" w:rsidRPr="00DE7845">
        <w:rPr>
          <w:rFonts w:ascii="Times New Roman" w:hAnsi="Times New Roman" w:cs="Times New Roman"/>
          <w:sz w:val="24"/>
          <w:szCs w:val="24"/>
        </w:rPr>
        <w:t>database</w:t>
      </w:r>
      <w:r w:rsidR="00D2628B">
        <w:rPr>
          <w:rFonts w:ascii="Times New Roman" w:hAnsi="Times New Roman" w:cs="Times New Roman"/>
          <w:sz w:val="24"/>
          <w:szCs w:val="24"/>
        </w:rPr>
        <w:t xml:space="preserve"> of annotated sequences</w:t>
      </w:r>
      <w:r w:rsidR="00D2628B" w:rsidRPr="00DE7845">
        <w:rPr>
          <w:rFonts w:ascii="Times New Roman" w:hAnsi="Times New Roman" w:cs="Times New Roman"/>
          <w:sz w:val="24"/>
          <w:szCs w:val="24"/>
        </w:rPr>
        <w:t>, retaining only those sequences that correctly matched the desired gene family within the top hits. Subsequently, I filtered sequences by identifying known protein domains typical of each protein family. Further details can be found in the Methods section of Chapter 3.</w:t>
      </w:r>
      <w:r w:rsidR="00425710">
        <w:rPr>
          <w:rFonts w:ascii="Times New Roman" w:hAnsi="Times New Roman" w:cs="Times New Roman"/>
          <w:sz w:val="24"/>
          <w:szCs w:val="24"/>
        </w:rPr>
        <w:t xml:space="preserve"> </w:t>
      </w:r>
      <w:r w:rsidR="004F5C89">
        <w:rPr>
          <w:rFonts w:ascii="Times New Roman" w:hAnsi="Times New Roman" w:cs="Times New Roman"/>
          <w:sz w:val="24"/>
          <w:szCs w:val="24"/>
        </w:rPr>
        <w:t xml:space="preserve">This is a </w:t>
      </w:r>
      <w:r w:rsidR="00892ACC">
        <w:rPr>
          <w:rFonts w:ascii="Times New Roman" w:hAnsi="Times New Roman" w:cs="Times New Roman"/>
          <w:sz w:val="24"/>
          <w:szCs w:val="24"/>
        </w:rPr>
        <w:t>highly</w:t>
      </w:r>
      <w:r w:rsidR="004F5C89">
        <w:rPr>
          <w:rFonts w:ascii="Times New Roman" w:hAnsi="Times New Roman" w:cs="Times New Roman"/>
          <w:sz w:val="24"/>
          <w:szCs w:val="24"/>
        </w:rPr>
        <w:t xml:space="preserve"> precise </w:t>
      </w:r>
      <w:r w:rsidR="00F6470F">
        <w:rPr>
          <w:rFonts w:ascii="Times New Roman" w:hAnsi="Times New Roman" w:cs="Times New Roman"/>
          <w:sz w:val="24"/>
          <w:szCs w:val="24"/>
        </w:rPr>
        <w:t xml:space="preserve">strategy and </w:t>
      </w:r>
      <w:r w:rsidR="00425710">
        <w:rPr>
          <w:rFonts w:ascii="Times New Roman" w:hAnsi="Times New Roman" w:cs="Times New Roman"/>
          <w:sz w:val="24"/>
          <w:szCs w:val="24"/>
        </w:rPr>
        <w:t>ensuring</w:t>
      </w:r>
      <w:r w:rsidR="00F6470F">
        <w:rPr>
          <w:rFonts w:ascii="Times New Roman" w:hAnsi="Times New Roman" w:cs="Times New Roman"/>
          <w:sz w:val="24"/>
          <w:szCs w:val="24"/>
        </w:rPr>
        <w:t xml:space="preserve"> high </w:t>
      </w:r>
      <w:r w:rsidR="00425710">
        <w:rPr>
          <w:rFonts w:ascii="Times New Roman" w:hAnsi="Times New Roman" w:cs="Times New Roman"/>
          <w:sz w:val="24"/>
          <w:szCs w:val="24"/>
        </w:rPr>
        <w:t>confidence</w:t>
      </w:r>
      <w:r w:rsidR="00F6470F">
        <w:rPr>
          <w:rFonts w:ascii="Times New Roman" w:hAnsi="Times New Roman" w:cs="Times New Roman"/>
          <w:sz w:val="24"/>
          <w:szCs w:val="24"/>
        </w:rPr>
        <w:t xml:space="preserve"> results</w:t>
      </w:r>
      <w:r w:rsidR="00CD6BA1">
        <w:rPr>
          <w:rFonts w:ascii="Times New Roman" w:hAnsi="Times New Roman" w:cs="Times New Roman"/>
          <w:sz w:val="24"/>
          <w:szCs w:val="24"/>
        </w:rPr>
        <w:t xml:space="preserve">, however, it is time consuming and requires </w:t>
      </w:r>
      <w:r w:rsidR="004F5E4A">
        <w:rPr>
          <w:rFonts w:ascii="Times New Roman" w:hAnsi="Times New Roman" w:cs="Times New Roman"/>
          <w:sz w:val="24"/>
          <w:szCs w:val="24"/>
        </w:rPr>
        <w:t>a thorough knowledge of the gene families</w:t>
      </w:r>
      <w:r w:rsidR="00F6470F">
        <w:rPr>
          <w:rFonts w:ascii="Times New Roman" w:hAnsi="Times New Roman" w:cs="Times New Roman"/>
          <w:sz w:val="24"/>
          <w:szCs w:val="24"/>
        </w:rPr>
        <w:t xml:space="preserve">. </w:t>
      </w:r>
      <w:r w:rsidR="002647E0">
        <w:rPr>
          <w:rFonts w:ascii="Times New Roman" w:hAnsi="Times New Roman" w:cs="Times New Roman"/>
          <w:sz w:val="24"/>
          <w:szCs w:val="24"/>
        </w:rPr>
        <w:t>The</w:t>
      </w:r>
      <w:r w:rsidR="007A395F">
        <w:rPr>
          <w:rFonts w:ascii="Times New Roman" w:hAnsi="Times New Roman" w:cs="Times New Roman"/>
          <w:sz w:val="24"/>
          <w:szCs w:val="24"/>
        </w:rPr>
        <w:t xml:space="preserve"> </w:t>
      </w:r>
      <w:r w:rsidR="007203FE">
        <w:rPr>
          <w:rFonts w:ascii="Times New Roman" w:hAnsi="Times New Roman" w:cs="Times New Roman"/>
          <w:sz w:val="24"/>
          <w:szCs w:val="24"/>
        </w:rPr>
        <w:t>alternative</w:t>
      </w:r>
      <w:r w:rsidR="003642B4">
        <w:rPr>
          <w:rFonts w:ascii="Times New Roman" w:hAnsi="Times New Roman" w:cs="Times New Roman"/>
          <w:sz w:val="24"/>
          <w:szCs w:val="24"/>
        </w:rPr>
        <w:t xml:space="preserve"> </w:t>
      </w:r>
      <w:r w:rsidR="002647E0">
        <w:rPr>
          <w:rFonts w:ascii="Times New Roman" w:hAnsi="Times New Roman" w:cs="Times New Roman"/>
          <w:sz w:val="24"/>
          <w:szCs w:val="24"/>
        </w:rPr>
        <w:t>approach</w:t>
      </w:r>
      <w:r w:rsidR="007A395F">
        <w:rPr>
          <w:rFonts w:ascii="Times New Roman" w:hAnsi="Times New Roman" w:cs="Times New Roman"/>
          <w:sz w:val="24"/>
          <w:szCs w:val="24"/>
        </w:rPr>
        <w:t xml:space="preserve"> </w:t>
      </w:r>
      <w:r w:rsidR="00F33467" w:rsidRPr="00F33467">
        <w:rPr>
          <w:rFonts w:ascii="Times New Roman" w:hAnsi="Times New Roman" w:cs="Times New Roman"/>
          <w:sz w:val="24"/>
          <w:szCs w:val="24"/>
        </w:rPr>
        <w:t xml:space="preserve">employs sequence clustering tools to discern the relatedness among sequences, which is advantageous for broader </w:t>
      </w:r>
      <w:r w:rsidR="0062042C">
        <w:rPr>
          <w:rFonts w:ascii="Times New Roman" w:hAnsi="Times New Roman" w:cs="Times New Roman"/>
          <w:sz w:val="24"/>
          <w:szCs w:val="24"/>
        </w:rPr>
        <w:t xml:space="preserve">albeit </w:t>
      </w:r>
      <w:r w:rsidR="003642B4">
        <w:rPr>
          <w:rFonts w:ascii="Times New Roman" w:hAnsi="Times New Roman" w:cs="Times New Roman"/>
          <w:sz w:val="24"/>
          <w:szCs w:val="24"/>
        </w:rPr>
        <w:t xml:space="preserve">less targeted </w:t>
      </w:r>
      <w:r w:rsidR="0062042C">
        <w:rPr>
          <w:rFonts w:ascii="Times New Roman" w:hAnsi="Times New Roman" w:cs="Times New Roman"/>
          <w:sz w:val="24"/>
          <w:szCs w:val="24"/>
        </w:rPr>
        <w:t>comparisons</w:t>
      </w:r>
      <w:r w:rsidR="00F33467" w:rsidRPr="00F33467">
        <w:rPr>
          <w:rFonts w:ascii="Times New Roman" w:hAnsi="Times New Roman" w:cs="Times New Roman"/>
          <w:sz w:val="24"/>
          <w:szCs w:val="24"/>
        </w:rPr>
        <w:t xml:space="preserve">. </w:t>
      </w:r>
      <w:r w:rsidR="00E8454C" w:rsidRPr="00596043">
        <w:rPr>
          <w:rFonts w:ascii="Times New Roman" w:hAnsi="Times New Roman" w:cs="Times New Roman"/>
          <w:sz w:val="24"/>
          <w:szCs w:val="24"/>
        </w:rPr>
        <w:t xml:space="preserve">This </w:t>
      </w:r>
      <w:r w:rsidR="00897059">
        <w:rPr>
          <w:rFonts w:ascii="Times New Roman" w:hAnsi="Times New Roman" w:cs="Times New Roman"/>
          <w:sz w:val="24"/>
          <w:szCs w:val="24"/>
        </w:rPr>
        <w:t>approach</w:t>
      </w:r>
      <w:r w:rsidR="00E8454C" w:rsidRPr="00596043">
        <w:rPr>
          <w:rFonts w:ascii="Times New Roman" w:hAnsi="Times New Roman" w:cs="Times New Roman"/>
          <w:sz w:val="24"/>
          <w:szCs w:val="24"/>
        </w:rPr>
        <w:t xml:space="preserve"> helps filter out unrelated sequences that were initially identified by BLAST but </w:t>
      </w:r>
      <w:r w:rsidR="00E8454C">
        <w:rPr>
          <w:rFonts w:ascii="Times New Roman" w:hAnsi="Times New Roman" w:cs="Times New Roman"/>
          <w:sz w:val="24"/>
          <w:szCs w:val="24"/>
        </w:rPr>
        <w:t>appear unrelated</w:t>
      </w:r>
      <w:r w:rsidR="00E8454C" w:rsidRPr="00596043">
        <w:rPr>
          <w:rFonts w:ascii="Times New Roman" w:hAnsi="Times New Roman" w:cs="Times New Roman"/>
          <w:sz w:val="24"/>
          <w:szCs w:val="24"/>
        </w:rPr>
        <w:t xml:space="preserve"> with the rest of the cluster.</w:t>
      </w:r>
      <w:r w:rsidR="00075162">
        <w:rPr>
          <w:rFonts w:ascii="Times New Roman" w:hAnsi="Times New Roman" w:cs="Times New Roman"/>
          <w:sz w:val="24"/>
          <w:szCs w:val="24"/>
        </w:rPr>
        <w:t xml:space="preserve"> </w:t>
      </w:r>
      <w:r w:rsidR="00075162">
        <w:rPr>
          <w:rFonts w:ascii="Times New Roman" w:hAnsi="Times New Roman" w:cs="Times New Roman"/>
          <w:sz w:val="24"/>
          <w:szCs w:val="24"/>
        </w:rPr>
        <w:t xml:space="preserve">It also </w:t>
      </w:r>
      <w:r w:rsidR="00A802FA">
        <w:rPr>
          <w:rFonts w:ascii="Times New Roman" w:hAnsi="Times New Roman" w:cs="Times New Roman"/>
          <w:sz w:val="24"/>
          <w:szCs w:val="24"/>
        </w:rPr>
        <w:t>aids in</w:t>
      </w:r>
      <w:r w:rsidR="00075162">
        <w:rPr>
          <w:rFonts w:ascii="Times New Roman" w:hAnsi="Times New Roman" w:cs="Times New Roman"/>
          <w:sz w:val="24"/>
          <w:szCs w:val="24"/>
        </w:rPr>
        <w:t xml:space="preserve"> </w:t>
      </w:r>
      <w:r w:rsidR="00AC208A">
        <w:rPr>
          <w:rFonts w:ascii="Times New Roman" w:hAnsi="Times New Roman" w:cs="Times New Roman"/>
          <w:sz w:val="24"/>
          <w:szCs w:val="24"/>
        </w:rPr>
        <w:t>distinguishing</w:t>
      </w:r>
      <w:r w:rsidR="001C7373">
        <w:rPr>
          <w:rFonts w:ascii="Times New Roman" w:hAnsi="Times New Roman" w:cs="Times New Roman"/>
          <w:sz w:val="24"/>
          <w:szCs w:val="24"/>
        </w:rPr>
        <w:t xml:space="preserve"> </w:t>
      </w:r>
      <w:r w:rsidR="00075162">
        <w:rPr>
          <w:rFonts w:ascii="Times New Roman" w:hAnsi="Times New Roman" w:cs="Times New Roman"/>
          <w:sz w:val="24"/>
          <w:szCs w:val="24"/>
        </w:rPr>
        <w:t>sub-</w:t>
      </w:r>
      <w:r w:rsidR="00075162" w:rsidRPr="00C42175">
        <w:rPr>
          <w:rFonts w:ascii="Times New Roman" w:hAnsi="Times New Roman" w:cs="Times New Roman"/>
          <w:sz w:val="24"/>
          <w:szCs w:val="24"/>
        </w:rPr>
        <w:t xml:space="preserve">families </w:t>
      </w:r>
      <w:r w:rsidR="00075162">
        <w:rPr>
          <w:rFonts w:ascii="Times New Roman" w:hAnsi="Times New Roman" w:cs="Times New Roman"/>
          <w:sz w:val="24"/>
          <w:szCs w:val="24"/>
        </w:rPr>
        <w:t>within a</w:t>
      </w:r>
      <w:r w:rsidR="00075162" w:rsidRPr="00C42175">
        <w:rPr>
          <w:rFonts w:ascii="Times New Roman" w:hAnsi="Times New Roman" w:cs="Times New Roman"/>
          <w:sz w:val="24"/>
          <w:szCs w:val="24"/>
        </w:rPr>
        <w:t xml:space="preserve"> larger </w:t>
      </w:r>
      <w:r w:rsidR="00671538" w:rsidRPr="00C42175">
        <w:rPr>
          <w:rFonts w:ascii="Times New Roman" w:hAnsi="Times New Roman" w:cs="Times New Roman"/>
          <w:sz w:val="24"/>
          <w:szCs w:val="24"/>
        </w:rPr>
        <w:t>superfamily</w:t>
      </w:r>
      <w:r w:rsidR="00671538">
        <w:rPr>
          <w:rFonts w:ascii="Times New Roman" w:hAnsi="Times New Roman" w:cs="Times New Roman"/>
          <w:sz w:val="24"/>
          <w:szCs w:val="24"/>
        </w:rPr>
        <w:t xml:space="preserve"> and</w:t>
      </w:r>
      <w:r w:rsidR="00075162">
        <w:rPr>
          <w:rFonts w:ascii="Times New Roman" w:hAnsi="Times New Roman" w:cs="Times New Roman"/>
          <w:sz w:val="24"/>
          <w:szCs w:val="24"/>
        </w:rPr>
        <w:t xml:space="preserve"> </w:t>
      </w:r>
      <w:r w:rsidR="00A130F9">
        <w:rPr>
          <w:rFonts w:ascii="Times New Roman" w:hAnsi="Times New Roman" w:cs="Times New Roman"/>
          <w:sz w:val="24"/>
          <w:szCs w:val="24"/>
        </w:rPr>
        <w:t>clarifying</w:t>
      </w:r>
      <w:r w:rsidR="00AF7A4F">
        <w:rPr>
          <w:rFonts w:ascii="Times New Roman" w:hAnsi="Times New Roman" w:cs="Times New Roman"/>
          <w:sz w:val="24"/>
          <w:szCs w:val="24"/>
        </w:rPr>
        <w:t xml:space="preserve"> </w:t>
      </w:r>
      <w:r w:rsidR="00A130F9">
        <w:rPr>
          <w:rFonts w:ascii="Times New Roman" w:hAnsi="Times New Roman" w:cs="Times New Roman"/>
          <w:sz w:val="24"/>
          <w:szCs w:val="24"/>
        </w:rPr>
        <w:t>connections</w:t>
      </w:r>
      <w:r w:rsidR="00AF7A4F">
        <w:rPr>
          <w:rFonts w:ascii="Times New Roman" w:hAnsi="Times New Roman" w:cs="Times New Roman"/>
          <w:sz w:val="24"/>
          <w:szCs w:val="24"/>
        </w:rPr>
        <w:t xml:space="preserve"> amongst families previously classified </w:t>
      </w:r>
      <w:r w:rsidR="007D1729">
        <w:rPr>
          <w:rFonts w:ascii="Times New Roman" w:hAnsi="Times New Roman" w:cs="Times New Roman"/>
          <w:sz w:val="24"/>
          <w:szCs w:val="24"/>
        </w:rPr>
        <w:t>solely</w:t>
      </w:r>
      <w:r w:rsidR="00AF7A4F">
        <w:rPr>
          <w:rFonts w:ascii="Times New Roman" w:hAnsi="Times New Roman" w:cs="Times New Roman"/>
          <w:sz w:val="24"/>
          <w:szCs w:val="24"/>
        </w:rPr>
        <w:t xml:space="preserve"> by function rather than by </w:t>
      </w:r>
      <w:r w:rsidR="007D1729">
        <w:rPr>
          <w:rFonts w:ascii="Times New Roman" w:hAnsi="Times New Roman" w:cs="Times New Roman"/>
          <w:sz w:val="24"/>
          <w:szCs w:val="24"/>
        </w:rPr>
        <w:t>evolution</w:t>
      </w:r>
      <w:r w:rsidR="00A130F9">
        <w:rPr>
          <w:rFonts w:ascii="Times New Roman" w:hAnsi="Times New Roman" w:cs="Times New Roman"/>
          <w:sz w:val="24"/>
          <w:szCs w:val="24"/>
        </w:rPr>
        <w:t>ary relationships</w:t>
      </w:r>
      <w:r w:rsidR="007D1729">
        <w:rPr>
          <w:rFonts w:ascii="Times New Roman" w:hAnsi="Times New Roman" w:cs="Times New Roman"/>
          <w:sz w:val="24"/>
          <w:szCs w:val="24"/>
        </w:rPr>
        <w:t>.</w:t>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Different </w:t>
      </w:r>
      <w:r w:rsidR="00897059">
        <w:rPr>
          <w:rFonts w:ascii="Times New Roman" w:hAnsi="Times New Roman" w:cs="Times New Roman"/>
          <w:sz w:val="24"/>
          <w:szCs w:val="24"/>
        </w:rPr>
        <w:t>methods</w:t>
      </w:r>
      <w:r w:rsidR="00C42175" w:rsidRPr="00C42175">
        <w:rPr>
          <w:rFonts w:ascii="Times New Roman" w:hAnsi="Times New Roman" w:cs="Times New Roman"/>
          <w:sz w:val="24"/>
          <w:szCs w:val="24"/>
        </w:rPr>
        <w:t xml:space="preserve"> </w:t>
      </w:r>
      <w:r w:rsidR="00E25AA9">
        <w:rPr>
          <w:rFonts w:ascii="Times New Roman" w:hAnsi="Times New Roman" w:cs="Times New Roman"/>
          <w:sz w:val="24"/>
          <w:szCs w:val="24"/>
        </w:rPr>
        <w:t>employ</w:t>
      </w:r>
      <w:r w:rsidR="00C42175" w:rsidRPr="00C42175">
        <w:rPr>
          <w:rFonts w:ascii="Times New Roman" w:hAnsi="Times New Roman" w:cs="Times New Roman"/>
          <w:sz w:val="24"/>
          <w:szCs w:val="24"/>
        </w:rPr>
        <w:t xml:space="preserve"> this clustering strategy. In Chapter 5, I utilized </w:t>
      </w:r>
      <w:r w:rsidR="00897059">
        <w:rPr>
          <w:rFonts w:ascii="Times New Roman" w:hAnsi="Times New Roman" w:cs="Times New Roman"/>
          <w:sz w:val="24"/>
          <w:szCs w:val="24"/>
        </w:rPr>
        <w:t>CLANS</w:t>
      </w:r>
      <w:r w:rsidR="00E25AA9">
        <w:rPr>
          <w:rFonts w:ascii="Times New Roman" w:hAnsi="Times New Roman" w:cs="Times New Roman"/>
          <w:sz w:val="24"/>
          <w:szCs w:val="24"/>
        </w:rPr>
        <w:t xml:space="preserve"> </w:t>
      </w:r>
      <w:r w:rsidR="00E25AA9">
        <w:rPr>
          <w:rFonts w:ascii="Times New Roman" w:hAnsi="Times New Roman" w:cs="Times New Roman"/>
          <w:sz w:val="24"/>
          <w:szCs w:val="24"/>
        </w:rPr>
        <w:fldChar w:fldCharType="begin"/>
      </w:r>
      <w:r w:rsidR="00E25AA9">
        <w:rPr>
          <w:rFonts w:ascii="Times New Roman" w:hAnsi="Times New Roman" w:cs="Times New Roman"/>
          <w:sz w:val="24"/>
          <w:szCs w:val="24"/>
        </w:rPr>
        <w:instrText xml:space="preserve"> ADDIN ZOTERO_ITEM CSL_CITATION {"citationID":"l8eEHTf6","properties":{"formattedCitation":"(Frickey and Lupas 2004)","plainCitation":"(Frickey and Lupas 2004)","noteIndex":0},"citationItems":[{"id":1082,"uris":["http://zotero.org/users/8176000/items/DY45HWMM"],"itemData":{"id":1082,"type":"article-journal","abstract":"Summary: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URL":"https://doi.org/10.1093/bioinformatics/bth444","volume":"20","author":[{"family":"Frickey","given":"Tancred"},{"family":"Lupas","given":"Andrei"}],"accessed":{"date-parts":[["2023",3,27]]},"issued":{"date-parts":[["2004",12,12]]}}}],"schema":"https://github.com/citation-style-language/schema/raw/master/csl-citation.json"} </w:instrText>
      </w:r>
      <w:r w:rsidR="00E25AA9">
        <w:rPr>
          <w:rFonts w:ascii="Times New Roman" w:hAnsi="Times New Roman" w:cs="Times New Roman"/>
          <w:sz w:val="24"/>
          <w:szCs w:val="24"/>
        </w:rPr>
        <w:fldChar w:fldCharType="separate"/>
      </w:r>
      <w:r w:rsidR="00E25AA9" w:rsidRPr="00E25AA9">
        <w:rPr>
          <w:rFonts w:ascii="Times New Roman" w:hAnsi="Times New Roman" w:cs="Times New Roman"/>
          <w:sz w:val="24"/>
        </w:rPr>
        <w:t>(Frickey and Lupas 2004)</w:t>
      </w:r>
      <w:r w:rsidR="00E25AA9">
        <w:rPr>
          <w:rFonts w:ascii="Times New Roman" w:hAnsi="Times New Roman" w:cs="Times New Roman"/>
          <w:sz w:val="24"/>
          <w:szCs w:val="24"/>
        </w:rPr>
        <w:fldChar w:fldCharType="end"/>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a tool that </w:t>
      </w:r>
      <w:r w:rsidR="00B60394">
        <w:rPr>
          <w:rFonts w:ascii="Times New Roman" w:hAnsi="Times New Roman" w:cs="Times New Roman"/>
          <w:sz w:val="24"/>
          <w:szCs w:val="24"/>
        </w:rPr>
        <w:t>simply clusters</w:t>
      </w:r>
      <w:r w:rsidR="00C42175" w:rsidRPr="00C42175">
        <w:rPr>
          <w:rFonts w:ascii="Times New Roman" w:hAnsi="Times New Roman" w:cs="Times New Roman"/>
          <w:sz w:val="24"/>
          <w:szCs w:val="24"/>
        </w:rPr>
        <w:t xml:space="preserve"> sequences based on all-vs-all BLAST scores. Conversely, Chapter 4 employed </w:t>
      </w:r>
      <w:r w:rsidR="00B60394">
        <w:rPr>
          <w:rFonts w:ascii="Times New Roman" w:hAnsi="Times New Roman" w:cs="Times New Roman"/>
          <w:sz w:val="24"/>
          <w:szCs w:val="24"/>
        </w:rPr>
        <w:t>more sophisticated</w:t>
      </w:r>
      <w:r w:rsidR="00C42175" w:rsidRPr="00C42175">
        <w:rPr>
          <w:rFonts w:ascii="Times New Roman" w:hAnsi="Times New Roman" w:cs="Times New Roman"/>
          <w:sz w:val="24"/>
          <w:szCs w:val="24"/>
        </w:rPr>
        <w:t xml:space="preserve"> methods that </w:t>
      </w:r>
      <w:r w:rsidR="00D37200">
        <w:rPr>
          <w:rFonts w:ascii="Times New Roman" w:hAnsi="Times New Roman" w:cs="Times New Roman"/>
          <w:sz w:val="24"/>
          <w:szCs w:val="24"/>
        </w:rPr>
        <w:t xml:space="preserve">combine </w:t>
      </w:r>
      <w:r w:rsidR="0067444F">
        <w:rPr>
          <w:rFonts w:ascii="Times New Roman" w:hAnsi="Times New Roman" w:cs="Times New Roman"/>
          <w:sz w:val="24"/>
          <w:szCs w:val="24"/>
        </w:rPr>
        <w:t xml:space="preserve">various </w:t>
      </w:r>
      <w:r w:rsidR="00D37200">
        <w:rPr>
          <w:rFonts w:ascii="Times New Roman" w:hAnsi="Times New Roman" w:cs="Times New Roman"/>
          <w:sz w:val="24"/>
          <w:szCs w:val="24"/>
        </w:rPr>
        <w:t>clustering</w:t>
      </w:r>
      <w:r w:rsidR="0067444F">
        <w:rPr>
          <w:rFonts w:ascii="Times New Roman" w:hAnsi="Times New Roman" w:cs="Times New Roman"/>
          <w:sz w:val="24"/>
          <w:szCs w:val="24"/>
        </w:rPr>
        <w:t>, phylogenetic and network analyses</w:t>
      </w:r>
      <w:r w:rsidR="00D37200">
        <w:rPr>
          <w:rFonts w:ascii="Times New Roman" w:hAnsi="Times New Roman" w:cs="Times New Roman"/>
          <w:sz w:val="24"/>
          <w:szCs w:val="24"/>
        </w:rPr>
        <w:t xml:space="preserve"> algorithms </w:t>
      </w:r>
      <w:r w:rsidR="009F7C57">
        <w:rPr>
          <w:rFonts w:ascii="Times New Roman" w:hAnsi="Times New Roman" w:cs="Times New Roman"/>
          <w:sz w:val="24"/>
          <w:szCs w:val="24"/>
        </w:rPr>
        <w:t xml:space="preserve">to </w:t>
      </w:r>
      <w:r w:rsidR="00C42175" w:rsidRPr="00C42175">
        <w:rPr>
          <w:rFonts w:ascii="Times New Roman" w:hAnsi="Times New Roman" w:cs="Times New Roman"/>
          <w:sz w:val="24"/>
          <w:szCs w:val="24"/>
        </w:rPr>
        <w:t xml:space="preserve">define </w:t>
      </w:r>
      <w:proofErr w:type="spellStart"/>
      <w:r w:rsidR="00C42175" w:rsidRPr="00C42175">
        <w:rPr>
          <w:rFonts w:ascii="Times New Roman" w:hAnsi="Times New Roman" w:cs="Times New Roman"/>
          <w:sz w:val="24"/>
          <w:szCs w:val="24"/>
        </w:rPr>
        <w:t>orthogroups</w:t>
      </w:r>
      <w:proofErr w:type="spellEnd"/>
      <w:r w:rsidR="00C42175" w:rsidRPr="00C42175">
        <w:rPr>
          <w:rFonts w:ascii="Times New Roman" w:hAnsi="Times New Roman" w:cs="Times New Roman"/>
          <w:sz w:val="24"/>
          <w:szCs w:val="24"/>
        </w:rPr>
        <w:t xml:space="preserve"> </w:t>
      </w:r>
      <w:r w:rsidR="0067444F">
        <w:rPr>
          <w:rFonts w:ascii="Times New Roman" w:hAnsi="Times New Roman" w:cs="Times New Roman"/>
          <w:sz w:val="24"/>
          <w:szCs w:val="24"/>
        </w:rPr>
        <w:t>of</w:t>
      </w:r>
      <w:r w:rsidR="00C42175" w:rsidRPr="00C42175">
        <w:rPr>
          <w:rFonts w:ascii="Times New Roman" w:hAnsi="Times New Roman" w:cs="Times New Roman"/>
          <w:sz w:val="24"/>
          <w:szCs w:val="24"/>
        </w:rPr>
        <w:t xml:space="preserve"> sequences</w:t>
      </w:r>
      <w:r w:rsidR="0067444F">
        <w:rPr>
          <w:rFonts w:ascii="Times New Roman" w:hAnsi="Times New Roman" w:cs="Times New Roman"/>
          <w:sz w:val="24"/>
          <w:szCs w:val="24"/>
        </w:rPr>
        <w:t xml:space="preserve"> (</w:t>
      </w:r>
      <w:r w:rsidR="00A051BF">
        <w:rPr>
          <w:rFonts w:ascii="Times New Roman" w:hAnsi="Times New Roman" w:cs="Times New Roman"/>
          <w:sz w:val="24"/>
          <w:szCs w:val="24"/>
        </w:rPr>
        <w:t>further details are available in Chapter 4).</w:t>
      </w:r>
      <w:r w:rsidR="00C42175" w:rsidRPr="00C42175">
        <w:rPr>
          <w:rFonts w:ascii="Times New Roman" w:hAnsi="Times New Roman" w:cs="Times New Roman"/>
          <w:sz w:val="24"/>
          <w:szCs w:val="24"/>
        </w:rPr>
        <w:t xml:space="preserve"> </w:t>
      </w:r>
    </w:p>
    <w:p w14:paraId="16179007" w14:textId="49C542FD" w:rsidR="005A55A6" w:rsidRDefault="005A55A6" w:rsidP="00FA4B3F">
      <w:pPr>
        <w:spacing w:line="360" w:lineRule="auto"/>
        <w:jc w:val="both"/>
        <w:rPr>
          <w:rFonts w:ascii="Times New Roman" w:hAnsi="Times New Roman" w:cs="Times New Roman"/>
          <w:b/>
          <w:bCs/>
          <w:i/>
          <w:iCs/>
          <w:sz w:val="24"/>
          <w:szCs w:val="24"/>
        </w:rPr>
      </w:pPr>
      <w:r w:rsidRPr="003E0DA9">
        <w:rPr>
          <w:rFonts w:ascii="Times New Roman" w:hAnsi="Times New Roman" w:cs="Times New Roman"/>
          <w:b/>
          <w:bCs/>
          <w:i/>
          <w:iCs/>
          <w:sz w:val="24"/>
          <w:szCs w:val="24"/>
        </w:rPr>
        <w:t>Annotating Sequences</w:t>
      </w:r>
    </w:p>
    <w:p w14:paraId="3432ECFF" w14:textId="5BB8C43B" w:rsidR="007732C1" w:rsidRPr="007732C1" w:rsidRDefault="007732C1"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useful additional step is to provide annotations to the sequences collected. This is because not all </w:t>
      </w:r>
      <w:r w:rsidR="007D09B0">
        <w:rPr>
          <w:rFonts w:ascii="Times New Roman" w:hAnsi="Times New Roman" w:cs="Times New Roman"/>
          <w:sz w:val="24"/>
          <w:szCs w:val="24"/>
        </w:rPr>
        <w:t xml:space="preserve">species proteomes came with annotations. And to navigate the </w:t>
      </w:r>
      <w:r w:rsidR="00DD2D28">
        <w:rPr>
          <w:rFonts w:ascii="Times New Roman" w:hAnsi="Times New Roman" w:cs="Times New Roman"/>
          <w:sz w:val="24"/>
          <w:szCs w:val="24"/>
        </w:rPr>
        <w:t xml:space="preserve">big trees or clusters of sequences it is useful to have as many sequences as possible with a “name”. </w:t>
      </w:r>
      <w:r w:rsidR="00DD2D28">
        <w:rPr>
          <w:rFonts w:ascii="Times New Roman" w:hAnsi="Times New Roman" w:cs="Times New Roman"/>
          <w:sz w:val="24"/>
          <w:szCs w:val="24"/>
        </w:rPr>
        <w:lastRenderedPageBreak/>
        <w:t>The most commonly used method</w:t>
      </w:r>
      <w:r w:rsidR="00333600">
        <w:rPr>
          <w:rFonts w:ascii="Times New Roman" w:hAnsi="Times New Roman" w:cs="Times New Roman"/>
          <w:sz w:val="24"/>
          <w:szCs w:val="24"/>
        </w:rPr>
        <w:t xml:space="preserve"> throughout this thesis is to blast sequences vs </w:t>
      </w:r>
      <w:proofErr w:type="spellStart"/>
      <w:r w:rsidR="00333600">
        <w:rPr>
          <w:rFonts w:ascii="Times New Roman" w:hAnsi="Times New Roman" w:cs="Times New Roman"/>
          <w:sz w:val="24"/>
          <w:szCs w:val="24"/>
        </w:rPr>
        <w:t>swissprot</w:t>
      </w:r>
      <w:proofErr w:type="spellEnd"/>
      <w:r w:rsidR="00333600">
        <w:rPr>
          <w:rFonts w:ascii="Times New Roman" w:hAnsi="Times New Roman" w:cs="Times New Roman"/>
          <w:sz w:val="24"/>
          <w:szCs w:val="24"/>
        </w:rPr>
        <w:t xml:space="preserve"> and keep the best hit.</w:t>
      </w:r>
      <w:r w:rsidR="006F625C">
        <w:rPr>
          <w:rFonts w:ascii="Times New Roman" w:hAnsi="Times New Roman" w:cs="Times New Roman"/>
          <w:sz w:val="24"/>
          <w:szCs w:val="24"/>
        </w:rPr>
        <w:t xml:space="preserve"> Where necessary, further manual </w:t>
      </w:r>
      <w:r w:rsidR="00FA43CF">
        <w:rPr>
          <w:rFonts w:ascii="Times New Roman" w:hAnsi="Times New Roman" w:cs="Times New Roman"/>
          <w:sz w:val="24"/>
          <w:szCs w:val="24"/>
        </w:rPr>
        <w:t xml:space="preserve">annotations were applied by taking advantage of species-specific or </w:t>
      </w:r>
      <w:proofErr w:type="spellStart"/>
      <w:r w:rsidR="00FA43CF">
        <w:rPr>
          <w:rFonts w:ascii="Times New Roman" w:hAnsi="Times New Roman" w:cs="Times New Roman"/>
          <w:sz w:val="24"/>
          <w:szCs w:val="24"/>
        </w:rPr>
        <w:t>taxon</w:t>
      </w:r>
      <w:proofErr w:type="spellEnd"/>
      <w:r w:rsidR="00FA43CF">
        <w:rPr>
          <w:rFonts w:ascii="Times New Roman" w:hAnsi="Times New Roman" w:cs="Times New Roman"/>
          <w:sz w:val="24"/>
          <w:szCs w:val="24"/>
        </w:rPr>
        <w:t xml:space="preserve"> specific databases. Throughout this thesis useful species or </w:t>
      </w:r>
      <w:proofErr w:type="spellStart"/>
      <w:r w:rsidR="00FA43CF">
        <w:rPr>
          <w:rFonts w:ascii="Times New Roman" w:hAnsi="Times New Roman" w:cs="Times New Roman"/>
          <w:sz w:val="24"/>
          <w:szCs w:val="24"/>
        </w:rPr>
        <w:t>taxon</w:t>
      </w:r>
      <w:proofErr w:type="spellEnd"/>
      <w:r w:rsidR="00FA43CF">
        <w:rPr>
          <w:rFonts w:ascii="Times New Roman" w:hAnsi="Times New Roman" w:cs="Times New Roman"/>
          <w:sz w:val="24"/>
          <w:szCs w:val="24"/>
        </w:rPr>
        <w:t xml:space="preserve"> specific databases used were: </w:t>
      </w:r>
      <w:proofErr w:type="spellStart"/>
      <w:r w:rsidR="00EC5089" w:rsidRPr="00EC5089">
        <w:rPr>
          <w:rFonts w:ascii="Times New Roman" w:hAnsi="Times New Roman" w:cs="Times New Roman"/>
          <w:sz w:val="24"/>
          <w:szCs w:val="24"/>
        </w:rPr>
        <w:t>genecards</w:t>
      </w:r>
      <w:proofErr w:type="spellEnd"/>
      <w:r w:rsidR="00EC5089" w:rsidRPr="00EC5089">
        <w:rPr>
          <w:rFonts w:ascii="Times New Roman" w:hAnsi="Times New Roman" w:cs="Times New Roman"/>
          <w:sz w:val="24"/>
          <w:szCs w:val="24"/>
        </w:rPr>
        <w:t xml:space="preserve"> for human, xx for mouse, </w:t>
      </w:r>
      <w:proofErr w:type="spellStart"/>
      <w:r w:rsidR="00EC5089" w:rsidRPr="00EC5089">
        <w:rPr>
          <w:rFonts w:ascii="Times New Roman" w:hAnsi="Times New Roman" w:cs="Times New Roman"/>
          <w:sz w:val="24"/>
          <w:szCs w:val="24"/>
        </w:rPr>
        <w:t>flybase</w:t>
      </w:r>
      <w:proofErr w:type="spellEnd"/>
      <w:r w:rsidR="00EC5089" w:rsidRPr="00EC5089">
        <w:rPr>
          <w:rFonts w:ascii="Times New Roman" w:hAnsi="Times New Roman" w:cs="Times New Roman"/>
          <w:sz w:val="24"/>
          <w:szCs w:val="24"/>
        </w:rPr>
        <w:t xml:space="preserve"> for flies, </w:t>
      </w:r>
      <w:proofErr w:type="spellStart"/>
      <w:r w:rsidR="00EC5089" w:rsidRPr="00EC5089">
        <w:rPr>
          <w:rFonts w:ascii="Times New Roman" w:hAnsi="Times New Roman" w:cs="Times New Roman"/>
          <w:sz w:val="24"/>
          <w:szCs w:val="24"/>
        </w:rPr>
        <w:t>echinobase</w:t>
      </w:r>
      <w:proofErr w:type="spellEnd"/>
      <w:r w:rsidR="00EC5089" w:rsidRPr="00EC5089">
        <w:rPr>
          <w:rFonts w:ascii="Times New Roman" w:hAnsi="Times New Roman" w:cs="Times New Roman"/>
          <w:sz w:val="24"/>
          <w:szCs w:val="24"/>
        </w:rPr>
        <w:t xml:space="preserve"> for sea urchins and other echinoderms and </w:t>
      </w:r>
      <w:proofErr w:type="spellStart"/>
      <w:r w:rsidR="00EC5089" w:rsidRPr="00EC5089">
        <w:rPr>
          <w:rFonts w:ascii="Times New Roman" w:hAnsi="Times New Roman" w:cs="Times New Roman"/>
          <w:sz w:val="24"/>
          <w:szCs w:val="24"/>
        </w:rPr>
        <w:t>yy</w:t>
      </w:r>
      <w:proofErr w:type="spellEnd"/>
      <w:r w:rsidR="00EC5089" w:rsidRPr="00EC5089">
        <w:rPr>
          <w:rFonts w:ascii="Times New Roman" w:hAnsi="Times New Roman" w:cs="Times New Roman"/>
          <w:sz w:val="24"/>
          <w:szCs w:val="24"/>
        </w:rPr>
        <w:t xml:space="preserve"> for Arabidopsis thaliana.</w:t>
      </w:r>
    </w:p>
    <w:p w14:paraId="7ACE74A7" w14:textId="5D522A70" w:rsidR="003E0DA9" w:rsidRDefault="003E585D"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Multiple sequence alignment and trimming</w:t>
      </w:r>
    </w:p>
    <w:p w14:paraId="354F6384" w14:textId="050B6930" w:rsidR="007732C1" w:rsidRPr="00EC5089" w:rsidRDefault="00EC5089" w:rsidP="00FA4B3F">
      <w:pPr>
        <w:spacing w:line="360" w:lineRule="auto"/>
        <w:jc w:val="both"/>
        <w:rPr>
          <w:rFonts w:ascii="Times New Roman" w:hAnsi="Times New Roman" w:cs="Times New Roman"/>
          <w:sz w:val="24"/>
          <w:szCs w:val="24"/>
        </w:rPr>
      </w:pPr>
      <w:r w:rsidRPr="00EC5089">
        <w:rPr>
          <w:rFonts w:ascii="Times New Roman" w:hAnsi="Times New Roman" w:cs="Times New Roman"/>
          <w:sz w:val="24"/>
          <w:szCs w:val="24"/>
        </w:rPr>
        <w:t xml:space="preserve">Once </w:t>
      </w:r>
      <w:r>
        <w:rPr>
          <w:rFonts w:ascii="Times New Roman" w:hAnsi="Times New Roman" w:cs="Times New Roman"/>
          <w:sz w:val="24"/>
          <w:szCs w:val="24"/>
        </w:rPr>
        <w:t xml:space="preserve">final gene families have been optimally curated. The next step is to align the sequences. The idea is that if the sequences are homologous they can be aligned in such a way that each column of the alignment represents a homologous position in a consensus sequence. </w:t>
      </w:r>
      <w:r w:rsidR="00A33A13">
        <w:rPr>
          <w:rFonts w:ascii="Times New Roman" w:hAnsi="Times New Roman" w:cs="Times New Roman"/>
          <w:sz w:val="24"/>
          <w:szCs w:val="24"/>
        </w:rPr>
        <w:t xml:space="preserve">Where all or most sequences align perfectly there is high conservation of the sequence, where alignment is less good there are more divergent portion of the sequence. And finally there  can be gaps throughout the </w:t>
      </w:r>
      <w:proofErr w:type="spellStart"/>
      <w:r w:rsidR="00A33A13">
        <w:rPr>
          <w:rFonts w:ascii="Times New Roman" w:hAnsi="Times New Roman" w:cs="Times New Roman"/>
          <w:sz w:val="24"/>
          <w:szCs w:val="24"/>
        </w:rPr>
        <w:t>alignament</w:t>
      </w:r>
      <w:proofErr w:type="spellEnd"/>
      <w:r w:rsidR="00A33A13">
        <w:rPr>
          <w:rFonts w:ascii="Times New Roman" w:hAnsi="Times New Roman" w:cs="Times New Roman"/>
          <w:sz w:val="24"/>
          <w:szCs w:val="24"/>
        </w:rPr>
        <w:t xml:space="preserve"> that can either represent true signal </w:t>
      </w:r>
      <w:r w:rsidR="007D600F">
        <w:rPr>
          <w:rFonts w:ascii="Times New Roman" w:hAnsi="Times New Roman" w:cs="Times New Roman"/>
          <w:sz w:val="24"/>
          <w:szCs w:val="24"/>
        </w:rPr>
        <w:t xml:space="preserve">or in some cases may be due to technical difficulties. In any case, before moving forward with phylogenetic tree construction, it is useful to </w:t>
      </w:r>
      <w:r w:rsidR="00B07119">
        <w:rPr>
          <w:rFonts w:ascii="Times New Roman" w:hAnsi="Times New Roman" w:cs="Times New Roman"/>
          <w:sz w:val="24"/>
          <w:szCs w:val="24"/>
        </w:rPr>
        <w:t>remove potentially less useful positions in the alignment. Meaning, if there are too many gaps in a specific position of the alignment this could</w:t>
      </w:r>
      <w:r w:rsidR="00A451C1">
        <w:rPr>
          <w:rFonts w:ascii="Times New Roman" w:hAnsi="Times New Roman" w:cs="Times New Roman"/>
          <w:sz w:val="24"/>
          <w:szCs w:val="24"/>
        </w:rPr>
        <w:t xml:space="preserve"> be </w:t>
      </w:r>
      <w:proofErr w:type="spellStart"/>
      <w:r w:rsidR="00A451C1">
        <w:rPr>
          <w:rFonts w:ascii="Times New Roman" w:hAnsi="Times New Roman" w:cs="Times New Roman"/>
          <w:sz w:val="24"/>
          <w:szCs w:val="24"/>
        </w:rPr>
        <w:t>problemetic</w:t>
      </w:r>
      <w:proofErr w:type="spellEnd"/>
      <w:r w:rsidR="00A451C1">
        <w:rPr>
          <w:rFonts w:ascii="Times New Roman" w:hAnsi="Times New Roman" w:cs="Times New Roman"/>
          <w:sz w:val="24"/>
          <w:szCs w:val="24"/>
        </w:rPr>
        <w:t xml:space="preserve"> in the tree and contemporarily increase computation times without necessarily adding much phylogenetic information. Conversely some gaps can be useful information. Therefore we use tools that can automatically decide cutoff for trimming alignments. And these can be further tailored according to need. e/g/ if we have short sequences to start with then we don’t want to trim too much if not we are not left with enough phylogenetic signal for the trees.</w:t>
      </w:r>
    </w:p>
    <w:p w14:paraId="497A3A7D" w14:textId="20BAB21A" w:rsidR="003E585D" w:rsidRDefault="003E585D"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Gene tree construction</w:t>
      </w:r>
    </w:p>
    <w:p w14:paraId="7F9478B8" w14:textId="50972F66" w:rsidR="003E585D" w:rsidRDefault="00A85FB3" w:rsidP="00FA4B3F">
      <w:pPr>
        <w:spacing w:line="360" w:lineRule="auto"/>
        <w:jc w:val="both"/>
        <w:rPr>
          <w:rFonts w:ascii="Times New Roman" w:hAnsi="Times New Roman" w:cs="Times New Roman"/>
          <w:sz w:val="24"/>
          <w:szCs w:val="24"/>
        </w:rPr>
      </w:pPr>
      <w:r w:rsidRPr="00A85FB3">
        <w:rPr>
          <w:rFonts w:ascii="Times New Roman" w:hAnsi="Times New Roman" w:cs="Times New Roman"/>
          <w:sz w:val="24"/>
          <w:szCs w:val="24"/>
        </w:rPr>
        <w:t xml:space="preserve">Once the </w:t>
      </w:r>
      <w:proofErr w:type="spellStart"/>
      <w:r w:rsidR="00603607">
        <w:rPr>
          <w:rFonts w:ascii="Times New Roman" w:hAnsi="Times New Roman" w:cs="Times New Roman"/>
          <w:sz w:val="24"/>
          <w:szCs w:val="24"/>
        </w:rPr>
        <w:t>msa</w:t>
      </w:r>
      <w:proofErr w:type="spellEnd"/>
      <w:r w:rsidR="00603607">
        <w:rPr>
          <w:rFonts w:ascii="Times New Roman" w:hAnsi="Times New Roman" w:cs="Times New Roman"/>
          <w:sz w:val="24"/>
          <w:szCs w:val="24"/>
        </w:rPr>
        <w:t xml:space="preserve"> is ready it can be used for tree construction. All trees in this thesis were built under maximum likelihood.</w:t>
      </w:r>
      <w:r w:rsidR="00872644">
        <w:rPr>
          <w:rFonts w:ascii="Times New Roman" w:hAnsi="Times New Roman" w:cs="Times New Roman"/>
          <w:sz w:val="24"/>
          <w:szCs w:val="24"/>
        </w:rPr>
        <w:t xml:space="preserve"> Generally, a model finder was run to determine the best fit tree.</w:t>
      </w:r>
      <w:r w:rsidR="003E19D6">
        <w:rPr>
          <w:rFonts w:ascii="Times New Roman" w:hAnsi="Times New Roman" w:cs="Times New Roman"/>
          <w:sz w:val="24"/>
          <w:szCs w:val="24"/>
        </w:rPr>
        <w:t xml:space="preserve"> Supports for the tree were generally UFB, however, TBE trees were used in chapter 5.</w:t>
      </w:r>
    </w:p>
    <w:p w14:paraId="24AB93AB" w14:textId="75C88A0A" w:rsidR="00C521F4" w:rsidRDefault="00C521F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Gene tree to species tree reconciliation</w:t>
      </w:r>
    </w:p>
    <w:p w14:paraId="14C3DEF1" w14:textId="5DEBDC36" w:rsidR="00C521F4" w:rsidRPr="00A85FB3" w:rsidRDefault="00C521F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In some cases</w:t>
      </w:r>
      <w:r w:rsidR="00911BB0">
        <w:rPr>
          <w:rFonts w:ascii="Times New Roman" w:hAnsi="Times New Roman" w:cs="Times New Roman"/>
          <w:sz w:val="24"/>
          <w:szCs w:val="24"/>
        </w:rPr>
        <w:t xml:space="preserve">, it can be useful to re-infer a gene tree on the basis of the knowledge of the species relationships. This can be done using </w:t>
      </w:r>
      <w:proofErr w:type="spellStart"/>
      <w:r w:rsidR="00911BB0">
        <w:rPr>
          <w:rFonts w:ascii="Times New Roman" w:hAnsi="Times New Roman" w:cs="Times New Roman"/>
          <w:sz w:val="24"/>
          <w:szCs w:val="24"/>
        </w:rPr>
        <w:t>generax</w:t>
      </w:r>
      <w:proofErr w:type="spellEnd"/>
      <w:r w:rsidR="00911BB0">
        <w:rPr>
          <w:rFonts w:ascii="Times New Roman" w:hAnsi="Times New Roman" w:cs="Times New Roman"/>
          <w:sz w:val="24"/>
          <w:szCs w:val="24"/>
        </w:rPr>
        <w:t>.</w:t>
      </w:r>
    </w:p>
    <w:p w14:paraId="505E14F0" w14:textId="77777777" w:rsidR="005A55A6" w:rsidRDefault="005A55A6" w:rsidP="00FA4B3F">
      <w:pPr>
        <w:spacing w:line="360" w:lineRule="auto"/>
        <w:jc w:val="both"/>
        <w:rPr>
          <w:rFonts w:ascii="Times New Roman" w:hAnsi="Times New Roman" w:cs="Times New Roman"/>
          <w:sz w:val="24"/>
          <w:szCs w:val="24"/>
        </w:rPr>
      </w:pPr>
    </w:p>
    <w:p w14:paraId="26597D4E" w14:textId="3F4B896E" w:rsidR="00A63728" w:rsidRPr="002E22F5" w:rsidRDefault="00A63728" w:rsidP="00A6372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lastRenderedPageBreak/>
        <w:t>Single-cell sequencing analyses</w:t>
      </w:r>
    </w:p>
    <w:p w14:paraId="5560B4F0" w14:textId="40CD8D23" w:rsidR="00A37345" w:rsidRDefault="0073506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one of my aims – understanding the molecular setup of photoreceptor cells (Chapter 3) I used also single cell sequences analyses of publicly available data. This was because, after determining the presence/absence of phototransduction genes in the genome of target species, I wanted to know whether they were co-expressed within the same cell type – a candidate PRC cell. Furthermore, I wanted to identify other genetic patterns common to animal PRCs. By analysing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xml:space="preserve"> data you can see if there are other genes in common in the cell type. With focus on regulatory genes.</w:t>
      </w:r>
    </w:p>
    <w:p w14:paraId="54E996DD" w14:textId="77777777" w:rsidR="00A436DF" w:rsidRPr="00A436DF" w:rsidRDefault="00A436DF" w:rsidP="00CA54EA">
      <w:pPr>
        <w:spacing w:line="360" w:lineRule="auto"/>
        <w:jc w:val="both"/>
        <w:rPr>
          <w:rFonts w:ascii="Times New Roman" w:hAnsi="Times New Roman" w:cs="Times New Roman"/>
          <w:b/>
          <w:bCs/>
          <w:sz w:val="24"/>
          <w:szCs w:val="24"/>
        </w:rPr>
      </w:pPr>
      <w:r w:rsidRPr="00A436DF">
        <w:rPr>
          <w:rFonts w:ascii="Times New Roman" w:hAnsi="Times New Roman" w:cs="Times New Roman"/>
          <w:b/>
          <w:bCs/>
          <w:sz w:val="24"/>
          <w:szCs w:val="24"/>
        </w:rPr>
        <w:t>Preliminary steps</w:t>
      </w:r>
    </w:p>
    <w:p w14:paraId="3B08A8C0" w14:textId="1723D686"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Choice of datasets / considerations... although generic because details should be in the chapter.</w:t>
      </w:r>
    </w:p>
    <w:p w14:paraId="563EA9FC" w14:textId="2CF39FA8"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Species choice</w:t>
      </w:r>
    </w:p>
    <w:p w14:paraId="3D0C1964" w14:textId="7D7D0498" w:rsid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 xml:space="preserve">Different life stages of tissues </w:t>
      </w:r>
      <w:r w:rsidR="00FD470F">
        <w:rPr>
          <w:rFonts w:ascii="Times New Roman" w:hAnsi="Times New Roman" w:cs="Times New Roman"/>
          <w:sz w:val="24"/>
          <w:szCs w:val="24"/>
        </w:rPr>
        <w:t>:</w:t>
      </w:r>
      <w:r w:rsidRPr="00CA54EA">
        <w:rPr>
          <w:rFonts w:ascii="Times New Roman" w:hAnsi="Times New Roman" w:cs="Times New Roman"/>
          <w:sz w:val="24"/>
          <w:szCs w:val="24"/>
        </w:rPr>
        <w:t xml:space="preserve"> really a limitation rather than a choice.</w:t>
      </w:r>
    </w:p>
    <w:p w14:paraId="01A06F2F" w14:textId="57F35F71" w:rsidR="00FD470F" w:rsidRPr="00CA54EA" w:rsidRDefault="00FD470F"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-downloading of the datasets</w:t>
      </w:r>
      <w:r w:rsidR="0016675D">
        <w:rPr>
          <w:rFonts w:ascii="Times New Roman" w:hAnsi="Times New Roman" w:cs="Times New Roman"/>
          <w:sz w:val="24"/>
          <w:szCs w:val="24"/>
        </w:rPr>
        <w:t xml:space="preserve">: </w:t>
      </w:r>
      <w:r>
        <w:rPr>
          <w:rFonts w:ascii="Times New Roman" w:hAnsi="Times New Roman" w:cs="Times New Roman"/>
          <w:sz w:val="24"/>
          <w:szCs w:val="24"/>
        </w:rPr>
        <w:t>in my case what I needed was the gene to cell matrix. Say quickly what must have been the steps that the authors used previously to get to this step.</w:t>
      </w:r>
    </w:p>
    <w:p w14:paraId="7E256D45" w14:textId="28A3678D" w:rsidR="0016675D" w:rsidRPr="0016675D" w:rsidRDefault="0016675D" w:rsidP="00CA54EA">
      <w:pPr>
        <w:spacing w:line="360" w:lineRule="auto"/>
        <w:jc w:val="both"/>
        <w:rPr>
          <w:rFonts w:ascii="Times New Roman" w:hAnsi="Times New Roman" w:cs="Times New Roman"/>
          <w:b/>
          <w:bCs/>
          <w:sz w:val="24"/>
          <w:szCs w:val="24"/>
        </w:rPr>
      </w:pPr>
      <w:r w:rsidRPr="0016675D">
        <w:rPr>
          <w:rFonts w:ascii="Times New Roman" w:hAnsi="Times New Roman" w:cs="Times New Roman"/>
          <w:b/>
          <w:bCs/>
          <w:sz w:val="24"/>
          <w:szCs w:val="24"/>
        </w:rPr>
        <w:t xml:space="preserve">Clustering cells into </w:t>
      </w:r>
      <w:proofErr w:type="spellStart"/>
      <w:r w:rsidRPr="0016675D">
        <w:rPr>
          <w:rFonts w:ascii="Times New Roman" w:hAnsi="Times New Roman" w:cs="Times New Roman"/>
          <w:b/>
          <w:bCs/>
          <w:sz w:val="24"/>
          <w:szCs w:val="24"/>
        </w:rPr>
        <w:t>metacells</w:t>
      </w:r>
      <w:proofErr w:type="spellEnd"/>
    </w:p>
    <w:p w14:paraId="1436D9F0" w14:textId="2EA15422"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 xml:space="preserve">Choice of method to cluster cells: </w:t>
      </w:r>
    </w:p>
    <w:p w14:paraId="1753800A" w14:textId="4B8CEA74"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First some background knowledge of options</w:t>
      </w:r>
    </w:p>
    <w:p w14:paraId="7963CDC8" w14:textId="6538569E"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 xml:space="preserve">Then talk about my choice: </w:t>
      </w:r>
      <w:proofErr w:type="spellStart"/>
      <w:r w:rsidRPr="00CA54EA">
        <w:rPr>
          <w:rFonts w:ascii="Times New Roman" w:hAnsi="Times New Roman" w:cs="Times New Roman"/>
          <w:sz w:val="24"/>
          <w:szCs w:val="24"/>
        </w:rPr>
        <w:t>metacells</w:t>
      </w:r>
      <w:proofErr w:type="spellEnd"/>
      <w:r w:rsidRPr="00CA54EA">
        <w:rPr>
          <w:rFonts w:ascii="Times New Roman" w:hAnsi="Times New Roman" w:cs="Times New Roman"/>
          <w:sz w:val="24"/>
          <w:szCs w:val="24"/>
        </w:rPr>
        <w:t xml:space="preserve"> because of low coverage...</w:t>
      </w:r>
    </w:p>
    <w:p w14:paraId="04DA5CCF" w14:textId="3D5FD3ED"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Issue of having to compare distantly related species</w:t>
      </w:r>
    </w:p>
    <w:p w14:paraId="48271B15" w14:textId="02108558"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As well as not always same tissue. E.g. in some cases whole body in others the retina.</w:t>
      </w:r>
    </w:p>
    <w:p w14:paraId="7BA5EA7F" w14:textId="094A75EE" w:rsidR="00A63728"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Tailored methods / question driven methods</w:t>
      </w:r>
      <w:r>
        <w:rPr>
          <w:rFonts w:ascii="Times New Roman" w:hAnsi="Times New Roman" w:cs="Times New Roman"/>
          <w:sz w:val="24"/>
          <w:szCs w:val="24"/>
        </w:rPr>
        <w:t xml:space="preserve"> – so see more details in </w:t>
      </w:r>
      <w:r w:rsidR="00A436DF">
        <w:rPr>
          <w:rFonts w:ascii="Times New Roman" w:hAnsi="Times New Roman" w:cs="Times New Roman"/>
          <w:sz w:val="24"/>
          <w:szCs w:val="24"/>
        </w:rPr>
        <w:t>respective chapter (chapter 3).</w:t>
      </w:r>
    </w:p>
    <w:p w14:paraId="38CC7DE9" w14:textId="756BF138" w:rsidR="007008E0" w:rsidRDefault="007008E0">
      <w:pPr>
        <w:rPr>
          <w:rFonts w:ascii="Times New Roman" w:hAnsi="Times New Roman" w:cs="Times New Roman"/>
          <w:sz w:val="24"/>
          <w:szCs w:val="24"/>
        </w:rPr>
      </w:pPr>
      <w:r>
        <w:rPr>
          <w:rFonts w:ascii="Times New Roman" w:hAnsi="Times New Roman" w:cs="Times New Roman"/>
          <w:sz w:val="24"/>
          <w:szCs w:val="24"/>
        </w:rPr>
        <w:br w:type="page"/>
      </w:r>
    </w:p>
    <w:p w14:paraId="66D32665" w14:textId="6FFB0CF3" w:rsidR="00EE1103" w:rsidRPr="009474B7" w:rsidRDefault="00EE1103" w:rsidP="00FA4B3F">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lastRenderedPageBreak/>
        <w:t>References</w:t>
      </w:r>
    </w:p>
    <w:p w14:paraId="0550A790" w14:textId="77777777" w:rsidR="00E25AA9" w:rsidRPr="00E25AA9" w:rsidRDefault="00EE1103" w:rsidP="00E25AA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00E25AA9" w:rsidRPr="00E25AA9">
        <w:rPr>
          <w:rFonts w:ascii="Times New Roman" w:hAnsi="Times New Roman" w:cs="Times New Roman"/>
          <w:sz w:val="24"/>
        </w:rPr>
        <w:t>Adl</w:t>
      </w:r>
      <w:proofErr w:type="spellEnd"/>
      <w:r w:rsidR="00E25AA9" w:rsidRPr="00E25AA9">
        <w:rPr>
          <w:rFonts w:ascii="Times New Roman" w:hAnsi="Times New Roman" w:cs="Times New Roman"/>
          <w:sz w:val="24"/>
        </w:rPr>
        <w:t xml:space="preserve"> SM, Bass D, Lane CE, Lukeš J, Schoch CL, Smirnov A, Agatha S, Berney C, Brown MW, Burki F, et al. 2019. Revisions to the Classification, Nomenclature, and Diversity of Eukaryotes. </w:t>
      </w:r>
      <w:r w:rsidR="00E25AA9" w:rsidRPr="00E25AA9">
        <w:rPr>
          <w:rFonts w:ascii="Times New Roman" w:hAnsi="Times New Roman" w:cs="Times New Roman"/>
          <w:i/>
          <w:iCs/>
          <w:sz w:val="24"/>
        </w:rPr>
        <w:t>Journal of Eukaryotic Microbiology</w:t>
      </w:r>
      <w:r w:rsidR="00E25AA9" w:rsidRPr="00E25AA9">
        <w:rPr>
          <w:rFonts w:ascii="Times New Roman" w:hAnsi="Times New Roman" w:cs="Times New Roman"/>
          <w:sz w:val="24"/>
        </w:rPr>
        <w:t xml:space="preserve"> [Internet] 66:4–119. Available from: https://onlinelibrary.wiley.com/doi/abs/10.1111/jeu.12691</w:t>
      </w:r>
    </w:p>
    <w:p w14:paraId="0238EA53"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E25AA9">
        <w:rPr>
          <w:rFonts w:ascii="Times New Roman" w:hAnsi="Times New Roman" w:cs="Times New Roman"/>
          <w:i/>
          <w:iCs/>
          <w:sz w:val="24"/>
        </w:rPr>
        <w:t>Nucleic Acids Research</w:t>
      </w:r>
      <w:r w:rsidRPr="00E25AA9">
        <w:rPr>
          <w:rFonts w:ascii="Times New Roman" w:hAnsi="Times New Roman" w:cs="Times New Roman"/>
          <w:sz w:val="24"/>
        </w:rPr>
        <w:t xml:space="preserve"> [Internet] 25:3389–3402. Available from: https://doi.org/10.1093/nar/25.17.3389</w:t>
      </w:r>
    </w:p>
    <w:p w14:paraId="5C822FAB" w14:textId="77777777" w:rsidR="00E25AA9" w:rsidRPr="00E25AA9" w:rsidRDefault="00E25AA9" w:rsidP="00E25AA9">
      <w:pPr>
        <w:pStyle w:val="Bibliography"/>
        <w:rPr>
          <w:rFonts w:ascii="Times New Roman" w:hAnsi="Times New Roman" w:cs="Times New Roman"/>
          <w:sz w:val="24"/>
        </w:rPr>
      </w:pPr>
      <w:proofErr w:type="spellStart"/>
      <w:r w:rsidRPr="00E25AA9">
        <w:rPr>
          <w:rFonts w:ascii="Times New Roman" w:hAnsi="Times New Roman" w:cs="Times New Roman"/>
          <w:sz w:val="24"/>
        </w:rPr>
        <w:t>Bachelerie</w:t>
      </w:r>
      <w:proofErr w:type="spellEnd"/>
      <w:r w:rsidRPr="00E25AA9">
        <w:rPr>
          <w:rFonts w:ascii="Times New Roman" w:hAnsi="Times New Roman" w:cs="Times New Roman"/>
          <w:sz w:val="24"/>
        </w:rPr>
        <w:t xml:space="preserve"> F, Ben-Baruch A, Burkhardt AM, Charo IF, </w:t>
      </w:r>
      <w:proofErr w:type="spellStart"/>
      <w:r w:rsidRPr="00E25AA9">
        <w:rPr>
          <w:rFonts w:ascii="Times New Roman" w:hAnsi="Times New Roman" w:cs="Times New Roman"/>
          <w:sz w:val="24"/>
        </w:rPr>
        <w:t>Combadiere</w:t>
      </w:r>
      <w:proofErr w:type="spellEnd"/>
      <w:r w:rsidRPr="00E25AA9">
        <w:rPr>
          <w:rFonts w:ascii="Times New Roman" w:hAnsi="Times New Roman" w:cs="Times New Roman"/>
          <w:sz w:val="24"/>
        </w:rPr>
        <w:t xml:space="preserve"> C, Förster R, Farber JM, Graham GJ, Hills R, </w:t>
      </w:r>
      <w:proofErr w:type="spellStart"/>
      <w:r w:rsidRPr="00E25AA9">
        <w:rPr>
          <w:rFonts w:ascii="Times New Roman" w:hAnsi="Times New Roman" w:cs="Times New Roman"/>
          <w:sz w:val="24"/>
        </w:rPr>
        <w:t>Horuk</w:t>
      </w:r>
      <w:proofErr w:type="spellEnd"/>
      <w:r w:rsidRPr="00E25AA9">
        <w:rPr>
          <w:rFonts w:ascii="Times New Roman" w:hAnsi="Times New Roman" w:cs="Times New Roman"/>
          <w:sz w:val="24"/>
        </w:rPr>
        <w:t xml:space="preserve"> R, et al. 2020. Chemokine receptors (version 2020.5) in the IUPHAR/BPS Guide to Pharmacology Database. </w:t>
      </w:r>
      <w:r w:rsidRPr="00E25AA9">
        <w:rPr>
          <w:rFonts w:ascii="Times New Roman" w:hAnsi="Times New Roman" w:cs="Times New Roman"/>
          <w:i/>
          <w:iCs/>
          <w:sz w:val="24"/>
        </w:rPr>
        <w:t>IUPHAR/BPS Guide to Pharmacology CITE</w:t>
      </w:r>
      <w:r w:rsidRPr="00E25AA9">
        <w:rPr>
          <w:rFonts w:ascii="Times New Roman" w:hAnsi="Times New Roman" w:cs="Times New Roman"/>
          <w:sz w:val="24"/>
        </w:rPr>
        <w:t xml:space="preserve"> [Internet] 2020. Available from: http://journals.ed.ac.uk/gtopdb-cite/article/view/5178</w:t>
      </w:r>
    </w:p>
    <w:p w14:paraId="096B91D6"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Boutet E, </w:t>
      </w:r>
      <w:proofErr w:type="spellStart"/>
      <w:r w:rsidRPr="00E25AA9">
        <w:rPr>
          <w:rFonts w:ascii="Times New Roman" w:hAnsi="Times New Roman" w:cs="Times New Roman"/>
          <w:sz w:val="24"/>
        </w:rPr>
        <w:t>Lieberherr</w:t>
      </w:r>
      <w:proofErr w:type="spellEnd"/>
      <w:r w:rsidRPr="00E25AA9">
        <w:rPr>
          <w:rFonts w:ascii="Times New Roman" w:hAnsi="Times New Roman" w:cs="Times New Roman"/>
          <w:sz w:val="24"/>
        </w:rPr>
        <w:t xml:space="preserve"> D, </w:t>
      </w:r>
      <w:proofErr w:type="spellStart"/>
      <w:r w:rsidRPr="00E25AA9">
        <w:rPr>
          <w:rFonts w:ascii="Times New Roman" w:hAnsi="Times New Roman" w:cs="Times New Roman"/>
          <w:sz w:val="24"/>
        </w:rPr>
        <w:t>Tognolli</w:t>
      </w:r>
      <w:proofErr w:type="spellEnd"/>
      <w:r w:rsidRPr="00E25AA9">
        <w:rPr>
          <w:rFonts w:ascii="Times New Roman" w:hAnsi="Times New Roman" w:cs="Times New Roman"/>
          <w:sz w:val="24"/>
        </w:rPr>
        <w:t xml:space="preserve"> M, Schneider M, Bansal P, Bridge AJ, Poux S, </w:t>
      </w:r>
      <w:proofErr w:type="spellStart"/>
      <w:r w:rsidRPr="00E25AA9">
        <w:rPr>
          <w:rFonts w:ascii="Times New Roman" w:hAnsi="Times New Roman" w:cs="Times New Roman"/>
          <w:sz w:val="24"/>
        </w:rPr>
        <w:t>Bougueleret</w:t>
      </w:r>
      <w:proofErr w:type="spellEnd"/>
      <w:r w:rsidRPr="00E25AA9">
        <w:rPr>
          <w:rFonts w:ascii="Times New Roman" w:hAnsi="Times New Roman" w:cs="Times New Roman"/>
          <w:sz w:val="24"/>
        </w:rPr>
        <w:t xml:space="preserve"> L, </w:t>
      </w:r>
      <w:proofErr w:type="spellStart"/>
      <w:r w:rsidRPr="00E25AA9">
        <w:rPr>
          <w:rFonts w:ascii="Times New Roman" w:hAnsi="Times New Roman" w:cs="Times New Roman"/>
          <w:sz w:val="24"/>
        </w:rPr>
        <w:t>Xenarios</w:t>
      </w:r>
      <w:proofErr w:type="spellEnd"/>
      <w:r w:rsidRPr="00E25AA9">
        <w:rPr>
          <w:rFonts w:ascii="Times New Roman" w:hAnsi="Times New Roman" w:cs="Times New Roman"/>
          <w:sz w:val="24"/>
        </w:rPr>
        <w:t xml:space="preserve"> I. 2016. </w:t>
      </w:r>
      <w:proofErr w:type="spellStart"/>
      <w:r w:rsidRPr="00E25AA9">
        <w:rPr>
          <w:rFonts w:ascii="Times New Roman" w:hAnsi="Times New Roman" w:cs="Times New Roman"/>
          <w:sz w:val="24"/>
        </w:rPr>
        <w:t>UniProtKB</w:t>
      </w:r>
      <w:proofErr w:type="spellEnd"/>
      <w:r w:rsidRPr="00E25AA9">
        <w:rPr>
          <w:rFonts w:ascii="Times New Roman" w:hAnsi="Times New Roman" w:cs="Times New Roman"/>
          <w:sz w:val="24"/>
        </w:rPr>
        <w:t xml:space="preserve">/Swiss-Prot, the Manually Annotated Section of the </w:t>
      </w:r>
      <w:proofErr w:type="spellStart"/>
      <w:r w:rsidRPr="00E25AA9">
        <w:rPr>
          <w:rFonts w:ascii="Times New Roman" w:hAnsi="Times New Roman" w:cs="Times New Roman"/>
          <w:sz w:val="24"/>
        </w:rPr>
        <w:t>UniProt</w:t>
      </w:r>
      <w:proofErr w:type="spellEnd"/>
      <w:r w:rsidRPr="00E25AA9">
        <w:rPr>
          <w:rFonts w:ascii="Times New Roman" w:hAnsi="Times New Roman" w:cs="Times New Roman"/>
          <w:sz w:val="24"/>
        </w:rPr>
        <w:t xml:space="preserve"> </w:t>
      </w:r>
      <w:proofErr w:type="spellStart"/>
      <w:r w:rsidRPr="00E25AA9">
        <w:rPr>
          <w:rFonts w:ascii="Times New Roman" w:hAnsi="Times New Roman" w:cs="Times New Roman"/>
          <w:sz w:val="24"/>
        </w:rPr>
        <w:t>KnowledgeBase</w:t>
      </w:r>
      <w:proofErr w:type="spellEnd"/>
      <w:r w:rsidRPr="00E25AA9">
        <w:rPr>
          <w:rFonts w:ascii="Times New Roman" w:hAnsi="Times New Roman" w:cs="Times New Roman"/>
          <w:sz w:val="24"/>
        </w:rPr>
        <w:t>: How to Use the Entry View. In: Edwards D, editor. Plant Bioinformatics: Methods and Protocols. Methods in Molecular Biology. New York, NY: Springer. p. 23–54. Available from: https://doi.org/10.1007/978-1-4939-3167-5_2</w:t>
      </w:r>
    </w:p>
    <w:p w14:paraId="7EC679A2"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Burki F, Roger AJ, Brown MW, Simpson AGB. 2020. The New Tree of Eukaryotes. </w:t>
      </w:r>
      <w:r w:rsidRPr="00E25AA9">
        <w:rPr>
          <w:rFonts w:ascii="Times New Roman" w:hAnsi="Times New Roman" w:cs="Times New Roman"/>
          <w:i/>
          <w:iCs/>
          <w:sz w:val="24"/>
        </w:rPr>
        <w:t>Trends in Ecology &amp; Evolution</w:t>
      </w:r>
      <w:r w:rsidRPr="00E25AA9">
        <w:rPr>
          <w:rFonts w:ascii="Times New Roman" w:hAnsi="Times New Roman" w:cs="Times New Roman"/>
          <w:sz w:val="24"/>
        </w:rPr>
        <w:t xml:space="preserve"> [Internet] 35:43–55. Available from: https://www.cell.com/trends/ecology-evolution/abstract/S0169-5347(19)30257-5</w:t>
      </w:r>
    </w:p>
    <w:p w14:paraId="1F353337"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Camacho C, </w:t>
      </w:r>
      <w:proofErr w:type="spellStart"/>
      <w:r w:rsidRPr="00E25AA9">
        <w:rPr>
          <w:rFonts w:ascii="Times New Roman" w:hAnsi="Times New Roman" w:cs="Times New Roman"/>
          <w:sz w:val="24"/>
        </w:rPr>
        <w:t>Coulouris</w:t>
      </w:r>
      <w:proofErr w:type="spellEnd"/>
      <w:r w:rsidRPr="00E25AA9">
        <w:rPr>
          <w:rFonts w:ascii="Times New Roman" w:hAnsi="Times New Roman" w:cs="Times New Roman"/>
          <w:sz w:val="24"/>
        </w:rPr>
        <w:t xml:space="preserve"> G, Avagyan V, Ma N, Papadopoulos J, Bealer K, Madden TL. 2009. BLAST+: architecture and applications. </w:t>
      </w:r>
      <w:r w:rsidRPr="00E25AA9">
        <w:rPr>
          <w:rFonts w:ascii="Times New Roman" w:hAnsi="Times New Roman" w:cs="Times New Roman"/>
          <w:i/>
          <w:iCs/>
          <w:sz w:val="24"/>
        </w:rPr>
        <w:t>BMC Bioinformatics</w:t>
      </w:r>
      <w:r w:rsidRPr="00E25AA9">
        <w:rPr>
          <w:rFonts w:ascii="Times New Roman" w:hAnsi="Times New Roman" w:cs="Times New Roman"/>
          <w:sz w:val="24"/>
        </w:rPr>
        <w:t xml:space="preserve"> [Internet] 10:421. Available from: https://doi.org/10.1186/1471-2105-10-421</w:t>
      </w:r>
    </w:p>
    <w:p w14:paraId="56FA8618"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Frickey T, Lupas A. 2004. CLANS: a Java application for visualizing protein families based on pairwise similarity. </w:t>
      </w:r>
      <w:r w:rsidRPr="00E25AA9">
        <w:rPr>
          <w:rFonts w:ascii="Times New Roman" w:hAnsi="Times New Roman" w:cs="Times New Roman"/>
          <w:i/>
          <w:iCs/>
          <w:sz w:val="24"/>
        </w:rPr>
        <w:t>Bioinformatics</w:t>
      </w:r>
      <w:r w:rsidRPr="00E25AA9">
        <w:rPr>
          <w:rFonts w:ascii="Times New Roman" w:hAnsi="Times New Roman" w:cs="Times New Roman"/>
          <w:sz w:val="24"/>
        </w:rPr>
        <w:t xml:space="preserve"> [Internet] 20:3702–3704. Available from: https://doi.org/10.1093/bioinformatics/bth444</w:t>
      </w:r>
    </w:p>
    <w:p w14:paraId="63F71AA3" w14:textId="77777777" w:rsidR="00E25AA9" w:rsidRPr="00E25AA9" w:rsidRDefault="00E25AA9" w:rsidP="00E25AA9">
      <w:pPr>
        <w:pStyle w:val="Bibliography"/>
        <w:rPr>
          <w:rFonts w:ascii="Times New Roman" w:hAnsi="Times New Roman" w:cs="Times New Roman"/>
          <w:sz w:val="24"/>
        </w:rPr>
      </w:pPr>
      <w:proofErr w:type="spellStart"/>
      <w:r w:rsidRPr="00E25AA9">
        <w:rPr>
          <w:rFonts w:ascii="Times New Roman" w:hAnsi="Times New Roman" w:cs="Times New Roman"/>
          <w:sz w:val="24"/>
        </w:rPr>
        <w:t>Kanehisa</w:t>
      </w:r>
      <w:proofErr w:type="spellEnd"/>
      <w:r w:rsidRPr="00E25AA9">
        <w:rPr>
          <w:rFonts w:ascii="Times New Roman" w:hAnsi="Times New Roman" w:cs="Times New Roman"/>
          <w:sz w:val="24"/>
        </w:rPr>
        <w:t xml:space="preserve"> M. 2019. Toward understanding the origin and evolution of cellular organisms. </w:t>
      </w:r>
      <w:r w:rsidRPr="00E25AA9">
        <w:rPr>
          <w:rFonts w:ascii="Times New Roman" w:hAnsi="Times New Roman" w:cs="Times New Roman"/>
          <w:i/>
          <w:iCs/>
          <w:sz w:val="24"/>
        </w:rPr>
        <w:t>Protein Science</w:t>
      </w:r>
      <w:r w:rsidRPr="00E25AA9">
        <w:rPr>
          <w:rFonts w:ascii="Times New Roman" w:hAnsi="Times New Roman" w:cs="Times New Roman"/>
          <w:sz w:val="24"/>
        </w:rPr>
        <w:t xml:space="preserve"> [Internet] 28:1947–1951. Available from: https://onlinelibrary.wiley.com/doi/abs/10.1002/pro.3715</w:t>
      </w:r>
    </w:p>
    <w:p w14:paraId="19C5C9D7" w14:textId="77777777" w:rsidR="00E25AA9" w:rsidRPr="00E25AA9" w:rsidRDefault="00E25AA9" w:rsidP="00E25AA9">
      <w:pPr>
        <w:pStyle w:val="Bibliography"/>
        <w:rPr>
          <w:rFonts w:ascii="Times New Roman" w:hAnsi="Times New Roman" w:cs="Times New Roman"/>
          <w:sz w:val="24"/>
        </w:rPr>
      </w:pPr>
      <w:proofErr w:type="spellStart"/>
      <w:r w:rsidRPr="008B57C3">
        <w:rPr>
          <w:rFonts w:ascii="Times New Roman" w:hAnsi="Times New Roman" w:cs="Times New Roman"/>
          <w:sz w:val="24"/>
          <w:lang w:val="it-IT"/>
        </w:rPr>
        <w:t>Kanehisa</w:t>
      </w:r>
      <w:proofErr w:type="spellEnd"/>
      <w:r w:rsidRPr="008B57C3">
        <w:rPr>
          <w:rFonts w:ascii="Times New Roman" w:hAnsi="Times New Roman" w:cs="Times New Roman"/>
          <w:sz w:val="24"/>
          <w:lang w:val="it-IT"/>
        </w:rPr>
        <w:t xml:space="preserve"> M, Sato Y, </w:t>
      </w:r>
      <w:proofErr w:type="spellStart"/>
      <w:r w:rsidRPr="008B57C3">
        <w:rPr>
          <w:rFonts w:ascii="Times New Roman" w:hAnsi="Times New Roman" w:cs="Times New Roman"/>
          <w:sz w:val="24"/>
          <w:lang w:val="it-IT"/>
        </w:rPr>
        <w:t>Kawashima</w:t>
      </w:r>
      <w:proofErr w:type="spellEnd"/>
      <w:r w:rsidRPr="008B57C3">
        <w:rPr>
          <w:rFonts w:ascii="Times New Roman" w:hAnsi="Times New Roman" w:cs="Times New Roman"/>
          <w:sz w:val="24"/>
          <w:lang w:val="it-IT"/>
        </w:rPr>
        <w:t xml:space="preserve"> M. 2021. </w:t>
      </w:r>
      <w:r w:rsidRPr="00E25AA9">
        <w:rPr>
          <w:rFonts w:ascii="Times New Roman" w:hAnsi="Times New Roman" w:cs="Times New Roman"/>
          <w:sz w:val="24"/>
        </w:rPr>
        <w:t xml:space="preserve">KEGG mapping tools for uncovering hidden features in biological data. </w:t>
      </w:r>
      <w:r w:rsidRPr="00E25AA9">
        <w:rPr>
          <w:rFonts w:ascii="Times New Roman" w:hAnsi="Times New Roman" w:cs="Times New Roman"/>
          <w:i/>
          <w:iCs/>
          <w:sz w:val="24"/>
        </w:rPr>
        <w:t>Protein Science</w:t>
      </w:r>
      <w:r w:rsidRPr="00E25AA9">
        <w:rPr>
          <w:rFonts w:ascii="Times New Roman" w:hAnsi="Times New Roman" w:cs="Times New Roman"/>
          <w:sz w:val="24"/>
        </w:rPr>
        <w:t xml:space="preserve"> [Internet] n/a. Available from: https://onlinelibrary.wiley.com/doi/abs/10.1002/pro.4172</w:t>
      </w:r>
    </w:p>
    <w:p w14:paraId="53DD02CA" w14:textId="77777777" w:rsidR="00E25AA9" w:rsidRPr="00E25AA9" w:rsidRDefault="00E25AA9" w:rsidP="00E25AA9">
      <w:pPr>
        <w:pStyle w:val="Bibliography"/>
        <w:rPr>
          <w:rFonts w:ascii="Times New Roman" w:hAnsi="Times New Roman" w:cs="Times New Roman"/>
          <w:sz w:val="24"/>
        </w:rPr>
      </w:pPr>
      <w:proofErr w:type="spellStart"/>
      <w:r w:rsidRPr="008B57C3">
        <w:rPr>
          <w:rFonts w:ascii="Times New Roman" w:hAnsi="Times New Roman" w:cs="Times New Roman"/>
          <w:sz w:val="24"/>
          <w:lang w:val="it-IT"/>
        </w:rPr>
        <w:t>Lemey</w:t>
      </w:r>
      <w:proofErr w:type="spellEnd"/>
      <w:r w:rsidRPr="008B57C3">
        <w:rPr>
          <w:rFonts w:ascii="Times New Roman" w:hAnsi="Times New Roman" w:cs="Times New Roman"/>
          <w:sz w:val="24"/>
          <w:lang w:val="it-IT"/>
        </w:rPr>
        <w:t xml:space="preserve"> P, Salemi M, </w:t>
      </w:r>
      <w:proofErr w:type="spellStart"/>
      <w:r w:rsidRPr="008B57C3">
        <w:rPr>
          <w:rFonts w:ascii="Times New Roman" w:hAnsi="Times New Roman" w:cs="Times New Roman"/>
          <w:sz w:val="24"/>
          <w:lang w:val="it-IT"/>
        </w:rPr>
        <w:t>Vandamme</w:t>
      </w:r>
      <w:proofErr w:type="spellEnd"/>
      <w:r w:rsidRPr="008B57C3">
        <w:rPr>
          <w:rFonts w:ascii="Times New Roman" w:hAnsi="Times New Roman" w:cs="Times New Roman"/>
          <w:sz w:val="24"/>
          <w:lang w:val="it-IT"/>
        </w:rPr>
        <w:t xml:space="preserve"> A-M </w:t>
      </w:r>
      <w:proofErr w:type="spellStart"/>
      <w:r w:rsidRPr="008B57C3">
        <w:rPr>
          <w:rFonts w:ascii="Times New Roman" w:hAnsi="Times New Roman" w:cs="Times New Roman"/>
          <w:sz w:val="24"/>
          <w:lang w:val="it-IT"/>
        </w:rPr>
        <w:t>eds</w:t>
      </w:r>
      <w:proofErr w:type="spellEnd"/>
      <w:r w:rsidRPr="008B57C3">
        <w:rPr>
          <w:rFonts w:ascii="Times New Roman" w:hAnsi="Times New Roman" w:cs="Times New Roman"/>
          <w:sz w:val="24"/>
          <w:lang w:val="it-IT"/>
        </w:rPr>
        <w:t xml:space="preserve">. 2009. </w:t>
      </w:r>
      <w:r w:rsidRPr="00E25AA9">
        <w:rPr>
          <w:rFonts w:ascii="Times New Roman" w:hAnsi="Times New Roman" w:cs="Times New Roman"/>
          <w:sz w:val="24"/>
        </w:rPr>
        <w:t>The Phylogenetic Handbook: A Practical Approach to Phylogenetic Analysis and Hypothesis Testing. 2nd ed. Cambridge: Cambridge University Press Available from: https://www.cambridge.org/core/books/phylogenetic-handbook/A9D63A454E76A5EBCCF1119B3C56D766</w:t>
      </w:r>
    </w:p>
    <w:p w14:paraId="60C0D65F"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Manni M, Berkeley MR, </w:t>
      </w:r>
      <w:proofErr w:type="spellStart"/>
      <w:r w:rsidRPr="00E25AA9">
        <w:rPr>
          <w:rFonts w:ascii="Times New Roman" w:hAnsi="Times New Roman" w:cs="Times New Roman"/>
          <w:sz w:val="24"/>
        </w:rPr>
        <w:t>Seppey</w:t>
      </w:r>
      <w:proofErr w:type="spellEnd"/>
      <w:r w:rsidRPr="00E25AA9">
        <w:rPr>
          <w:rFonts w:ascii="Times New Roman" w:hAnsi="Times New Roman" w:cs="Times New Roman"/>
          <w:sz w:val="24"/>
        </w:rPr>
        <w:t xml:space="preserve"> M, </w:t>
      </w:r>
      <w:proofErr w:type="spellStart"/>
      <w:r w:rsidRPr="00E25AA9">
        <w:rPr>
          <w:rFonts w:ascii="Times New Roman" w:hAnsi="Times New Roman" w:cs="Times New Roman"/>
          <w:sz w:val="24"/>
        </w:rPr>
        <w:t>Zdobnov</w:t>
      </w:r>
      <w:proofErr w:type="spellEnd"/>
      <w:r w:rsidRPr="00E25AA9">
        <w:rPr>
          <w:rFonts w:ascii="Times New Roman" w:hAnsi="Times New Roman" w:cs="Times New Roman"/>
          <w:sz w:val="24"/>
        </w:rPr>
        <w:t xml:space="preserve"> EM. 2021. BUSCO: Assessing Genomic Data Quality and Beyond. </w:t>
      </w:r>
      <w:r w:rsidRPr="00E25AA9">
        <w:rPr>
          <w:rFonts w:ascii="Times New Roman" w:hAnsi="Times New Roman" w:cs="Times New Roman"/>
          <w:i/>
          <w:iCs/>
          <w:sz w:val="24"/>
        </w:rPr>
        <w:t>Current Protocols</w:t>
      </w:r>
      <w:r w:rsidRPr="00E25AA9">
        <w:rPr>
          <w:rFonts w:ascii="Times New Roman" w:hAnsi="Times New Roman" w:cs="Times New Roman"/>
          <w:sz w:val="24"/>
        </w:rPr>
        <w:t xml:space="preserve"> [Internet] 1:e323. Available from: https://onlinelibrary.wiley.com/doi/abs/10.1002/cpz1.323</w:t>
      </w:r>
    </w:p>
    <w:p w14:paraId="60ECF64B"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Poux S, </w:t>
      </w:r>
      <w:proofErr w:type="spellStart"/>
      <w:r w:rsidRPr="00E25AA9">
        <w:rPr>
          <w:rFonts w:ascii="Times New Roman" w:hAnsi="Times New Roman" w:cs="Times New Roman"/>
          <w:sz w:val="24"/>
        </w:rPr>
        <w:t>Arighi</w:t>
      </w:r>
      <w:proofErr w:type="spellEnd"/>
      <w:r w:rsidRPr="00E25AA9">
        <w:rPr>
          <w:rFonts w:ascii="Times New Roman" w:hAnsi="Times New Roman" w:cs="Times New Roman"/>
          <w:sz w:val="24"/>
        </w:rPr>
        <w:t xml:space="preserve"> CN, Magrane M, Bateman A, Wei C-H, Lu Z, Boutet E, Bye-A-Jee H, Famiglietti ML, </w:t>
      </w:r>
      <w:proofErr w:type="spellStart"/>
      <w:r w:rsidRPr="00E25AA9">
        <w:rPr>
          <w:rFonts w:ascii="Times New Roman" w:hAnsi="Times New Roman" w:cs="Times New Roman"/>
          <w:sz w:val="24"/>
        </w:rPr>
        <w:t>Roechert</w:t>
      </w:r>
      <w:proofErr w:type="spellEnd"/>
      <w:r w:rsidRPr="00E25AA9">
        <w:rPr>
          <w:rFonts w:ascii="Times New Roman" w:hAnsi="Times New Roman" w:cs="Times New Roman"/>
          <w:sz w:val="24"/>
        </w:rPr>
        <w:t xml:space="preserve"> B, et al. 2017. On expert curation and scalability: </w:t>
      </w:r>
      <w:proofErr w:type="spellStart"/>
      <w:r w:rsidRPr="00E25AA9">
        <w:rPr>
          <w:rFonts w:ascii="Times New Roman" w:hAnsi="Times New Roman" w:cs="Times New Roman"/>
          <w:sz w:val="24"/>
        </w:rPr>
        <w:t>UniProtKB</w:t>
      </w:r>
      <w:proofErr w:type="spellEnd"/>
      <w:r w:rsidRPr="00E25AA9">
        <w:rPr>
          <w:rFonts w:ascii="Times New Roman" w:hAnsi="Times New Roman" w:cs="Times New Roman"/>
          <w:sz w:val="24"/>
        </w:rPr>
        <w:t xml:space="preserve">/Swiss-Prot as a case study. </w:t>
      </w:r>
      <w:r w:rsidRPr="00E25AA9">
        <w:rPr>
          <w:rFonts w:ascii="Times New Roman" w:hAnsi="Times New Roman" w:cs="Times New Roman"/>
          <w:i/>
          <w:iCs/>
          <w:sz w:val="24"/>
        </w:rPr>
        <w:t>Bioinformatics</w:t>
      </w:r>
      <w:r w:rsidRPr="00E25AA9">
        <w:rPr>
          <w:rFonts w:ascii="Times New Roman" w:hAnsi="Times New Roman" w:cs="Times New Roman"/>
          <w:sz w:val="24"/>
        </w:rPr>
        <w:t xml:space="preserve"> [Internet] 33:3454–3460. Available from: https://doi.org/10.1093/bioinformatics/btx439</w:t>
      </w:r>
    </w:p>
    <w:p w14:paraId="7DB177C7" w14:textId="77777777" w:rsidR="00E25AA9" w:rsidRPr="00E25AA9" w:rsidRDefault="00E25AA9" w:rsidP="00E25AA9">
      <w:pPr>
        <w:pStyle w:val="Bibliography"/>
        <w:rPr>
          <w:rFonts w:ascii="Times New Roman" w:hAnsi="Times New Roman" w:cs="Times New Roman"/>
          <w:sz w:val="24"/>
        </w:rPr>
      </w:pPr>
      <w:proofErr w:type="spellStart"/>
      <w:r w:rsidRPr="00E25AA9">
        <w:rPr>
          <w:rFonts w:ascii="Times New Roman" w:hAnsi="Times New Roman" w:cs="Times New Roman"/>
          <w:sz w:val="24"/>
        </w:rPr>
        <w:t>Simakov</w:t>
      </w:r>
      <w:proofErr w:type="spellEnd"/>
      <w:r w:rsidRPr="00E25AA9">
        <w:rPr>
          <w:rFonts w:ascii="Times New Roman" w:hAnsi="Times New Roman" w:cs="Times New Roman"/>
          <w:sz w:val="24"/>
        </w:rPr>
        <w:t xml:space="preserve"> O, Bredeson J, Berkoff K, </w:t>
      </w:r>
      <w:proofErr w:type="spellStart"/>
      <w:r w:rsidRPr="00E25AA9">
        <w:rPr>
          <w:rFonts w:ascii="Times New Roman" w:hAnsi="Times New Roman" w:cs="Times New Roman"/>
          <w:sz w:val="24"/>
        </w:rPr>
        <w:t>Marletaz</w:t>
      </w:r>
      <w:proofErr w:type="spellEnd"/>
      <w:r w:rsidRPr="00E25AA9">
        <w:rPr>
          <w:rFonts w:ascii="Times New Roman" w:hAnsi="Times New Roman" w:cs="Times New Roman"/>
          <w:sz w:val="24"/>
        </w:rPr>
        <w:t xml:space="preserve"> F, Mitros T, Schultz DT, O’Connell BL, Dear P, Martinez DE, Steele RE, et al. 2022. Deeply conserved synteny and the evolution of metazoan chromosomes. </w:t>
      </w:r>
      <w:r w:rsidRPr="00E25AA9">
        <w:rPr>
          <w:rFonts w:ascii="Times New Roman" w:hAnsi="Times New Roman" w:cs="Times New Roman"/>
          <w:i/>
          <w:iCs/>
          <w:sz w:val="24"/>
        </w:rPr>
        <w:t>Science Advances</w:t>
      </w:r>
      <w:r w:rsidRPr="00E25AA9">
        <w:rPr>
          <w:rFonts w:ascii="Times New Roman" w:hAnsi="Times New Roman" w:cs="Times New Roman"/>
          <w:sz w:val="24"/>
        </w:rPr>
        <w:t xml:space="preserve"> [Internet] 8:eabi5884. Available from: https://www.science.org/doi/10.1126/sciadv.abi5884</w:t>
      </w:r>
    </w:p>
    <w:p w14:paraId="1C4D1A03"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Simion P, Belkhir K, François C, </w:t>
      </w:r>
      <w:proofErr w:type="spellStart"/>
      <w:r w:rsidRPr="00E25AA9">
        <w:rPr>
          <w:rFonts w:ascii="Times New Roman" w:hAnsi="Times New Roman" w:cs="Times New Roman"/>
          <w:sz w:val="24"/>
        </w:rPr>
        <w:t>Veyssier</w:t>
      </w:r>
      <w:proofErr w:type="spellEnd"/>
      <w:r w:rsidRPr="00E25AA9">
        <w:rPr>
          <w:rFonts w:ascii="Times New Roman" w:hAnsi="Times New Roman" w:cs="Times New Roman"/>
          <w:sz w:val="24"/>
        </w:rPr>
        <w:t xml:space="preserve"> J, Rink JC, Manuel M, Philippe H, Telford MJ. 2018. A software tool ‘</w:t>
      </w:r>
      <w:proofErr w:type="spellStart"/>
      <w:r w:rsidRPr="00E25AA9">
        <w:rPr>
          <w:rFonts w:ascii="Times New Roman" w:hAnsi="Times New Roman" w:cs="Times New Roman"/>
          <w:sz w:val="24"/>
        </w:rPr>
        <w:t>CroCo</w:t>
      </w:r>
      <w:proofErr w:type="spellEnd"/>
      <w:r w:rsidRPr="00E25AA9">
        <w:rPr>
          <w:rFonts w:ascii="Times New Roman" w:hAnsi="Times New Roman" w:cs="Times New Roman"/>
          <w:sz w:val="24"/>
        </w:rPr>
        <w:t xml:space="preserve">’ detects pervasive cross-species contamination in next generation sequencing data. </w:t>
      </w:r>
      <w:r w:rsidRPr="00E25AA9">
        <w:rPr>
          <w:rFonts w:ascii="Times New Roman" w:hAnsi="Times New Roman" w:cs="Times New Roman"/>
          <w:i/>
          <w:iCs/>
          <w:sz w:val="24"/>
        </w:rPr>
        <w:t>BMC Biology</w:t>
      </w:r>
      <w:r w:rsidRPr="00E25AA9">
        <w:rPr>
          <w:rFonts w:ascii="Times New Roman" w:hAnsi="Times New Roman" w:cs="Times New Roman"/>
          <w:sz w:val="24"/>
        </w:rPr>
        <w:t xml:space="preserve"> [Internet] 16:28. Available from: https://doi.org/10.1186/s12915-018-0486-7</w:t>
      </w:r>
    </w:p>
    <w:p w14:paraId="54EB9D5C"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The </w:t>
      </w:r>
      <w:proofErr w:type="spellStart"/>
      <w:r w:rsidRPr="00E25AA9">
        <w:rPr>
          <w:rFonts w:ascii="Times New Roman" w:hAnsi="Times New Roman" w:cs="Times New Roman"/>
          <w:sz w:val="24"/>
        </w:rPr>
        <w:t>UniProt</w:t>
      </w:r>
      <w:proofErr w:type="spellEnd"/>
      <w:r w:rsidRPr="00E25AA9">
        <w:rPr>
          <w:rFonts w:ascii="Times New Roman" w:hAnsi="Times New Roman" w:cs="Times New Roman"/>
          <w:sz w:val="24"/>
        </w:rPr>
        <w:t xml:space="preserve"> Consortium. 2023. </w:t>
      </w:r>
      <w:proofErr w:type="spellStart"/>
      <w:r w:rsidRPr="00E25AA9">
        <w:rPr>
          <w:rFonts w:ascii="Times New Roman" w:hAnsi="Times New Roman" w:cs="Times New Roman"/>
          <w:sz w:val="24"/>
        </w:rPr>
        <w:t>UniProt</w:t>
      </w:r>
      <w:proofErr w:type="spellEnd"/>
      <w:r w:rsidRPr="00E25AA9">
        <w:rPr>
          <w:rFonts w:ascii="Times New Roman" w:hAnsi="Times New Roman" w:cs="Times New Roman"/>
          <w:sz w:val="24"/>
        </w:rPr>
        <w:t xml:space="preserve">: the Universal Protein Knowledgebase in 2023. </w:t>
      </w:r>
      <w:r w:rsidRPr="00E25AA9">
        <w:rPr>
          <w:rFonts w:ascii="Times New Roman" w:hAnsi="Times New Roman" w:cs="Times New Roman"/>
          <w:i/>
          <w:iCs/>
          <w:sz w:val="24"/>
        </w:rPr>
        <w:t>Nucleic Acids Research</w:t>
      </w:r>
      <w:r w:rsidRPr="00E25AA9">
        <w:rPr>
          <w:rFonts w:ascii="Times New Roman" w:hAnsi="Times New Roman" w:cs="Times New Roman"/>
          <w:sz w:val="24"/>
        </w:rPr>
        <w:t xml:space="preserve"> [Internet] 51:D523–D531. Available from: https://doi.org/10.1093/nar/gkac1052</w:t>
      </w:r>
    </w:p>
    <w:p w14:paraId="6E00BC11" w14:textId="77777777" w:rsidR="00E25AA9" w:rsidRPr="00E25AA9" w:rsidRDefault="00E25AA9" w:rsidP="00E25AA9">
      <w:pPr>
        <w:pStyle w:val="Bibliography"/>
        <w:rPr>
          <w:rFonts w:ascii="Times New Roman" w:hAnsi="Times New Roman" w:cs="Times New Roman"/>
          <w:sz w:val="24"/>
        </w:rPr>
      </w:pPr>
      <w:r w:rsidRPr="00E25AA9">
        <w:rPr>
          <w:rFonts w:ascii="Times New Roman" w:hAnsi="Times New Roman" w:cs="Times New Roman"/>
          <w:sz w:val="24"/>
        </w:rPr>
        <w:t xml:space="preserve">Waterhouse RM, </w:t>
      </w:r>
      <w:proofErr w:type="spellStart"/>
      <w:r w:rsidRPr="00E25AA9">
        <w:rPr>
          <w:rFonts w:ascii="Times New Roman" w:hAnsi="Times New Roman" w:cs="Times New Roman"/>
          <w:sz w:val="24"/>
        </w:rPr>
        <w:t>Seppey</w:t>
      </w:r>
      <w:proofErr w:type="spellEnd"/>
      <w:r w:rsidRPr="00E25AA9">
        <w:rPr>
          <w:rFonts w:ascii="Times New Roman" w:hAnsi="Times New Roman" w:cs="Times New Roman"/>
          <w:sz w:val="24"/>
        </w:rPr>
        <w:t xml:space="preserve"> M, Simão FA, Manni M, Ioannidis P, </w:t>
      </w:r>
      <w:proofErr w:type="spellStart"/>
      <w:r w:rsidRPr="00E25AA9">
        <w:rPr>
          <w:rFonts w:ascii="Times New Roman" w:hAnsi="Times New Roman" w:cs="Times New Roman"/>
          <w:sz w:val="24"/>
        </w:rPr>
        <w:t>Klioutchnikov</w:t>
      </w:r>
      <w:proofErr w:type="spellEnd"/>
      <w:r w:rsidRPr="00E25AA9">
        <w:rPr>
          <w:rFonts w:ascii="Times New Roman" w:hAnsi="Times New Roman" w:cs="Times New Roman"/>
          <w:sz w:val="24"/>
        </w:rPr>
        <w:t xml:space="preserve"> G, </w:t>
      </w:r>
      <w:proofErr w:type="spellStart"/>
      <w:r w:rsidRPr="00E25AA9">
        <w:rPr>
          <w:rFonts w:ascii="Times New Roman" w:hAnsi="Times New Roman" w:cs="Times New Roman"/>
          <w:sz w:val="24"/>
        </w:rPr>
        <w:t>Kriventseva</w:t>
      </w:r>
      <w:proofErr w:type="spellEnd"/>
      <w:r w:rsidRPr="00E25AA9">
        <w:rPr>
          <w:rFonts w:ascii="Times New Roman" w:hAnsi="Times New Roman" w:cs="Times New Roman"/>
          <w:sz w:val="24"/>
        </w:rPr>
        <w:t xml:space="preserve"> EV, </w:t>
      </w:r>
      <w:proofErr w:type="spellStart"/>
      <w:r w:rsidRPr="00E25AA9">
        <w:rPr>
          <w:rFonts w:ascii="Times New Roman" w:hAnsi="Times New Roman" w:cs="Times New Roman"/>
          <w:sz w:val="24"/>
        </w:rPr>
        <w:t>Zdobnov</w:t>
      </w:r>
      <w:proofErr w:type="spellEnd"/>
      <w:r w:rsidRPr="00E25AA9">
        <w:rPr>
          <w:rFonts w:ascii="Times New Roman" w:hAnsi="Times New Roman" w:cs="Times New Roman"/>
          <w:sz w:val="24"/>
        </w:rPr>
        <w:t xml:space="preserve"> EM. 2018. BUSCO Applications from Quality Assessments to Gene Prediction and </w:t>
      </w:r>
      <w:proofErr w:type="spellStart"/>
      <w:r w:rsidRPr="00E25AA9">
        <w:rPr>
          <w:rFonts w:ascii="Times New Roman" w:hAnsi="Times New Roman" w:cs="Times New Roman"/>
          <w:sz w:val="24"/>
        </w:rPr>
        <w:t>Phylogenomics</w:t>
      </w:r>
      <w:proofErr w:type="spellEnd"/>
      <w:r w:rsidRPr="00E25AA9">
        <w:rPr>
          <w:rFonts w:ascii="Times New Roman" w:hAnsi="Times New Roman" w:cs="Times New Roman"/>
          <w:sz w:val="24"/>
        </w:rPr>
        <w:t xml:space="preserve">. </w:t>
      </w:r>
      <w:r w:rsidRPr="00E25AA9">
        <w:rPr>
          <w:rFonts w:ascii="Times New Roman" w:hAnsi="Times New Roman" w:cs="Times New Roman"/>
          <w:i/>
          <w:iCs/>
          <w:sz w:val="24"/>
        </w:rPr>
        <w:t xml:space="preserve">Mol </w:t>
      </w:r>
      <w:proofErr w:type="spellStart"/>
      <w:r w:rsidRPr="00E25AA9">
        <w:rPr>
          <w:rFonts w:ascii="Times New Roman" w:hAnsi="Times New Roman" w:cs="Times New Roman"/>
          <w:i/>
          <w:iCs/>
          <w:sz w:val="24"/>
        </w:rPr>
        <w:t>Biol</w:t>
      </w:r>
      <w:proofErr w:type="spellEnd"/>
      <w:r w:rsidRPr="00E25AA9">
        <w:rPr>
          <w:rFonts w:ascii="Times New Roman" w:hAnsi="Times New Roman" w:cs="Times New Roman"/>
          <w:i/>
          <w:iCs/>
          <w:sz w:val="24"/>
        </w:rPr>
        <w:t xml:space="preserve"> </w:t>
      </w:r>
      <w:proofErr w:type="spellStart"/>
      <w:r w:rsidRPr="00E25AA9">
        <w:rPr>
          <w:rFonts w:ascii="Times New Roman" w:hAnsi="Times New Roman" w:cs="Times New Roman"/>
          <w:i/>
          <w:iCs/>
          <w:sz w:val="24"/>
        </w:rPr>
        <w:t>Evol</w:t>
      </w:r>
      <w:proofErr w:type="spellEnd"/>
      <w:r w:rsidRPr="00E25AA9">
        <w:rPr>
          <w:rFonts w:ascii="Times New Roman" w:hAnsi="Times New Roman" w:cs="Times New Roman"/>
          <w:sz w:val="24"/>
        </w:rPr>
        <w:t xml:space="preserve"> 35:543–548.</w:t>
      </w:r>
    </w:p>
    <w:p w14:paraId="06E18FCD" w14:textId="59E6EB90"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3C75"/>
    <w:rsid w:val="00007A5C"/>
    <w:rsid w:val="000217E2"/>
    <w:rsid w:val="00022006"/>
    <w:rsid w:val="000342D4"/>
    <w:rsid w:val="00047778"/>
    <w:rsid w:val="00053EE2"/>
    <w:rsid w:val="000563BD"/>
    <w:rsid w:val="0005713E"/>
    <w:rsid w:val="00063415"/>
    <w:rsid w:val="00074077"/>
    <w:rsid w:val="00075162"/>
    <w:rsid w:val="00081C12"/>
    <w:rsid w:val="0008623C"/>
    <w:rsid w:val="00091537"/>
    <w:rsid w:val="000925F8"/>
    <w:rsid w:val="000940F0"/>
    <w:rsid w:val="000A3692"/>
    <w:rsid w:val="000B19CD"/>
    <w:rsid w:val="000B1C60"/>
    <w:rsid w:val="000C4893"/>
    <w:rsid w:val="000D27D1"/>
    <w:rsid w:val="000D29B3"/>
    <w:rsid w:val="000D6CFF"/>
    <w:rsid w:val="000E37F8"/>
    <w:rsid w:val="000E62AB"/>
    <w:rsid w:val="000F2FDF"/>
    <w:rsid w:val="000F496C"/>
    <w:rsid w:val="000F682E"/>
    <w:rsid w:val="000F6F4D"/>
    <w:rsid w:val="000F7113"/>
    <w:rsid w:val="00106656"/>
    <w:rsid w:val="0010793C"/>
    <w:rsid w:val="001121EA"/>
    <w:rsid w:val="0011439E"/>
    <w:rsid w:val="001145E8"/>
    <w:rsid w:val="00117766"/>
    <w:rsid w:val="00121966"/>
    <w:rsid w:val="00146C58"/>
    <w:rsid w:val="001548CF"/>
    <w:rsid w:val="00156198"/>
    <w:rsid w:val="001564CD"/>
    <w:rsid w:val="00160E42"/>
    <w:rsid w:val="00164D48"/>
    <w:rsid w:val="0016675D"/>
    <w:rsid w:val="00166A51"/>
    <w:rsid w:val="00166A52"/>
    <w:rsid w:val="00173E70"/>
    <w:rsid w:val="001754DB"/>
    <w:rsid w:val="00175D33"/>
    <w:rsid w:val="00175DD7"/>
    <w:rsid w:val="00177E75"/>
    <w:rsid w:val="00190E37"/>
    <w:rsid w:val="00196C1D"/>
    <w:rsid w:val="001A4DAB"/>
    <w:rsid w:val="001A59B7"/>
    <w:rsid w:val="001B1200"/>
    <w:rsid w:val="001B44CB"/>
    <w:rsid w:val="001C09A9"/>
    <w:rsid w:val="001C7373"/>
    <w:rsid w:val="001D4125"/>
    <w:rsid w:val="001D504D"/>
    <w:rsid w:val="001F64C2"/>
    <w:rsid w:val="00201084"/>
    <w:rsid w:val="00201298"/>
    <w:rsid w:val="00202C5F"/>
    <w:rsid w:val="00203FAE"/>
    <w:rsid w:val="002053BB"/>
    <w:rsid w:val="0020562B"/>
    <w:rsid w:val="00207A0A"/>
    <w:rsid w:val="002120FE"/>
    <w:rsid w:val="002140F7"/>
    <w:rsid w:val="0021463E"/>
    <w:rsid w:val="00214F8C"/>
    <w:rsid w:val="00216724"/>
    <w:rsid w:val="00227201"/>
    <w:rsid w:val="00230BED"/>
    <w:rsid w:val="002322F7"/>
    <w:rsid w:val="00236596"/>
    <w:rsid w:val="00250146"/>
    <w:rsid w:val="002647E0"/>
    <w:rsid w:val="002663B5"/>
    <w:rsid w:val="0026747E"/>
    <w:rsid w:val="0027424E"/>
    <w:rsid w:val="00284512"/>
    <w:rsid w:val="00286EC2"/>
    <w:rsid w:val="00287F34"/>
    <w:rsid w:val="002901AE"/>
    <w:rsid w:val="00292653"/>
    <w:rsid w:val="00295C2C"/>
    <w:rsid w:val="002A68B8"/>
    <w:rsid w:val="002A76C5"/>
    <w:rsid w:val="002B27E2"/>
    <w:rsid w:val="002B4A05"/>
    <w:rsid w:val="002C4F01"/>
    <w:rsid w:val="002D2B96"/>
    <w:rsid w:val="002D5077"/>
    <w:rsid w:val="002E22F5"/>
    <w:rsid w:val="002E250E"/>
    <w:rsid w:val="002E6503"/>
    <w:rsid w:val="002E6B3C"/>
    <w:rsid w:val="002E75B5"/>
    <w:rsid w:val="002F750C"/>
    <w:rsid w:val="00306441"/>
    <w:rsid w:val="003307D4"/>
    <w:rsid w:val="003314E4"/>
    <w:rsid w:val="00333600"/>
    <w:rsid w:val="003501A5"/>
    <w:rsid w:val="00351C89"/>
    <w:rsid w:val="003559A5"/>
    <w:rsid w:val="003642B4"/>
    <w:rsid w:val="00365404"/>
    <w:rsid w:val="003668E6"/>
    <w:rsid w:val="003722C6"/>
    <w:rsid w:val="003724AD"/>
    <w:rsid w:val="00372872"/>
    <w:rsid w:val="00387DC7"/>
    <w:rsid w:val="003B4C19"/>
    <w:rsid w:val="003B5122"/>
    <w:rsid w:val="003E0DA9"/>
    <w:rsid w:val="003E19D6"/>
    <w:rsid w:val="003E585D"/>
    <w:rsid w:val="003E6CE0"/>
    <w:rsid w:val="003E7093"/>
    <w:rsid w:val="00400C87"/>
    <w:rsid w:val="00405C3D"/>
    <w:rsid w:val="00413A24"/>
    <w:rsid w:val="00425710"/>
    <w:rsid w:val="00441516"/>
    <w:rsid w:val="004428BE"/>
    <w:rsid w:val="00447675"/>
    <w:rsid w:val="00447E16"/>
    <w:rsid w:val="004601FE"/>
    <w:rsid w:val="0046293D"/>
    <w:rsid w:val="0046547F"/>
    <w:rsid w:val="004676E4"/>
    <w:rsid w:val="0047170B"/>
    <w:rsid w:val="00471D90"/>
    <w:rsid w:val="00473FBF"/>
    <w:rsid w:val="004922DA"/>
    <w:rsid w:val="004922EA"/>
    <w:rsid w:val="004961A1"/>
    <w:rsid w:val="004B0923"/>
    <w:rsid w:val="004B268A"/>
    <w:rsid w:val="004B6D45"/>
    <w:rsid w:val="004C0006"/>
    <w:rsid w:val="004C1BF4"/>
    <w:rsid w:val="004C1D28"/>
    <w:rsid w:val="004D23E6"/>
    <w:rsid w:val="004D2FB4"/>
    <w:rsid w:val="004D373B"/>
    <w:rsid w:val="004F5C89"/>
    <w:rsid w:val="004F5E4A"/>
    <w:rsid w:val="005007D7"/>
    <w:rsid w:val="0052150B"/>
    <w:rsid w:val="005263BC"/>
    <w:rsid w:val="00541768"/>
    <w:rsid w:val="00541F30"/>
    <w:rsid w:val="00547388"/>
    <w:rsid w:val="00574E90"/>
    <w:rsid w:val="00577207"/>
    <w:rsid w:val="00580DEB"/>
    <w:rsid w:val="00586A89"/>
    <w:rsid w:val="0058716B"/>
    <w:rsid w:val="00596043"/>
    <w:rsid w:val="005A55A6"/>
    <w:rsid w:val="005B5A1B"/>
    <w:rsid w:val="005B61F8"/>
    <w:rsid w:val="005C0FC6"/>
    <w:rsid w:val="005C4C92"/>
    <w:rsid w:val="005C4DC5"/>
    <w:rsid w:val="005C5423"/>
    <w:rsid w:val="005C5A2D"/>
    <w:rsid w:val="005D6ABA"/>
    <w:rsid w:val="005D7F31"/>
    <w:rsid w:val="005E339E"/>
    <w:rsid w:val="005E58A1"/>
    <w:rsid w:val="005F2A61"/>
    <w:rsid w:val="005F6C7B"/>
    <w:rsid w:val="006001B9"/>
    <w:rsid w:val="006009F9"/>
    <w:rsid w:val="00603607"/>
    <w:rsid w:val="006075F3"/>
    <w:rsid w:val="00607F10"/>
    <w:rsid w:val="00615C13"/>
    <w:rsid w:val="0061690D"/>
    <w:rsid w:val="0062042C"/>
    <w:rsid w:val="00621430"/>
    <w:rsid w:val="006311F2"/>
    <w:rsid w:val="00633F6A"/>
    <w:rsid w:val="006415A6"/>
    <w:rsid w:val="00642810"/>
    <w:rsid w:val="006469B8"/>
    <w:rsid w:val="00647512"/>
    <w:rsid w:val="00651E29"/>
    <w:rsid w:val="00666B31"/>
    <w:rsid w:val="006707E0"/>
    <w:rsid w:val="00671538"/>
    <w:rsid w:val="0067231D"/>
    <w:rsid w:val="006726FE"/>
    <w:rsid w:val="0067444F"/>
    <w:rsid w:val="00681292"/>
    <w:rsid w:val="00681E41"/>
    <w:rsid w:val="006842C7"/>
    <w:rsid w:val="00684877"/>
    <w:rsid w:val="00686789"/>
    <w:rsid w:val="00691C72"/>
    <w:rsid w:val="006B002C"/>
    <w:rsid w:val="006B11A6"/>
    <w:rsid w:val="006B1A3C"/>
    <w:rsid w:val="006B396A"/>
    <w:rsid w:val="006C0B51"/>
    <w:rsid w:val="006C4A6E"/>
    <w:rsid w:val="006D753C"/>
    <w:rsid w:val="006E54E2"/>
    <w:rsid w:val="006F2E8E"/>
    <w:rsid w:val="006F3D3B"/>
    <w:rsid w:val="006F625C"/>
    <w:rsid w:val="007008E0"/>
    <w:rsid w:val="00704768"/>
    <w:rsid w:val="007067F0"/>
    <w:rsid w:val="007203FE"/>
    <w:rsid w:val="00722D52"/>
    <w:rsid w:val="007310C5"/>
    <w:rsid w:val="00735064"/>
    <w:rsid w:val="00751118"/>
    <w:rsid w:val="00751128"/>
    <w:rsid w:val="00753B83"/>
    <w:rsid w:val="0075538C"/>
    <w:rsid w:val="007732C1"/>
    <w:rsid w:val="00782E7D"/>
    <w:rsid w:val="00785928"/>
    <w:rsid w:val="00791C2F"/>
    <w:rsid w:val="00797AA3"/>
    <w:rsid w:val="00797FA0"/>
    <w:rsid w:val="007A36C0"/>
    <w:rsid w:val="007A395F"/>
    <w:rsid w:val="007B5039"/>
    <w:rsid w:val="007C52F8"/>
    <w:rsid w:val="007C5A9C"/>
    <w:rsid w:val="007C5FEA"/>
    <w:rsid w:val="007D09B0"/>
    <w:rsid w:val="007D1729"/>
    <w:rsid w:val="007D600F"/>
    <w:rsid w:val="007E3848"/>
    <w:rsid w:val="007E612E"/>
    <w:rsid w:val="007F34B7"/>
    <w:rsid w:val="008019E3"/>
    <w:rsid w:val="00801C6D"/>
    <w:rsid w:val="00812A93"/>
    <w:rsid w:val="00820CAE"/>
    <w:rsid w:val="00821315"/>
    <w:rsid w:val="00827740"/>
    <w:rsid w:val="00832C55"/>
    <w:rsid w:val="008416FF"/>
    <w:rsid w:val="008477A8"/>
    <w:rsid w:val="00851C0D"/>
    <w:rsid w:val="00872086"/>
    <w:rsid w:val="00872644"/>
    <w:rsid w:val="00875810"/>
    <w:rsid w:val="00876DDE"/>
    <w:rsid w:val="00881112"/>
    <w:rsid w:val="008820CC"/>
    <w:rsid w:val="00887778"/>
    <w:rsid w:val="00892ACC"/>
    <w:rsid w:val="00894718"/>
    <w:rsid w:val="00895373"/>
    <w:rsid w:val="00897059"/>
    <w:rsid w:val="008B14A5"/>
    <w:rsid w:val="008B57C3"/>
    <w:rsid w:val="008C1867"/>
    <w:rsid w:val="008D016C"/>
    <w:rsid w:val="008E11F4"/>
    <w:rsid w:val="008E1878"/>
    <w:rsid w:val="008E391C"/>
    <w:rsid w:val="008E5859"/>
    <w:rsid w:val="008F09DB"/>
    <w:rsid w:val="008F7CAA"/>
    <w:rsid w:val="00900FC0"/>
    <w:rsid w:val="0090551B"/>
    <w:rsid w:val="00911935"/>
    <w:rsid w:val="00911BB0"/>
    <w:rsid w:val="0091247E"/>
    <w:rsid w:val="0091249A"/>
    <w:rsid w:val="00912905"/>
    <w:rsid w:val="00945D8C"/>
    <w:rsid w:val="00946CA5"/>
    <w:rsid w:val="009474B7"/>
    <w:rsid w:val="00947737"/>
    <w:rsid w:val="00954920"/>
    <w:rsid w:val="0095678E"/>
    <w:rsid w:val="00973247"/>
    <w:rsid w:val="009738C7"/>
    <w:rsid w:val="009755C8"/>
    <w:rsid w:val="009908B9"/>
    <w:rsid w:val="0099252B"/>
    <w:rsid w:val="00993BB0"/>
    <w:rsid w:val="009A37C8"/>
    <w:rsid w:val="009B1052"/>
    <w:rsid w:val="009D177A"/>
    <w:rsid w:val="009D2868"/>
    <w:rsid w:val="009F7C57"/>
    <w:rsid w:val="00A01752"/>
    <w:rsid w:val="00A051BF"/>
    <w:rsid w:val="00A07673"/>
    <w:rsid w:val="00A130F9"/>
    <w:rsid w:val="00A33365"/>
    <w:rsid w:val="00A33A13"/>
    <w:rsid w:val="00A37345"/>
    <w:rsid w:val="00A37391"/>
    <w:rsid w:val="00A4250A"/>
    <w:rsid w:val="00A436DF"/>
    <w:rsid w:val="00A4450D"/>
    <w:rsid w:val="00A451C1"/>
    <w:rsid w:val="00A564AA"/>
    <w:rsid w:val="00A60AE7"/>
    <w:rsid w:val="00A63728"/>
    <w:rsid w:val="00A6466C"/>
    <w:rsid w:val="00A773FC"/>
    <w:rsid w:val="00A802FA"/>
    <w:rsid w:val="00A839FD"/>
    <w:rsid w:val="00A85FB3"/>
    <w:rsid w:val="00AA4455"/>
    <w:rsid w:val="00AB6555"/>
    <w:rsid w:val="00AC208A"/>
    <w:rsid w:val="00AC64A4"/>
    <w:rsid w:val="00AD13EC"/>
    <w:rsid w:val="00AD21D0"/>
    <w:rsid w:val="00AD22C7"/>
    <w:rsid w:val="00AD2F66"/>
    <w:rsid w:val="00AE360A"/>
    <w:rsid w:val="00AF7A4F"/>
    <w:rsid w:val="00AF7ECA"/>
    <w:rsid w:val="00B03E53"/>
    <w:rsid w:val="00B05804"/>
    <w:rsid w:val="00B07119"/>
    <w:rsid w:val="00B07BAC"/>
    <w:rsid w:val="00B10189"/>
    <w:rsid w:val="00B108AC"/>
    <w:rsid w:val="00B14E38"/>
    <w:rsid w:val="00B16811"/>
    <w:rsid w:val="00B2002A"/>
    <w:rsid w:val="00B34279"/>
    <w:rsid w:val="00B50AD2"/>
    <w:rsid w:val="00B60394"/>
    <w:rsid w:val="00B64BCE"/>
    <w:rsid w:val="00B746EE"/>
    <w:rsid w:val="00B80F84"/>
    <w:rsid w:val="00B835DF"/>
    <w:rsid w:val="00B948D4"/>
    <w:rsid w:val="00B949FA"/>
    <w:rsid w:val="00B94B65"/>
    <w:rsid w:val="00B96342"/>
    <w:rsid w:val="00B97894"/>
    <w:rsid w:val="00BA4052"/>
    <w:rsid w:val="00BA6768"/>
    <w:rsid w:val="00BA69BF"/>
    <w:rsid w:val="00BA7995"/>
    <w:rsid w:val="00BB437F"/>
    <w:rsid w:val="00BC0555"/>
    <w:rsid w:val="00BC4C34"/>
    <w:rsid w:val="00BD086F"/>
    <w:rsid w:val="00BD502D"/>
    <w:rsid w:val="00BE13C2"/>
    <w:rsid w:val="00BE3AD1"/>
    <w:rsid w:val="00BF4898"/>
    <w:rsid w:val="00BF7A28"/>
    <w:rsid w:val="00C01C3C"/>
    <w:rsid w:val="00C028B4"/>
    <w:rsid w:val="00C2356B"/>
    <w:rsid w:val="00C418C8"/>
    <w:rsid w:val="00C42175"/>
    <w:rsid w:val="00C514AD"/>
    <w:rsid w:val="00C521F4"/>
    <w:rsid w:val="00C62972"/>
    <w:rsid w:val="00C66620"/>
    <w:rsid w:val="00C671CF"/>
    <w:rsid w:val="00C75306"/>
    <w:rsid w:val="00C77D09"/>
    <w:rsid w:val="00C80075"/>
    <w:rsid w:val="00C92FA3"/>
    <w:rsid w:val="00C93A0B"/>
    <w:rsid w:val="00C95858"/>
    <w:rsid w:val="00CA4A60"/>
    <w:rsid w:val="00CA54EA"/>
    <w:rsid w:val="00CA7ED4"/>
    <w:rsid w:val="00CC180A"/>
    <w:rsid w:val="00CC3CE3"/>
    <w:rsid w:val="00CD1EEF"/>
    <w:rsid w:val="00CD3441"/>
    <w:rsid w:val="00CD4C38"/>
    <w:rsid w:val="00CD6BA1"/>
    <w:rsid w:val="00CE02E7"/>
    <w:rsid w:val="00CE05EC"/>
    <w:rsid w:val="00CE0914"/>
    <w:rsid w:val="00CF78D9"/>
    <w:rsid w:val="00D15C9E"/>
    <w:rsid w:val="00D2100A"/>
    <w:rsid w:val="00D240A5"/>
    <w:rsid w:val="00D2628B"/>
    <w:rsid w:val="00D26A9D"/>
    <w:rsid w:val="00D32D8A"/>
    <w:rsid w:val="00D34BF2"/>
    <w:rsid w:val="00D37200"/>
    <w:rsid w:val="00D41180"/>
    <w:rsid w:val="00D45873"/>
    <w:rsid w:val="00D45D28"/>
    <w:rsid w:val="00D465E5"/>
    <w:rsid w:val="00D47A3D"/>
    <w:rsid w:val="00D506E4"/>
    <w:rsid w:val="00D50E54"/>
    <w:rsid w:val="00D52D08"/>
    <w:rsid w:val="00D65245"/>
    <w:rsid w:val="00D6571B"/>
    <w:rsid w:val="00D67087"/>
    <w:rsid w:val="00D73F5A"/>
    <w:rsid w:val="00D81F1F"/>
    <w:rsid w:val="00D83778"/>
    <w:rsid w:val="00D919A5"/>
    <w:rsid w:val="00D92C72"/>
    <w:rsid w:val="00DA2909"/>
    <w:rsid w:val="00DA5569"/>
    <w:rsid w:val="00DA7040"/>
    <w:rsid w:val="00DA7E0C"/>
    <w:rsid w:val="00DB5BD1"/>
    <w:rsid w:val="00DC13EB"/>
    <w:rsid w:val="00DC2FAC"/>
    <w:rsid w:val="00DD0259"/>
    <w:rsid w:val="00DD2D28"/>
    <w:rsid w:val="00DD59CD"/>
    <w:rsid w:val="00DE4D39"/>
    <w:rsid w:val="00DE5D8B"/>
    <w:rsid w:val="00DE7845"/>
    <w:rsid w:val="00DF3586"/>
    <w:rsid w:val="00E06DD3"/>
    <w:rsid w:val="00E1518E"/>
    <w:rsid w:val="00E17061"/>
    <w:rsid w:val="00E245CA"/>
    <w:rsid w:val="00E25AA9"/>
    <w:rsid w:val="00E46778"/>
    <w:rsid w:val="00E47EFB"/>
    <w:rsid w:val="00E55ED4"/>
    <w:rsid w:val="00E56CF3"/>
    <w:rsid w:val="00E72ABB"/>
    <w:rsid w:val="00E80E23"/>
    <w:rsid w:val="00E8454C"/>
    <w:rsid w:val="00E87D00"/>
    <w:rsid w:val="00E96979"/>
    <w:rsid w:val="00EA4D8E"/>
    <w:rsid w:val="00EB0322"/>
    <w:rsid w:val="00EC217C"/>
    <w:rsid w:val="00EC5089"/>
    <w:rsid w:val="00EE0A75"/>
    <w:rsid w:val="00EE1103"/>
    <w:rsid w:val="00EE43A2"/>
    <w:rsid w:val="00EF36D2"/>
    <w:rsid w:val="00EF6FC0"/>
    <w:rsid w:val="00F11894"/>
    <w:rsid w:val="00F22EFE"/>
    <w:rsid w:val="00F24840"/>
    <w:rsid w:val="00F26E8C"/>
    <w:rsid w:val="00F33467"/>
    <w:rsid w:val="00F545E0"/>
    <w:rsid w:val="00F56F7C"/>
    <w:rsid w:val="00F604A6"/>
    <w:rsid w:val="00F62B40"/>
    <w:rsid w:val="00F6470F"/>
    <w:rsid w:val="00F77DFE"/>
    <w:rsid w:val="00F82E12"/>
    <w:rsid w:val="00F878D6"/>
    <w:rsid w:val="00F94BA5"/>
    <w:rsid w:val="00FA43CF"/>
    <w:rsid w:val="00FA4B3F"/>
    <w:rsid w:val="00FB7485"/>
    <w:rsid w:val="00FC16FA"/>
    <w:rsid w:val="00FD1871"/>
    <w:rsid w:val="00FD24AC"/>
    <w:rsid w:val="00FD470F"/>
    <w:rsid w:val="00FE6BD8"/>
    <w:rsid w:val="00FF1453"/>
    <w:rsid w:val="00FF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9</Pages>
  <Words>9282</Words>
  <Characters>54027</Characters>
  <Application>Microsoft Office Word</Application>
  <DocSecurity>0</DocSecurity>
  <Lines>982</Lines>
  <Paragraphs>243</Paragraphs>
  <ScaleCrop>false</ScaleCrop>
  <Company/>
  <LinksUpToDate>false</LinksUpToDate>
  <CharactersWithSpaces>63066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475</cp:revision>
  <dcterms:created xsi:type="dcterms:W3CDTF">2023-07-13T15:25:00Z</dcterms:created>
  <dcterms:modified xsi:type="dcterms:W3CDTF">2023-10-26T23:01:00Z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id="s08ae8u7"/&gt;&lt;style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