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72A4" w14:textId="77777777" w:rsidR="00700111" w:rsidRPr="00D61EFE" w:rsidRDefault="00700111" w:rsidP="00700111">
      <w:pPr>
        <w:rPr>
          <w:rFonts w:ascii="Times New Roman" w:eastAsia="Times New Roman" w:hAnsi="Times New Roman" w:cs="Times New Roman"/>
          <w:color w:val="3C78D8"/>
        </w:rPr>
      </w:pPr>
      <w:proofErr w:type="spellStart"/>
      <w:r w:rsidRPr="00D61EFE">
        <w:rPr>
          <w:rFonts w:ascii="Times New Roman" w:eastAsia="Times New Roman" w:hAnsi="Times New Roman" w:cs="Times New Roman"/>
          <w:color w:val="3C78D8"/>
        </w:rPr>
        <w:t>Yau</w:t>
      </w:r>
      <w:proofErr w:type="spellEnd"/>
      <w:r w:rsidRPr="00D61EFE">
        <w:rPr>
          <w:rFonts w:ascii="Times New Roman" w:eastAsia="Times New Roman" w:hAnsi="Times New Roman" w:cs="Times New Roman"/>
          <w:color w:val="3C78D8"/>
        </w:rPr>
        <w:t xml:space="preserve"> and Hardie 2009:</w:t>
      </w:r>
    </w:p>
    <w:p w14:paraId="3EAEECEC" w14:textId="77777777" w:rsidR="00700111" w:rsidRPr="00D61EFE" w:rsidRDefault="00700111" w:rsidP="00700111">
      <w:pPr>
        <w:rPr>
          <w:rFonts w:ascii="Times New Roman" w:eastAsia="Times New Roman" w:hAnsi="Times New Roman" w:cs="Times New Roman"/>
          <w:color w:val="3C78D8"/>
        </w:rPr>
      </w:pPr>
      <w:r w:rsidRPr="00D61EFE">
        <w:rPr>
          <w:rFonts w:ascii="Times New Roman" w:eastAsia="Times New Roman" w:hAnsi="Times New Roman" w:cs="Times New Roman"/>
          <w:color w:val="3C78D8"/>
        </w:rPr>
        <w:t xml:space="preserve">“Not only can ciliary and rhabdomeric photoreceptors coexist in the same animal, but both phototransduction motifs can coexist and signal light in the same cell, although not exactly for the same purpose. Thus, in the chicken </w:t>
      </w:r>
      <w:proofErr w:type="spellStart"/>
      <w:r w:rsidRPr="00D61EFE">
        <w:rPr>
          <w:rFonts w:ascii="Times New Roman" w:eastAsia="Times New Roman" w:hAnsi="Times New Roman" w:cs="Times New Roman"/>
          <w:color w:val="3C78D8"/>
        </w:rPr>
        <w:t>pinealocyte</w:t>
      </w:r>
      <w:proofErr w:type="spellEnd"/>
      <w:r w:rsidRPr="00D61EFE">
        <w:rPr>
          <w:rFonts w:ascii="Times New Roman" w:eastAsia="Times New Roman" w:hAnsi="Times New Roman" w:cs="Times New Roman"/>
          <w:color w:val="3C78D8"/>
        </w:rPr>
        <w:t xml:space="preserve">, </w:t>
      </w:r>
      <w:proofErr w:type="spellStart"/>
      <w:r w:rsidRPr="00D61EFE">
        <w:rPr>
          <w:rFonts w:ascii="Times New Roman" w:eastAsia="Times New Roman" w:hAnsi="Times New Roman" w:cs="Times New Roman"/>
          <w:color w:val="3C78D8"/>
        </w:rPr>
        <w:t>pinopsin</w:t>
      </w:r>
      <w:proofErr w:type="spellEnd"/>
      <w:r w:rsidRPr="00D61EFE">
        <w:rPr>
          <w:rFonts w:ascii="Times New Roman" w:eastAsia="Times New Roman" w:hAnsi="Times New Roman" w:cs="Times New Roman"/>
          <w:color w:val="3C78D8"/>
        </w:rPr>
        <w:t xml:space="preserve"> (a c-opsin) and Gt are involved in producing the hyperpolarizing light response for directly curtailing melatonin release; additionally, </w:t>
      </w:r>
      <w:proofErr w:type="spellStart"/>
      <w:r w:rsidRPr="00D61EFE">
        <w:rPr>
          <w:rFonts w:ascii="Times New Roman" w:eastAsia="Times New Roman" w:hAnsi="Times New Roman" w:cs="Times New Roman"/>
          <w:color w:val="3C78D8"/>
        </w:rPr>
        <w:t>pinopsin</w:t>
      </w:r>
      <w:proofErr w:type="spellEnd"/>
      <w:r w:rsidRPr="00D61EFE">
        <w:rPr>
          <w:rFonts w:ascii="Times New Roman" w:eastAsia="Times New Roman" w:hAnsi="Times New Roman" w:cs="Times New Roman"/>
          <w:color w:val="3C78D8"/>
        </w:rPr>
        <w:t xml:space="preserve"> appears to couple to </w:t>
      </w:r>
      <w:r w:rsidRPr="005A4ED4">
        <w:rPr>
          <w:rFonts w:ascii="Times New Roman" w:eastAsia="Times New Roman" w:hAnsi="Times New Roman" w:cs="Times New Roman"/>
          <w:color w:val="3C78D8"/>
          <w:highlight w:val="yellow"/>
        </w:rPr>
        <w:t xml:space="preserve">Gα11 (a close homolog of </w:t>
      </w:r>
      <w:proofErr w:type="spellStart"/>
      <w:r w:rsidRPr="005A4ED4">
        <w:rPr>
          <w:rFonts w:ascii="Times New Roman" w:eastAsia="Times New Roman" w:hAnsi="Times New Roman" w:cs="Times New Roman"/>
          <w:color w:val="3C78D8"/>
          <w:highlight w:val="yellow"/>
        </w:rPr>
        <w:t>Gq</w:t>
      </w:r>
      <w:proofErr w:type="spellEnd"/>
      <w:r w:rsidRPr="005A4ED4">
        <w:rPr>
          <w:rFonts w:ascii="Times New Roman" w:eastAsia="Times New Roman" w:hAnsi="Times New Roman" w:cs="Times New Roman"/>
          <w:color w:val="3C78D8"/>
          <w:highlight w:val="yellow"/>
        </w:rPr>
        <w:t>) for phase-shifting the circadian rhythm of the cell, presumably via a PLC pathway.</w:t>
      </w:r>
      <w:r w:rsidRPr="00D61EFE">
        <w:rPr>
          <w:rFonts w:ascii="Times New Roman" w:eastAsia="Times New Roman" w:hAnsi="Times New Roman" w:cs="Times New Roman"/>
          <w:color w:val="3C78D8"/>
        </w:rPr>
        <w:t xml:space="preserve"> </w:t>
      </w:r>
      <w:r w:rsidRPr="00CD3ACA">
        <w:rPr>
          <w:rFonts w:ascii="Times New Roman" w:eastAsia="Times New Roman" w:hAnsi="Times New Roman" w:cs="Times New Roman"/>
          <w:color w:val="3C78D8"/>
          <w:highlight w:val="yellow"/>
        </w:rPr>
        <w:t>Even in rods and/or cones, Gα11 and PLCβ4 are present (Ferreira and Pak, 1994, Peng et al., 1997) but are apparently not involved in the phototransduction pathway (Jiang et al., 1996).</w:t>
      </w:r>
      <w:r w:rsidRPr="00D61EFE">
        <w:rPr>
          <w:rFonts w:ascii="Times New Roman" w:eastAsia="Times New Roman" w:hAnsi="Times New Roman" w:cs="Times New Roman"/>
          <w:color w:val="3C78D8"/>
        </w:rPr>
        <w:t xml:space="preserve"> </w:t>
      </w:r>
      <w:r w:rsidRPr="008D650F">
        <w:rPr>
          <w:rFonts w:ascii="Times New Roman" w:eastAsia="Times New Roman" w:hAnsi="Times New Roman" w:cs="Times New Roman"/>
          <w:color w:val="3C78D8"/>
          <w:highlight w:val="green"/>
        </w:rPr>
        <w:t>Conversely, a cGMP-gated channel has been found in the rhabdomeric ventral photoreceptor of Limulus (Chen et al., 2001), which may be responsible for at least one component of the light response.</w:t>
      </w:r>
      <w:r w:rsidRPr="00D61EFE">
        <w:rPr>
          <w:rFonts w:ascii="Times New Roman" w:eastAsia="Times New Roman" w:hAnsi="Times New Roman" w:cs="Times New Roman"/>
          <w:color w:val="3C78D8"/>
        </w:rPr>
        <w:t xml:space="preserve"> </w:t>
      </w:r>
      <w:r w:rsidRPr="00295157">
        <w:rPr>
          <w:rFonts w:ascii="Times New Roman" w:eastAsia="Times New Roman" w:hAnsi="Times New Roman" w:cs="Times New Roman"/>
          <w:color w:val="3C78D8"/>
          <w:highlight w:val="lightGray"/>
        </w:rPr>
        <w:t xml:space="preserve">CNG channels and a soluble GC are also expressed in </w:t>
      </w:r>
      <w:r w:rsidRPr="00295157">
        <w:rPr>
          <w:rFonts w:ascii="Times New Roman" w:eastAsia="Times New Roman" w:hAnsi="Times New Roman" w:cs="Times New Roman"/>
          <w:i/>
          <w:iCs/>
          <w:color w:val="3C78D8"/>
          <w:highlight w:val="lightGray"/>
        </w:rPr>
        <w:t>Drosophila</w:t>
      </w:r>
      <w:r w:rsidRPr="00295157">
        <w:rPr>
          <w:rFonts w:ascii="Times New Roman" w:eastAsia="Times New Roman" w:hAnsi="Times New Roman" w:cs="Times New Roman"/>
          <w:color w:val="3C78D8"/>
          <w:highlight w:val="lightGray"/>
        </w:rPr>
        <w:t xml:space="preserve"> photoreceptors, although in this case they are implicated in axonal </w:t>
      </w:r>
      <w:proofErr w:type="gramStart"/>
      <w:r w:rsidRPr="00295157">
        <w:rPr>
          <w:rFonts w:ascii="Times New Roman" w:eastAsia="Times New Roman" w:hAnsi="Times New Roman" w:cs="Times New Roman"/>
          <w:color w:val="3C78D8"/>
          <w:highlight w:val="lightGray"/>
        </w:rPr>
        <w:t>path-finding</w:t>
      </w:r>
      <w:proofErr w:type="gramEnd"/>
      <w:r w:rsidRPr="00295157">
        <w:rPr>
          <w:rFonts w:ascii="Times New Roman" w:eastAsia="Times New Roman" w:hAnsi="Times New Roman" w:cs="Times New Roman"/>
          <w:color w:val="3C78D8"/>
          <w:highlight w:val="lightGray"/>
        </w:rPr>
        <w:t xml:space="preserve"> during development rather than phototransduction (Baumann et al., 1994, Gibbs and Truman, 1998).</w:t>
      </w:r>
      <w:r w:rsidRPr="00D61EFE">
        <w:rPr>
          <w:rFonts w:ascii="Times New Roman" w:eastAsia="Times New Roman" w:hAnsi="Times New Roman" w:cs="Times New Roman"/>
          <w:color w:val="3C78D8"/>
        </w:rPr>
        <w:t xml:space="preserve"> In this perspective, one interesting research direction would be to continue exploring the potential divergence or intersections of the two motifs triggered by a pigment </w:t>
      </w:r>
      <w:proofErr w:type="gramStart"/>
      <w:r w:rsidRPr="00D61EFE">
        <w:rPr>
          <w:rFonts w:ascii="Times New Roman" w:eastAsia="Times New Roman" w:hAnsi="Times New Roman" w:cs="Times New Roman"/>
          <w:color w:val="3C78D8"/>
        </w:rPr>
        <w:t>in a given</w:t>
      </w:r>
      <w:proofErr w:type="gramEnd"/>
      <w:r w:rsidRPr="00D61EFE">
        <w:rPr>
          <w:rFonts w:ascii="Times New Roman" w:eastAsia="Times New Roman" w:hAnsi="Times New Roman" w:cs="Times New Roman"/>
          <w:color w:val="3C78D8"/>
        </w:rPr>
        <w:t xml:space="preserve"> ciliary or rhabdomeric photoreceptor, with one serving a canonical phototransduction role and the other playing a modulatory role or carrying out an unrelated function.”</w:t>
      </w:r>
    </w:p>
    <w:p w14:paraId="20B539AA" w14:textId="77777777" w:rsidR="001B686D" w:rsidRDefault="00700111"/>
    <w:sectPr w:rsidR="001B6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11"/>
    <w:rsid w:val="0008623C"/>
    <w:rsid w:val="00615C13"/>
    <w:rsid w:val="00700111"/>
    <w:rsid w:val="007E3848"/>
    <w:rsid w:val="00DF3586"/>
    <w:rsid w:val="00E8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64FE"/>
  <w15:chartTrackingRefBased/>
  <w15:docId w15:val="{A93D47DC-9379-47EC-9BA4-6AF85EDA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11"/>
    <w:pPr>
      <w:spacing w:after="0" w:line="276" w:lineRule="auto"/>
    </w:pPr>
    <w:rPr>
      <w:rFonts w:ascii="Arial" w:eastAsia="Arial" w:hAnsi="Arial" w:cs="Arial"/>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cp:revision>
  <dcterms:created xsi:type="dcterms:W3CDTF">2023-06-04T14:17:00Z</dcterms:created>
  <dcterms:modified xsi:type="dcterms:W3CDTF">2023-06-04T14:20:00Z</dcterms:modified>
</cp:coreProperties>
</file>