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E49F1" w14:textId="77777777" w:rsidR="00677202" w:rsidRDefault="00677202" w:rsidP="00566440">
      <w:pPr>
        <w:jc w:val="both"/>
        <w:rPr>
          <w:b/>
          <w:bCs/>
          <w:sz w:val="22"/>
          <w:szCs w:val="22"/>
        </w:rPr>
      </w:pPr>
    </w:p>
    <w:p w14:paraId="7EB2EBBD" w14:textId="77777777" w:rsidR="00551D20" w:rsidRPr="00932A72" w:rsidRDefault="00551D20" w:rsidP="00551D20">
      <w:pPr>
        <w:jc w:val="both"/>
        <w:rPr>
          <w:sz w:val="144"/>
          <w:szCs w:val="144"/>
        </w:rPr>
      </w:pPr>
    </w:p>
    <w:p w14:paraId="310A9B76" w14:textId="77777777" w:rsidR="00551D20" w:rsidRPr="00932A72" w:rsidRDefault="00551D20" w:rsidP="00551D20">
      <w:pPr>
        <w:jc w:val="both"/>
        <w:rPr>
          <w:color w:val="0070C0"/>
          <w:sz w:val="144"/>
          <w:szCs w:val="144"/>
        </w:rPr>
      </w:pPr>
      <w:r w:rsidRPr="00932A72">
        <w:rPr>
          <w:color w:val="0070C0"/>
          <w:sz w:val="144"/>
          <w:szCs w:val="144"/>
        </w:rPr>
        <w:t>Chapter 5</w:t>
      </w:r>
    </w:p>
    <w:p w14:paraId="7EFAC39F" w14:textId="77777777" w:rsidR="00551D20" w:rsidRPr="00932A72" w:rsidRDefault="00551D20" w:rsidP="00551D20">
      <w:pPr>
        <w:jc w:val="both"/>
        <w:rPr>
          <w:sz w:val="144"/>
          <w:szCs w:val="144"/>
        </w:rPr>
      </w:pPr>
    </w:p>
    <w:p w14:paraId="752FAF15" w14:textId="77777777" w:rsidR="00551D20" w:rsidRPr="00932A72" w:rsidRDefault="00551D20" w:rsidP="00551D20">
      <w:pPr>
        <w:spacing w:line="360" w:lineRule="auto"/>
        <w:jc w:val="both"/>
        <w:rPr>
          <w:color w:val="002060"/>
          <w:sz w:val="56"/>
          <w:szCs w:val="56"/>
        </w:rPr>
      </w:pPr>
      <w:r w:rsidRPr="00932A72">
        <w:rPr>
          <w:color w:val="002060"/>
          <w:sz w:val="56"/>
          <w:szCs w:val="56"/>
        </w:rPr>
        <w:t xml:space="preserve">The origin, </w:t>
      </w:r>
      <w:proofErr w:type="gramStart"/>
      <w:r w:rsidRPr="00932A72">
        <w:rPr>
          <w:color w:val="002060"/>
          <w:sz w:val="56"/>
          <w:szCs w:val="56"/>
        </w:rPr>
        <w:t>evolution</w:t>
      </w:r>
      <w:proofErr w:type="gramEnd"/>
      <w:r w:rsidRPr="00932A72">
        <w:rPr>
          <w:color w:val="002060"/>
          <w:sz w:val="56"/>
          <w:szCs w:val="56"/>
        </w:rPr>
        <w:t xml:space="preserve"> and molecular diversity of the chemokine system</w:t>
      </w:r>
    </w:p>
    <w:p w14:paraId="415CB071" w14:textId="77777777" w:rsidR="00551D20" w:rsidRDefault="00551D20" w:rsidP="00551D20">
      <w:r>
        <w:br w:type="page"/>
      </w:r>
    </w:p>
    <w:p w14:paraId="1BE9A39D" w14:textId="77777777" w:rsidR="00551D20" w:rsidRPr="00932A72" w:rsidRDefault="00551D20" w:rsidP="00551D20">
      <w:pPr>
        <w:spacing w:line="360" w:lineRule="auto"/>
        <w:jc w:val="both"/>
        <w:rPr>
          <w:color w:val="0070C0"/>
          <w:sz w:val="32"/>
          <w:szCs w:val="32"/>
        </w:rPr>
      </w:pPr>
      <w:r w:rsidRPr="00932A72">
        <w:rPr>
          <w:color w:val="0070C0"/>
          <w:sz w:val="32"/>
          <w:szCs w:val="32"/>
        </w:rPr>
        <w:lastRenderedPageBreak/>
        <w:t>Preface</w:t>
      </w:r>
    </w:p>
    <w:p w14:paraId="6D36793A" w14:textId="77777777" w:rsidR="00551D20" w:rsidRPr="00932A72" w:rsidRDefault="00551D20" w:rsidP="00551D20">
      <w:pPr>
        <w:spacing w:line="360" w:lineRule="auto"/>
        <w:jc w:val="both"/>
      </w:pPr>
    </w:p>
    <w:p w14:paraId="5DD592F1" w14:textId="5C4D3766" w:rsidR="00551D20" w:rsidRPr="00932A72" w:rsidRDefault="00551D20" w:rsidP="00551D20">
      <w:pPr>
        <w:spacing w:line="360" w:lineRule="auto"/>
        <w:jc w:val="both"/>
      </w:pPr>
      <w:r w:rsidRPr="00932A72">
        <w:t xml:space="preserve">The work </w:t>
      </w:r>
      <w:r w:rsidR="00EF469E">
        <w:t>presented in</w:t>
      </w:r>
      <w:r w:rsidRPr="00932A72">
        <w:t xml:space="preserve"> this chapter has been published as a pre-print</w:t>
      </w:r>
      <w:r w:rsidR="000512F1">
        <w:t xml:space="preserve"> (</w:t>
      </w:r>
      <w:r w:rsidRPr="00932A72">
        <w:t xml:space="preserve">available </w:t>
      </w:r>
      <w:r w:rsidR="000512F1">
        <w:t>at</w:t>
      </w:r>
      <w:r>
        <w:t xml:space="preserve"> </w:t>
      </w:r>
      <w:r w:rsidRPr="00B80B6C">
        <w:rPr>
          <w:highlight w:val="yellow"/>
        </w:rPr>
        <w:t>bioRxiv</w:t>
      </w:r>
      <w:r w:rsidRPr="00B80B6C">
        <w:rPr>
          <w:highlight w:val="yellow"/>
          <w:vertAlign w:val="superscript"/>
        </w:rPr>
        <w:t>1</w:t>
      </w:r>
      <w:r w:rsidR="000512F1">
        <w:t>),</w:t>
      </w:r>
      <w:r w:rsidR="00B80B6C">
        <w:t xml:space="preserve"> has undergone a first round of review</w:t>
      </w:r>
      <w:r w:rsidR="00FA29B3">
        <w:t>ing</w:t>
      </w:r>
      <w:r w:rsidR="00B80B6C">
        <w:t xml:space="preserve"> </w:t>
      </w:r>
      <w:r>
        <w:t xml:space="preserve">at </w:t>
      </w:r>
      <w:r w:rsidR="003175BB">
        <w:t xml:space="preserve">the independent reviewing platform </w:t>
      </w:r>
      <w:r>
        <w:t>Review Commons</w:t>
      </w:r>
      <w:r w:rsidRPr="00635DB3">
        <w:rPr>
          <w:vertAlign w:val="superscript"/>
        </w:rPr>
        <w:t>2</w:t>
      </w:r>
      <w:r w:rsidR="003175BB">
        <w:t xml:space="preserve"> and is currently submitted at </w:t>
      </w:r>
      <w:r w:rsidR="003175BB" w:rsidRPr="003175BB">
        <w:rPr>
          <w:highlight w:val="yellow"/>
        </w:rPr>
        <w:t>journal</w:t>
      </w:r>
      <w:r w:rsidR="003175BB">
        <w:t xml:space="preserve">. </w:t>
      </w:r>
      <w:r w:rsidR="00A44FE4">
        <w:t>T</w:t>
      </w:r>
      <w:r w:rsidR="006E3B8E">
        <w:t xml:space="preserve">he </w:t>
      </w:r>
      <w:r w:rsidR="0086504C">
        <w:t xml:space="preserve">version of the </w:t>
      </w:r>
      <w:r w:rsidR="006E3B8E">
        <w:t>manuscript</w:t>
      </w:r>
      <w:r w:rsidR="0086504C">
        <w:t xml:space="preserve"> presented here </w:t>
      </w:r>
      <w:r w:rsidR="006E3B8E">
        <w:t xml:space="preserve">is </w:t>
      </w:r>
      <w:r w:rsidR="00A03D2B">
        <w:t xml:space="preserve">the same as the public </w:t>
      </w:r>
      <w:r w:rsidR="0086504C">
        <w:t>one</w:t>
      </w:r>
      <w:r w:rsidR="006E3B8E">
        <w:t xml:space="preserve"> except it has been reformatted to match the style of the rest of this thesis.</w:t>
      </w:r>
    </w:p>
    <w:p w14:paraId="6572FE8A" w14:textId="77777777" w:rsidR="00551D20" w:rsidRPr="00932A72" w:rsidRDefault="00551D20" w:rsidP="00551D20">
      <w:pPr>
        <w:spacing w:line="360" w:lineRule="auto"/>
        <w:jc w:val="both"/>
      </w:pPr>
      <w:r w:rsidRPr="00932A72">
        <w:t>This work was done in collaboration with other members of the Feuda Group that are also co-authors in the pre-print. Specifically, I was the lead in the evolution of chemokine ligands, Matthew Goulty was the lead in the evolution of chemokine receptors, Clifton Lewis contributed to mapping the evolution of all chemokine components to a calibrated species tree and was also heavily involved in structuring the figures, Flaviano Giorgini provided useful comments throughout the manuscript preparation and Roberto Feuda proposed the original idea of the project and supervised the work.</w:t>
      </w:r>
    </w:p>
    <w:p w14:paraId="079BEFEB" w14:textId="77777777" w:rsidR="00551D20" w:rsidRDefault="00551D20" w:rsidP="00551D20">
      <w:pPr>
        <w:jc w:val="both"/>
      </w:pPr>
    </w:p>
    <w:p w14:paraId="044FC08C" w14:textId="77777777" w:rsidR="00551D20" w:rsidRDefault="00551D20" w:rsidP="00551D20">
      <w:pPr>
        <w:jc w:val="both"/>
      </w:pPr>
    </w:p>
    <w:p w14:paraId="029A7ADA" w14:textId="77777777" w:rsidR="00551D20" w:rsidRDefault="00551D20" w:rsidP="00551D20">
      <w:pPr>
        <w:jc w:val="both"/>
      </w:pPr>
    </w:p>
    <w:p w14:paraId="7B67B550" w14:textId="77777777" w:rsidR="00551D20" w:rsidRDefault="00551D20" w:rsidP="00551D20">
      <w:pPr>
        <w:jc w:val="both"/>
      </w:pPr>
    </w:p>
    <w:p w14:paraId="54A3C024" w14:textId="77777777" w:rsidR="00551D20" w:rsidRDefault="00551D20" w:rsidP="00551D20">
      <w:pPr>
        <w:jc w:val="both"/>
      </w:pPr>
    </w:p>
    <w:p w14:paraId="290EFC39" w14:textId="77777777" w:rsidR="00551D20" w:rsidRDefault="00551D20" w:rsidP="00551D20">
      <w:pPr>
        <w:jc w:val="both"/>
      </w:pPr>
    </w:p>
    <w:p w14:paraId="3EEED3B3" w14:textId="77777777" w:rsidR="00551D20" w:rsidRDefault="00551D20" w:rsidP="00551D20">
      <w:pPr>
        <w:jc w:val="both"/>
      </w:pPr>
    </w:p>
    <w:p w14:paraId="6B3C4E52" w14:textId="77777777" w:rsidR="00551D20" w:rsidRDefault="00551D20" w:rsidP="00551D20">
      <w:pPr>
        <w:jc w:val="both"/>
      </w:pPr>
    </w:p>
    <w:p w14:paraId="039586E5" w14:textId="77777777" w:rsidR="00551D20" w:rsidRDefault="00551D20" w:rsidP="00551D20">
      <w:pPr>
        <w:jc w:val="both"/>
      </w:pPr>
    </w:p>
    <w:p w14:paraId="1A64B046" w14:textId="77777777" w:rsidR="00551D20" w:rsidRDefault="00551D20" w:rsidP="00551D20">
      <w:pPr>
        <w:jc w:val="both"/>
      </w:pPr>
    </w:p>
    <w:p w14:paraId="23CB1FEF" w14:textId="77777777" w:rsidR="00551D20" w:rsidRDefault="00551D20" w:rsidP="00551D20">
      <w:pPr>
        <w:jc w:val="both"/>
      </w:pPr>
    </w:p>
    <w:p w14:paraId="4294D7A2" w14:textId="77777777" w:rsidR="00551D20" w:rsidRDefault="00551D20" w:rsidP="00551D20">
      <w:pPr>
        <w:jc w:val="both"/>
      </w:pPr>
    </w:p>
    <w:p w14:paraId="63214A73" w14:textId="77777777" w:rsidR="00551D20" w:rsidRDefault="00551D20" w:rsidP="00551D20">
      <w:pPr>
        <w:jc w:val="both"/>
      </w:pPr>
    </w:p>
    <w:p w14:paraId="0F320D80" w14:textId="77777777" w:rsidR="00551D20" w:rsidRDefault="00551D20" w:rsidP="00551D20">
      <w:pPr>
        <w:jc w:val="both"/>
      </w:pPr>
    </w:p>
    <w:p w14:paraId="0E3C944F" w14:textId="77777777" w:rsidR="00551D20" w:rsidRDefault="00551D20" w:rsidP="00551D20">
      <w:pPr>
        <w:jc w:val="both"/>
      </w:pPr>
    </w:p>
    <w:p w14:paraId="5E1DF4EC" w14:textId="77777777" w:rsidR="004336FD" w:rsidRDefault="004336FD" w:rsidP="00551D20">
      <w:pPr>
        <w:jc w:val="both"/>
      </w:pPr>
    </w:p>
    <w:p w14:paraId="36D4B5E6" w14:textId="77777777" w:rsidR="004336FD" w:rsidRDefault="004336FD" w:rsidP="00551D20">
      <w:pPr>
        <w:jc w:val="both"/>
      </w:pPr>
    </w:p>
    <w:p w14:paraId="1EFBEC26" w14:textId="77777777" w:rsidR="004336FD" w:rsidRDefault="004336FD" w:rsidP="00551D20">
      <w:pPr>
        <w:jc w:val="both"/>
      </w:pPr>
    </w:p>
    <w:p w14:paraId="10E397CC" w14:textId="77777777" w:rsidR="004336FD" w:rsidRDefault="004336FD" w:rsidP="00551D20">
      <w:pPr>
        <w:jc w:val="both"/>
      </w:pPr>
    </w:p>
    <w:p w14:paraId="7674079B" w14:textId="77777777" w:rsidR="002C2B8F" w:rsidRDefault="002C2B8F" w:rsidP="00551D20">
      <w:pPr>
        <w:jc w:val="both"/>
      </w:pPr>
    </w:p>
    <w:p w14:paraId="1E543F23" w14:textId="77777777" w:rsidR="002C2B8F" w:rsidRDefault="002C2B8F" w:rsidP="00551D20">
      <w:pPr>
        <w:jc w:val="both"/>
      </w:pPr>
    </w:p>
    <w:p w14:paraId="45126601" w14:textId="77777777" w:rsidR="00551D20" w:rsidRDefault="00551D20" w:rsidP="00551D20">
      <w:pPr>
        <w:pBdr>
          <w:bottom w:val="single" w:sz="6" w:space="1" w:color="auto"/>
        </w:pBdr>
        <w:jc w:val="both"/>
      </w:pPr>
    </w:p>
    <w:p w14:paraId="6DDFFCE4" w14:textId="77777777" w:rsidR="00551D20" w:rsidRPr="00B80B6C" w:rsidRDefault="00000000" w:rsidP="00551D20">
      <w:pPr>
        <w:pStyle w:val="ListParagraph"/>
        <w:numPr>
          <w:ilvl w:val="0"/>
          <w:numId w:val="7"/>
        </w:numPr>
        <w:spacing w:after="160" w:line="259" w:lineRule="auto"/>
        <w:jc w:val="both"/>
        <w:rPr>
          <w:highlight w:val="yellow"/>
        </w:rPr>
      </w:pPr>
      <w:hyperlink r:id="rId8" w:history="1">
        <w:r w:rsidR="00551D20" w:rsidRPr="00B80B6C">
          <w:rPr>
            <w:rStyle w:val="Hyperlink"/>
            <w:highlight w:val="yellow"/>
          </w:rPr>
          <w:t>https://www.biorxiv.org/</w:t>
        </w:r>
        <w:r w:rsidR="00551D20" w:rsidRPr="00B80B6C">
          <w:rPr>
            <w:rStyle w:val="Hyperlink"/>
            <w:color w:val="0000FF"/>
            <w:highlight w:val="yellow"/>
          </w:rPr>
          <w:t>content</w:t>
        </w:r>
        <w:r w:rsidR="00551D20" w:rsidRPr="00B80B6C">
          <w:rPr>
            <w:rStyle w:val="Hyperlink"/>
            <w:highlight w:val="yellow"/>
          </w:rPr>
          <w:t>/10.1101/2023.05.17.541135v1.full</w:t>
        </w:r>
      </w:hyperlink>
    </w:p>
    <w:p w14:paraId="44F5B070" w14:textId="77777777" w:rsidR="00551D20" w:rsidRPr="00FF08EF" w:rsidRDefault="00000000" w:rsidP="00551D20">
      <w:pPr>
        <w:pStyle w:val="ListParagraph"/>
        <w:numPr>
          <w:ilvl w:val="0"/>
          <w:numId w:val="7"/>
        </w:numPr>
        <w:spacing w:after="160" w:line="259" w:lineRule="auto"/>
        <w:jc w:val="both"/>
      </w:pPr>
      <w:hyperlink r:id="rId9" w:history="1">
        <w:r w:rsidR="00551D20" w:rsidRPr="00C818DF">
          <w:rPr>
            <w:rStyle w:val="Hyperlink"/>
          </w:rPr>
          <w:t>https://www.reviewcommons.org/about/</w:t>
        </w:r>
      </w:hyperlink>
      <w:r w:rsidR="00551D20">
        <w:t xml:space="preserve"> </w:t>
      </w:r>
    </w:p>
    <w:p w14:paraId="0A1B7895" w14:textId="77777777" w:rsidR="00677202" w:rsidRDefault="00677202">
      <w:pPr>
        <w:jc w:val="both"/>
        <w:rPr>
          <w:b/>
          <w:bCs/>
          <w:sz w:val="22"/>
          <w:szCs w:val="22"/>
        </w:rPr>
      </w:pPr>
      <w:r>
        <w:rPr>
          <w:b/>
          <w:bCs/>
          <w:sz w:val="22"/>
          <w:szCs w:val="22"/>
        </w:rPr>
        <w:br w:type="page"/>
      </w:r>
    </w:p>
    <w:p w14:paraId="2E845147" w14:textId="1FA65966" w:rsidR="29AAF6B0" w:rsidRPr="003E3918" w:rsidRDefault="29AAF6B0" w:rsidP="00AE2D9C">
      <w:pPr>
        <w:spacing w:line="360" w:lineRule="auto"/>
        <w:jc w:val="both"/>
        <w:rPr>
          <w:b/>
          <w:bCs/>
        </w:rPr>
      </w:pPr>
      <w:r w:rsidRPr="003E3918">
        <w:rPr>
          <w:b/>
          <w:bCs/>
        </w:rPr>
        <w:lastRenderedPageBreak/>
        <w:t>The origin</w:t>
      </w:r>
      <w:r w:rsidR="00591FE1" w:rsidRPr="003E3918">
        <w:rPr>
          <w:b/>
          <w:bCs/>
        </w:rPr>
        <w:t xml:space="preserve">, </w:t>
      </w:r>
      <w:proofErr w:type="gramStart"/>
      <w:r w:rsidR="00804D64" w:rsidRPr="003E3918">
        <w:rPr>
          <w:b/>
          <w:bCs/>
        </w:rPr>
        <w:t>evolution</w:t>
      </w:r>
      <w:proofErr w:type="gramEnd"/>
      <w:r w:rsidRPr="003E3918">
        <w:rPr>
          <w:b/>
          <w:bCs/>
        </w:rPr>
        <w:t xml:space="preserve"> </w:t>
      </w:r>
      <w:r w:rsidR="00591FE1" w:rsidRPr="003E3918">
        <w:rPr>
          <w:b/>
          <w:bCs/>
        </w:rPr>
        <w:t xml:space="preserve">and molecular diversity </w:t>
      </w:r>
      <w:r w:rsidRPr="003E3918">
        <w:rPr>
          <w:b/>
          <w:bCs/>
        </w:rPr>
        <w:t xml:space="preserve">of </w:t>
      </w:r>
      <w:r w:rsidR="00591FE1" w:rsidRPr="003E3918">
        <w:rPr>
          <w:b/>
          <w:bCs/>
        </w:rPr>
        <w:t>the</w:t>
      </w:r>
      <w:r w:rsidR="00E457B5" w:rsidRPr="003E3918">
        <w:rPr>
          <w:b/>
          <w:bCs/>
        </w:rPr>
        <w:t xml:space="preserve"> </w:t>
      </w:r>
      <w:r w:rsidRPr="003E3918">
        <w:rPr>
          <w:b/>
          <w:bCs/>
        </w:rPr>
        <w:t>chemokine system</w:t>
      </w:r>
    </w:p>
    <w:p w14:paraId="5931B3BD" w14:textId="3E958F31" w:rsidR="009E68FE" w:rsidRPr="003E3918" w:rsidRDefault="009E68FE" w:rsidP="00AE2D9C">
      <w:pPr>
        <w:spacing w:line="360" w:lineRule="auto"/>
        <w:jc w:val="both"/>
      </w:pPr>
    </w:p>
    <w:p w14:paraId="54794D5B" w14:textId="58E11F21" w:rsidR="009E68FE" w:rsidRPr="003E3918" w:rsidRDefault="7E1C2536" w:rsidP="00AE2D9C">
      <w:pPr>
        <w:spacing w:line="360" w:lineRule="auto"/>
        <w:jc w:val="both"/>
        <w:rPr>
          <w:lang w:val="it-IT"/>
        </w:rPr>
      </w:pPr>
      <w:r w:rsidRPr="003E3918">
        <w:rPr>
          <w:lang w:val="it-IT"/>
        </w:rPr>
        <w:t>Aless</w:t>
      </w:r>
      <w:r w:rsidR="0AE4DBDA" w:rsidRPr="003E3918">
        <w:rPr>
          <w:lang w:val="it-IT"/>
        </w:rPr>
        <w:t>a</w:t>
      </w:r>
      <w:r w:rsidRPr="003E3918">
        <w:rPr>
          <w:lang w:val="it-IT"/>
        </w:rPr>
        <w:t>ndra Aleotti</w:t>
      </w:r>
      <w:r w:rsidR="0AE4DBDA" w:rsidRPr="003E3918">
        <w:rPr>
          <w:vertAlign w:val="superscript"/>
          <w:lang w:val="it-IT"/>
        </w:rPr>
        <w:t>1</w:t>
      </w:r>
      <w:r w:rsidR="00D91027" w:rsidRPr="003E3918">
        <w:rPr>
          <w:vertAlign w:val="superscript"/>
          <w:lang w:val="it-IT"/>
        </w:rPr>
        <w:t>,</w:t>
      </w:r>
      <w:r w:rsidR="006557C2" w:rsidRPr="003E3918">
        <w:rPr>
          <w:vertAlign w:val="superscript"/>
          <w:lang w:val="it-IT"/>
        </w:rPr>
        <w:t>2</w:t>
      </w:r>
      <w:r w:rsidR="00CF615C" w:rsidRPr="003E3918">
        <w:rPr>
          <w:vertAlign w:val="superscript"/>
          <w:lang w:val="it-IT"/>
        </w:rPr>
        <w:t>,</w:t>
      </w:r>
      <w:r w:rsidR="0AE4DBDA" w:rsidRPr="003E3918">
        <w:rPr>
          <w:vertAlign w:val="superscript"/>
          <w:lang w:val="it-IT"/>
        </w:rPr>
        <w:t>*</w:t>
      </w:r>
      <w:r w:rsidR="00CF615C" w:rsidRPr="003E3918">
        <w:rPr>
          <w:vertAlign w:val="superscript"/>
          <w:lang w:val="it-IT"/>
        </w:rPr>
        <w:t>,#</w:t>
      </w:r>
      <w:r w:rsidRPr="003E3918">
        <w:rPr>
          <w:lang w:val="it-IT"/>
        </w:rPr>
        <w:t>, Matthew Goulty</w:t>
      </w:r>
      <w:r w:rsidR="0AE4DBDA" w:rsidRPr="003E3918">
        <w:rPr>
          <w:vertAlign w:val="superscript"/>
          <w:lang w:val="it-IT"/>
        </w:rPr>
        <w:t>1</w:t>
      </w:r>
      <w:r w:rsidR="00D91027" w:rsidRPr="003E3918">
        <w:rPr>
          <w:vertAlign w:val="superscript"/>
          <w:lang w:val="it-IT"/>
        </w:rPr>
        <w:t>,</w:t>
      </w:r>
      <w:r w:rsidR="006557C2" w:rsidRPr="003E3918">
        <w:rPr>
          <w:vertAlign w:val="superscript"/>
          <w:lang w:val="it-IT"/>
        </w:rPr>
        <w:t>2</w:t>
      </w:r>
      <w:r w:rsidR="00CF615C" w:rsidRPr="003E3918">
        <w:rPr>
          <w:vertAlign w:val="superscript"/>
          <w:lang w:val="it-IT"/>
        </w:rPr>
        <w:t>,</w:t>
      </w:r>
      <w:r w:rsidR="0AE4DBDA" w:rsidRPr="003E3918">
        <w:rPr>
          <w:vertAlign w:val="superscript"/>
          <w:lang w:val="it-IT"/>
        </w:rPr>
        <w:t>*</w:t>
      </w:r>
      <w:r w:rsidR="00CF615C" w:rsidRPr="003E3918">
        <w:rPr>
          <w:vertAlign w:val="superscript"/>
          <w:lang w:val="it-IT"/>
        </w:rPr>
        <w:t>,#</w:t>
      </w:r>
      <w:r w:rsidRPr="003E3918">
        <w:rPr>
          <w:lang w:val="it-IT"/>
        </w:rPr>
        <w:t>, Clifton Lewis</w:t>
      </w:r>
      <w:r w:rsidR="0AE4DBDA" w:rsidRPr="003E3918">
        <w:rPr>
          <w:vertAlign w:val="superscript"/>
          <w:lang w:val="it-IT"/>
        </w:rPr>
        <w:t>1</w:t>
      </w:r>
      <w:r w:rsidR="006557C2" w:rsidRPr="003E3918">
        <w:rPr>
          <w:vertAlign w:val="superscript"/>
          <w:lang w:val="it-IT"/>
        </w:rPr>
        <w:t>,2</w:t>
      </w:r>
      <w:r w:rsidR="00CD5C63" w:rsidRPr="003E3918">
        <w:rPr>
          <w:lang w:val="it-IT"/>
        </w:rPr>
        <w:t>, Flaviano Giorgini</w:t>
      </w:r>
      <w:r w:rsidR="00CD5C63" w:rsidRPr="003E3918">
        <w:rPr>
          <w:vertAlign w:val="superscript"/>
          <w:lang w:val="it-IT"/>
        </w:rPr>
        <w:t>1</w:t>
      </w:r>
      <w:r w:rsidR="006557C2" w:rsidRPr="003E3918">
        <w:rPr>
          <w:vertAlign w:val="superscript"/>
          <w:lang w:val="it-IT"/>
        </w:rPr>
        <w:t>,2</w:t>
      </w:r>
      <w:r w:rsidR="00CD5C63" w:rsidRPr="003E3918">
        <w:rPr>
          <w:lang w:val="it-IT"/>
        </w:rPr>
        <w:t xml:space="preserve"> </w:t>
      </w:r>
      <w:r w:rsidRPr="003E3918">
        <w:rPr>
          <w:lang w:val="it-IT"/>
        </w:rPr>
        <w:t>and Roberto Feuda</w:t>
      </w:r>
      <w:r w:rsidR="00B836B6" w:rsidRPr="003E3918">
        <w:rPr>
          <w:vertAlign w:val="superscript"/>
          <w:lang w:val="it-IT"/>
        </w:rPr>
        <w:t>1,</w:t>
      </w:r>
      <w:r w:rsidR="006557C2" w:rsidRPr="003E3918">
        <w:rPr>
          <w:vertAlign w:val="superscript"/>
          <w:lang w:val="it-IT"/>
        </w:rPr>
        <w:t>2</w:t>
      </w:r>
      <w:r w:rsidR="00CF615C" w:rsidRPr="003E3918">
        <w:rPr>
          <w:vertAlign w:val="superscript"/>
          <w:lang w:val="it-IT"/>
        </w:rPr>
        <w:t>,</w:t>
      </w:r>
      <w:r w:rsidR="00B836B6" w:rsidRPr="003E3918">
        <w:rPr>
          <w:vertAlign w:val="superscript"/>
          <w:lang w:val="it-IT"/>
        </w:rPr>
        <w:t>#</w:t>
      </w:r>
      <w:r w:rsidRPr="003E3918">
        <w:rPr>
          <w:vertAlign w:val="superscript"/>
          <w:lang w:val="it-IT"/>
        </w:rPr>
        <w:t xml:space="preserve"> </w:t>
      </w:r>
    </w:p>
    <w:p w14:paraId="39046AEE" w14:textId="77777777" w:rsidR="009E68FE" w:rsidRPr="003E3918" w:rsidRDefault="009E68FE" w:rsidP="00AE2D9C">
      <w:pPr>
        <w:spacing w:line="360" w:lineRule="auto"/>
        <w:jc w:val="both"/>
        <w:rPr>
          <w:lang w:val="it-IT"/>
        </w:rPr>
      </w:pPr>
    </w:p>
    <w:p w14:paraId="0751E48A" w14:textId="19E4F706" w:rsidR="006557C2" w:rsidRPr="003E3918" w:rsidRDefault="0AE4DBDA" w:rsidP="00AE2D9C">
      <w:pPr>
        <w:pStyle w:val="ListParagraph"/>
        <w:spacing w:line="360" w:lineRule="auto"/>
        <w:ind w:left="0"/>
        <w:jc w:val="both"/>
      </w:pPr>
      <w:r w:rsidRPr="003E3918">
        <w:rPr>
          <w:vertAlign w:val="superscript"/>
        </w:rPr>
        <w:t>*</w:t>
      </w:r>
      <w:r w:rsidR="006D2043">
        <w:rPr>
          <w:vertAlign w:val="superscript"/>
        </w:rPr>
        <w:t xml:space="preserve"> </w:t>
      </w:r>
      <w:r w:rsidR="6ADE21F1" w:rsidRPr="003E3918">
        <w:t>Equal</w:t>
      </w:r>
      <w:r w:rsidRPr="003E3918">
        <w:t xml:space="preserve"> contribution</w:t>
      </w:r>
      <w:r w:rsidR="007070B3">
        <w:t>.</w:t>
      </w:r>
      <w:r w:rsidR="00AA7574">
        <w:t xml:space="preserve"> </w:t>
      </w:r>
      <w:r w:rsidRPr="00B03040">
        <w:rPr>
          <w:vertAlign w:val="superscript"/>
        </w:rPr>
        <w:t>#</w:t>
      </w:r>
      <w:r w:rsidR="006D2043">
        <w:rPr>
          <w:vertAlign w:val="superscript"/>
        </w:rPr>
        <w:t xml:space="preserve"> </w:t>
      </w:r>
      <w:r w:rsidR="00B03040" w:rsidRPr="00B03040">
        <w:t>Corresponding au</w:t>
      </w:r>
      <w:r w:rsidR="00B03040">
        <w:t>thors</w:t>
      </w:r>
      <w:r w:rsidR="007070B3">
        <w:t>.</w:t>
      </w:r>
      <w:r w:rsidR="007070B3" w:rsidRPr="00B03040">
        <w:t xml:space="preserve"> </w:t>
      </w:r>
      <w:r w:rsidR="00B625DE" w:rsidRPr="003E3918">
        <w:rPr>
          <w:vertAlign w:val="superscript"/>
        </w:rPr>
        <w:t xml:space="preserve">1 </w:t>
      </w:r>
      <w:r w:rsidR="00B625DE" w:rsidRPr="003E3918">
        <w:t>Department of Genetics and Genome Biology University of Leicester</w:t>
      </w:r>
      <w:r w:rsidR="006557C2" w:rsidRPr="003E3918">
        <w:t>, Leicester, United Kingdom</w:t>
      </w:r>
      <w:r w:rsidR="00533B67">
        <w:t xml:space="preserve">. </w:t>
      </w:r>
      <w:r w:rsidR="006557C2" w:rsidRPr="003E3918">
        <w:rPr>
          <w:vertAlign w:val="superscript"/>
        </w:rPr>
        <w:t>2</w:t>
      </w:r>
      <w:r w:rsidR="006557C2" w:rsidRPr="003E3918">
        <w:t>Neurogenetics Group, College of Life Sciences, University of Leicester, Leicester, United Kingdom</w:t>
      </w:r>
      <w:r w:rsidR="00533B67">
        <w:t>.</w:t>
      </w:r>
    </w:p>
    <w:p w14:paraId="584FDF82" w14:textId="77777777" w:rsidR="00B625DE" w:rsidRPr="003E3918" w:rsidRDefault="00B625DE" w:rsidP="00AE2D9C">
      <w:pPr>
        <w:spacing w:line="360" w:lineRule="auto"/>
        <w:jc w:val="both"/>
        <w:rPr>
          <w:b/>
          <w:u w:val="single"/>
        </w:rPr>
      </w:pPr>
    </w:p>
    <w:p w14:paraId="00000004" w14:textId="5BADA534" w:rsidR="00B562C8" w:rsidRPr="003E3918" w:rsidRDefault="55DA821E" w:rsidP="00AE2D9C">
      <w:pPr>
        <w:spacing w:line="360" w:lineRule="auto"/>
        <w:jc w:val="both"/>
      </w:pPr>
      <w:r w:rsidRPr="003E3918">
        <w:t xml:space="preserve">Keywords: Chemokine, Phylogeny, Evolution, Vertebrate, GPCR, </w:t>
      </w:r>
      <w:r w:rsidR="61F31856" w:rsidRPr="003E3918">
        <w:t>Receptor, Ligand, CK, CKL, CKR, CKLF, TAFA, CYTL</w:t>
      </w:r>
    </w:p>
    <w:p w14:paraId="555DF21D" w14:textId="578EE18D" w:rsidR="009B2044" w:rsidRPr="003E3918" w:rsidRDefault="009B2044" w:rsidP="00AE2D9C">
      <w:pPr>
        <w:spacing w:line="360" w:lineRule="auto"/>
        <w:jc w:val="both"/>
        <w:rPr>
          <w:u w:val="single"/>
        </w:rPr>
      </w:pPr>
    </w:p>
    <w:p w14:paraId="2B0FF3C5" w14:textId="01995D01" w:rsidR="00CA3384" w:rsidRPr="00D4434E" w:rsidRDefault="00B20DCD" w:rsidP="00AE2D9C">
      <w:pPr>
        <w:spacing w:line="360" w:lineRule="auto"/>
        <w:jc w:val="both"/>
        <w:rPr>
          <w:bCs/>
          <w:color w:val="0070C0"/>
          <w:sz w:val="32"/>
          <w:szCs w:val="32"/>
        </w:rPr>
      </w:pPr>
      <w:r w:rsidRPr="00D4434E">
        <w:rPr>
          <w:bCs/>
          <w:color w:val="0070C0"/>
          <w:sz w:val="32"/>
          <w:szCs w:val="32"/>
        </w:rPr>
        <w:t>A</w:t>
      </w:r>
      <w:r w:rsidR="00D4434E" w:rsidRPr="00D4434E">
        <w:rPr>
          <w:bCs/>
          <w:color w:val="0070C0"/>
          <w:sz w:val="32"/>
          <w:szCs w:val="32"/>
        </w:rPr>
        <w:t>bstract</w:t>
      </w:r>
    </w:p>
    <w:p w14:paraId="44C04933" w14:textId="77777777" w:rsidR="00A81C75" w:rsidRDefault="00A81C75" w:rsidP="00AE2D9C">
      <w:pPr>
        <w:spacing w:line="360" w:lineRule="auto"/>
        <w:jc w:val="both"/>
      </w:pPr>
    </w:p>
    <w:p w14:paraId="122D1DAE" w14:textId="5D6B28DA" w:rsidR="00A6231C" w:rsidRPr="003E3918" w:rsidRDefault="00F62881" w:rsidP="00AE2D9C">
      <w:pPr>
        <w:spacing w:line="360" w:lineRule="auto"/>
        <w:jc w:val="both"/>
        <w:rPr>
          <w:bCs/>
        </w:rPr>
      </w:pPr>
      <w:r w:rsidRPr="003E3918">
        <w:t xml:space="preserve">Chemokine signalling performs key functions </w:t>
      </w:r>
      <w:r w:rsidR="006D6208" w:rsidRPr="003E3918">
        <w:t xml:space="preserve">in </w:t>
      </w:r>
      <w:r w:rsidRPr="003E3918">
        <w:t>cell migration via chemoattraction, such as attracting leukocytes to the site of infection during host defence. The system consists of a ligand, the chemokine, usually secreted outside the cell</w:t>
      </w:r>
      <w:r w:rsidR="006D6208" w:rsidRPr="003E3918">
        <w:t xml:space="preserve">, </w:t>
      </w:r>
      <w:r w:rsidRPr="003E3918">
        <w:t xml:space="preserve">and a chemokine receptor on the surface of a target cell that recognises the ligand. </w:t>
      </w:r>
      <w:r w:rsidR="56AF4AB9" w:rsidRPr="003E3918">
        <w:t>Several</w:t>
      </w:r>
      <w:r w:rsidRPr="003E3918">
        <w:t xml:space="preserve"> non-canonical components interact with the system. </w:t>
      </w:r>
      <w:r w:rsidR="003757B3" w:rsidRPr="003E3918">
        <w:t>These</w:t>
      </w:r>
      <w:r w:rsidR="00006B8E" w:rsidRPr="003E3918">
        <w:t xml:space="preserve"> </w:t>
      </w:r>
      <w:r w:rsidR="00C574A3" w:rsidRPr="003E3918">
        <w:t xml:space="preserve">include a variety of </w:t>
      </w:r>
      <w:r w:rsidR="00CD1F20" w:rsidRPr="003E3918">
        <w:t xml:space="preserve">molecules </w:t>
      </w:r>
      <w:r w:rsidR="00C574A3" w:rsidRPr="003E3918">
        <w:t xml:space="preserve">that </w:t>
      </w:r>
      <w:r w:rsidR="00006B8E" w:rsidRPr="003E3918">
        <w:t>usually</w:t>
      </w:r>
      <w:r w:rsidR="00CD1F20" w:rsidRPr="003E3918">
        <w:t xml:space="preserve"> share </w:t>
      </w:r>
      <w:r w:rsidR="00006B8E" w:rsidRPr="003E3918">
        <w:t xml:space="preserve">some degree of </w:t>
      </w:r>
      <w:r w:rsidR="00CD1F20" w:rsidRPr="003E3918">
        <w:t xml:space="preserve">sequence similarity with canonical components </w:t>
      </w:r>
      <w:r w:rsidR="00006B8E" w:rsidRPr="003E3918">
        <w:t>and, in some cases, are known to</w:t>
      </w:r>
      <w:r w:rsidR="00CD1F20" w:rsidRPr="003E3918">
        <w:t xml:space="preserve"> bind to </w:t>
      </w:r>
      <w:r w:rsidR="00006B8E" w:rsidRPr="003E3918">
        <w:t xml:space="preserve">canonical </w:t>
      </w:r>
      <w:r w:rsidRPr="003E3918">
        <w:t>components</w:t>
      </w:r>
      <w:r w:rsidR="7D8F98EA" w:rsidRPr="003E3918">
        <w:t xml:space="preserve"> </w:t>
      </w:r>
      <w:r w:rsidR="00DC10E5" w:rsidRPr="003E3918">
        <w:t>and/</w:t>
      </w:r>
      <w:r w:rsidR="7D8F98EA" w:rsidRPr="003E3918">
        <w:t xml:space="preserve">or to modulate cell migration </w:t>
      </w:r>
      <w:r w:rsidR="001D59B0" w:rsidRPr="003E3918">
        <w:fldChar w:fldCharType="begin"/>
      </w:r>
      <w:r w:rsidR="00A26F47" w:rsidRPr="003E3918">
        <w:instrText xml:space="preserve"> ADDIN ZOTERO_ITEM CSL_CITATION {"citationID":"1cQ5CDlE","properties":{"formattedCitation":"(1, 2)","plainCitation":"(1, 2)","noteIndex":0},"citationItems":[{"id":91,"uris":["http://zotero.org/groups/4322905/items/3CBGIEHY"],"itemData":{"id":91,"type":"article-journal","container-title":"Cellular &amp; Molecular Immunology","DOI":"10.1038/cmi.2017.121","ISSN":"2042-0226","issue":"7","page":"660-662","title":"Research progress in cytokines with chemokine-like function","volume":"15","author":[{"family":"Zhang","given":"Kai"},{"family":"Shi","given":"Shuang"},{"family":"Han","given":"Wenling"}],"issued":{"date-parts":[["2018",7,1]]}}},{"id":1119,"uris":["http://zotero.org/groups/4322905/items/2KYK6JEY"],"itemData":{"id":1119,"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diseases","volume":"15","author":[{"family":"Chen","given":"Keqiang"},{"family":"Bao","given":"Zhiyao"},{"family":"Tang","given":"Peng"},{"family":"Gong","given":"Wanghua"},{"family":"Yoshimura","given":"Teizo"},{"family":"Wang","given":"Ji Ming"}],"issued":{"date-parts":[["2018",4]]}}}],"schema":"https://github.com/citation-style-language/schema/raw/master/csl-citation.json"} </w:instrText>
      </w:r>
      <w:r w:rsidR="001D59B0" w:rsidRPr="003E3918">
        <w:fldChar w:fldCharType="separate"/>
      </w:r>
      <w:r w:rsidR="001D59B0" w:rsidRPr="003E3918">
        <w:t>(1, 2)</w:t>
      </w:r>
      <w:r w:rsidR="001D59B0" w:rsidRPr="003E3918">
        <w:fldChar w:fldCharType="end"/>
      </w:r>
      <w:r w:rsidR="00CD1F20" w:rsidRPr="003E3918">
        <w:t xml:space="preserve">. </w:t>
      </w:r>
      <w:r w:rsidRPr="003E3918">
        <w:t xml:space="preserve">While canonical components have been described </w:t>
      </w:r>
      <w:r w:rsidR="006D6208" w:rsidRPr="003E3918">
        <w:t>in vertebrate lineages</w:t>
      </w:r>
      <w:r w:rsidRPr="003E3918">
        <w:t>, the distribution of the non-canonical components is less clear. Uncertainty over the relationships between canonical and non-canonical components hampers our understanding of the evolution of the system. We used phylogenetic methods</w:t>
      </w:r>
      <w:r w:rsidR="006557C2" w:rsidRPr="003E3918">
        <w:t>,</w:t>
      </w:r>
      <w:r w:rsidRPr="003E3918">
        <w:t xml:space="preserve"> including gene-tree to species-tree reconciliation to untangle the relationships between canonical and non-canonical component</w:t>
      </w:r>
      <w:r w:rsidR="006D6208" w:rsidRPr="003E3918">
        <w:t>s,</w:t>
      </w:r>
      <w:r w:rsidRPr="003E3918">
        <w:t xml:space="preserve"> identify gene duplication events and clarify the origin of the system. We found that unrelated ligand groups independently evolved chemokine-like </w:t>
      </w:r>
      <w:r w:rsidR="006557C2" w:rsidRPr="003E3918">
        <w:t>functions</w:t>
      </w:r>
      <w:r w:rsidRPr="003E3918">
        <w:t xml:space="preserve">. We found non-canonical ligands outside vertebrates, such as TAFA “chemokines” found in urochordates. In contrast, all receptor groups are vertebrate-specific and all </w:t>
      </w:r>
      <w:r w:rsidR="006D6208" w:rsidRPr="003E3918">
        <w:t xml:space="preserve">- </w:t>
      </w:r>
      <w:r w:rsidRPr="003E3918">
        <w:t>except ACKR1</w:t>
      </w:r>
      <w:r w:rsidR="006D6208" w:rsidRPr="003E3918">
        <w:t xml:space="preserve"> -</w:t>
      </w:r>
      <w:r w:rsidRPr="003E3918">
        <w:t xml:space="preserve"> originated from a common ancestor in early vertebrates. Both ligand and receptor copy numbers expanded through gene duplication</w:t>
      </w:r>
      <w:r w:rsidR="006D6208" w:rsidRPr="003E3918">
        <w:t xml:space="preserve"> events</w:t>
      </w:r>
      <w:r w:rsidRPr="003E3918">
        <w:t xml:space="preserve"> at the base of jawed vertebrates, with subsequent waves of innovation occurring in bony fish and mammals.</w:t>
      </w:r>
      <w:r w:rsidR="00A6231C" w:rsidRPr="003E3918">
        <w:rPr>
          <w:bCs/>
        </w:rPr>
        <w:br w:type="page"/>
      </w:r>
    </w:p>
    <w:p w14:paraId="0E962DE8" w14:textId="427429B7" w:rsidR="00B562C8" w:rsidRPr="00A81C75" w:rsidDel="00152677" w:rsidRDefault="00B20DCD" w:rsidP="00AE2D9C">
      <w:pPr>
        <w:spacing w:line="360" w:lineRule="auto"/>
        <w:jc w:val="both"/>
        <w:rPr>
          <w:bCs/>
          <w:color w:val="0070C0"/>
          <w:sz w:val="32"/>
          <w:szCs w:val="32"/>
        </w:rPr>
      </w:pPr>
      <w:r w:rsidRPr="00A81C75">
        <w:rPr>
          <w:bCs/>
          <w:color w:val="0070C0"/>
          <w:sz w:val="32"/>
          <w:szCs w:val="32"/>
        </w:rPr>
        <w:lastRenderedPageBreak/>
        <w:t>I</w:t>
      </w:r>
      <w:r w:rsidR="00A81C75">
        <w:rPr>
          <w:bCs/>
          <w:color w:val="0070C0"/>
          <w:sz w:val="32"/>
          <w:szCs w:val="32"/>
        </w:rPr>
        <w:t>ntroduction</w:t>
      </w:r>
    </w:p>
    <w:p w14:paraId="32A635A4" w14:textId="77777777" w:rsidR="00A83014" w:rsidRDefault="00A83014" w:rsidP="00AE2D9C">
      <w:pPr>
        <w:spacing w:line="360" w:lineRule="auto"/>
        <w:ind w:firstLine="720"/>
        <w:jc w:val="both"/>
      </w:pPr>
    </w:p>
    <w:p w14:paraId="10586EE2" w14:textId="1224C7DE" w:rsidR="0039602D" w:rsidRPr="003E3918" w:rsidRDefault="000D3A54" w:rsidP="00AE2D9C">
      <w:pPr>
        <w:spacing w:line="360" w:lineRule="auto"/>
        <w:ind w:firstLine="720"/>
        <w:jc w:val="both"/>
      </w:pPr>
      <w:r w:rsidRPr="003E3918">
        <w:t>T</w:t>
      </w:r>
      <w:r w:rsidR="00A503B7" w:rsidRPr="003E3918">
        <w:t>he c</w:t>
      </w:r>
      <w:r w:rsidR="00741A1B" w:rsidRPr="003E3918">
        <w:t>hemokine</w:t>
      </w:r>
      <w:r w:rsidR="00A503B7" w:rsidRPr="003E3918">
        <w:t xml:space="preserve"> </w:t>
      </w:r>
      <w:r w:rsidR="00EE6D6E" w:rsidRPr="003E3918">
        <w:t>system</w:t>
      </w:r>
      <w:r w:rsidR="004629FE" w:rsidRPr="003E3918">
        <w:t xml:space="preserve"> </w:t>
      </w:r>
      <w:r w:rsidR="007F32D9" w:rsidRPr="003E3918">
        <w:t>is responsible for regulating</w:t>
      </w:r>
      <w:r w:rsidR="004629FE" w:rsidRPr="003E3918">
        <w:t xml:space="preserve"> many biological </w:t>
      </w:r>
      <w:r w:rsidR="00EE6D6E" w:rsidRPr="003E3918">
        <w:t>processes</w:t>
      </w:r>
      <w:r w:rsidR="007F32D9" w:rsidRPr="003E3918">
        <w:t xml:space="preserve">, including host </w:t>
      </w:r>
      <w:r w:rsidR="00143E67" w:rsidRPr="003E3918">
        <w:t>defence</w:t>
      </w:r>
      <w:r w:rsidR="00B625EA" w:rsidRPr="003E3918">
        <w:t>,</w:t>
      </w:r>
      <w:r w:rsidR="00143E67" w:rsidRPr="003E3918">
        <w:t xml:space="preserve"> neuronal </w:t>
      </w:r>
      <w:r w:rsidR="00B625EA" w:rsidRPr="003E3918">
        <w:t>communication</w:t>
      </w:r>
      <w:r w:rsidR="007F32D9" w:rsidRPr="003E3918">
        <w:t xml:space="preserve"> and homeostasis</w:t>
      </w:r>
      <w:r w:rsidR="00070086" w:rsidRPr="003E3918">
        <w:t xml:space="preserve"> </w:t>
      </w:r>
      <w:r w:rsidR="009E251D" w:rsidRPr="003E3918">
        <w:rPr>
          <w:shd w:val="clear" w:color="auto" w:fill="E6E6E6"/>
        </w:rPr>
        <w:fldChar w:fldCharType="begin"/>
      </w:r>
      <w:r w:rsidR="00A26F47" w:rsidRPr="003E3918">
        <w:instrText xml:space="preserve"> ADDIN ZOTERO_ITEM CSL_CITATION {"citationID":"iXFhqvnf","properties":{"formattedCitation":"(3\\uc0\\u8211{}5)","plainCitation":"(3–5)","noteIndex":0},"citationItems":[{"id":116,"uris":["http://zotero.org/groups/4322905/items/3EJBY8M7"],"itemData":{"id":116,"type":"article-journal","abstract":"Chemoattractant cytokines or chemokines constitute a family of structurally related proteins found in vertebrates, bacteria, or viruses. So far, 48 chemokine genes have been identified in humans, which bind to around 20 chemokine receptors. These receptors belong to the seven transmembrane G-protein-coupled receptor family. Chemokines and their receptors were originally studied for their role in cellular trafficking of leukocytes during inflammation and immune surveillance. It is now known that they exert different functions under physiological conditions such as homeostasis, development, tissue repair, and angiogenesis but also under pathological disorders including tumorigenesis, cancer metastasis, inflammatory, and autoimmune diseases. Physicochemical properties of chemokines and chemokine receptors confer the ability to homo- and hetero-oligomerize. Many efforts are currently performed in establishing new therapeutically compounds able to target the chemokine/chemokine receptor system. In this review, we are interested in the role of chemokines in inflammatory disease and leukocyte trafficking with a focus on vascular inflammatory diseases, the operating synergism, and the emerging therapeutic approaches of chemokines.","container-title":"Frontiers in Immunology","DOI":"10.3389/fimmu.2012.00175","ISSN":"1664-3224","page":"175","title":"Touch of Chemokines","volume":"3","author":[{"family":"Blanchet","given":"Xavier"},{"family":"Langer","given":"Marcella"},{"family":"Weber","given":"Christian"},{"family":"Koenen","given":"Rory"},{"family":"Hundelshausen","given":"Philipp","non-dropping-particle":"von"}],"issued":{"date-parts":[["2012"]]}}},{"id":165,"uris":["http://zotero.org/groups/4322905/items/HX75R266"],"itemData":{"id":165,"type":"article-journal","abstract":"The word chemokine is a combination of the words chemotactic and cytokine, in other words cytokines that promote chemotaxis. Hence, the term chemokine receptor refers largely to the ability to regulate chemoattraction. However, these receptors can modulate additional leukocyte functions, as exemplified by the case of CCR7 which, apart from chemotaxis, regulates survival, migratory speed, endocytosis, differentiation and cytoarchitecture. We present evidence highlighting that multifunctionality is a common feature of chemokine receptors. Based on the activities that they regulate, we suggest that chemokine receptors can be classified into inflammatory (which control both inflammatory and homeostatic functions) and homeostatic families. The information accrued also suggests that the non-chemotactic functions controlled by chemokine receptors may contribute to optimizing leukocyte functioning under normal physiological conditions and during inflammation.","container-title":"Trends in Immunology","DOI":"10.1016/j.it.2017.08.004","ISSN":"1471-4906","issue":"12","journalAbbreviation":"Trends in Immunology","language":"en","page":"927-941","source":"ScienceDirect","title":"Beyond Chemoattraction: Multifunctionality of Chemokine Receptors in Leukocytes","title-short":"Beyond Chemoattraction","volume":"38","author":[{"family":"López-Cotarelo","given":"Pilar"},{"family":"Gómez-Moreira","given":"Carolina"},{"family":"Criado-García","given":"Olga"},{"family":"Sánchez","given":"Lucas"},{"family":"Rodríguez-Fernández","given":"José Luis"}],"issued":{"date-parts":[["2017",12,1]]}}},{"id":122,"uris":["http://zotero.org/groups/4322905/items/PITZES68"],"itemData":{"id":122,"type":"article-journal","abstract":"The 50 small proteins known as chemokines can be classified into four groups (α, β, γ and δ) according to the position of a pair of cysteines near their amino terminus.Recent research indicates that chemokines and their receptors are important in the development of the nervous system. Their two principal functions are to direct the movement of progenitor cells to specific locations, and to ensure continued proliferation of progenitor cell populations.In the embryonic cerebellum, the chemokine SDF-1 and its receptor, CXCR4, facilitate proliferation of granule cells and their migration to the internal granule layer, and are also involved in development of the dentate gyrus. MIP-1α/CCR1 chemokine signalling is probably important for the maturation of neurites and synapse formation.Signalling through the chemokine Gro-α and its CXCR2 receptor directs the development of oligodendrocytes in the spinal cord. Chemokines also participate in the control of myelination in the peripheral nervous system.Chemokines are widely expressed in the adult nervous system, and are up- or downregulated in response to stressful conditions and pathological stimuli. Their exact role in the adult nervous system is unknown, but data support their involvement in neuronal excitability, synaptic communication and cell survival.Most chemokines are secreted from cells, and their effects are transduced through the activation of G-protein-coupled receptors. These effects can be mediated by interactions with other signalling systems, including the mitogen-activated protein kinase, Janus kinase (JAK) kinase, Sonic hedgehog, ephrin-B/Eph-B, pituitary adenylate cyclase activating protein and Slit/Robo pathways.Chemokines are implicated in the manifestation of various brain disorders. They might, therefore, constitute novel therapeutic targets for the neuroinflammation associated with multiple sclerosis and Alzheimer's disease, human immunodeficiency virus 1 (HIV-1)-related cognitive, motor and sensory abnormalities, and brain neoplasias (for example, glial tumours and neuroblastomas).","container-title":"Nature Reviews Neuroscience","DOI":"10.1038/nrn1116","ISSN":"1471-0048","issue":"6","page":"444-455","title":"Chemokine receptors: signposts to brain development and disease","volume":"4","author":[{"family":"Tran","given":"Phuong B."},{"family":"Miller","given":"Richard J."}],"issued":{"date-parts":[["2003",6,1]]}}}],"schema":"https://github.com/citation-style-language/schema/raw/master/csl-citation.json"} </w:instrText>
      </w:r>
      <w:r w:rsidR="009E251D" w:rsidRPr="003E3918">
        <w:rPr>
          <w:shd w:val="clear" w:color="auto" w:fill="E6E6E6"/>
        </w:rPr>
        <w:fldChar w:fldCharType="separate"/>
      </w:r>
      <w:r w:rsidR="001D59B0" w:rsidRPr="003E3918">
        <w:t>(3–5)</w:t>
      </w:r>
      <w:r w:rsidR="009E251D" w:rsidRPr="003E3918">
        <w:rPr>
          <w:shd w:val="clear" w:color="auto" w:fill="E6E6E6"/>
        </w:rPr>
        <w:fldChar w:fldCharType="end"/>
      </w:r>
      <w:r w:rsidR="001A74C0" w:rsidRPr="003E3918">
        <w:t xml:space="preserve">. </w:t>
      </w:r>
      <w:r w:rsidR="00F43A3C" w:rsidRPr="003E3918">
        <w:t xml:space="preserve">The system </w:t>
      </w:r>
      <w:r w:rsidR="0030175A" w:rsidRPr="003E3918">
        <w:t>has</w:t>
      </w:r>
      <w:r w:rsidR="00143E67" w:rsidRPr="003E3918">
        <w:t xml:space="preserve"> two components, a </w:t>
      </w:r>
      <w:r w:rsidR="00627011" w:rsidRPr="003E3918">
        <w:t>ligand</w:t>
      </w:r>
      <w:r w:rsidR="0039602D" w:rsidRPr="003E3918">
        <w:t xml:space="preserve">, usually a small cytokine </w:t>
      </w:r>
      <w:r w:rsidR="009A22B2" w:rsidRPr="003E3918">
        <w:t xml:space="preserve">called </w:t>
      </w:r>
      <w:r w:rsidR="008D35FA" w:rsidRPr="003E3918">
        <w:t xml:space="preserve">a </w:t>
      </w:r>
      <w:r w:rsidR="004629FE" w:rsidRPr="003E3918">
        <w:t>c</w:t>
      </w:r>
      <w:r w:rsidR="0039602D" w:rsidRPr="003E3918">
        <w:t xml:space="preserve">hemokine, </w:t>
      </w:r>
      <w:r w:rsidR="00143E67" w:rsidRPr="003E3918">
        <w:t>and a receptor</w:t>
      </w:r>
      <w:r w:rsidR="0039602D" w:rsidRPr="003E3918">
        <w:t>.</w:t>
      </w:r>
      <w:r w:rsidR="00C537D3" w:rsidRPr="003E3918">
        <w:t xml:space="preserve"> </w:t>
      </w:r>
      <w:r w:rsidR="00F43A3C" w:rsidRPr="003E3918">
        <w:t xml:space="preserve">It </w:t>
      </w:r>
      <w:r w:rsidR="00E3662E" w:rsidRPr="003E3918">
        <w:t xml:space="preserve">typically </w:t>
      </w:r>
      <w:r w:rsidR="00F43A3C" w:rsidRPr="003E3918">
        <w:t xml:space="preserve">operates through chemoattraction, wherein one cell type produces and secretes chemokines, creating a chemical gradient as these molecules disperse. Cells </w:t>
      </w:r>
      <w:r w:rsidR="00691F49" w:rsidRPr="003E3918">
        <w:t>equipped with</w:t>
      </w:r>
      <w:r w:rsidR="00427666" w:rsidRPr="003E3918">
        <w:t xml:space="preserve"> the corresponding chemokine receptors on their membranes</w:t>
      </w:r>
      <w:r w:rsidR="00A81D89" w:rsidRPr="003E3918">
        <w:t xml:space="preserve"> can recognize and bind to specific chemokine</w:t>
      </w:r>
      <w:r w:rsidR="00A60DF7" w:rsidRPr="003E3918">
        <w:t>s</w:t>
      </w:r>
      <w:r w:rsidR="00A81D89" w:rsidRPr="003E3918">
        <w:t xml:space="preserve">, promoting </w:t>
      </w:r>
      <w:r w:rsidR="00015437" w:rsidRPr="003E3918">
        <w:t>their</w:t>
      </w:r>
      <w:r w:rsidR="00A81D89" w:rsidRPr="003E3918">
        <w:t xml:space="preserve"> migrat</w:t>
      </w:r>
      <w:r w:rsidR="00015437" w:rsidRPr="003E3918">
        <w:t>ion</w:t>
      </w:r>
      <w:r w:rsidR="00A81D89" w:rsidRPr="003E3918">
        <w:t xml:space="preserve"> a</w:t>
      </w:r>
      <w:r w:rsidR="004014F5" w:rsidRPr="003E3918">
        <w:t>long the gradient</w:t>
      </w:r>
      <w:r w:rsidR="00893DBF" w:rsidRPr="003E3918">
        <w:t xml:space="preserve"> </w:t>
      </w:r>
      <w:r w:rsidR="004E190B" w:rsidRPr="003E3918">
        <w:rPr>
          <w:shd w:val="clear" w:color="auto" w:fill="E6E6E6"/>
        </w:rPr>
        <w:fldChar w:fldCharType="begin"/>
      </w:r>
      <w:r w:rsidR="00A26F47" w:rsidRPr="003E3918">
        <w:instrText xml:space="preserve"> ADDIN ZOTERO_ITEM CSL_CITATION {"citationID":"bQv0DUmX","properties":{"formattedCitation":"(4)","plainCitation":"(4)","noteIndex":0},"citationItems":[{"id":165,"uris":["http://zotero.org/groups/4322905/items/HX75R266"],"itemData":{"id":165,"type":"article-journal","abstract":"The word chemokine is a combination of the words chemotactic and cytokine, in other words cytokines that promote chemotaxis. Hence, the term chemokine receptor refers largely to the ability to regulate chemoattraction. However, these receptors can modulate additional leukocyte functions, as exemplified by the case of CCR7 which, apart from chemotaxis, regulates survival, migratory speed, endocytosis, differentiation and cytoarchitecture. We present evidence highlighting that multifunctionality is a common feature of chemokine receptors. Based on the activities that they regulate, we suggest that chemokine receptors can be classified into inflammatory (which control both inflammatory and homeostatic functions) and homeostatic families. The information accrued also suggests that the non-chemotactic functions controlled by chemokine receptors may contribute to optimizing leukocyte functioning under normal physiological conditions and during inflammation.","container-title":"Trends in Immunology","DOI":"10.1016/j.it.2017.08.004","ISSN":"1471-4906","issue":"12","journalAbbreviation":"Trends in Immunology","language":"en","page":"927-941","source":"ScienceDirect","title":"Beyond Chemoattraction: Multifunctionality of Chemokine Receptors in Leukocytes","title-short":"Beyond Chemoattraction","volume":"38","author":[{"family":"López-Cotarelo","given":"Pilar"},{"family":"Gómez-Moreira","given":"Carolina"},{"family":"Criado-García","given":"Olga"},{"family":"Sánchez","given":"Lucas"},{"family":"Rodríguez-Fernández","given":"José Luis"}],"issued":{"date-parts":[["2017",12,1]]}}}],"schema":"https://github.com/citation-style-language/schema/raw/master/csl-citation.json"} </w:instrText>
      </w:r>
      <w:r w:rsidR="004E190B" w:rsidRPr="003E3918">
        <w:rPr>
          <w:shd w:val="clear" w:color="auto" w:fill="E6E6E6"/>
        </w:rPr>
        <w:fldChar w:fldCharType="separate"/>
      </w:r>
      <w:r w:rsidR="001D59B0" w:rsidRPr="003E3918">
        <w:t>(4)</w:t>
      </w:r>
      <w:r w:rsidR="004E190B" w:rsidRPr="003E3918">
        <w:rPr>
          <w:shd w:val="clear" w:color="auto" w:fill="E6E6E6"/>
        </w:rPr>
        <w:fldChar w:fldCharType="end"/>
      </w:r>
      <w:r w:rsidR="004014F5" w:rsidRPr="003E3918">
        <w:t xml:space="preserve">. This mechanism allows </w:t>
      </w:r>
      <w:r w:rsidR="00AD5556" w:rsidRPr="003E3918">
        <w:t>cells</w:t>
      </w:r>
      <w:r w:rsidR="004014F5" w:rsidRPr="003E3918">
        <w:t xml:space="preserve"> to </w:t>
      </w:r>
      <w:r w:rsidR="00F41CEC" w:rsidRPr="003E3918">
        <w:t xml:space="preserve">reach </w:t>
      </w:r>
      <w:r w:rsidR="004014F5" w:rsidRPr="003E3918">
        <w:t xml:space="preserve">target </w:t>
      </w:r>
      <w:r w:rsidR="00F41CEC" w:rsidRPr="003E3918">
        <w:t>locations</w:t>
      </w:r>
      <w:r w:rsidR="004014F5" w:rsidRPr="003E3918">
        <w:t>, such as infection sites during</w:t>
      </w:r>
      <w:r w:rsidR="002A3F85" w:rsidRPr="003E3918">
        <w:t xml:space="preserve"> </w:t>
      </w:r>
      <w:r w:rsidR="004014F5" w:rsidRPr="003E3918">
        <w:t>inflammat</w:t>
      </w:r>
      <w:r w:rsidR="002A3F85" w:rsidRPr="003E3918">
        <w:t>ion</w:t>
      </w:r>
      <w:r w:rsidR="00AC2E87" w:rsidRPr="003E3918">
        <w:t xml:space="preserve"> or</w:t>
      </w:r>
      <w:r w:rsidR="004014F5" w:rsidRPr="003E3918">
        <w:t xml:space="preserve"> tissues </w:t>
      </w:r>
      <w:r w:rsidR="00C50F96" w:rsidRPr="003E3918">
        <w:t xml:space="preserve">important for </w:t>
      </w:r>
      <w:r w:rsidR="00663E2A" w:rsidRPr="003E3918">
        <w:t xml:space="preserve">homeostatic functions, </w:t>
      </w:r>
      <w:r w:rsidR="00512506" w:rsidRPr="003E3918">
        <w:t>e.g.,</w:t>
      </w:r>
      <w:r w:rsidR="00663E2A" w:rsidRPr="003E3918">
        <w:t xml:space="preserve"> </w:t>
      </w:r>
      <w:r w:rsidR="00C50F96" w:rsidRPr="003E3918">
        <w:t>leukocyte maturation and trafficking</w:t>
      </w:r>
      <w:r w:rsidR="00EA6397" w:rsidRPr="003E3918">
        <w:t xml:space="preserve"> </w:t>
      </w:r>
      <w:r w:rsidR="004E190B" w:rsidRPr="003E3918">
        <w:rPr>
          <w:shd w:val="clear" w:color="auto" w:fill="E6E6E6"/>
        </w:rPr>
        <w:fldChar w:fldCharType="begin"/>
      </w:r>
      <w:r w:rsidR="00A26F47" w:rsidRPr="003E3918">
        <w:instrText xml:space="preserve"> ADDIN ZOTERO_ITEM CSL_CITATION {"citationID":"2pa877vk","properties":{"formattedCitation":"(3, 6)","plainCitation":"(3, 6)","noteIndex":0},"citationItems":[{"id":116,"uris":["http://zotero.org/groups/4322905/items/3EJBY8M7"],"itemData":{"id":116,"type":"article-journal","abstract":"Chemoattractant cytokines or chemokines constitute a family of structurally related proteins found in vertebrates, bacteria, or viruses. So far, 48 chemokine genes have been identified in humans, which bind to around 20 chemokine receptors. These receptors belong to the seven transmembrane G-protein-coupled receptor family. Chemokines and their receptors were originally studied for their role in cellular trafficking of leukocytes during inflammation and immune surveillance. It is now known that they exert different functions under physiological conditions such as homeostasis, development, tissue repair, and angiogenesis but also under pathological disorders including tumorigenesis, cancer metastasis, inflammatory, and autoimmune diseases. Physicochemical properties of chemokines and chemokine receptors confer the ability to homo- and hetero-oligomerize. Many efforts are currently performed in establishing new therapeutically compounds able to target the chemokine/chemokine receptor system. In this review, we are interested in the role of chemokines in inflammatory disease and leukocyte trafficking with a focus on vascular inflammatory diseases, the operating synergism, and the emerging therapeutic approaches of chemokines.","container-title":"Frontiers in Immunology","DOI":"10.3389/fimmu.2012.00175","ISSN":"1664-3224","page":"175","title":"Touch of Chemokines","volume":"3","author":[{"family":"Blanchet","given":"Xavier"},{"family":"Langer","given":"Marcella"},{"family":"Weber","given":"Christian"},{"family":"Koenen","given":"Rory"},{"family":"Hundelshausen","given":"Philipp","non-dropping-particle":"von"}],"issued":{"date-parts":[["2012"]]}}},{"id":1246,"uris":["http://zotero.org/groups/4322905/items/VFT654L8"],"itemData":{"id":1246,"type":"article-journal","abstract":"The surge in interest in chemokines is explained by the recognition that numerous aspects of immunity are intimately related to leukocyte traffic. Chemokines are leukocyte attractants but also contribute to immune processes that do not directly involve leukocyte migration. Recent progress is most evident in the areas of lymphocyte development, immune response initiation and immune pathology. Important observations have also been reported on chemokine–receptor interactions, signal transduction and cellular responses. New insights into the role of chemokines in leukocyte attraction and relocation will be discussed, with emphasis on the distinct levels of leukocyte migration control that ultimately determine the performance of our immune defense system.","container-title":"Trends in Immunology","DOI":"10.1016/j.it.2003.12.005","ISSN":"1471-4906","issue":"2","journalAbbreviation":"Trends in Immunology","language":"en","page":"75-84","source":"ScienceDirect","title":"Chemokines: multiple levels of leukocyte migration control</w:instrText>
      </w:r>
      <w:r w:rsidR="00A26F47" w:rsidRPr="003E3918">
        <w:rPr>
          <w:rFonts w:ascii="Segoe UI Symbol" w:hAnsi="Segoe UI Symbol" w:cs="Segoe UI Symbol"/>
        </w:rPr>
        <w:instrText>☆</w:instrText>
      </w:r>
      <w:r w:rsidR="00A26F47" w:rsidRPr="003E3918">
        <w:instrText xml:space="preserve">","title-short":"Chemokines","volume":"25","author":[{"family":"Moser","given":"Bernhard"},{"family":"Wolf","given":"Marlene"},{"family":"Walz","given":"Alfred"},{"family":"Loetscher","given":"Pius"}],"issued":{"date-parts":[["2004",2,1]]}}}],"schema":"https://github.com/citation-style-language/schema/raw/master/csl-citation.json"} </w:instrText>
      </w:r>
      <w:r w:rsidR="004E190B" w:rsidRPr="003E3918">
        <w:rPr>
          <w:shd w:val="clear" w:color="auto" w:fill="E6E6E6"/>
        </w:rPr>
        <w:fldChar w:fldCharType="separate"/>
      </w:r>
      <w:r w:rsidR="001D59B0" w:rsidRPr="003E3918">
        <w:t>(3, 6)</w:t>
      </w:r>
      <w:r w:rsidR="004E190B" w:rsidRPr="003E3918">
        <w:rPr>
          <w:shd w:val="clear" w:color="auto" w:fill="E6E6E6"/>
        </w:rPr>
        <w:fldChar w:fldCharType="end"/>
      </w:r>
      <w:r w:rsidR="00D21077" w:rsidRPr="003E3918">
        <w:t xml:space="preserve">. Chemokines involved in the latter </w:t>
      </w:r>
      <w:r w:rsidR="00366750" w:rsidRPr="003E3918">
        <w:t>homeostatic functions</w:t>
      </w:r>
      <w:r w:rsidR="00F41CEC" w:rsidRPr="003E3918">
        <w:t xml:space="preserve"> </w:t>
      </w:r>
      <w:r w:rsidR="00070E49" w:rsidRPr="003E3918">
        <w:t>are</w:t>
      </w:r>
      <w:r w:rsidR="001918DC" w:rsidRPr="003E3918">
        <w:t xml:space="preserve"> usually constitutively expressed, while those involved in inflammatory responses have an inducible expression</w:t>
      </w:r>
      <w:r w:rsidR="00912F72" w:rsidRPr="003E3918">
        <w:t xml:space="preserve"> </w:t>
      </w:r>
      <w:r w:rsidR="006C1636" w:rsidRPr="003E3918">
        <w:rPr>
          <w:shd w:val="clear" w:color="auto" w:fill="E6E6E6"/>
        </w:rPr>
        <w:fldChar w:fldCharType="begin"/>
      </w:r>
      <w:r w:rsidR="00A26F47" w:rsidRPr="003E3918">
        <w:instrText xml:space="preserve"> ADDIN ZOTERO_ITEM CSL_CITATION {"citationID":"mdrbRP0Z","properties":{"formattedCitation":"(7)","plainCitation":"(7)","noteIndex":0},"citationItems":[{"id":265,"uris":["http://zotero.org/groups/4322905/items/WCTFXQMM"],"itemData":{"id":265,"type":"article-journal","abstract":"The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6C1636" w:rsidRPr="003E3918">
        <w:rPr>
          <w:shd w:val="clear" w:color="auto" w:fill="E6E6E6"/>
        </w:rPr>
        <w:fldChar w:fldCharType="separate"/>
      </w:r>
      <w:r w:rsidR="001D59B0" w:rsidRPr="003E3918">
        <w:t>(7)</w:t>
      </w:r>
      <w:r w:rsidR="006C1636" w:rsidRPr="003E3918">
        <w:rPr>
          <w:shd w:val="clear" w:color="auto" w:fill="E6E6E6"/>
        </w:rPr>
        <w:fldChar w:fldCharType="end"/>
      </w:r>
      <w:r w:rsidR="001918DC" w:rsidRPr="003E3918">
        <w:t>.</w:t>
      </w:r>
      <w:r w:rsidR="004014F5" w:rsidRPr="003E3918">
        <w:t xml:space="preserve"> </w:t>
      </w:r>
      <w:r w:rsidR="00AF5FBC" w:rsidRPr="003E3918">
        <w:t xml:space="preserve">Chemokine </w:t>
      </w:r>
      <w:r w:rsidR="00AB6104" w:rsidRPr="003E3918">
        <w:t>ligands</w:t>
      </w:r>
      <w:r w:rsidR="00C537D3" w:rsidRPr="003E3918">
        <w:t xml:space="preserve"> are </w:t>
      </w:r>
      <w:r w:rsidR="007F32D9" w:rsidRPr="003E3918">
        <w:t>categorized</w:t>
      </w:r>
      <w:r w:rsidR="00C537D3" w:rsidRPr="003E3918">
        <w:t xml:space="preserve"> </w:t>
      </w:r>
      <w:r w:rsidRPr="003E3918">
        <w:t>int</w:t>
      </w:r>
      <w:r w:rsidR="007F32D9" w:rsidRPr="003E3918">
        <w:t>o</w:t>
      </w:r>
      <w:r w:rsidR="00C537D3" w:rsidRPr="003E3918">
        <w:t xml:space="preserve"> </w:t>
      </w:r>
      <w:r w:rsidR="007F32D9" w:rsidRPr="003E3918">
        <w:t>four groups</w:t>
      </w:r>
      <w:r w:rsidR="00B625EA" w:rsidRPr="003E3918">
        <w:t>,</w:t>
      </w:r>
      <w:r w:rsidR="00C537D3" w:rsidRPr="003E3918">
        <w:t xml:space="preserve"> </w:t>
      </w:r>
      <w:r w:rsidR="004E2185" w:rsidRPr="003E3918">
        <w:t>X</w:t>
      </w:r>
      <w:r w:rsidR="00C537D3" w:rsidRPr="003E3918">
        <w:t>C</w:t>
      </w:r>
      <w:r w:rsidR="007F32D9" w:rsidRPr="003E3918">
        <w:t>, CC, CXC,</w:t>
      </w:r>
      <w:r w:rsidR="00C537D3" w:rsidRPr="003E3918">
        <w:t xml:space="preserve"> and CX3C</w:t>
      </w:r>
      <w:r w:rsidR="00800701" w:rsidRPr="003E3918">
        <w:t>,</w:t>
      </w:r>
      <w:r w:rsidR="00C537D3" w:rsidRPr="003E3918">
        <w:t xml:space="preserve"> </w:t>
      </w:r>
      <w:r w:rsidR="00B62FC8" w:rsidRPr="003E3918">
        <w:t>according to the</w:t>
      </w:r>
      <w:r w:rsidR="00C537D3" w:rsidRPr="003E3918">
        <w:t xml:space="preserve"> </w:t>
      </w:r>
      <w:r w:rsidR="00837ABA" w:rsidRPr="003E3918">
        <w:t xml:space="preserve">pattern </w:t>
      </w:r>
      <w:r w:rsidR="00C537D3" w:rsidRPr="003E3918">
        <w:t>of cysteine residues</w:t>
      </w:r>
      <w:r w:rsidR="000B42BA" w:rsidRPr="003E3918">
        <w:t xml:space="preserve"> in the N-terminal portion of the protein</w:t>
      </w:r>
      <w:r w:rsidR="008A1A75" w:rsidRPr="003E3918">
        <w:t xml:space="preserve"> </w:t>
      </w:r>
      <w:r w:rsidR="00070086" w:rsidRPr="003E3918">
        <w:rPr>
          <w:shd w:val="clear" w:color="auto" w:fill="E6E6E6"/>
        </w:rPr>
        <w:fldChar w:fldCharType="begin"/>
      </w:r>
      <w:r w:rsidR="00A26F47" w:rsidRPr="003E3918">
        <w:instrText xml:space="preserve"> ADDIN ZOTERO_ITEM CSL_CITATION {"citationID":"9fLXugFD","properties":{"formattedCitation":"(8)","plainCitation":"(8)","noteIndex":0},"citationItems":[{"id":130,"uris":["http://zotero.org/groups/4322905/items/BVUXZZQV"],"itemData":{"id":130,"type":"article-journal","container-title":"Immunity","DOI":"10.1016/S1074-7613(00)80165-X","ISSN":"1074-7613","issue":"2","page":"121-127","title":"Chemokines: A New Classification System and Their Role in Immunity","volume":"12","author":[{"family":"Zlotnik","given":"Albert"},{"family":"Yoshie","given":"Osamu"}],"issued":{"date-parts":[["2000"]]}}}],"schema":"https://github.com/citation-style-language/schema/raw/master/csl-citation.json"} </w:instrText>
      </w:r>
      <w:r w:rsidR="00070086" w:rsidRPr="003E3918">
        <w:rPr>
          <w:shd w:val="clear" w:color="auto" w:fill="E6E6E6"/>
        </w:rPr>
        <w:fldChar w:fldCharType="separate"/>
      </w:r>
      <w:r w:rsidR="001D59B0" w:rsidRPr="003E3918">
        <w:t>(8)</w:t>
      </w:r>
      <w:r w:rsidR="00070086" w:rsidRPr="003E3918">
        <w:rPr>
          <w:shd w:val="clear" w:color="auto" w:fill="E6E6E6"/>
        </w:rPr>
        <w:fldChar w:fldCharType="end"/>
      </w:r>
      <w:r w:rsidR="00C537D3" w:rsidRPr="003E3918">
        <w:t>.</w:t>
      </w:r>
      <w:r w:rsidR="00644677" w:rsidRPr="003E3918">
        <w:t xml:space="preserve"> Likewise,</w:t>
      </w:r>
      <w:r w:rsidR="007F32D9" w:rsidRPr="003E3918">
        <w:t xml:space="preserve"> </w:t>
      </w:r>
      <w:r w:rsidR="00644677" w:rsidRPr="003E3918">
        <w:t>the</w:t>
      </w:r>
      <w:r w:rsidR="007F32D9" w:rsidRPr="003E3918">
        <w:t xml:space="preserve"> receptors are </w:t>
      </w:r>
      <w:r w:rsidR="00506B6B" w:rsidRPr="003E3918">
        <w:t xml:space="preserve">classified based on the ligands they bind to </w:t>
      </w:r>
      <w:r w:rsidR="007F32D9" w:rsidRPr="003E3918">
        <w:t>into four groups</w:t>
      </w:r>
      <w:r w:rsidR="009A5B92" w:rsidRPr="003E3918">
        <w:t xml:space="preserve">, </w:t>
      </w:r>
      <w:r w:rsidR="001B3AD7" w:rsidRPr="003E3918">
        <w:t xml:space="preserve">the XCR, CCR, CXCR, and CX3CR, </w:t>
      </w:r>
      <w:r w:rsidR="009A5B92" w:rsidRPr="003E3918">
        <w:t xml:space="preserve">and all of them </w:t>
      </w:r>
      <w:r w:rsidR="00B62FC8" w:rsidRPr="003E3918">
        <w:t>belon</w:t>
      </w:r>
      <w:r w:rsidR="009A5B92" w:rsidRPr="003E3918">
        <w:t>g</w:t>
      </w:r>
      <w:r w:rsidR="00B62FC8" w:rsidRPr="003E3918">
        <w:t xml:space="preserve"> to the GPCR class A superfamily </w:t>
      </w:r>
      <w:r w:rsidR="00755EE8" w:rsidRPr="003E3918">
        <w:rPr>
          <w:shd w:val="clear" w:color="auto" w:fill="E6E6E6"/>
        </w:rPr>
        <w:fldChar w:fldCharType="begin"/>
      </w:r>
      <w:r w:rsidR="00A26F47" w:rsidRPr="003E3918">
        <w:instrText xml:space="preserve"> ADDIN ZOTERO_ITEM CSL_CITATION {"citationID":"k36UuAHp","properties":{"formattedCitation":"(9)","plainCitation":"(9)","noteIndex":0},"citationItems":[{"id":111,"uris":["http://zotero.org/groups/4322905/items/327ZXNGN"],"itemData":{"id":111,"type":"article-journal","abstract":"Chemokines receptors are involved in the recruitment of various cell types in inflammatory and physiological conditions. There are 23 known chemokine receptor genes in the human genome. However, it is still unclear how many chemokine receptors exist in the genomes of various vertebrate species other than human and mouse. Moreover, the orthologous relationships are often obscure between the genes of higher and lower vertebrates. In order to provide a basis for a unified nomenclature system of the vertebrate chemokine receptor gene family, we have analysed the chemokine receptor genes from the genomes of 16 vertebrate species, and classify them into 29 orthologous groups using phylogenetic and comparative genomic analyses. The results reveal a continuous gene birth and death process during the vertebrate evolution and an interesting evolutionary history of the chemokine receptor genes after the emergence in agnathans.","container-title":"Developmental &amp; Comparative Immunology","DOI":"10.1016/j.dci.2011.01.019","ISSN":"0145-305X","issue":"7","page":"705-715","title":"A family tree of vertebrate chemokine receptors for a unified nomenclature","volume":"35","author":[{"family":"Nomiyama","given":"Hisayuki"},{"family":"Osada","given":"Naoki"},{"family":"Yoshie","given":"Osamu"}],"issued":{"date-parts":[["2011",7,1]]}}}],"schema":"https://github.com/citation-style-language/schema/raw/master/csl-citation.json"} </w:instrText>
      </w:r>
      <w:r w:rsidR="00755EE8" w:rsidRPr="003E3918">
        <w:rPr>
          <w:shd w:val="clear" w:color="auto" w:fill="E6E6E6"/>
        </w:rPr>
        <w:fldChar w:fldCharType="separate"/>
      </w:r>
      <w:r w:rsidR="001D59B0" w:rsidRPr="003E3918">
        <w:t>(9)</w:t>
      </w:r>
      <w:r w:rsidR="00755EE8" w:rsidRPr="003E3918">
        <w:rPr>
          <w:shd w:val="clear" w:color="auto" w:fill="E6E6E6"/>
        </w:rPr>
        <w:fldChar w:fldCharType="end"/>
      </w:r>
      <w:r w:rsidR="00B62FC8" w:rsidRPr="003E3918">
        <w:t>.</w:t>
      </w:r>
      <w:r w:rsidR="00C537D3" w:rsidRPr="003E3918">
        <w:t xml:space="preserve"> </w:t>
      </w:r>
      <w:r w:rsidR="00D0554D" w:rsidRPr="003E3918">
        <w:t>In addition to</w:t>
      </w:r>
      <w:r w:rsidR="00EE6D6E" w:rsidRPr="003E3918">
        <w:t xml:space="preserve"> </w:t>
      </w:r>
      <w:r w:rsidRPr="003E3918">
        <w:t>canonical</w:t>
      </w:r>
      <w:r w:rsidR="00EE6D6E" w:rsidRPr="003E3918">
        <w:t xml:space="preserve"> components</w:t>
      </w:r>
      <w:r w:rsidR="0039602D" w:rsidRPr="003E3918">
        <w:t xml:space="preserve">, </w:t>
      </w:r>
      <w:r w:rsidR="00277020" w:rsidRPr="003E3918">
        <w:t xml:space="preserve">other </w:t>
      </w:r>
      <w:r w:rsidR="009A5B92" w:rsidRPr="003E3918">
        <w:t>molecules</w:t>
      </w:r>
      <w:r w:rsidR="0039602D" w:rsidRPr="003E3918">
        <w:t xml:space="preserve"> have been </w:t>
      </w:r>
      <w:r w:rsidR="00277020" w:rsidRPr="003E3918">
        <w:t>discovered</w:t>
      </w:r>
      <w:r w:rsidR="0039602D" w:rsidRPr="003E3918">
        <w:t xml:space="preserve"> to function similarly to</w:t>
      </w:r>
      <w:r w:rsidR="00277020" w:rsidRPr="003E3918">
        <w:t xml:space="preserve"> </w:t>
      </w:r>
      <w:r w:rsidR="0039602D" w:rsidRPr="003E3918">
        <w:t>chemokine</w:t>
      </w:r>
      <w:r w:rsidR="00DA3902" w:rsidRPr="003E3918">
        <w:t xml:space="preserve"> ligands</w:t>
      </w:r>
      <w:r w:rsidR="00951242" w:rsidRPr="003E3918">
        <w:t xml:space="preserve"> </w:t>
      </w:r>
      <w:r w:rsidR="00951242" w:rsidRPr="003E3918">
        <w:rPr>
          <w:shd w:val="clear" w:color="auto" w:fill="E6E6E6"/>
        </w:rPr>
        <w:fldChar w:fldCharType="begin"/>
      </w:r>
      <w:r w:rsidR="00A26F47" w:rsidRPr="003E3918">
        <w:instrText xml:space="preserve"> ADDIN ZOTERO_ITEM CSL_CITATION {"citationID":"6y3dKJ9i","properties":{"formattedCitation":"(1)","plainCitation":"(1)","noteIndex":0},"citationItems":[{"id":91,"uris":["http://zotero.org/groups/4322905/items/3CBGIEHY"],"itemData":{"id":91,"type":"article-journal","container-title":"Cellular &amp; Molecular Immunology","DOI":"10.1038/cmi.2017.121","ISSN":"2042-0226","issue":"7","page":"660-662","title":"Research progress in cytokines with chemokine-like function","volume":"15","author":[{"family":"Zhang","given":"Kai"},{"family":"Shi","given":"Shuang"},{"family":"Han","given":"Wenling"}],"issued":{"date-parts":[["2018",7,1]]}}}],"schema":"https://github.com/citation-style-language/schema/raw/master/csl-citation.json"} </w:instrText>
      </w:r>
      <w:r w:rsidR="00951242" w:rsidRPr="003E3918">
        <w:rPr>
          <w:shd w:val="clear" w:color="auto" w:fill="E6E6E6"/>
        </w:rPr>
        <w:fldChar w:fldCharType="separate"/>
      </w:r>
      <w:r w:rsidR="001D59B0" w:rsidRPr="003E3918">
        <w:t>(1)</w:t>
      </w:r>
      <w:r w:rsidR="00951242" w:rsidRPr="003E3918">
        <w:rPr>
          <w:shd w:val="clear" w:color="auto" w:fill="E6E6E6"/>
        </w:rPr>
        <w:fldChar w:fldCharType="end"/>
      </w:r>
      <w:r w:rsidR="0039602D" w:rsidRPr="003E3918">
        <w:t xml:space="preserve"> </w:t>
      </w:r>
      <w:r w:rsidR="00DA3902" w:rsidRPr="003E3918">
        <w:t xml:space="preserve">or receptors </w:t>
      </w:r>
      <w:r w:rsidR="00CC62BE" w:rsidRPr="003E3918">
        <w:rPr>
          <w:shd w:val="clear" w:color="auto" w:fill="E6E6E6"/>
        </w:rPr>
        <w:fldChar w:fldCharType="begin"/>
      </w:r>
      <w:r w:rsidR="00A26F47" w:rsidRPr="003E3918">
        <w:instrText xml:space="preserve"> ADDIN ZOTERO_ITEM CSL_CITATION {"citationID":"fgrdAZIP","properties":{"formattedCitation":"(2)","plainCitation":"(2)","noteIndex":0},"citationItems":[{"id":1119,"uris":["http://zotero.org/groups/4322905/items/2KYK6JEY"],"itemData":{"id":1119,"type":"article-journal","abstract":"For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diseases","volume":"15","author":[{"family":"Chen","given":"Keqiang"},{"family":"Bao","given":"Zhiyao"},{"family":"Tang","given":"Peng"},{"family":"Gong","given":"Wanghua"},{"family":"Yoshimura","given":"Teizo"},{"family":"Wang","given":"Ji Ming"}],"issued":{"date-parts":[["2018",4]]}}}],"schema":"https://github.com/citation-style-language/schema/raw/master/csl-citation.json"} </w:instrText>
      </w:r>
      <w:r w:rsidR="00CC62BE" w:rsidRPr="003E3918">
        <w:rPr>
          <w:shd w:val="clear" w:color="auto" w:fill="E6E6E6"/>
        </w:rPr>
        <w:fldChar w:fldCharType="separate"/>
      </w:r>
      <w:r w:rsidR="001D59B0" w:rsidRPr="003E3918">
        <w:t>(2)</w:t>
      </w:r>
      <w:r w:rsidR="00CC62BE" w:rsidRPr="003E3918">
        <w:rPr>
          <w:shd w:val="clear" w:color="auto" w:fill="E6E6E6"/>
        </w:rPr>
        <w:fldChar w:fldCharType="end"/>
      </w:r>
      <w:r w:rsidR="006D6208" w:rsidRPr="003E3918">
        <w:t xml:space="preserve"> (see Table </w:t>
      </w:r>
      <w:r w:rsidR="00BC0A45">
        <w:t>5.</w:t>
      </w:r>
      <w:r w:rsidR="006D6208" w:rsidRPr="003E3918">
        <w:t>1)</w:t>
      </w:r>
      <w:r w:rsidR="0039602D" w:rsidRPr="003E3918">
        <w:t xml:space="preserve">. These </w:t>
      </w:r>
      <w:r w:rsidR="006D6208" w:rsidRPr="003E3918">
        <w:t>include:</w:t>
      </w:r>
      <w:r w:rsidR="0039602D" w:rsidRPr="003E3918">
        <w:t xml:space="preserve"> </w:t>
      </w:r>
      <w:r w:rsidR="008F4B8D" w:rsidRPr="003E3918">
        <w:t>t</w:t>
      </w:r>
      <w:r w:rsidR="0039602D" w:rsidRPr="003E3918">
        <w:t>he chemokine-like factor (CKLF) that bind</w:t>
      </w:r>
      <w:r w:rsidR="001C1A36" w:rsidRPr="003E3918">
        <w:t>s</w:t>
      </w:r>
      <w:r w:rsidR="0039602D" w:rsidRPr="003E3918">
        <w:t xml:space="preserve"> to chemokine receptor CCR4 </w:t>
      </w:r>
      <w:r w:rsidR="00227338" w:rsidRPr="003E3918">
        <w:rPr>
          <w:shd w:val="clear" w:color="auto" w:fill="E6E6E6"/>
        </w:rPr>
        <w:fldChar w:fldCharType="begin"/>
      </w:r>
      <w:r w:rsidR="00A26F47" w:rsidRPr="003E3918">
        <w:instrText xml:space="preserve"> ADDIN ZOTERO_ITEM CSL_CITATION {"citationID":"HeeZO5Vg","properties":{"formattedCitation":"(10, 11)","plainCitation":"(10, 11)","noteIndex":0},"citationItems":[{"id":115,"uris":["http://zotero.org/groups/4322905/items/68TSXSRE"],"itemData":{"id":115,"type":"article-journal","abstract":"Chemokine-like factor 1 (CKLF1) exhibits chemotactic effects on leukocytes. Its amino acid sequence shares similarity with those of TARC/CCL17 and MDC/CCL22, the cognate ligands for CCR4. The chemotactic effects of CKLF1 for CCR4-transfected cells could be desensitized by TARC/CCL17 and markedly inhibited by PTX. CKLF1 induced a calcium flux in CCR4-transfected cells and fully desensitized a subsequent response to TARC/CCL17, and TARC/CCL17 could partly desensitize the response to CKLF1. CKLF1 caused significant receptor internalization in pCCR4-EGFP transfected cells. Taken together, CKLF1 is a novel functional ligand for CCR4.","container-title":"Life Sciences","DOI":"10.1016/j.lfs.2005.05.070","ISSN":"0024-3205","issue":"6","page":"614-621","title":"Chemokine-like factor 1 is a functional ligand for CC chemokine receptor 4 (CCR4)","volume":"78","author":[{"family":"Wang","given":"Ying"},{"family":"Zhang","given":"Yingmei"},{"family":"Yang","given":"Xue"},{"family":"Han","given":"Wenling"},{"family":"Liu","given":"Yanan"},{"family":"Xu","given":"Qianmei"},{"family":"Zhao","given":"Rui"},{"family":"Di","given":"Chunhui"},{"family":"Song","given":"Quansheng"},{"family":"Ma","given":"Dalong"}],"issued":{"date-parts":[["2006",1,2]]}}},{"id":113,"uris":["http://zotero.org/groups/4322905/items/JKNUGQC5"],"itemData":{"id":113,"type":"article-journal","abstract":"Human chemokine-like factor 1 (CKLF1) exhibits chemotactic effects on leukocytes. A previous study demonstrated that CKLF1 is a functional ligand for human CC chemokine receptor 4 (CCR4). In this study, N-terminal amino acid sequencing of secreted CKLF1 protein showed that it contains at least two peptides, C27 and C19. To examine whether C27 or C19 play a role via CCR4, C27 and C19 were chemically synthesized and analyzed by chemotaxis, calcium mobilization, and receptor internalization assays in CCR4-tranfected HEK293 cells or Hut78 cells. The chemotaxis assay showed that C27 could induce chemotaxis to CCR4-transfected HEK293 cells or Hut78 cells while C19 had weaker chemotactic activity, especially in Hut78 cells. C27- or C19-induced chemotaxis was abolished by pertussis toxin, suggesting the involvement of a Gi/o pathway. C27- or C19-induced chemotaxis was also inhibited by an antagonist of CCR4 that show good binding potency, excellent chemotaxis inhibitory activity and selectivity toward CCR4, suggesting that their chemotactic activity specifically involved CCR4. The chemotactic response of CCR4-tranfected HEK293 cells to C27 or C19 was markedly inhibited by preincubation with TARC/CCL17. TARC/CCL17 effectively desensitized the calcium mobilization induced by C27 or C19. Similarly, both of C27 or C19 also desensitized the calcium mobilization and chemotaxis of CCR4-tranfected HEK293 cells in response to TARC/CCL17, suggesting that they might interact with a common receptor. Both C27- and C19-induced clear internalization of CCR4-EGFP. These results confirm that the secreted peptides of CKLF1, C27 and C19, have functional activation via CCR4.","container-title":"The International Journal of Biochemistry &amp; Cell Biology","DOI":"10.1016/j.biocel.2007.10.028","ISSN":"1357-2725","issue":"5","page":"909-919","title":"Two C-terminal peptides of human CKLF1 interact with the chemokine receptor CCR4","volume":"40","author":[{"family":"Wang","given":"Ying"},{"family":"Zhang","given":"Yingmei"},{"family":"Han","given":"Wenling"},{"family":"Li","given":"Dan"},{"family":"Tian","given":"Linjie"},{"family":"Yin","given":"Caihua"},{"family":"Ma","given":"Dalong"}],"issued":{"date-parts":[["2008",1,1]]}}}],"schema":"https://github.com/citation-style-language/schema/raw/master/csl-citation.json"} </w:instrText>
      </w:r>
      <w:r w:rsidR="00227338" w:rsidRPr="003E3918">
        <w:rPr>
          <w:shd w:val="clear" w:color="auto" w:fill="E6E6E6"/>
        </w:rPr>
        <w:fldChar w:fldCharType="separate"/>
      </w:r>
      <w:r w:rsidR="006C1636" w:rsidRPr="003E3918">
        <w:t>(10, 11)</w:t>
      </w:r>
      <w:r w:rsidR="00227338" w:rsidRPr="003E3918">
        <w:rPr>
          <w:shd w:val="clear" w:color="auto" w:fill="E6E6E6"/>
        </w:rPr>
        <w:fldChar w:fldCharType="end"/>
      </w:r>
      <w:r w:rsidR="0039602D" w:rsidRPr="003E3918">
        <w:t xml:space="preserve"> and drive</w:t>
      </w:r>
      <w:r w:rsidR="001C1A36" w:rsidRPr="003E3918">
        <w:t>s</w:t>
      </w:r>
      <w:r w:rsidR="0039602D" w:rsidRPr="003E3918">
        <w:t xml:space="preserve"> cell migration </w:t>
      </w:r>
      <w:r w:rsidR="0039602D" w:rsidRPr="003E3918">
        <w:rPr>
          <w:i/>
          <w:iCs/>
        </w:rPr>
        <w:t>in vivo</w:t>
      </w:r>
      <w:r w:rsidR="0039602D" w:rsidRPr="003E3918">
        <w:t xml:space="preserve"> </w:t>
      </w:r>
      <w:r w:rsidR="006D6208" w:rsidRPr="003E3918">
        <w:rPr>
          <w:shd w:val="clear" w:color="auto" w:fill="E6E6E6"/>
        </w:rPr>
        <w:fldChar w:fldCharType="begin"/>
      </w:r>
      <w:r w:rsidR="00A26F47" w:rsidRPr="003E3918">
        <w:instrText xml:space="preserve"> ADDIN ZOTERO_ITEM CSL_CITATION {"citationID":"SZsS96Ov","properties":{"formattedCitation":"(12)","plainCitation":"(12)","noteIndex":0},"citationItems":[{"id":94,"uris":["http://zotero.org/groups/4322905/items/JFDWZUWC"],"itemData":{"id":94,"type":"article-journal","abstract":"Currently, the research of chemokines has penetrated into many fields of life science. A new kind of chemokines, chemokine like factor 1 (CKLF1), which is cloned through suppression subtractive hybridisation (SSH) technology is expressed widely in human body, especially in the lung and peripheral blood leukocytes. CKLF1 has a broad spectrum of chemotaxic activity for many cells, such as lymphocytes, macrophages, bone marrow cells, nerve cells and so on. In addition, CKLF1 also stimulates the regeneration of skeletal muscle cells in vivo. Collecting data derived from our and other laboratories show that CKLF1 has an important relationship with allergic diseases, autoimmune diseases, tumors, cardio-cerebrovascular diseases and so on. Therefore, there be an important theoretical purport and applied value to make a summary of pharmacological progress of CKLF1.","container-title":"Cytokine","DOI":"10.1016/j.cyto.2017.12.002","ISSN":"1043-4666","page":"41-50","title":"Progress in pharmacological research of chemokine like factor 1 (CKLF1)","volume":"102","author":[{"family":"Liu","given":"Dan-Dan"},{"family":"Song","given":"Xiu-Yun"},{"family":"Yang","given":"Peng-Fei"},{"family":"Ai","given":"Qi-Di"},{"family":"Wang","given":"Ying-Ying"},{"family":"Feng","given":"Xiao-Ye"},{"family":"He","given":"Xin"},{"family":"Chen","given":"Nai-Hong"}],"issued":{"date-parts":[["2018",2,1]]}}}],"schema":"https://github.com/citation-style-language/schema/raw/master/csl-citation.json"} </w:instrText>
      </w:r>
      <w:r w:rsidR="006D6208" w:rsidRPr="003E3918">
        <w:rPr>
          <w:shd w:val="clear" w:color="auto" w:fill="E6E6E6"/>
        </w:rPr>
        <w:fldChar w:fldCharType="separate"/>
      </w:r>
      <w:r w:rsidR="006C1636" w:rsidRPr="003E3918">
        <w:t>(12)</w:t>
      </w:r>
      <w:r w:rsidR="006D6208" w:rsidRPr="003E3918">
        <w:rPr>
          <w:shd w:val="clear" w:color="auto" w:fill="E6E6E6"/>
        </w:rPr>
        <w:fldChar w:fldCharType="end"/>
      </w:r>
      <w:r w:rsidR="006D6208" w:rsidRPr="003E3918">
        <w:t xml:space="preserve">; </w:t>
      </w:r>
      <w:r w:rsidR="0039602D" w:rsidRPr="003E3918">
        <w:t>TAFA chemokines</w:t>
      </w:r>
      <w:r w:rsidR="008D35FA" w:rsidRPr="003E3918">
        <w:t>,</w:t>
      </w:r>
      <w:r w:rsidR="00CD267C" w:rsidRPr="003E3918">
        <w:t xml:space="preserve"> </w:t>
      </w:r>
      <w:r w:rsidR="00D0287A" w:rsidRPr="003E3918" w:rsidDel="000D3A54">
        <w:t>expressed</w:t>
      </w:r>
      <w:r w:rsidR="00D0287A" w:rsidRPr="003E3918">
        <w:t xml:space="preserve"> </w:t>
      </w:r>
      <w:r w:rsidRPr="003E3918">
        <w:t>mainly</w:t>
      </w:r>
      <w:r w:rsidR="00C537D3" w:rsidRPr="003E3918" w:rsidDel="000D3A54">
        <w:t xml:space="preserve"> in the nervous system</w:t>
      </w:r>
      <w:r w:rsidR="00694BBE" w:rsidRPr="003E3918">
        <w:t>,</w:t>
      </w:r>
      <w:r w:rsidR="008D35FA" w:rsidRPr="003E3918">
        <w:t xml:space="preserve"> </w:t>
      </w:r>
      <w:r w:rsidR="006D6208" w:rsidRPr="003E3918">
        <w:t xml:space="preserve">which </w:t>
      </w:r>
      <w:r w:rsidR="0039602D" w:rsidRPr="003E3918">
        <w:t>share structural similarities to canonical chemokines</w:t>
      </w:r>
      <w:r w:rsidR="004734CB" w:rsidRPr="003E3918">
        <w:t xml:space="preserve"> </w:t>
      </w:r>
      <w:r w:rsidR="00B431FF" w:rsidRPr="003E3918">
        <w:rPr>
          <w:shd w:val="clear" w:color="auto" w:fill="E6E6E6"/>
        </w:rPr>
        <w:fldChar w:fldCharType="begin"/>
      </w:r>
      <w:r w:rsidR="00A26F47" w:rsidRPr="003E3918">
        <w:instrText xml:space="preserve"> ADDIN ZOTERO_ITEM CSL_CITATION {"citationID":"991e8tRA","properties":{"formattedCitation":"(13, 14)","plainCitation":"(13, 14)","noteIndex":0},"citationItems":[{"id":84,"uris":["http://zotero.org/groups/4322905/items/H69WKEN7"],"itemData":{"id":84,"type":"article-journal","abstract":"We have discovered a family of small secreted proteins in Homo sapiens and Mus musculus using a novel database searching strategy. The family is composed of five highly homologous genes referred to as TAFA-1 to -5. The TAFA genes encode proteins of approximately 100 amino acids that contain conserved cysteine residues at fixed positions. TAFA-1 to -4 are more closely related to each other than to TAFA-5, in which a conserved motif including CC in TAFA-1 to -4 is not present. In H. sapiens, TAFA-3 has two isoforms formed by alternative splicing. Sequence homology analyses reveal that TAFA proteins appear distantly related to MIP-1α, a member of the CC-chemokine family. TAFA mRNAs are highly expressed in specific brain regions, with little expression seen in other tissues.","container-title":"Genomics","DOI":"10.1016/j.ygeno.2003.10.006","ISSN":"0888-7543","issue":"4","journalAbbreviation":"Genomics","language":"en","page":"727-734","source":"ScienceDirect","title":"TAFA: a novel secreted family with conserved cysteine residues and restricted expression in the brain","title-short":"TAFA","volume":"83","author":[{"family":"Tom Tang","given":"Y"},{"family":"Emtage","given":"Peter"},{"family":"Funk","given":"Walter D"},{"family":"Hu","given":"Tianhua"},{"family":"Arterburn","given":"Matthew"},{"family":"Park","given":"Emily E. J"},{"family":"Rupp","given":"Fabio"}],"issued":{"date-parts":[["2004",4,1]]}}},{"id":85,"uris":["http://zotero.org/groups/4322905/items/J8VTF7JG"],"itemData":{"id":85,"type":"article-journal","container-title":"ACS Chemical Neuroscience","DOI":"10.1021/acschemneuro.0c00757","issue":"6","journalAbbreviation":"ACS Chem. Neurosci.","note":"publisher: American Chemical Society","page":"945-958","title":"FAM19A (TAFA): An Emerging Family of Neurokines with Diverse Functions in the Central and Peripheral Nervous System","volume":"12","author":[{"family":"Sarver","given":"Dylan C."},{"family":"Lei","given":"Xia"},{"family":"Wong","given":"G. William"}],"issued":{"date-parts":[["2021",3,17]]}}}],"schema":"https://github.com/citation-style-language/schema/raw/master/csl-citation.json"} </w:instrText>
      </w:r>
      <w:r w:rsidR="00B431FF" w:rsidRPr="003E3918">
        <w:rPr>
          <w:shd w:val="clear" w:color="auto" w:fill="E6E6E6"/>
        </w:rPr>
        <w:fldChar w:fldCharType="separate"/>
      </w:r>
      <w:r w:rsidR="006C1636" w:rsidRPr="003E3918">
        <w:t>(13, 14)</w:t>
      </w:r>
      <w:r w:rsidR="00B431FF" w:rsidRPr="003E3918">
        <w:rPr>
          <w:shd w:val="clear" w:color="auto" w:fill="E6E6E6"/>
        </w:rPr>
        <w:fldChar w:fldCharType="end"/>
      </w:r>
      <w:r w:rsidRPr="003E3918">
        <w:t xml:space="preserve"> and </w:t>
      </w:r>
      <w:r w:rsidR="5A576C3B" w:rsidRPr="003E3918">
        <w:t>bind</w:t>
      </w:r>
      <w:r w:rsidR="001C1A36" w:rsidRPr="003E3918">
        <w:t xml:space="preserve"> </w:t>
      </w:r>
      <w:r w:rsidR="00C019AC" w:rsidRPr="003E3918">
        <w:t>GPCRs related to chemokine receptors</w:t>
      </w:r>
      <w:r w:rsidR="00852759" w:rsidRPr="003E3918">
        <w:t xml:space="preserve">, </w:t>
      </w:r>
      <w:r w:rsidR="00E213B5" w:rsidRPr="003E3918">
        <w:t xml:space="preserve">e.g. </w:t>
      </w:r>
      <w:r w:rsidRPr="003E3918" w:rsidDel="000D3A54">
        <w:t>f</w:t>
      </w:r>
      <w:r w:rsidRPr="003E3918">
        <w:rPr>
          <w:shd w:val="clear" w:color="auto" w:fill="FFFFFF"/>
        </w:rPr>
        <w:t xml:space="preserve">ormyl peptide receptors </w:t>
      </w:r>
      <w:r w:rsidR="00BB5D9F" w:rsidRPr="003E3918">
        <w:rPr>
          <w:shd w:val="clear" w:color="auto" w:fill="E6E6E6"/>
        </w:rPr>
        <w:fldChar w:fldCharType="begin"/>
      </w:r>
      <w:r w:rsidR="00A26F47" w:rsidRPr="003E3918">
        <w:instrText xml:space="preserve"> ADDIN ZOTERO_ITEM CSL_CITATION {"citationID":"qjLNyTsz","properties":{"formattedCitation":"(15, 16)","plainCitation":"(15, 16)","noteIndex":0},"citationItems":[{"id":82,"uris":["http://zotero.org/groups/4322905/items/XTXYSYFG"],"itemData":{"id":82,"type":"article-journal","abstract":"FAM19A4 is an abbreviation for family with sequence similarity 19 (chemokine (C–C motif)-like) member A4, which is a secretory protein expressed in low levels in normal tissues. The biological functions of FAM19A4 remain to be determined, and its potential receptor(s) is unclarified. In this study, we demonstrated that FAM19A4 was a classical secretory protein and we verified for the first time that its mature protein is composed of 95 amino acids. We found that the expression of this novel cytokine was upregulated in lipopolysaccharide (LPS)-stimulated monocytes and macrophages and was typically in polarized M1. FAM19A4 shows chemotactic activities on macrophages and enhances the macrophage phagocytosis of zymosan both in vitro and in vivo with noticeable increases of the phosphorylation of protein kinase B (Akt). FAM19A4 can also increase the release of reactive oxygen species (ROS) upon zymosan stimulation. Furthermore, based on receptor internalization, radio ligand binding assays and receptor blockage, we demonstrated for the first time that FAM19A4 is a novel ligand of formyl peptide receptor 1 (FPR1). The above data indicate that upon inflammatory stimulation, monocyte/macrophage-derived FAM19A4 may play a crucial role in the migration and activation of macrophages during pathogenic infections.","container-title":"Cellular &amp; Molecular Immunology","DOI":"10.1038/cmi.2014.61","ISSN":"2042-0226","issue":"5","journalAbbreviation":"Cell Mol Immunol","language":"en","license":"2014 Chinese Society of Immunology and The University of Science and Technology","note":"Bandiera_abtest: a\nCg_type: Nature Research Journals\nnumber: 5\nPrimary_atype: Research\npublisher: Nature Publishing Group","page":"615-624","source":"www.nature.com","title":"FAM19A4 is a novel cytokine ligand of formyl peptide receptor 1 (FPR1) and is able to promote the migration and phagocytosis of macrophages","volume":"12","author":[{"family":"Wang","given":"Wenyan"},{"family":"Li","given":"Ting"},{"family":"Wang","given":"Xiaolin"},{"family":"Yuan","given":"Wanxiong"},{"family":"Cheng","given":"Yingying"},{"family":"Zhang","given":"Heyu"},{"family":"Xu","given":"Enquan"},{"family":"Zhang","given":"Yingmei"},{"family":"Shi","given":"Shuang"},{"family":"Ma","given":"Dalong"},{"family":"Han","given":"Wenling"}],"issued":{"date-parts":[["2015",9]]}}},{"id":79,"uris":["http://zotero.org/groups/4322905/items/WG2HDWZ7"],"itemData":{"id":79,"type":"article-journal","abstract":"Osteoclasts can be differentiated from bone marrow-derived macrophages (BMDM). They play a key role in bone resorption. Identifying novel molecules that can regulate osteoclastogenesis has been an important issue. In this study, we found that FAM19A5, a neurokine or brain-specific chemokine, strongly stimulated mouse BMDM, resulting in chemotactic migration and inhibition of RANKL-induced osteoclastogenesis. Expression levels of osteoclast-related genes such as RANK, TRAF6, OSCAR, TRAP, Blimp1, c-fos, and NFATc1 were markedly decreased by FAM19A5. However, negative regulators of osteoclastogenesis such as MafB and IRF-8 were upregulated by FAM19A5. FAM19A5 also downregulated expression levels of RANKL-induced fusogenic genes such as OC-STAMP, DC-STAMP, and Atp6v0d2. FAM19A5-induced inhibitory effect on osteoclastogenesis was significantly reversed by a formyl peptide receptor (FPR) 2 antagonist WRW4 or by FPR2-deficiency, suggesting a crucial role of FPR2 in the regulation of osteoclastogenesis. Collectively, our results suggest that FAM19A5 and its target receptor FPR2 can act as novel endogenous ligand/receptor to negatively regulate osteoclastogenesis. They might be regarded as potential targets to control osteoclast formation and bone disorders.","container-title":"Scientific Reports","DOI":"10.1038/s41598-017-15586-0","ISSN":"2045-2322","issue":"1","journalAbbreviation":"Sci Rep","language":"en","license":"2017 The Author(s)","note":"Bandiera_abtest: a\nCc_license_type: cc_by\nCg_type: Nature Research Journals\nnumber: 1\nPrimary_atype: Research\npublisher: Nature Publishing Group\nSubject_term: Chemokines;Osteoimmunology\nSubject_term_id: chemokines;osteoimmunology","page":"15575","source":"www.nature.com","title":"FAM19A5, a brain-specific chemokine, inhibits RANKL-induced osteoclast formation through formyl peptide receptor 2","volume":"7","author":[{"family":"Park","given":"Min Young"},{"family":"Kim","given":"Hyung Sik"},{"family":"Lee","given":"Mingyu"},{"family":"Park","given":"Byunghyun"},{"family":"Lee","given":"Ha Young"},{"family":"Cho","given":"Eun Bee"},{"family":"Seong","given":"Jae Young"},{"family":"Bae","given":"Yoe-Sik"}],"issued":{"date-parts":[["2017",11,14]]}}}],"schema":"https://github.com/citation-style-language/schema/raw/master/csl-citation.json"} </w:instrText>
      </w:r>
      <w:r w:rsidR="00BB5D9F" w:rsidRPr="003E3918">
        <w:rPr>
          <w:shd w:val="clear" w:color="auto" w:fill="E6E6E6"/>
        </w:rPr>
        <w:fldChar w:fldCharType="separate"/>
      </w:r>
      <w:r w:rsidR="006C1636" w:rsidRPr="003E3918">
        <w:t>(15, 16)</w:t>
      </w:r>
      <w:r w:rsidR="00BB5D9F" w:rsidRPr="003E3918">
        <w:rPr>
          <w:shd w:val="clear" w:color="auto" w:fill="E6E6E6"/>
        </w:rPr>
        <w:fldChar w:fldCharType="end"/>
      </w:r>
      <w:r w:rsidR="00F73576" w:rsidRPr="003E3918">
        <w:t xml:space="preserve"> </w:t>
      </w:r>
      <w:r w:rsidR="00C019AC" w:rsidRPr="003E3918">
        <w:t>and GPR1</w:t>
      </w:r>
      <w:r w:rsidR="009E5B45" w:rsidRPr="003E3918">
        <w:t xml:space="preserve"> </w:t>
      </w:r>
      <w:r w:rsidR="00E21A3D" w:rsidRPr="003E3918">
        <w:rPr>
          <w:shd w:val="clear" w:color="auto" w:fill="E6E6E6"/>
        </w:rPr>
        <w:fldChar w:fldCharType="begin"/>
      </w:r>
      <w:r w:rsidR="00A26F47" w:rsidRPr="003E3918">
        <w:instrText xml:space="preserve"> ADDIN ZOTERO_ITEM CSL_CITATION {"citationID":"HtE3Tz4W","properties":{"formattedCitation":"(17)","plainCitation":"(17)","noteIndex":0},"citationItems":[{"id":207,"uris":["http://zotero.org/groups/4322905/items/M8ABURJU"],"itemData":{"id":207,"type":"article-journal","abstract":"FAM19A1 is a member of the family with sequence similarity 19 with unknown function. FAM19A1 mRNA expression is restricted to the CNS. Here, we report that FAM19A1 is a classic secretory protein, and expression levels correlate with brain development, increasing from embryonic d 12.5, peaking between postnatal d (P)1 and P7 and decreasing at wk 8. The adult hippocampus is a region of FAM19A1 high expression. Recombinant FAM19A1 sup pressed the proliferation and self-renewal of neural stem cells (NSCs) and altered the lineage progression of NSCs with promoted neuron differentiation and suppressed astrocyte differentiation. Although GPCR1 (GPR1) has been reported to be expressed in the CNS, its functions in the brain remain unclear. We identified GPR1 to be a functional receptor for FAM19A1. FAM19A1 interacted with GPR1 via the N-terminal domain (GPR1-ND), and its NSC modulatory functions required the Rho-associated protein kinase (ROCK) /ERK1/2 and ROCK/signal transducer and activator of transcription 3 signaling pathways. GPR1-ND that selectively bound to FAM19A1 neutralized the effects of FAM19A1 on NSC functions. Taken together, our results show, for the first time to our knowledge, that FAM19A1 is a novel regulatory factor of the proliferation and differentiation of NSCs, and identified a novel mechanism by which GPCR mediates the effects of FAM19A1 on NSC functions that may be important for brain development and neurogenesis. Additional exploration of the functions of FAM19A1 and GPR1 in the CNS may broaden the range of therapeutic options available for major brain disorders.—Zheng, C., Chen, D., Zhang, Y., Bai, Y., Huang, S., Zheng, D., Liang, W., She, S., Peng, X., Wang, P., Mo, X., Song, Q., Lv, P., Huang, J., Ye, R. D., Wang, Y. FAM19A1 is a new ligand for GPR1 that modulates neural stem-cell proliferation and differentiation. FASEB J. 32, 5874–5890 (2018). www.fasebj.org","container-title":"The FASEB Journal","DOI":"10.1096/fj.201800020RRR","ISSN":"1530-6860","issue":"11","language":"en","note":"_eprint: https://faseb.onlinelibrary.wiley.com/doi/pdf/10.1096/fj.201800020RRR","page":"5874-5890","source":"Wiley Online Library","title":"FAM19A1 is a new ligand for GPR1 that modulates neural stem-cell proliferation and differentiation","volume":"32","author":[{"family":"Zheng","given":"Can"},{"family":"Chen","given":"Dixin"},{"family":"Zhang","given":"Yan"},{"family":"Bai","given":"Yun"},{"family":"Huang","given":"Shiyang"},{"family":"Zheng","given":"Danfeng"},{"family":"Liang","given":"Weiwei"},{"family":"She","given":"Shaoping"},{"family":"Peng","given":"Xinjian"},{"family":"Wang","given":"Pingzhang"},{"family":"Mo","given":"Xiaoning"},{"family":"Song","given":"Quansheng"},{"family":"Lv","given":"Ping"},{"family":"Huang","given":"Jing"},{"family":"Ye","given":"Richard D."},{"family":"Wang","given":"Ying"}],"issued":{"date-parts":[["2018"]]}}}],"schema":"https://github.com/citation-style-language/schema/raw/master/csl-citation.json"} </w:instrText>
      </w:r>
      <w:r w:rsidR="00E21A3D" w:rsidRPr="003E3918">
        <w:rPr>
          <w:shd w:val="clear" w:color="auto" w:fill="E6E6E6"/>
        </w:rPr>
        <w:fldChar w:fldCharType="separate"/>
      </w:r>
      <w:r w:rsidR="006C1636" w:rsidRPr="003E3918">
        <w:t>(17)</w:t>
      </w:r>
      <w:r w:rsidR="00E21A3D" w:rsidRPr="003E3918">
        <w:rPr>
          <w:shd w:val="clear" w:color="auto" w:fill="E6E6E6"/>
        </w:rPr>
        <w:fldChar w:fldCharType="end"/>
      </w:r>
      <w:r w:rsidR="0039602D" w:rsidRPr="003E3918">
        <w:t xml:space="preserve">; </w:t>
      </w:r>
      <w:r w:rsidR="00C537D3" w:rsidRPr="003E3918">
        <w:t xml:space="preserve">Cytokine-like </w:t>
      </w:r>
      <w:r w:rsidR="00526312" w:rsidRPr="003E3918">
        <w:t xml:space="preserve">1 </w:t>
      </w:r>
      <w:r w:rsidR="00C537D3" w:rsidRPr="003E3918">
        <w:t>(C</w:t>
      </w:r>
      <w:r w:rsidR="00CD267C" w:rsidRPr="003E3918">
        <w:t>YTL</w:t>
      </w:r>
      <w:r w:rsidR="00526312" w:rsidRPr="003E3918">
        <w:t>1</w:t>
      </w:r>
      <w:r w:rsidR="00C537D3" w:rsidRPr="003E3918">
        <w:t xml:space="preserve">) that binds CCR2 </w:t>
      </w:r>
      <w:r w:rsidR="00523A25" w:rsidRPr="003E3918">
        <w:rPr>
          <w:shd w:val="clear" w:color="auto" w:fill="E6E6E6"/>
        </w:rPr>
        <w:fldChar w:fldCharType="begin"/>
      </w:r>
      <w:r w:rsidR="00A26F47" w:rsidRPr="003E3918">
        <w:instrText xml:space="preserve"> ADDIN ZOTERO_ITEM CSL_CITATION {"citationID":"hGAmjDhK","properties":{"formattedCitation":"(18)","plainCitation":"(18)","noteIndex":0},"citationItems":[{"id":209,"uris":["http://zotero.org/groups/4322905/items/G763KVGM"],"itemData":{"id":209,"type":"article-journal","abstract":"Cytokine-like 1 (CYTL1) is a novel potential cytokine that was first identified in CD34+ cells derived from bone marrow and cord blood, and it was also found using our immunogenomics strategy. The immunobiological functions of CYTL1 remain largely unknown, and its potential receptor(s) has not been identified. A previous proposed hypothesis suggested that CYTL1 had structural similarities with CCL2 and that CCR2 was a potential receptor of CYTL1. In this study, we verify that CYTL1 possesses chemotactic activity and demonstrate that its functional receptor is CCR2B using a series of experiments performed in HEK293 cells expressing CCR2B or CCR2B-EGFP, including chemotaxis, receptor internalization, and radioactive binding assays. CYTL1 chemoattracts human monocytes but not PBLs, and its chemotactic activity toward monocytes is dependent on the CCR2B-ERK pathway. Furthermore, both human and mouse recombinant CYTL1 protein have chemotactic effects on macrophages from wild-type mice but not from Ccr2−/− mice. Furthermore, the chemotactic activity of CYTL1 is sensitive to pertussis toxin. All of the above data confirm that CCR2B is a functional receptor of CYTL1.","container-title":"The Journal of Immunology","DOI":"10.4049/jimmunol.1501908","ISSN":"0022-1767, 1550-6606","issue":"10","language":"en","license":"Copyright © 2016 by The American Association of Immunologists, Inc.","note":"publisher: American Association of Immunologists\nsection: IMMUNE REGULATION\nPMID: 27084102","page":"4090-4099","source":"www.jimmunol.org","title":"Cytokine-like 1 Chemoattracts Monocytes/Macrophages via CCR2","volume":"196","author":[{"family":"Wang","given":"Xiaolin"},{"family":"Li","given":"Ting"},{"family":"Wang","given":"Wenyan"},{"family":"Yuan","given":"Wanqiong"},{"family":"Liu","given":"Huihui"},{"family":"Cheng","given":"Yingying"},{"family":"Wang","given":"Pingzhang"},{"family":"Zhang","given":"Yu"},{"family":"Han","given":"Wenling"}],"issued":{"date-parts":[["2016",5,15]]}}}],"schema":"https://github.com/citation-style-language/schema/raw/master/csl-citation.json"} </w:instrText>
      </w:r>
      <w:r w:rsidR="00523A25" w:rsidRPr="003E3918">
        <w:rPr>
          <w:shd w:val="clear" w:color="auto" w:fill="E6E6E6"/>
        </w:rPr>
        <w:fldChar w:fldCharType="separate"/>
      </w:r>
      <w:r w:rsidR="006C1636" w:rsidRPr="003E3918">
        <w:t>(18)</w:t>
      </w:r>
      <w:r w:rsidR="00523A25" w:rsidRPr="003E3918">
        <w:rPr>
          <w:shd w:val="clear" w:color="auto" w:fill="E6E6E6"/>
        </w:rPr>
        <w:fldChar w:fldCharType="end"/>
      </w:r>
      <w:r w:rsidR="00C537D3" w:rsidRPr="003E3918">
        <w:t xml:space="preserve"> and </w:t>
      </w:r>
      <w:r w:rsidR="00B25FA1" w:rsidRPr="003E3918">
        <w:t xml:space="preserve">has been suggested </w:t>
      </w:r>
      <w:r w:rsidR="00C60773" w:rsidRPr="003E3918">
        <w:t xml:space="preserve">to be related to CC ligands </w:t>
      </w:r>
      <w:r w:rsidR="00B25FA1" w:rsidRPr="003E3918">
        <w:t xml:space="preserve">based on the presence of </w:t>
      </w:r>
      <w:r w:rsidR="00F238A7" w:rsidRPr="003E3918">
        <w:t xml:space="preserve">a </w:t>
      </w:r>
      <w:r w:rsidR="00B25FA1" w:rsidRPr="003E3918">
        <w:rPr>
          <w:shd w:val="clear" w:color="auto" w:fill="FFFFFF"/>
        </w:rPr>
        <w:t xml:space="preserve">IL8-like chemokine fold </w:t>
      </w:r>
      <w:r w:rsidR="00FF6161" w:rsidRPr="003E3918">
        <w:rPr>
          <w:shd w:val="clear" w:color="auto" w:fill="FFFFFF"/>
        </w:rPr>
        <w:fldChar w:fldCharType="begin"/>
      </w:r>
      <w:r w:rsidR="00A26F47" w:rsidRPr="003E3918">
        <w:rPr>
          <w:shd w:val="clear" w:color="auto" w:fill="FFFFFF"/>
        </w:rPr>
        <w:instrText xml:space="preserve"> ADDIN ZOTERO_ITEM CSL_CITATION {"citationID":"XhKKq5wb","properties":{"formattedCitation":"(19)","plainCitation":"(19)","noteIndex":0},"citationItems":[{"id":1121,"uris":["http://zotero.org/groups/4322905/items/62C5YJMV"],"itemData":{"id":1121,"type":"article-journal","abstract":"Chemokines are small secreted proteins that play an important role in immune responses and have also been shown to be involved in cartilage development and contributing to pathogenesis of a variety of diseases. They present a conserved 3D structure, so-called IL8-like chemokine fold, which is supported by conserved cysteines forming intra-molecular disulfide bonds. These cysteine sequence motifs have often been used to find new chemokine family members by sequence-based database searches. However, it has been shown that different patterns can provide disulfide bonds fitting into an IL8-like architecture, which has been the key to identify new remote homologues of the IL8-like chemokine family. We report a structural–functional characterization of cytokine-like protein 1 (Cytl1) by a combination of different computational structure-based techniques. Previous studies based on sequence analysis and secondary structure predictions reported that Cytl1 might adopt a 4-helical cytokine fold. However, our detailed molecular modeling studies and structure-based functional analysis strongly suggest that Cytl1 is more likely to adopt an IL8-like chemokine fold, in particular similar to CCL2 (monocyte chemoattractant protein 1, MCP-1). Moreover, we identify in a CCL2-like 3D model of Cytl1 the necessary reported features to signal through the chemokine receptor CCR2. Those discovered structural features of Cytl1 as CCL2-like chemokine, together with the fact that both, CCL2 and Cytl1, are known to be involved in cartilage development and pathogenesis of osteoarthritis and rheumatoid arthritis, make us hypothesize that Cytl1 could be a structurally and functionally related analog of CCL2 signaling through the chemokine receptor CCR2. Proteins 2011. © 2011 Wiley-Liss, Inc.","container-title":"Proteins: Structure, Function, and Bioinformatics","DOI":"10.1002/prot.22963","ISSN":"1097-0134","issue":"4","language":"en","note":"_eprint: https://onlinelibrary.wiley.com/doi/pdf/10.1002/prot.22963","page":"1277-1292","source":"Wiley Online Library","title":"Identification of CCR2-binding features in Cytl1 by a CCL2-like chemokine model","volume":"79","author":[{"family":"Tomczak","given":"Aurelie"},{"family":"Pisabarro","given":"M. Teresa"}],"issued":{"date-parts":[["2011"]]}}}],"schema":"https://github.com/citation-style-language/schema/raw/master/csl-citation.json"} </w:instrText>
      </w:r>
      <w:r w:rsidR="00FF6161" w:rsidRPr="003E3918">
        <w:rPr>
          <w:shd w:val="clear" w:color="auto" w:fill="FFFFFF"/>
        </w:rPr>
        <w:fldChar w:fldCharType="separate"/>
      </w:r>
      <w:r w:rsidR="006C1636" w:rsidRPr="003E3918">
        <w:t>(19)</w:t>
      </w:r>
      <w:r w:rsidR="00FF6161" w:rsidRPr="003E3918">
        <w:rPr>
          <w:shd w:val="clear" w:color="auto" w:fill="FFFFFF"/>
        </w:rPr>
        <w:fldChar w:fldCharType="end"/>
      </w:r>
      <w:r w:rsidR="00CA6CC3" w:rsidRPr="003E3918">
        <w:rPr>
          <w:shd w:val="clear" w:color="auto" w:fill="FFFFFF"/>
        </w:rPr>
        <w:t>.</w:t>
      </w:r>
      <w:r w:rsidR="0030175A" w:rsidRPr="003E3918">
        <w:t xml:space="preserve"> </w:t>
      </w:r>
      <w:r w:rsidR="00277020" w:rsidRPr="003E3918">
        <w:t>T</w:t>
      </w:r>
      <w:r w:rsidR="004734CB" w:rsidRPr="003E3918">
        <w:t xml:space="preserve">here are also non-canonical </w:t>
      </w:r>
      <w:r w:rsidR="009A5B92" w:rsidRPr="003E3918">
        <w:t xml:space="preserve">chemokine </w:t>
      </w:r>
      <w:r w:rsidR="004734CB" w:rsidRPr="003E3918">
        <w:t>receptors</w:t>
      </w:r>
      <w:r w:rsidR="00277020" w:rsidRPr="003E3918">
        <w:t>,</w:t>
      </w:r>
      <w:r w:rsidR="004734CB" w:rsidRPr="003E3918">
        <w:t xml:space="preserve"> </w:t>
      </w:r>
      <w:r w:rsidR="00EE1F73" w:rsidRPr="003E3918">
        <w:t xml:space="preserve">such </w:t>
      </w:r>
      <w:r w:rsidR="009A22B2" w:rsidRPr="003E3918">
        <w:t>as</w:t>
      </w:r>
      <w:r w:rsidR="00F23049" w:rsidRPr="003E3918">
        <w:t>:</w:t>
      </w:r>
      <w:r w:rsidR="009A22B2" w:rsidRPr="003E3918">
        <w:t xml:space="preserve"> the chemokine-like receptor</w:t>
      </w:r>
      <w:r w:rsidR="000E41D6" w:rsidRPr="003E3918">
        <w:t xml:space="preserve"> (CML1</w:t>
      </w:r>
      <w:r w:rsidR="00E21A3D" w:rsidRPr="003E3918">
        <w:t>, or also CMKLR1</w:t>
      </w:r>
      <w:r w:rsidR="01A9D3D2" w:rsidRPr="003E3918">
        <w:t>) (</w:t>
      </w:r>
      <w:r w:rsidR="00C2511C" w:rsidRPr="003E3918">
        <w:rPr>
          <w:shd w:val="clear" w:color="auto" w:fill="E6E6E6"/>
        </w:rPr>
        <w:fldChar w:fldCharType="begin"/>
      </w:r>
      <w:r w:rsidR="00A26F47" w:rsidRPr="003E3918">
        <w:instrText xml:space="preserve"> ADDIN ZOTERO_ITEM CSL_CITATION {"citationID":"RQvdfjLl","properties":{"formattedCitation":"(20)","plainCitation":"(20)","noteIndex":0},"citationItems":[{"id":220,"uris":["http://zotero.org/groups/4322905/items/NBCGKLPW"],"itemData":{"id":220,"type":"article-journal","abstract":"Chemokine-like receptor 1 (CMKLR1), also known as ChemR23, and chemokine (C–C motif) receptor-like 2 (CCRL2) are 7-transmembrane receptors that were cloned in the late 1990s based on their homology to known G-protein-coupled receptors. They were previously orphan receptors without any known biological roles; however, recent studies identified ligands for these receptors and their functions have begun to be unveiled. The plasma protein-derived chemoattractant chemerin is a ligand for CMKLR1 and activation of CMKLR1 with chemerin induces the migration of macrophages and dendritic cells (DCs) in vitro, suggesting a proinflammatory role. However, in vivo studies using CMKLR-deficient mice suggest an anti-inflammatory role for this receptor, possibly due to the recruitment of tolerogenic plasmacytoid DCs. Chemerin/CMKLR1 interaction also promotes adipogenesis and angiogenesis. The anti-inflammatory lipid mediator, resolving E1, is another CMKLR1 ligand and it inhibits leukocyte infiltration and proinflammatory gene expression. These divergent results suggest that CMKLR1 is a multifunctional receptor. The chemokine CCL5 and CCL19 are reported to bind to CCRL2. Like Duffy antigen for chemokine receptor (DARC), D6 and CCX-CKR, CCRL2 does not signal, but it constitutively recycles, potentially reducing local concentration of CCL5 and CCL19 and subsequent immune responses. Surprisingly, chemerin, a ligand for CMKLR1, is a ligand for CCRL2. CCRL2 binds chemerin and increases local chemerin concentration to efficiently present it to CMKLR1 on nearby cells, providing a link between CCRL2 and CMKLR1. Although these findings suggest an anti-inflammatory role, a recent study using CCRL2-deficient mice indicates a proinflammatory role; thus, CCRL2 may also be multifunctional. Further studies using CMKLR1- or CCRL2-deficient mice are needed to further define the role of these receptors in immune responses and other cellular processes.","collection-title":"Special Issue: Chemokines","container-title":"Experimental Cell Research","DOI":"10.1016/j.yexcr.2010.10.023","ISSN":"0014-4827","issue":"5","journalAbbreviation":"Experimental Cell Research","language":"en","page":"674-684","source":"ScienceDirect","title":"Chemokine-like receptor 1 (CMKLR1) and chemokine (C–C motif) receptor-like 2 (CCRL2); Two multifunctional receptors with unusual properties","volume":"317","author":[{"family":"Yoshimura","given":"Teizo"},{"family":"Oppenheim","given":"Joost J."}],"issued":{"date-parts":[["2011",3,10]]}}}],"schema":"https://github.com/citation-style-language/schema/raw/master/csl-citation.json"} </w:instrText>
      </w:r>
      <w:r w:rsidR="00C2511C" w:rsidRPr="003E3918">
        <w:rPr>
          <w:shd w:val="clear" w:color="auto" w:fill="E6E6E6"/>
        </w:rPr>
        <w:fldChar w:fldCharType="separate"/>
      </w:r>
      <w:r w:rsidR="006C1636" w:rsidRPr="003E3918">
        <w:t>(20)</w:t>
      </w:r>
      <w:r w:rsidR="00C2511C" w:rsidRPr="003E3918">
        <w:rPr>
          <w:shd w:val="clear" w:color="auto" w:fill="E6E6E6"/>
        </w:rPr>
        <w:fldChar w:fldCharType="end"/>
      </w:r>
      <w:r w:rsidR="00F23049" w:rsidRPr="003E3918">
        <w:t>;</w:t>
      </w:r>
      <w:r w:rsidR="00CD267C" w:rsidRPr="003E3918">
        <w:t xml:space="preserve"> atypical chemokine receptors (ACKRs) </w:t>
      </w:r>
      <w:r w:rsidR="004A3781" w:rsidRPr="003E3918">
        <w:rPr>
          <w:shd w:val="clear" w:color="auto" w:fill="E6E6E6"/>
        </w:rPr>
        <w:fldChar w:fldCharType="begin"/>
      </w:r>
      <w:r w:rsidR="00A26F47" w:rsidRPr="003E3918">
        <w:instrText xml:space="preserve"> ADDIN ZOTERO_ITEM CSL_CITATION {"citationID":"YKINEPnv","properties":{"formattedCitation":"(21)","plainCitation":"(21)","noteIndex":0},"citationItems":[{"id":233,"uris":["http://zotero.org/groups/4322905/items/4VJRI9C2"],"itemData":{"id":233,"type":"article-journal","abstract":"Chemokines and their receptors are key mediators of the inflammatory process regulating leukocyte extravasation and directional migration into inflamed and infected tissues. The control of chemokine availability within inflamed tissues is necessary to attain a resolving environment and when this fails chronic inflammation ensues. Accordingly, vertebrates have adopted a number of mechanisms for removing chemokines from inflamed sites to help precipitate resolution. Over the past 15 years, it has become apparent that essential players in this process are the members of the atypical chemokine receptor (ACKR) family. Broadly speaking, this family is expressed on stromal cell types and scavenges chemokines to either limit their spatial availability or to remove them from in vivo sites. Here, we provide a brief review of these ACKRs and discuss their involvement in the resolution of inflammatory responses and the therapeutic implications of our current knowledge.","container-title":"Frontiers in Immunology","DOI":"10.3389/fimmu.2016.00224","ISSN":"1664-3224","page":"224","source":"Frontiers","title":"Atypical Chemokine Receptors and Their Roles in the Resolution of the Inflammatory Response","volume":"7","author":[{"family":"Bonecchi","given":"Raffaella"},{"family":"Graham","given":"Gerard J."}],"issued":{"date-parts":[["2016"]]}}}],"schema":"https://github.com/citation-style-language/schema/raw/master/csl-citation.json"} </w:instrText>
      </w:r>
      <w:r w:rsidR="004A3781" w:rsidRPr="003E3918">
        <w:rPr>
          <w:shd w:val="clear" w:color="auto" w:fill="E6E6E6"/>
        </w:rPr>
        <w:fldChar w:fldCharType="separate"/>
      </w:r>
      <w:r w:rsidR="006C1636" w:rsidRPr="003E3918">
        <w:t>(21)</w:t>
      </w:r>
      <w:r w:rsidR="004A3781" w:rsidRPr="003E3918">
        <w:rPr>
          <w:shd w:val="clear" w:color="auto" w:fill="E6E6E6"/>
        </w:rPr>
        <w:fldChar w:fldCharType="end"/>
      </w:r>
      <w:r w:rsidR="00F23049" w:rsidRPr="003E3918">
        <w:t>;</w:t>
      </w:r>
      <w:r w:rsidR="00CD267C" w:rsidRPr="003E3918">
        <w:t xml:space="preserve"> and</w:t>
      </w:r>
      <w:r w:rsidR="00277020" w:rsidRPr="003E3918">
        <w:t xml:space="preserve"> viral chemokine</w:t>
      </w:r>
      <w:r w:rsidR="00CD267C" w:rsidRPr="003E3918">
        <w:t xml:space="preserve"> receptors</w:t>
      </w:r>
      <w:r w:rsidR="00277020" w:rsidRPr="003E3918">
        <w:t xml:space="preserve"> </w:t>
      </w:r>
      <w:r w:rsidR="005C75E0" w:rsidRPr="003E3918">
        <w:rPr>
          <w:highlight w:val="yellow"/>
          <w:shd w:val="clear" w:color="auto" w:fill="E6E6E6"/>
        </w:rPr>
        <w:fldChar w:fldCharType="begin"/>
      </w:r>
      <w:r w:rsidR="00A26F47" w:rsidRPr="003E3918">
        <w:rPr>
          <w:highlight w:val="yellow"/>
        </w:rPr>
        <w:instrText xml:space="preserve"> ADDIN ZOTERO_ITEM CSL_CITATION {"citationID":"OIINDMZl","properties":{"formattedCitation":"(22\\uc0\\u8211{}25)","plainCitation":"(22–25)","noteIndex":0},"citationItems":[{"id":1131,"uris":["http://zotero.org/groups/4322905/items/VY2MSA9K"],"itemData":{"id":1131,"type":"article-journal","abstract":"The 7TM receptor, US28, encoded by human cytomegalovirus binds a broad spectrum of endogenous CC chemokines with sub-nanomolar affinity as determined in homologous competition binding assays. We here find that US28 also recognizes the membrane-associated CX3C chemokine, fractalkine, with sub-nanomolar affinity (IC50=0.42±0.09 nM). Importantly, although fractalkine could compete with high affinity against the binding of CC chemokines, the secreted CC chemokines were only able to compete for binding against radioactive fractalkine with very low affinity. It is concluded that US28, which is known to enhance cell-cell fusion processes through interaction with an as yet unidentified, human cell-specific factor, has been optimized by cytomegalovirus to selectively recognize the membrane-associated fractalkine. It is suggested that US28 expressed on the surface of infected cells and possibly on the envelope of the virion is involved in transfer of the virus from cell to cell.","container-title":"FEBS Letters","DOI":"10.1016/S0014-5793(98)01551-8","ISSN":"1873-3468","issue":"2","language":"en","license":"FEBS Letters 441 (1998) 1873-3468 © 2015 Federation of European Biochemical Societies","note":"_eprint: https://onlinelibrary.wiley.com/doi/pdf/10.1016/S0014-5793%2898%2901551-8","page":"209-214","source":"Wiley Online Library","title":"Selective recognition of the membrane-bound CX3C chemokine, fractalkine, by the human cytomegalovirus-encoded broad-spectrum receptor US28","volume":"441","author":[{"family":"Kledal","given":"Thomas N"},{"family":"Rosenkilde","given":"Mette M"},{"family":"Schwartz","given":"Thue W"}],"issued":{"date-parts":[["1998"]]}}},{"id":93,"uris":["http://zotero.org/groups/4322905/items/866TH5ER"],"itemData":{"id":93,"type":"article-journal","abstract":"Human cytomegalovirus has hijacked and evolved a human G-protein-coupled receptor into US28, which functions as a promiscuous chemokine 'sink’ to facilitate evasion of host immune responses. To probe the molecular basis of US28’s unique ligand cross-reactivity, we deep-sequenced CX3CL1 chemokine libraries selected on ‘molecular casts’ of the US28 active-state and find that US28 can engage thousands of distinct chemokine sequences, many of which elicit diverse signaling outcomes. The structure of a G-protein-biased CX3CL1-variant in complex with US28 revealed an entirely unique chemokine amino terminal peptide conformation and remodeled constellation of receptor-ligand interactions. Receptor signaling, however, is remarkably robust to mutational disruption of these interactions. Thus, US28 accommodates and functionally discriminates amongst highly degenerate chemokine sequences by sensing the steric bulk of the ligands, which distort both receptor extracellular loops and the walls of the ligand binding pocket to varying degrees, rather than requiring sequence-specific bonding chemistries for recognition and signaling.","container-title":"eLife","DOI":"10.7554/eLife.35850","ISSN":"2050-084X","page":"e35850","title":"Viral GPCR US28 can signal in response to chemokine agonists of nearly unlimited structural degeneracy","volume":"7","author":[{"family":"Miles","given":"Timothy F."},{"family":"Spiess","given":"Katja"},{"family":"Jude","given":"Kevin M."},{"family":"Tsutsumi","given":"Naotaka"},{"family":"Burg","given":"John S."},{"family":"Ingram","given":"Jessica R."},{"family":"Waghray","given":"Deepa"},{"family":"Hjorto","given":"Gertrud M."},{"family":"Larsen","given":"Olav"},{"family":"Ploegh","given":"Hidde L."},{"family":"Rosenkilde","given":"Mette M."},{"family":"Garcia","given":"K. Christopher"}],"issued":{"date-parts":[["2018",6,8]]}}},{"id":1145,"uris":["http://zotero.org/groups/4322905/items/WN2CEW8H"],"itemData":{"id":1145,"type":"article-journal","abstract":"A number of human and animal herpes viruses encode G-protein coupled receptors with seven transmembrane (7TM) segments—most of which are clearly related to human chemokine receptors. It appears, that these receptors are used by the virus for immune evasion, cellular transformation, tissue targeting, and possibly for cell entry. In addition, many virally-encoded chemokine 7TM receptors have been suggested to be causally involved in pathogenic phenotypes like Kaposi sarcoma, atherosclerosis, HIV-infection and tumour development. The role of these receptors during the viral life cycle and in viral pathogenesis is still poorly understood. Here we focus on the current knowledge of structure, function and trafficking patterns of virally encoded chemokine receptors and further address the putative roles of these receptors in virus survival and host -cell and/or -immune system modulation. Finally, we highlight the emerging impact of these receptor on virus-mediated diseases. British Journal of Pharmacology (2008) 153, S154–S166; doi:10.1038/sj.bjp.0707660; published online 21 January 2008","container-title":"British Journal of Pharmacology","DOI":"10.1038/sj.bjp.0707660","ISSN":"1476-5381","issue":"S1","language":"en","note":"_eprint: https://onlinelibrary.wiley.com/doi/pdf/10.1038/sj.bjp.0707660","page":"S154-S166","source":"Wiley Online Library","title":"Structure, function and physiological consequences of virally encoded chemokine seven transmembrane receptors","volume":"153","author":[{"family":"Rosenkilde","given":"M M"},{"family":"Smit","given":"M J"},{"family":"Waldhoer","given":"M"}],"issued":{"date-parts":[["2008"]]}}},{"id":1144,"uris":["http://zotero.org/groups/4322905/items/5LEJG74S"],"itemData":{"id":1144,"type":"article-journal","abstract":"Chemokine receptors (CKRs) function in the inflammatory response and in vertebrate homeostasis. Decoy and viral receptors are two types of CKR homologs with modified functions from those of the typical CKRs. The decoy receptors are able to bind ligands without signaling. On the other hand, the viral receptors show constitutive signaling without ligands. We examined the sites related to the functional difference. At first, the decoy and viral receptors were each classified into five groups, based on the molecular phylogenetic analysis. A multiple amino acid sequence alignment between each group and the CKRs was then constructed. The difference in the amino acid composition between the group and the CKRs was evaluated as the Kullback–Leibler (KL) information value at each alignment site. The KL information value is considered to reflect the difference in the functional constraints at the site. The sites with the top 5% of KL information values were selected and mapped on the structure of a CKR. The comparisons with decoy receptor groups revealed that the detected sites were biased on the intracellular side. In contrast, the sites detected from the comparisons with viral receptor groups were found on both the extracellular and intracellular sides. More sites were found in the ligand binding pocket in the analyses of the viral receptor groups, as compared to the decoy receptor groups. Some of the detected sites were located in the GPCR motifs. For example, the DRY motif of the decoy receptors was often degraded, although the motif of the viral receptors was basically conserved. The observations for the viral receptor groups suggested that the constraints in the pocket region are loose and that the sites on the intracellular side are different from those for the decoy receptors, which may be related to the constitutive signaling activity of the viral receptors.","container-title":"Frontiers in Microbiology","ISSN":"1664-302X","source":"Frontiers","title":"Evolutionary Analysis of Functional Divergence among Chemokine Receptors, Decoy Receptors, and Viral Receptors","URL":"https://www.frontiersin.org/articles/10.3389/fmicb.2012.00264","volume":"3","author":[{"family":"Daiyasu","given":"Hiromi"},{"family":"Nemoto","given":"Wataru"},{"family":"Toh","given":"Hiroyuki"}],"accessed":{"date-parts":[["2023",5,9]]},"issued":{"date-parts":[["2012"]]}}}],"schema":"https://github.com/citation-style-language/schema/raw/master/csl-citation.json"} </w:instrText>
      </w:r>
      <w:r w:rsidR="005C75E0" w:rsidRPr="003E3918">
        <w:rPr>
          <w:highlight w:val="yellow"/>
          <w:shd w:val="clear" w:color="auto" w:fill="E6E6E6"/>
        </w:rPr>
        <w:fldChar w:fldCharType="separate"/>
      </w:r>
      <w:r w:rsidR="006C1636" w:rsidRPr="003E3918">
        <w:t>(22–25)</w:t>
      </w:r>
      <w:r w:rsidR="005C75E0" w:rsidRPr="003E3918">
        <w:rPr>
          <w:highlight w:val="yellow"/>
          <w:shd w:val="clear" w:color="auto" w:fill="E6E6E6"/>
        </w:rPr>
        <w:fldChar w:fldCharType="end"/>
      </w:r>
      <w:r w:rsidR="009A22B2" w:rsidRPr="003E3918">
        <w:t>.</w:t>
      </w:r>
      <w:r w:rsidR="00277020" w:rsidRPr="003E3918">
        <w:t xml:space="preserve"> </w:t>
      </w:r>
      <w:r w:rsidR="005B0C51" w:rsidRPr="003E3918">
        <w:t>Unlike</w:t>
      </w:r>
      <w:r w:rsidR="00277020" w:rsidRPr="003E3918">
        <w:t xml:space="preserve"> other chemokine receptors, a</w:t>
      </w:r>
      <w:r w:rsidR="009A22B2" w:rsidRPr="003E3918">
        <w:t xml:space="preserve">typical </w:t>
      </w:r>
      <w:r w:rsidR="008D35FA" w:rsidRPr="003E3918">
        <w:t xml:space="preserve">receptors </w:t>
      </w:r>
      <w:r w:rsidR="00B25FA1" w:rsidRPr="003E3918">
        <w:rPr>
          <w:shd w:val="clear" w:color="auto" w:fill="FFFFFF"/>
          <w:lang w:val="en-US"/>
        </w:rPr>
        <w:t>cannot</w:t>
      </w:r>
      <w:r w:rsidR="00A961A0" w:rsidRPr="003E3918">
        <w:rPr>
          <w:shd w:val="clear" w:color="auto" w:fill="FFFFFF"/>
          <w:lang w:val="en-US"/>
        </w:rPr>
        <w:t xml:space="preserve"> initiate classical chemokine </w:t>
      </w:r>
      <w:r w:rsidR="00277020" w:rsidRPr="003E3918">
        <w:rPr>
          <w:shd w:val="clear" w:color="auto" w:fill="FFFFFF"/>
          <w:lang w:val="en-US"/>
        </w:rPr>
        <w:t>signaling</w:t>
      </w:r>
      <w:r w:rsidR="00A961A0" w:rsidRPr="003E3918">
        <w:rPr>
          <w:shd w:val="clear" w:color="auto" w:fill="FFFFFF"/>
          <w:lang w:val="en-US"/>
        </w:rPr>
        <w:t xml:space="preserve"> </w:t>
      </w:r>
      <w:r w:rsidR="005B0C51" w:rsidRPr="003E3918">
        <w:rPr>
          <w:shd w:val="clear" w:color="auto" w:fill="FFFFFF"/>
          <w:lang w:val="en-US"/>
        </w:rPr>
        <w:t>upon</w:t>
      </w:r>
      <w:r w:rsidR="00A961A0" w:rsidRPr="003E3918">
        <w:rPr>
          <w:shd w:val="clear" w:color="auto" w:fill="FFFFFF"/>
          <w:lang w:val="en-US"/>
        </w:rPr>
        <w:t xml:space="preserve"> ligand binding</w:t>
      </w:r>
      <w:r w:rsidR="008A1A75" w:rsidRPr="003E3918">
        <w:rPr>
          <w:shd w:val="clear" w:color="auto" w:fill="FFFFFF"/>
          <w:lang w:val="en-US"/>
        </w:rPr>
        <w:t xml:space="preserve"> </w:t>
      </w:r>
      <w:r w:rsidR="00ED6C21" w:rsidRPr="003E3918">
        <w:rPr>
          <w:shd w:val="clear" w:color="auto" w:fill="FFFFFF"/>
          <w:lang w:val="en-US"/>
        </w:rPr>
        <w:fldChar w:fldCharType="begin"/>
      </w:r>
      <w:r w:rsidR="00A26F47" w:rsidRPr="003E3918">
        <w:rPr>
          <w:shd w:val="clear" w:color="auto" w:fill="FFFFFF"/>
          <w:lang w:val="en-US"/>
        </w:rPr>
        <w:instrText xml:space="preserve"> ADDIN ZOTERO_ITEM CSL_CITATION {"citationID":"1W6NMCN4","properties":{"formattedCitation":"(21, 26)","plainCitation":"(21, 26)","noteIndex":0},"citationItems":[{"id":233,"uris":["http://zotero.org/groups/4322905/items/4VJRI9C2"],"itemData":{"id":233,"type":"article-journal","abstract":"Chemokines and their receptors are key mediators of the inflammatory process regulating leukocyte extravasation and directional migration into inflamed and infected tissues. The control of chemokine availability within inflamed tissues is necessary to attain a resolving environment and when this fails chronic inflammation ensues. Accordingly, vertebrates have adopted a number of mechanisms for removing chemokines from inflamed sites to help precipitate resolution. Over the past 15 years, it has become apparent that essential players in this process are the members of the atypical chemokine receptor (ACKR) family. Broadly speaking, this family is expressed on stromal cell types and scavenges chemokines to either limit their spatial availability or to remove them from in vivo sites. Here, we provide a brief review of these ACKRs and discuss their involvement in the resolution of inflammatory responses and the therapeutic implications of our current knowledge.","container-title":"Frontiers in Immunology","DOI":"10.3389/fimmu.2016.00224","ISSN":"1664-3224","page":"224","source":"Frontiers","title":"Atypical Chemokine Receptors and Their Roles in the Resolution of the Inflammatory Response","volume":"7","author":[{"family":"Bonecchi","given":"Raffaella"},{"family":"Graham","given":"Gerard J."}],"issued":{"date-parts":[["2016"]]}}},{"id":87,"uris":["http://zotero.org/groups/4322905/items/VBYXWWMX"],"itemData":{"id":87,"type":"article-journal","abstract":"Endogenous opioid peptides and prescription opioid drugs modulate pain, anxiety and stress by activating opioid receptors, currently classified into four subtypes. Here we demonstrate that ACKR3/CXCR7, hitherto known as an atypical scavenger receptor for chemokines, is a broad-spectrum scavenger of opioid peptides. Phylogenetically, ACKR3 is intermediate between chemokine and opioid receptors and is present in various brain regions together with classical opioid receptors. Functionally, ACKR3 is a scavenger receptor for a wide variety of opioid peptides, especially enkephalins and dynorphins, reducing their availability for the classical opioid receptors. ACKR3 is not modulated by prescription opioids, but we show that an ACKR3-selective subnanomolar competitor peptide, LIH383, can restrain ACKR3’s negative regulatory function on opioid peptides in rat brain and potentiate their activity towards classical receptors, which may open alternative therapeutic avenues for opioid-related disorders. Altogether, our results reveal that ACKR3 is an atypical opioid receptor with cross-family ligand selectivity.","container-title":"Nature Communications","DOI":"10.1038/s41467-020-16664-0","ISSN":"2041-1723","issue":"1","page":"3033","title":"The atypical chemokine receptor ACKR3/CXCR7 is a broad-spectrum scavenger for opioid peptides","volume":"11","author":[{"family":"Meyrath","given":"Max"},{"family":"Szpakowska","given":"Martyna"},{"family":"Zeiner","given":"Julian"},{"family":"Massotte","given":"Laurent"},{"family":"Merz","given":"Myriam P."},{"family":"Benkel","given":"Tobias"},{"family":"Simon","given":"Katharina"},{"family":"Ohnmacht","given":"Jochen"},{"family":"Turner","given":"Jonathan D."},{"family":"Krüger","given":"Rejko"},{"family":"Seutin","given":"Vincent"},{"family":"Ollert","given":"Markus"},{"family":"Kostenis","given":"Evi"},{"family":"Chevigné","given":"Andy"}],"issued":{"date-parts":[["2020",6,19]]}}}],"schema":"https://github.com/citation-style-language/schema/raw/master/csl-citation.json"} </w:instrText>
      </w:r>
      <w:r w:rsidR="00ED6C21" w:rsidRPr="003E3918">
        <w:rPr>
          <w:shd w:val="clear" w:color="auto" w:fill="FFFFFF"/>
          <w:lang w:val="en-US"/>
        </w:rPr>
        <w:fldChar w:fldCharType="separate"/>
      </w:r>
      <w:r w:rsidR="006C1636" w:rsidRPr="003E3918">
        <w:t>(21, 26)</w:t>
      </w:r>
      <w:r w:rsidR="00ED6C21" w:rsidRPr="003E3918">
        <w:rPr>
          <w:shd w:val="clear" w:color="auto" w:fill="FFFFFF"/>
          <w:lang w:val="en-US"/>
        </w:rPr>
        <w:fldChar w:fldCharType="end"/>
      </w:r>
      <w:r w:rsidR="008B5FA3" w:rsidRPr="003E3918">
        <w:rPr>
          <w:lang w:val="en-US"/>
        </w:rPr>
        <w:t>.</w:t>
      </w:r>
      <w:r w:rsidR="00A961A0" w:rsidRPr="003E3918">
        <w:rPr>
          <w:lang w:val="en-US"/>
        </w:rPr>
        <w:t xml:space="preserve"> T</w:t>
      </w:r>
      <w:r w:rsidR="00A961A0" w:rsidRPr="003E3918">
        <w:t>h</w:t>
      </w:r>
      <w:r w:rsidR="004734CB" w:rsidRPr="003E3918">
        <w:t>e</w:t>
      </w:r>
      <w:r w:rsidR="005B0C51" w:rsidRPr="003E3918">
        <w:t xml:space="preserve"> human genome encodes</w:t>
      </w:r>
      <w:r w:rsidR="004734CB" w:rsidRPr="003E3918">
        <w:t xml:space="preserve"> </w:t>
      </w:r>
      <w:r w:rsidR="00A961A0" w:rsidRPr="003E3918">
        <w:t>four</w:t>
      </w:r>
      <w:r w:rsidR="005B0C51" w:rsidRPr="003E3918">
        <w:t xml:space="preserve"> </w:t>
      </w:r>
      <w:r w:rsidR="00A85488" w:rsidRPr="003E3918">
        <w:t>types</w:t>
      </w:r>
      <w:r w:rsidR="005B0C51" w:rsidRPr="003E3918">
        <w:t xml:space="preserve"> of </w:t>
      </w:r>
      <w:r w:rsidR="004734CB" w:rsidRPr="003E3918">
        <w:t>atypical chemokine receptors</w:t>
      </w:r>
      <w:r w:rsidR="00C60773" w:rsidRPr="003E3918">
        <w:t>:</w:t>
      </w:r>
      <w:r w:rsidR="004734CB" w:rsidRPr="003E3918">
        <w:t xml:space="preserve"> the</w:t>
      </w:r>
      <w:r w:rsidR="00A961A0" w:rsidRPr="003E3918">
        <w:t xml:space="preserve"> ACKR1 (also known as DARC), ACKR2 (also known as D6), ACKR3 (also known as CXCR7) and ACKR4</w:t>
      </w:r>
      <w:r w:rsidR="000255A0" w:rsidRPr="003E3918">
        <w:t xml:space="preserve"> (also known as CCRL1)</w:t>
      </w:r>
      <w:r w:rsidR="00A961A0" w:rsidRPr="003E3918">
        <w:t xml:space="preserve"> </w:t>
      </w:r>
      <w:r w:rsidR="002B5CE6" w:rsidRPr="003E3918">
        <w:rPr>
          <w:shd w:val="clear" w:color="auto" w:fill="E6E6E6"/>
        </w:rPr>
        <w:fldChar w:fldCharType="begin"/>
      </w:r>
      <w:r w:rsidR="00A26F47" w:rsidRPr="003E3918">
        <w:instrText xml:space="preserve"> ADDIN ZOTERO_ITEM CSL_CITATION {"citationID":"WDKnSXqF","properties":{"formattedCitation":"(27, 28)","plainCitation":"(27, 28)","noteIndex":0},"citationItems":[{"id":1120,"uris":["http://zotero.org/groups/4322905/items/DM5WREK7"],"itemData":{"id":1120,"type":"article-journal","abstract":"Leukocyte migration is a central component of all physiological and pathological immune and inflammatory responses. Chemokines, functioning through conventional G protein-coupled chemokine receptors, are the key molecules that are involved in coordinating this process.Atypical chemokine receptors (ACKRs) are structurally related to conventional chemokine receptors but are unable to initiate classical chemokine receptor signalling after ligand binding. This family of chemokine receptors currently has four members: ACKR1 (also known as DARC), ACKR2 (also known as D6), ACKR3 (also known as CXCR7) and ACKR4 (also known as CCRL1).ACKRs use a variety of strategies to regulate chemokines and chemokine-driven responses, including chemokine degradation and transport, and chemokine receptor regulation. Endothelial cells of the lymphatic and blood vasculature are prominent sites of ACKR expression.Studies investigating genetic variation in human ACKRs and the effect of ACKR deficiency in mice and zebrafish have showed that some ACKRs have key developmental and homeostatic functions in the immune system and elsewhere.ACKRs have emerged as important regulators of immune and inflammatory responses, infectious disease, and cancer, and could represent plausible therapeutic targets.","container-title":"Nature Reviews Immunology","DOI":"10.1038/nri3544","ISSN":"1474-1741","issue":"11","journalAbbreviation":"Nat Rev Immunol","language":"en","license":"2013 Nature Publishing Group, a division of Macmillan Publishers Limited. All Rights Reserved.","note":"number: 11\npublisher: Nature Publishing Group","page":"815-829","source":"www.nature.com","title":"Immune regulation by atypical chemokine receptors","volume":"13","author":[{"family":"Nibbs","given":"Robert J. B."},{"family":"Graham","given":"Gerard J."}],"issued":{"date-parts":[["2013",11]]}}},{"id":227,"uris":["http://zotero.org/groups/4322905/items/BPIGFS2Z"],"itemData":{"id":227,"type":"article-journal","container-title":"Nature Immunology","DOI":"10.1038/ni.2812","ISSN":"1529-2916","issue":"3","journalAbbreviation":"Nat Immunol","language":"en","license":"2014 Nature Publishing Group, a division of Macmillan Publishers Limited. All Rights Reserved.","note":"Bandiera_abtest: a\nCg_type: Nature Research Journals\nnumber: 3\nPrimary_atype: Correspondence\npublisher: Nature Publishing Group\nSubject_term: Chemokines\nSubject_term_id: chemokines","page":"207-208","source":"www.nature.com","title":"New nomenclature for atypical chemokine receptors","volume":"15","author":[{"family":"Bachelerie","given":"Françoise"},{"family":"Graham","given":"Gerard J."},{"family":"Locati","given":"Massimo"},{"family":"Mantovani","given":"Alberto"},{"family":"Murphy","given":"Philip M."},{"family":"Nibbs","given":"Robert"},{"family":"Rot","given":"Antal"},{"family":"Sozzani","given":"Silvano"},{"family":"Thelen","given":"Marcus"}],"issued":{"date-parts":[["2014",3]]}}}],"schema":"https://github.com/citation-style-language/schema/raw/master/csl-citation.json"} </w:instrText>
      </w:r>
      <w:r w:rsidR="002B5CE6" w:rsidRPr="003E3918">
        <w:rPr>
          <w:shd w:val="clear" w:color="auto" w:fill="E6E6E6"/>
        </w:rPr>
        <w:fldChar w:fldCharType="separate"/>
      </w:r>
      <w:r w:rsidR="006C1636" w:rsidRPr="003E3918">
        <w:t>(27, 28)</w:t>
      </w:r>
      <w:r w:rsidR="002B5CE6" w:rsidRPr="003E3918">
        <w:rPr>
          <w:shd w:val="clear" w:color="auto" w:fill="E6E6E6"/>
        </w:rPr>
        <w:fldChar w:fldCharType="end"/>
      </w:r>
      <w:r w:rsidR="0039602D" w:rsidRPr="003E3918">
        <w:t xml:space="preserve">. </w:t>
      </w:r>
      <w:r w:rsidR="005B0C51" w:rsidRPr="003E3918">
        <w:t>Additionally</w:t>
      </w:r>
      <w:r w:rsidR="000255A0" w:rsidRPr="003E3918">
        <w:t xml:space="preserve">, several </w:t>
      </w:r>
      <w:r w:rsidR="000221E7" w:rsidRPr="003E3918">
        <w:t xml:space="preserve">proteins of </w:t>
      </w:r>
      <w:r w:rsidR="000255A0" w:rsidRPr="003E3918">
        <w:t xml:space="preserve">viral </w:t>
      </w:r>
      <w:r w:rsidR="009A5B92" w:rsidRPr="003E3918">
        <w:t>origins</w:t>
      </w:r>
      <w:r w:rsidR="006E0C9B" w:rsidRPr="003E3918">
        <w:t>,</w:t>
      </w:r>
      <w:r w:rsidR="000255A0" w:rsidRPr="003E3918">
        <w:t xml:space="preserve"> </w:t>
      </w:r>
      <w:r w:rsidR="006E0C9B" w:rsidRPr="003E3918">
        <w:t xml:space="preserve">such as US28 </w:t>
      </w:r>
      <w:r w:rsidR="006E0C9B" w:rsidRPr="003E3918">
        <w:lastRenderedPageBreak/>
        <w:t xml:space="preserve">from human cytomegalovirus, </w:t>
      </w:r>
      <w:r w:rsidR="000255A0" w:rsidRPr="003E3918">
        <w:t xml:space="preserve">have </w:t>
      </w:r>
      <w:r w:rsidR="000221E7" w:rsidRPr="003E3918">
        <w:t xml:space="preserve">chemokine-receptor/binding activity </w:t>
      </w:r>
      <w:r w:rsidR="00BD522C" w:rsidRPr="003E3918">
        <w:rPr>
          <w:shd w:val="clear" w:color="auto" w:fill="E6E6E6"/>
        </w:rPr>
        <w:fldChar w:fldCharType="begin"/>
      </w:r>
      <w:r w:rsidR="00A26F47" w:rsidRPr="003E3918">
        <w:instrText xml:space="preserve"> ADDIN ZOTERO_ITEM CSL_CITATION {"citationID":"2SasKviW","properties":{"formattedCitation":"(22, 23)","plainCitation":"(22, 23)","noteIndex":0},"citationItems":[{"id":1131,"uris":["http://zotero.org/groups/4322905/items/VY2MSA9K"],"itemData":{"id":1131,"type":"article-journal","abstract":"The 7TM receptor, US28, encoded by human cytomegalovirus binds a broad spectrum of endogenous CC chemokines with sub-nanomolar affinity as determined in homologous competition binding assays. We here find that US28 also recognizes the membrane-associated CX3C chemokine, fractalkine, with sub-nanomolar affinity (IC50=0.42±0.09 nM). Importantly, although fractalkine could compete with high affinity against the binding of CC chemokines, the secreted CC chemokines were only able to compete for binding against radioactive fractalkine with very low affinity. It is concluded that US28, which is known to enhance cell-cell fusion processes through interaction with an as yet unidentified, human cell-specific factor, has been optimized by cytomegalovirus to selectively recognize the membrane-associated fractalkine. It is suggested that US28 expressed on the surface of infected cells and possibly on the envelope of the virion is involved in transfer of the virus from cell to cell.","container-title":"FEBS Letters","DOI":"10.1016/S0014-5793(98)01551-8","ISSN":"1873-3468","issue":"2","language":"en","license":"FEBS Letters 441 (1998) 1873-3468 © 2015 Federation of European Biochemical Societies","note":"_eprint: https://onlinelibrary.wiley.com/doi/pdf/10.1016/S0014-5793%2898%2901551-8","page":"209-214","source":"Wiley Online Library","title":"Selective recognition of the membrane-bound CX3C chemokine, fractalkine, by the human cytomegalovirus-encoded broad-spectrum receptor US28","volume":"441","author":[{"family":"Kledal","given":"Thomas N"},{"family":"Rosenkilde","given":"Mette M"},{"family":"Schwartz","given":"Thue W"}],"issued":{"date-parts":[["1998"]]}}},{"id":93,"uris":["http://zotero.org/groups/4322905/items/866TH5ER"],"itemData":{"id":93,"type":"article-journal","abstract":"Human cytomegalovirus has hijacked and evolved a human G-protein-coupled receptor into US28, which functions as a promiscuous chemokine 'sink’ to facilitate evasion of host immune responses. To probe the molecular basis of US28’s unique ligand cross-reactivity, we deep-sequenced CX3CL1 chemokine libraries selected on ‘molecular casts’ of the US28 active-state and find that US28 can engage thousands of distinct chemokine sequences, many of which elicit diverse signaling outcomes. The structure of a G-protein-biased CX3CL1-variant in complex with US28 revealed an entirely unique chemokine amino terminal peptide conformation and remodeled constellation of receptor-ligand interactions. Receptor signaling, however, is remarkably robust to mutational disruption of these interactions. Thus, US28 accommodates and functionally discriminates amongst highly degenerate chemokine sequences by sensing the steric bulk of the ligands, which distort both receptor extracellular loops and the walls of the ligand binding pocket to varying degrees, rather than requiring sequence-specific bonding chemistries for recognition and signaling.","container-title":"eLife","DOI":"10.7554/eLife.35850","ISSN":"2050-084X","page":"e35850","title":"Viral GPCR US28 can signal in response to chemokine agonists of nearly unlimited structural degeneracy","volume":"7","author":[{"family":"Miles","given":"Timothy F."},{"family":"Spiess","given":"Katja"},{"family":"Jude","given":"Kevin M."},{"family":"Tsutsumi","given":"Naotaka"},{"family":"Burg","given":"John S."},{"family":"Ingram","given":"Jessica R."},{"family":"Waghray","given":"Deepa"},{"family":"Hjorto","given":"Gertrud M."},{"family":"Larsen","given":"Olav"},{"family":"Ploegh","given":"Hidde L."},{"family":"Rosenkilde","given":"Mette M."},{"family":"Garcia","given":"K. Christopher"}],"issued":{"date-parts":[["2018",6,8]]}}}],"schema":"https://github.com/citation-style-language/schema/raw/master/csl-citation.json"} </w:instrText>
      </w:r>
      <w:r w:rsidR="00BD522C" w:rsidRPr="003E3918">
        <w:rPr>
          <w:shd w:val="clear" w:color="auto" w:fill="E6E6E6"/>
        </w:rPr>
        <w:fldChar w:fldCharType="separate"/>
      </w:r>
      <w:r w:rsidR="006C1636" w:rsidRPr="003E3918">
        <w:t>(22, 23)</w:t>
      </w:r>
      <w:r w:rsidR="00BD522C" w:rsidRPr="003E3918">
        <w:rPr>
          <w:shd w:val="clear" w:color="auto" w:fill="E6E6E6"/>
        </w:rPr>
        <w:fldChar w:fldCharType="end"/>
      </w:r>
      <w:r w:rsidR="000255A0" w:rsidRPr="003E3918">
        <w:t>.</w:t>
      </w:r>
      <w:r w:rsidR="006E0C9B" w:rsidRPr="003E3918">
        <w:t xml:space="preserve"> </w:t>
      </w:r>
      <w:r w:rsidR="00450A74" w:rsidRPr="003E3918">
        <w:t xml:space="preserve">These </w:t>
      </w:r>
      <w:r w:rsidR="006E0C9B" w:rsidRPr="003E3918">
        <w:t>viral proteins can bind a wide array of chemokine ligands</w:t>
      </w:r>
      <w:r w:rsidR="00626570" w:rsidRPr="003E3918">
        <w:t xml:space="preserve"> </w:t>
      </w:r>
      <w:r w:rsidR="00626570" w:rsidRPr="003E3918">
        <w:rPr>
          <w:shd w:val="clear" w:color="auto" w:fill="E6E6E6"/>
        </w:rPr>
        <w:fldChar w:fldCharType="begin"/>
      </w:r>
      <w:r w:rsidR="00A26F47" w:rsidRPr="003E3918">
        <w:instrText xml:space="preserve"> ADDIN ZOTERO_ITEM CSL_CITATION {"citationID":"vf5wzxeg","properties":{"formattedCitation":"(23)","plainCitation":"(23)","noteIndex":0},"citationItems":[{"id":93,"uris":["http://zotero.org/groups/4322905/items/866TH5ER"],"itemData":{"id":93,"type":"article-journal","abstract":"Human cytomegalovirus has hijacked and evolved a human G-protein-coupled receptor into US28, which functions as a promiscuous chemokine 'sink’ to facilitate evasion of host immune responses. To probe the molecular basis of US28’s unique ligand cross-reactivity, we deep-sequenced CX3CL1 chemokine libraries selected on ‘molecular casts’ of the US28 active-state and find that US28 can engage thousands of distinct chemokine sequences, many of which elicit diverse signaling outcomes. The structure of a G-protein-biased CX3CL1-variant in complex with US28 revealed an entirely unique chemokine amino terminal peptide conformation and remodeled constellation of receptor-ligand interactions. Receptor signaling, however, is remarkably robust to mutational disruption of these interactions. Thus, US28 accommodates and functionally discriminates amongst highly degenerate chemokine sequences by sensing the steric bulk of the ligands, which distort both receptor extracellular loops and the walls of the ligand binding pocket to varying degrees, rather than requiring sequence-specific bonding chemistries for recognition and signaling.","container-title":"eLife","DOI":"10.7554/eLife.35850","ISSN":"2050-084X","page":"e35850","title":"Viral GPCR US28 can signal in response to chemokine agonists of nearly unlimited structural degeneracy","volume":"7","author":[{"family":"Miles","given":"Timothy F."},{"family":"Spiess","given":"Katja"},{"family":"Jude","given":"Kevin M."},{"family":"Tsutsumi","given":"Naotaka"},{"family":"Burg","given":"John S."},{"family":"Ingram","given":"Jessica R."},{"family":"Waghray","given":"Deepa"},{"family":"Hjorto","given":"Gertrud M."},{"family":"Larsen","given":"Olav"},{"family":"Ploegh","given":"Hidde L."},{"family":"Rosenkilde","given":"Mette M."},{"family":"Garcia","given":"K. Christopher"}],"issued":{"date-parts":[["2018",6,8]]}}}],"schema":"https://github.com/citation-style-language/schema/raw/master/csl-citation.json"} </w:instrText>
      </w:r>
      <w:r w:rsidR="00626570" w:rsidRPr="003E3918">
        <w:rPr>
          <w:shd w:val="clear" w:color="auto" w:fill="E6E6E6"/>
        </w:rPr>
        <w:fldChar w:fldCharType="separate"/>
      </w:r>
      <w:r w:rsidR="006C1636" w:rsidRPr="003E3918">
        <w:t>(23)</w:t>
      </w:r>
      <w:r w:rsidR="00626570" w:rsidRPr="003E3918">
        <w:rPr>
          <w:shd w:val="clear" w:color="auto" w:fill="E6E6E6"/>
        </w:rPr>
        <w:fldChar w:fldCharType="end"/>
      </w:r>
      <w:r w:rsidR="006E0C9B" w:rsidRPr="003E3918">
        <w:t>.</w:t>
      </w:r>
    </w:p>
    <w:p w14:paraId="732F452F" w14:textId="7C4D73F6" w:rsidR="0039602D" w:rsidRPr="003E3918" w:rsidRDefault="005B0C51" w:rsidP="00AE2D9C">
      <w:pPr>
        <w:spacing w:line="360" w:lineRule="auto"/>
        <w:ind w:firstLine="720"/>
        <w:jc w:val="both"/>
      </w:pPr>
      <w:r w:rsidRPr="003E3918">
        <w:t xml:space="preserve">Despite the extensive research on the chemokine system, with </w:t>
      </w:r>
      <w:r w:rsidR="0030175A" w:rsidRPr="003E3918">
        <w:t>over 320,000 papers</w:t>
      </w:r>
      <w:r w:rsidRPr="003E3918">
        <w:t xml:space="preserve"> available</w:t>
      </w:r>
      <w:r w:rsidR="0030175A" w:rsidRPr="003E3918">
        <w:t xml:space="preserve"> on PubMed</w:t>
      </w:r>
      <w:r w:rsidRPr="003E3918">
        <w:t>, many aspects of its evolution remain unclear</w:t>
      </w:r>
      <w:r w:rsidR="00A014C6" w:rsidRPr="003E3918">
        <w:t xml:space="preserve">. </w:t>
      </w:r>
      <w:r w:rsidR="00B25FA1" w:rsidRPr="003E3918">
        <w:t xml:space="preserve">For </w:t>
      </w:r>
      <w:r w:rsidRPr="003E3918">
        <w:t>instance</w:t>
      </w:r>
      <w:r w:rsidR="00FA48CB" w:rsidRPr="003E3918">
        <w:t>,</w:t>
      </w:r>
      <w:r w:rsidR="00A014C6" w:rsidRPr="003E3918">
        <w:t xml:space="preserve"> </w:t>
      </w:r>
      <w:r w:rsidR="00A376C4" w:rsidRPr="003E3918">
        <w:t xml:space="preserve">the </w:t>
      </w:r>
      <w:r w:rsidR="00000EC1" w:rsidRPr="003E3918">
        <w:t>homology</w:t>
      </w:r>
      <w:r w:rsidR="00A376C4" w:rsidRPr="003E3918">
        <w:t xml:space="preserve"> between canonical and non-canonical ligands </w:t>
      </w:r>
      <w:r w:rsidR="00000EC1" w:rsidRPr="003E3918">
        <w:t>is</w:t>
      </w:r>
      <w:r w:rsidR="00A376C4" w:rsidRPr="003E3918">
        <w:t xml:space="preserve"> </w:t>
      </w:r>
      <w:r w:rsidRPr="003E3918">
        <w:t>uncertain</w:t>
      </w:r>
      <w:r w:rsidR="00000EC1" w:rsidRPr="003E3918">
        <w:t xml:space="preserve"> and supported by </w:t>
      </w:r>
      <w:r w:rsidR="001A1C4E" w:rsidRPr="003E3918">
        <w:t xml:space="preserve">circumstantial </w:t>
      </w:r>
      <w:r w:rsidR="00000EC1" w:rsidRPr="003E3918">
        <w:t>evidence, such as share</w:t>
      </w:r>
      <w:r w:rsidR="00B90F8F" w:rsidRPr="003E3918">
        <w:t>d</w:t>
      </w:r>
      <w:r w:rsidR="00000EC1" w:rsidRPr="003E3918">
        <w:t xml:space="preserve"> </w:t>
      </w:r>
      <w:r w:rsidR="00B25FA1" w:rsidRPr="003E3918">
        <w:t>specific motifs</w:t>
      </w:r>
      <w:r w:rsidR="00000EC1" w:rsidRPr="003E3918">
        <w:t xml:space="preserve"> </w:t>
      </w:r>
      <w:r w:rsidR="00865B03" w:rsidRPr="003E3918">
        <w:rPr>
          <w:shd w:val="clear" w:color="auto" w:fill="E6E6E6"/>
        </w:rPr>
        <w:fldChar w:fldCharType="begin"/>
      </w:r>
      <w:r w:rsidR="00A26F47" w:rsidRPr="003E3918">
        <w:instrText xml:space="preserve"> ADDIN ZOTERO_ITEM CSL_CITATION {"citationID":"hpBhCaec","properties":{"formattedCitation":"(12, 13, 19, 29)","plainCitation":"(12, 13, 19, 29)","noteIndex":0},"citationItems":[{"id":94,"uris":["http://zotero.org/groups/4322905/items/JFDWZUWC"],"itemData":{"id":94,"type":"article-journal","abstract":"Currently, the research of chemokines has penetrated into many fields of life science. A new kind of chemokines, chemokine like factor 1 (CKLF1), which is cloned through suppression subtractive hybridisation (SSH) technology is expressed widely in human body, especially in the lung and peripheral blood leukocytes. CKLF1 has a broad spectrum of chemotaxic activity for many cells, such as lymphocytes, macrophages, bone marrow cells, nerve cells and so on. In addition, CKLF1 also stimulates the regeneration of skeletal muscle cells in vivo. Collecting data derived from our and other laboratories show that CKLF1 has an important relationship with allergic diseases, autoimmune diseases, tumors, cardio-cerebrovascular diseases and so on. Therefore, there be an important theoretical purport and applied value to make a summary of pharmacological progress of CKLF1.","container-title":"Cytokine","DOI":"10.1016/j.cyto.2017.12.002","ISSN":"1043-4666","page":"41-50","title":"Progress in pharmacological research of chemokine like factor 1 (CKLF1)","volume":"102","author":[{"family":"Liu","given":"Dan-Dan"},{"family":"Song","given":"Xiu-Yun"},{"family":"Yang","given":"Peng-Fei"},{"family":"Ai","given":"Qi-Di"},{"family":"Wang","given":"Ying-Ying"},{"family":"Feng","given":"Xiao-Ye"},{"family":"He","given":"Xin"},{"family":"Chen","given":"Nai-Hong"}],"issued":{"date-parts":[["2018",2,1]]}}},{"id":84,"uris":["http://zotero.org/groups/4322905/items/H69WKEN7"],"itemData":{"id":84,"type":"article-journal","abstract":"We have discovered a family of small secreted proteins in Homo sapiens and Mus musculus using a novel database searching strategy. The family is composed of five highly homologous genes referred to as TAFA-1 to -5. The TAFA genes encode proteins of approximately 100 amino acids that contain conserved cysteine residues at fixed positions. TAFA-1 to -4 are more closely related to each other than to TAFA-5, in which a conserved motif including CC in TAFA-1 to -4 is not present. In H. sapiens, TAFA-3 has two isoforms formed by alternative splicing. Sequence homology analyses reveal that TAFA proteins appear distantly related to MIP-1α, a member of the CC-chemokine family. TAFA mRNAs are highly expressed in specific brain regions, with little expression seen in other tissues.","container-title":"Genomics","DOI":"10.1016/j.ygeno.2003.10.006","ISSN":"0888-7543","issue":"4","journalAbbreviation":"Genomics","language":"en","page":"727-734","source":"ScienceDirect","title":"TAFA: a novel secreted family with conserved cysteine residues and restricted expression in the brain","title-short":"TAFA","volume":"83","author":[{"family":"Tom Tang","given":"Y"},{"family":"Emtage","given":"Peter"},{"family":"Funk","given":"Walter D"},{"family":"Hu","given":"Tianhua"},{"family":"Arterburn","given":"Matthew"},{"family":"Park","given":"Emily E. J"},{"family":"Rupp","given":"Fabio"}],"issued":{"date-parts":[["2004",4,1]]}}},{"id":1121,"uris":["http://zotero.org/groups/4322905/items/62C5YJMV"],"itemData":{"id":1121,"type":"article-journal","abstract":"Chemokines are small secreted proteins that play an important role in immune responses and have also been shown to be involved in cartilage development and contributing to pathogenesis of a variety of diseases. They present a conserved 3D structure, so-called IL8-like chemokine fold, which is supported by conserved cysteines forming intra-molecular disulfide bonds. These cysteine sequence motifs have often been used to find new chemokine family members by sequence-based database searches. However, it has been shown that different patterns can provide disulfide bonds fitting into an IL8-like architecture, which has been the key to identify new remote homologues of the IL8-like chemokine family. We report a structural–functional characterization of cytokine-like protein 1 (Cytl1) by a combination of different computational structure-based techniques. Previous studies based on sequence analysis and secondary structure predictions reported that Cytl1 might adopt a 4-helical cytokine fold. However, our detailed molecular modeling studies and structure-based functional analysis strongly suggest that Cytl1 is more likely to adopt an IL8-like chemokine fold, in particular similar to CCL2 (monocyte chemoattractant protein 1, MCP-1). Moreover, we identify in a CCL2-like 3D model of Cytl1 the necessary reported features to signal through the chemokine receptor CCR2. Those discovered structural features of Cytl1 as CCL2-like chemokine, together with the fact that both, CCL2 and Cytl1, are known to be involved in cartilage development and pathogenesis of osteoarthritis and rheumatoid arthritis, make us hypothesize that Cytl1 could be a structurally and functionally related analog of CCL2 signaling through the chemokine receptor CCR2. Proteins 2011. © 2011 Wiley-Liss, Inc.","container-title":"Proteins: Structure, Function, and Bioinformatics","DOI":"10.1002/prot.22963","ISSN":"1097-0134","issue":"4","language":"en","note":"_eprint: https://onlinelibrary.wiley.com/doi/pdf/10.1002/prot.22963","page":"1277-1292","source":"Wiley Online Library","title":"Identification of CCR2-binding features in Cytl1 by a CCL2-like chemokine model","volume":"79","author":[{"family":"Tomczak","given":"Aurelie"},{"family":"Pisabarro","given":"M. Teresa"}],"issued":{"date-parts":[["2011"]]}}},{"id":277,"uris":["http://zotero.org/groups/4322905/items/RI5E9DBD"],"itemData":{"id":277,"type":"article-journal","container-title":"Frontiers in Immunology","DOI":"10.3389/fimmu.2021.712897","ISSN":"1664-3224","page":"2811","source":"Frontiers","title":"CXCL17: The Black Sheep in the Chemokine Flock","title-short":"CXCL17","volume":"12","author":[{"family":"Denisov","given":"Stepan S."}],"issued":{"date-parts":[["2021"]]}}}],"schema":"https://github.com/citation-style-language/schema/raw/master/csl-citation.json"} </w:instrText>
      </w:r>
      <w:r w:rsidR="00865B03" w:rsidRPr="003E3918">
        <w:rPr>
          <w:shd w:val="clear" w:color="auto" w:fill="E6E6E6"/>
        </w:rPr>
        <w:fldChar w:fldCharType="separate"/>
      </w:r>
      <w:r w:rsidR="006C1636" w:rsidRPr="003E3918">
        <w:t>(12, 13, 19, 29)</w:t>
      </w:r>
      <w:r w:rsidR="00865B03" w:rsidRPr="003E3918">
        <w:rPr>
          <w:shd w:val="clear" w:color="auto" w:fill="E6E6E6"/>
        </w:rPr>
        <w:fldChar w:fldCharType="end"/>
      </w:r>
      <w:r w:rsidR="00000EC1" w:rsidRPr="003E3918">
        <w:t xml:space="preserve">. </w:t>
      </w:r>
      <w:r w:rsidR="000F6DCD" w:rsidRPr="003E3918">
        <w:t>Furthermore, the relationships between canonical, atypical, and viral receptors and the outgroup of the canonical chemokine receptors remain uncertai</w:t>
      </w:r>
      <w:r w:rsidR="00591FE1" w:rsidRPr="003E3918">
        <w:t>n</w:t>
      </w:r>
      <w:r w:rsidR="000F6DCD" w:rsidRPr="003E3918">
        <w:t>. Finally, the evolutionary history of the canonical and non-canonical components remains poorly understood outside a few key model systems</w:t>
      </w:r>
      <w:r w:rsidR="00BE7F15" w:rsidRPr="003E3918">
        <w:t xml:space="preserve"> </w:t>
      </w:r>
      <w:r w:rsidR="00BE7F15" w:rsidRPr="003E3918">
        <w:rPr>
          <w:shd w:val="clear" w:color="auto" w:fill="E6E6E6"/>
        </w:rPr>
        <w:fldChar w:fldCharType="begin"/>
      </w:r>
      <w:r w:rsidR="00A26F47" w:rsidRPr="003E3918">
        <w:instrText xml:space="preserve"> ADDIN ZOTERO_ITEM CSL_CITATION {"citationID":"kwDgttQv","properties":{"formattedCitation":"(9, 30, 31)","plainCitation":"(9, 30, 31)","noteIndex":0},"citationItems":[{"id":111,"uris":["http://zotero.org/groups/4322905/items/327ZXNGN"],"itemData":{"id":111,"type":"article-journal","abstract":"Chemokines receptors are involved in the recruitment of various cell types in inflammatory and physiological conditions. There are 23 known chemokine receptor genes in the human genome. However, it is still unclear how many chemokine receptors exist in the genomes of various vertebrate species other than human and mouse. Moreover, the orthologous relationships are often obscure between the genes of higher and lower vertebrates. In order to provide a basis for a unified nomenclature system of the vertebrate chemokine receptor gene family, we have analysed the chemokine receptor genes from the genomes of 16 vertebrate species, and classify them into 29 orthologous groups using phylogenetic and comparative genomic analyses. The results reveal a continuous gene birth and death process during the vertebrate evolution and an interesting evolutionary history of the chemokine receptor genes after the emergence in agnathans.","container-title":"Developmental &amp; Comparative Immunology","DOI":"10.1016/j.dci.2011.01.019","ISSN":"0145-305X","issue":"7","page":"705-715","title":"A family tree of vertebrate chemokine receptors for a unified nomenclature","volume":"35","author":[{"family":"Nomiyama","given":"Hisayuki"},{"family":"Osada","given":"Naoki"},{"family":"Yoshie","given":"Osamu"}],"issued":{"date-parts":[["2011",7,1]]}}},{"id":127,"uris":["http://zotero.org/groups/4322905/items/9XAP323J"],"itemData":{"id":127,"type":"article-journal","abstract":"The chemokine system has a critical role in mammalian immunity, but the evolutionary history of chemokines and chemokine receptors are ill-defined. We used comparative whole genome analysis of fruit fly, sea urchin, sea squirt, pufferfish, zebrafish, frog, and chicken to identify chemokines and chemokine receptors in each species. We report 127 chemokine and 70 chemokine receptor genes in the 7 species, with zebrafish having the most chemokines, 63, and chemokine receptors, 24. Fruit fly, sea urchin, and sea squirt have no identifiable chemokines or chemokine receptors. This study represents the most comprehensive analysis of the chemokine system to date and the only complete characterization of chemokine systems outside of mouse and human. We establish a clear evolutionary model of the chemokine system and trace the origin of the chemokine system to </w:instrText>
      </w:r>
      <w:r w:rsidR="00A26F47" w:rsidRPr="003E3918">
        <w:rPr>
          <w:rFonts w:ascii="Cambria Math" w:hAnsi="Cambria Math" w:cs="Cambria Math"/>
        </w:rPr>
        <w:instrText>∼</w:instrText>
      </w:r>
      <w:r w:rsidR="00A26F47" w:rsidRPr="003E3918">
        <w:instrText xml:space="preserve">650 million years ago, identifying critical steps in their evolution and demonstrating a more extensive chemokine system in fish than previously thought.","container-title":"The Journal of Immunology","DOI":"10.4049/jimmunol.176.1.401","issue":"1","page":"401","title":"Defining the Origins and Evolution of the Chemokine/Chemokine Receptor System","volume":"176","author":[{"family":"DeVries","given":"Mark E."},{"family":"Kelvin","given":"Alyson A."},{"family":"Xu","given":"Luoling"},{"family":"Ran","given":"Longsi"},{"family":"Robinson","given":"John"},{"family":"Kelvin","given":"David J."}],"issued":{"date-parts":[["2006"]]}}},{"id":100,"uris":["http://zotero.org/groups/4322905/items/RZ3MAHKF"],"itemData":{"id":100,"type":"article-journal","abstract":"Chemokine receptors and their counterpart ligands are one of the evolutionary innovations of vertebrates. They play a guiding role in the coordination of cell trafficking in many biological processes. Comparative syntenic and phylogenetic analyses provide insight into the evolution of chemokine receptors and suggest that the repertoire of chemokine receptors varies in each species, regardless of the evolutionary position of the species. Despite the rapid evolution of chemokine receptors, the expression and function of orthologous chemokine receptors in lower and higher vertebrates are very similar. This is also true for the chemokine ligands that have been examined so far, such as CXCL8, CXCL12, and CCL25. As examples, this review will discuss how the evolution of the chemokine receptor CXCR4 is coincident with the emergence of lymphocytes in jawless vertebrates (lamprey); and that, in jawed vertebrates, CXCR4 and CCR9 are involved in thymus colonization. In myeloid cells, the function of CXCR1 in neutrophils and the expression of CXCR3 in macrophages and DCs are evolutionarily conserved between fish and mammals. In this context, medaka and zebrafish are outstanding models for studying the function of chemokines and their receptors.","container-title":"European Journal of Immunology","DOI":"10.1002/eji.201343557","ISSN":"0014-2980","issue":"7","page":"1686-1692","title":"Evolution and function of chemokine receptors in the immune system of lower vertebrates","volume":"43","author":[{"family":"Bajoghli","given":"Baubak"}],"issued":{"date-parts":[["2013",7,1]]}}}],"schema":"https://github.com/citation-style-language/schema/raw/master/csl-citation.json"} </w:instrText>
      </w:r>
      <w:r w:rsidR="00BE7F15" w:rsidRPr="003E3918">
        <w:rPr>
          <w:shd w:val="clear" w:color="auto" w:fill="E6E6E6"/>
        </w:rPr>
        <w:fldChar w:fldCharType="separate"/>
      </w:r>
      <w:r w:rsidR="001D59B0" w:rsidRPr="003E3918">
        <w:t>(9, 30, 31)</w:t>
      </w:r>
      <w:r w:rsidR="00BE7F15" w:rsidRPr="003E3918">
        <w:rPr>
          <w:shd w:val="clear" w:color="auto" w:fill="E6E6E6"/>
        </w:rPr>
        <w:fldChar w:fldCharType="end"/>
      </w:r>
      <w:r w:rsidR="000F6DCD" w:rsidRPr="003E3918">
        <w:t>.</w:t>
      </w:r>
      <w:r w:rsidR="001E7DEB" w:rsidRPr="003E3918">
        <w:t xml:space="preserve"> These outstanding questions share common underlying causes, including the use of inadequate inference methods (such as relying solely on sequence similarities) and limited sampling of species (e.g., </w:t>
      </w:r>
      <w:r w:rsidR="001F4F09" w:rsidRPr="003E3918">
        <w:t>focusing</w:t>
      </w:r>
      <w:r w:rsidR="001E7DEB" w:rsidRPr="003E3918">
        <w:t xml:space="preserve"> </w:t>
      </w:r>
      <w:r w:rsidR="004263ED" w:rsidRPr="003E3918">
        <w:t xml:space="preserve">mainly </w:t>
      </w:r>
      <w:r w:rsidR="00051CC4" w:rsidRPr="003E3918">
        <w:t xml:space="preserve">on </w:t>
      </w:r>
      <w:r w:rsidR="001E7DEB" w:rsidRPr="003E3918">
        <w:t>humans, mice, and zebrafish</w:t>
      </w:r>
      <w:r w:rsidR="00160EF1" w:rsidRPr="003E3918">
        <w:t xml:space="preserve"> </w:t>
      </w:r>
      <w:r w:rsidR="00160EF1" w:rsidRPr="003E3918">
        <w:rPr>
          <w:shd w:val="clear" w:color="auto" w:fill="E6E6E6"/>
        </w:rPr>
        <w:fldChar w:fldCharType="begin"/>
      </w:r>
      <w:r w:rsidR="00A26F47" w:rsidRPr="003E3918">
        <w:instrText xml:space="preserve"> ADDIN ZOTERO_ITEM CSL_CITATION {"citationID":"8Wp7GBIo","properties":{"formattedCitation":"(7, 32)","plainCitation":"(7, 32)","noteIndex":0},"citationItems":[{"id":265,"uris":["http://zotero.org/groups/4322905/items/WCTFXQMM"],"itemData":{"id":265,"type":"article-journal","abstract":"The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id":258,"uris":["http://zotero.org/groups/4322905/items/74NPBIP8"],"itemData":{"id":258,"type":"article-journal","abstract":"The chemokine family plays important roles in cell migration and activation. In humans, at least 44 members are known. Based on the arrangement of the four conserved cysteine residues, chemokines are now classified into four subfamilies, CXC, CC, XC and CX3C. Given that zebrafish is an important experimental model and teleost fishes constitute an evolutionarily diverse group that forms half the vertebrate species, it would be useful to compare the zebrafish chemokine system with those of mammals. Prior to this study, however, only incomplete lists of the zebrafish chemokine genes were reported.","container-title":"BMC Genomics","DOI":"10.1186/1471-2164-9-222","ISSN":"1471-2164","issue":"1","journalAbbreviation":"BMC Genomics","page":"222","source":"BioMed Central","title":"Extensive expansion and diversification of the chemokine gene family in zebrafish: Identification of a novel chemokine subfamily CX","title-short":"Extensive expansion and diversification of the chemokine gene family in zebrafish","volume":"9","author":[{"family":"Nomiyama","given":"Hisayuki"},{"family":"Hieshima","given":"Kunio"},{"family":"Osada","given":"Naoki"},{"family":"Kato-Unoki","given":"Yoko"},{"family":"Otsuka-Ono","given":"Kaori"},{"family":"Takegawa","given":"Sumio"},{"family":"Izawa","given":"Toshiaki"},{"family":"Yoshizawa","given":"Akio"},{"family":"Kikuchi","given":"Yutaka"},{"family":"Tanase","given":"Sumio"},{"family":"Miura","given":"Retsu"},{"family":"Kusuda","given":"Jun"},{"family":"Nakao","given":"Miki"},{"family":"Yoshie","given":"Osamu"}],"issued":{"date-parts":[["2008",5,15]]}}}],"schema":"https://github.com/citation-style-language/schema/raw/master/csl-citation.json"} </w:instrText>
      </w:r>
      <w:r w:rsidR="00160EF1" w:rsidRPr="003E3918">
        <w:rPr>
          <w:shd w:val="clear" w:color="auto" w:fill="E6E6E6"/>
        </w:rPr>
        <w:fldChar w:fldCharType="separate"/>
      </w:r>
      <w:r w:rsidR="001D59B0" w:rsidRPr="003E3918">
        <w:t>(7, 32)</w:t>
      </w:r>
      <w:r w:rsidR="00160EF1" w:rsidRPr="003E3918">
        <w:rPr>
          <w:shd w:val="clear" w:color="auto" w:fill="E6E6E6"/>
        </w:rPr>
        <w:fldChar w:fldCharType="end"/>
      </w:r>
      <w:r w:rsidR="00160EF1" w:rsidRPr="003E3918">
        <w:t>)</w:t>
      </w:r>
      <w:r w:rsidR="001E7DEB" w:rsidRPr="003E3918">
        <w:t>. Additionally,</w:t>
      </w:r>
      <w:r w:rsidR="00A85488" w:rsidRPr="003E3918">
        <w:t xml:space="preserve"> </w:t>
      </w:r>
      <w:r w:rsidR="009A5B92" w:rsidRPr="003E3918">
        <w:t>solving</w:t>
      </w:r>
      <w:r w:rsidR="00A85488" w:rsidRPr="003E3918">
        <w:t xml:space="preserve"> the</w:t>
      </w:r>
      <w:r w:rsidR="001E7DEB" w:rsidRPr="003E3918">
        <w:t xml:space="preserve"> phylogenetic relationships for short molecules such as chemokine</w:t>
      </w:r>
      <w:r w:rsidR="00184DA3" w:rsidRPr="003E3918">
        <w:t xml:space="preserve"> receptors and</w:t>
      </w:r>
      <w:r w:rsidR="001E7DEB" w:rsidRPr="003E3918">
        <w:t xml:space="preserve"> ligands is particularly challenging due to the lack of strong phylogenetic signals </w:t>
      </w:r>
      <w:r w:rsidR="00A037ED" w:rsidRPr="003E3918">
        <w:rPr>
          <w:shd w:val="clear" w:color="auto" w:fill="E6E6E6"/>
        </w:rPr>
        <w:fldChar w:fldCharType="begin"/>
      </w:r>
      <w:r w:rsidR="00A26F47" w:rsidRPr="003E3918">
        <w:instrText xml:space="preserve"> ADDIN ZOTERO_ITEM CSL_CITATION {"citationID":"D60iCs7Y","properties":{"formattedCitation":"(33)","plainCitation":"(33)","noteIndex":0},"citationItems":[{"id":475,"uris":["http://zotero.org/users/8176000/items/TBLLLTYP"],"itemData":{"id":475,"type":"article-journal","abstract":"Our ability to correctly reconstruct a phylogenetic tree is strongly affected by both systematic errors and the amount of phylogenetic signal in the data. Current approaches to tackle tree reconstruction artifacts, such as the use of parameter-rich models, do not translate readily to single-gene alignments. This, coupled with the limited amount of phylogenetic information contained in single-gene alignments, makes gene trees particularly difficult to reconstruct. Opsin phylogeny illustrates this problem clearly. Opsins are G-protein coupled receptors utilized in photoreceptive processes across Metazoa and their protein sequences are roughly 300 amino acids long. A number of incongruent opsin phylogenies have been published and opsin evolution remains poorly understood. Here, we present a novel approach, the canary sequence approach, to investigate and potentially circumvent errors in single-gene phylogenies. First, we demonstrate our approach using two well-understood cases of long-branch attraction in single-gene data sets, and simulations. After that, we apply our approach to a large collection of well-characterized opsins to clarify the relationships of the three main opsin subfamilies.","container-title":"Genome Biology and Evolution","DOI":"10.1093/gbe/evaa015","ISSN":"1759-6653","issue":"2","journalAbbreviation":"Genome Biology and Evolution","page":"3906-3916","source":"Silverchair","title":"A Novel Approach to Investigate the Effect of Tree Reconstruction Artifacts in Single-Gene Analysis Clarifies Opsin Evolution in Nonbilaterian Metazoans","volume":"12","author":[{"family":"Fleming","given":"James F"},{"family":"Feuda","given":"Roberto"},{"family":"Roberts","given":"Nicholas W"},{"family":"Pisani","given":"Davide"}],"issued":{"date-parts":[["2020",2,1]]}}}],"schema":"https://github.com/citation-style-language/schema/raw/master/csl-citation.json"} </w:instrText>
      </w:r>
      <w:r w:rsidR="00A037ED" w:rsidRPr="003E3918">
        <w:rPr>
          <w:shd w:val="clear" w:color="auto" w:fill="E6E6E6"/>
        </w:rPr>
        <w:fldChar w:fldCharType="separate"/>
      </w:r>
      <w:r w:rsidR="006C1636" w:rsidRPr="003E3918">
        <w:t>(33)</w:t>
      </w:r>
      <w:r w:rsidR="00A037ED" w:rsidRPr="003E3918">
        <w:rPr>
          <w:shd w:val="clear" w:color="auto" w:fill="E6E6E6"/>
        </w:rPr>
        <w:fldChar w:fldCharType="end"/>
      </w:r>
      <w:r w:rsidR="00D2683C" w:rsidRPr="003E3918">
        <w:t>.</w:t>
      </w:r>
    </w:p>
    <w:p w14:paraId="0F9FB214" w14:textId="137C52A3" w:rsidR="00A83014" w:rsidRDefault="00FB3D80" w:rsidP="00AE2D9C">
      <w:pPr>
        <w:spacing w:line="360" w:lineRule="auto"/>
        <w:ind w:firstLine="720"/>
        <w:jc w:val="both"/>
      </w:pPr>
      <w:r w:rsidRPr="003E3918">
        <w:t>Here</w:t>
      </w:r>
      <w:r w:rsidR="004629FE" w:rsidRPr="003E3918">
        <w:t>, t</w:t>
      </w:r>
      <w:r w:rsidR="00741A1B" w:rsidRPr="003E3918">
        <w:t>o clarify the</w:t>
      </w:r>
      <w:r w:rsidR="004629FE" w:rsidRPr="003E3918">
        <w:t xml:space="preserve">se </w:t>
      </w:r>
      <w:r w:rsidR="0099427A" w:rsidRPr="003E3918">
        <w:t>outstanding</w:t>
      </w:r>
      <w:r w:rsidR="004629FE" w:rsidRPr="003E3918">
        <w:t xml:space="preserve"> questions</w:t>
      </w:r>
      <w:r w:rsidR="00895352" w:rsidRPr="003E3918">
        <w:t>,</w:t>
      </w:r>
      <w:r w:rsidR="00EE1F73" w:rsidRPr="003E3918">
        <w:t xml:space="preserve"> </w:t>
      </w:r>
      <w:r w:rsidR="14CB3B25" w:rsidRPr="003E3918">
        <w:t xml:space="preserve">we </w:t>
      </w:r>
      <w:r w:rsidR="005F3D64" w:rsidRPr="003E3918">
        <w:t>use</w:t>
      </w:r>
      <w:r w:rsidR="00741A1B" w:rsidRPr="003E3918">
        <w:t xml:space="preserve"> state-of-the-art</w:t>
      </w:r>
      <w:r w:rsidR="005F3D64" w:rsidRPr="003E3918">
        <w:t xml:space="preserve"> </w:t>
      </w:r>
      <w:r w:rsidR="00BE573F" w:rsidRPr="003E3918">
        <w:t>phylogenetic</w:t>
      </w:r>
      <w:r w:rsidR="005F3D64" w:rsidRPr="003E3918">
        <w:t xml:space="preserve"> methods</w:t>
      </w:r>
      <w:r w:rsidR="001E7DEB" w:rsidRPr="003E3918">
        <w:t>,</w:t>
      </w:r>
      <w:r w:rsidR="007D7D07" w:rsidRPr="003E3918">
        <w:t xml:space="preserve"> including </w:t>
      </w:r>
      <w:r w:rsidR="001E7DEB" w:rsidRPr="003E3918">
        <w:t>those</w:t>
      </w:r>
      <w:r w:rsidR="007D7D07" w:rsidRPr="003E3918">
        <w:t xml:space="preserve"> designed for single-gene phylogenies</w:t>
      </w:r>
      <w:r w:rsidR="00AB6104" w:rsidRPr="003E3918">
        <w:t>, a large taxonomical sampling</w:t>
      </w:r>
      <w:r w:rsidR="005B700A" w:rsidRPr="003E3918">
        <w:t xml:space="preserve"> </w:t>
      </w:r>
      <w:r w:rsidR="001E7DEB" w:rsidRPr="003E3918">
        <w:t xml:space="preserve">comprising </w:t>
      </w:r>
      <w:r w:rsidR="718493EE" w:rsidRPr="003E3918">
        <w:t xml:space="preserve">both </w:t>
      </w:r>
      <w:r w:rsidR="009936E4" w:rsidRPr="003E3918">
        <w:t>vertebrate and invertebrate</w:t>
      </w:r>
      <w:r w:rsidR="005B700A" w:rsidRPr="003E3918">
        <w:t xml:space="preserve"> genomes</w:t>
      </w:r>
      <w:r w:rsidR="00F57278" w:rsidRPr="003E3918">
        <w:t xml:space="preserve"> and the entire complement</w:t>
      </w:r>
      <w:r w:rsidR="00A503B7" w:rsidRPr="003E3918">
        <w:t xml:space="preserve"> of canonical and </w:t>
      </w:r>
      <w:r w:rsidR="00C8302A" w:rsidRPr="003E3918">
        <w:t>non-canonical</w:t>
      </w:r>
      <w:r w:rsidR="4CDDB218" w:rsidRPr="003E3918">
        <w:t xml:space="preserve"> </w:t>
      </w:r>
      <w:r w:rsidR="00C8302A" w:rsidRPr="003E3918">
        <w:t>components</w:t>
      </w:r>
      <w:r w:rsidR="006E330A" w:rsidRPr="003E3918">
        <w:t xml:space="preserve"> </w:t>
      </w:r>
      <w:r w:rsidR="00833364" w:rsidRPr="003E3918">
        <w:t xml:space="preserve">of </w:t>
      </w:r>
      <w:r w:rsidR="00C8302A" w:rsidRPr="003E3918">
        <w:t>both</w:t>
      </w:r>
      <w:r w:rsidR="006E330A" w:rsidRPr="003E3918">
        <w:t xml:space="preserve"> </w:t>
      </w:r>
      <w:r w:rsidR="00A503B7" w:rsidRPr="003E3918">
        <w:t>receptors and ligands.</w:t>
      </w:r>
      <w:r w:rsidR="00BE573F" w:rsidRPr="003E3918">
        <w:t xml:space="preserve"> </w:t>
      </w:r>
      <w:r w:rsidR="00A4627B" w:rsidRPr="003E3918">
        <w:t xml:space="preserve">Our </w:t>
      </w:r>
      <w:r w:rsidR="001E7DEB" w:rsidRPr="003E3918">
        <w:t>findings</w:t>
      </w:r>
      <w:r w:rsidR="00826345" w:rsidRPr="003E3918">
        <w:t xml:space="preserve"> substantially clarify </w:t>
      </w:r>
      <w:r w:rsidR="007D7D07" w:rsidRPr="003E3918">
        <w:t xml:space="preserve">the phylogenetic </w:t>
      </w:r>
      <w:r w:rsidR="001E7DEB" w:rsidRPr="003E3918">
        <w:t>relationship</w:t>
      </w:r>
      <w:r w:rsidR="007D7D07" w:rsidRPr="003E3918">
        <w:t xml:space="preserve"> </w:t>
      </w:r>
      <w:r w:rsidR="001E7DEB" w:rsidRPr="003E3918">
        <w:t>between</w:t>
      </w:r>
      <w:r w:rsidR="007D7D07" w:rsidRPr="003E3918">
        <w:t xml:space="preserve"> canonical and non-canonical ligands and receptors and </w:t>
      </w:r>
      <w:r w:rsidR="00644677" w:rsidRPr="003E3918">
        <w:t>suggest</w:t>
      </w:r>
      <w:r w:rsidR="00AB6104" w:rsidRPr="003E3918">
        <w:t xml:space="preserve"> </w:t>
      </w:r>
      <w:r w:rsidR="00A4627B" w:rsidRPr="003E3918">
        <w:t xml:space="preserve">that unrelated </w:t>
      </w:r>
      <w:r w:rsidR="00D331B3" w:rsidRPr="003E3918">
        <w:t xml:space="preserve">proteins </w:t>
      </w:r>
      <w:r w:rsidR="00A4627B" w:rsidRPr="003E3918">
        <w:t xml:space="preserve">evolved </w:t>
      </w:r>
      <w:r w:rsidR="00D331B3" w:rsidRPr="003E3918">
        <w:t>“</w:t>
      </w:r>
      <w:r w:rsidR="00A4627B" w:rsidRPr="003E3918">
        <w:t>chemokine</w:t>
      </w:r>
      <w:r w:rsidR="00D331B3" w:rsidRPr="003E3918">
        <w:t>-like” ligand</w:t>
      </w:r>
      <w:r w:rsidR="00A4627B" w:rsidRPr="003E3918">
        <w:t xml:space="preserve"> function multiple times independently</w:t>
      </w:r>
      <w:r w:rsidR="00EE6D6E" w:rsidRPr="003E3918">
        <w:t xml:space="preserve">. </w:t>
      </w:r>
      <w:r w:rsidR="00644677" w:rsidRPr="003E3918">
        <w:t>Additionally</w:t>
      </w:r>
      <w:r w:rsidR="00EE6D6E" w:rsidRPr="003E3918">
        <w:t xml:space="preserve">, we </w:t>
      </w:r>
      <w:r w:rsidR="002563DE" w:rsidRPr="003E3918">
        <w:t>discovered</w:t>
      </w:r>
      <w:r w:rsidR="00EE6D6E" w:rsidRPr="003E3918">
        <w:t xml:space="preserve"> that all </w:t>
      </w:r>
      <w:r w:rsidR="009A5B92" w:rsidRPr="003E3918">
        <w:t>the canonical and non-canonical</w:t>
      </w:r>
      <w:r w:rsidR="006E0C9B" w:rsidRPr="003E3918">
        <w:t xml:space="preserve"> chemokine</w:t>
      </w:r>
      <w:r w:rsidR="00644677" w:rsidRPr="003E3918">
        <w:t xml:space="preserve"> receptors (except</w:t>
      </w:r>
      <w:r w:rsidR="008D35FA" w:rsidRPr="003E3918">
        <w:t xml:space="preserve"> ACKR1</w:t>
      </w:r>
      <w:r w:rsidR="00644677" w:rsidRPr="003E3918">
        <w:t>)</w:t>
      </w:r>
      <w:r w:rsidR="009A5B92" w:rsidRPr="003E3918">
        <w:t xml:space="preserve"> </w:t>
      </w:r>
      <w:r w:rsidR="00644677" w:rsidRPr="003E3918">
        <w:t>originated</w:t>
      </w:r>
      <w:r w:rsidR="00EE6D6E" w:rsidRPr="003E3918">
        <w:t xml:space="preserve"> from a single duplication in </w:t>
      </w:r>
      <w:r w:rsidR="00AB6104" w:rsidRPr="003E3918">
        <w:t>the vertebrate stem</w:t>
      </w:r>
      <w:r w:rsidR="00EE6D6E" w:rsidRPr="003E3918">
        <w:t xml:space="preserve"> group</w:t>
      </w:r>
      <w:r w:rsidR="002563DE" w:rsidRPr="003E3918">
        <w:t>,</w:t>
      </w:r>
      <w:r w:rsidR="00EE6D6E" w:rsidRPr="003E3918">
        <w:t xml:space="preserve"> </w:t>
      </w:r>
      <w:r w:rsidR="00644677" w:rsidRPr="003E3918">
        <w:t>which also</w:t>
      </w:r>
      <w:r w:rsidR="00EE6D6E" w:rsidRPr="003E3918">
        <w:t xml:space="preserve"> gave rise to many GPCRs. </w:t>
      </w:r>
      <w:r w:rsidR="00644677" w:rsidRPr="003E3918">
        <w:t>Lastly</w:t>
      </w:r>
      <w:r w:rsidR="00EE6D6E" w:rsidRPr="003E3918">
        <w:t>, we</w:t>
      </w:r>
      <w:r w:rsidR="00A85488" w:rsidRPr="003E3918">
        <w:t xml:space="preserve"> characterized the complement of canonical and non-canonical components in</w:t>
      </w:r>
      <w:r w:rsidR="008D35FA" w:rsidRPr="003E3918">
        <w:t xml:space="preserve"> the common ancestor of</w:t>
      </w:r>
      <w:r w:rsidR="00A85488" w:rsidRPr="003E3918">
        <w:t xml:space="preserve"> vertebrates and</w:t>
      </w:r>
      <w:r w:rsidR="00EE6D6E" w:rsidRPr="003E3918">
        <w:t xml:space="preserve"> </w:t>
      </w:r>
      <w:r w:rsidR="00A85488" w:rsidRPr="003E3918">
        <w:t>identified</w:t>
      </w:r>
      <w:r w:rsidR="00EE6D6E" w:rsidRPr="003E3918">
        <w:t xml:space="preserve"> several other ligands and receptors </w:t>
      </w:r>
      <w:r w:rsidR="00644677" w:rsidRPr="003E3918">
        <w:t>with potential</w:t>
      </w:r>
      <w:r w:rsidR="00EE6D6E" w:rsidRPr="003E3918">
        <w:t xml:space="preserve"> </w:t>
      </w:r>
      <w:r w:rsidR="00AB6104" w:rsidRPr="003E3918">
        <w:t>chemokine-related</w:t>
      </w:r>
      <w:r w:rsidR="00EE6D6E" w:rsidRPr="003E3918">
        <w:t xml:space="preserve"> </w:t>
      </w:r>
      <w:r w:rsidR="00644677" w:rsidRPr="003E3918">
        <w:t>properties</w:t>
      </w:r>
      <w:r w:rsidR="00EE6D6E" w:rsidRPr="003E3918">
        <w:t xml:space="preserve"> </w:t>
      </w:r>
      <w:r w:rsidR="00A85488" w:rsidRPr="003E3918">
        <w:t>that</w:t>
      </w:r>
      <w:r w:rsidR="00EE6D6E" w:rsidRPr="003E3918">
        <w:t xml:space="preserve"> </w:t>
      </w:r>
      <w:r w:rsidR="00644677" w:rsidRPr="003E3918">
        <w:t xml:space="preserve">could be explored in future functional </w:t>
      </w:r>
      <w:r w:rsidR="00EE6D6E" w:rsidRPr="003E3918">
        <w:t>work.</w:t>
      </w:r>
    </w:p>
    <w:p w14:paraId="237AF6E8" w14:textId="77777777" w:rsidR="00A83014" w:rsidRDefault="00A83014">
      <w:pPr>
        <w:jc w:val="both"/>
      </w:pPr>
      <w:r>
        <w:br w:type="page"/>
      </w:r>
    </w:p>
    <w:p w14:paraId="0F2B4719" w14:textId="47D1D3C3" w:rsidR="00422DF8" w:rsidRPr="00422DF8" w:rsidRDefault="00422DF8" w:rsidP="00422DF8">
      <w:pPr>
        <w:pStyle w:val="Caption"/>
        <w:keepNext/>
        <w:spacing w:line="276" w:lineRule="auto"/>
        <w:rPr>
          <w:b/>
          <w:bCs/>
          <w:i w:val="0"/>
          <w:iCs w:val="0"/>
          <w:color w:val="auto"/>
          <w:sz w:val="20"/>
          <w:szCs w:val="20"/>
        </w:rPr>
      </w:pPr>
      <w:r w:rsidRPr="00422DF8">
        <w:rPr>
          <w:b/>
          <w:bCs/>
          <w:i w:val="0"/>
          <w:iCs w:val="0"/>
          <w:color w:val="auto"/>
          <w:sz w:val="20"/>
          <w:szCs w:val="20"/>
        </w:rPr>
        <w:lastRenderedPageBreak/>
        <w:t xml:space="preserve">Table </w:t>
      </w:r>
      <w:r>
        <w:rPr>
          <w:b/>
          <w:bCs/>
          <w:i w:val="0"/>
          <w:iCs w:val="0"/>
          <w:color w:val="auto"/>
          <w:sz w:val="20"/>
          <w:szCs w:val="20"/>
        </w:rPr>
        <w:t>5.</w:t>
      </w:r>
      <w:r w:rsidRPr="00422DF8">
        <w:rPr>
          <w:b/>
          <w:bCs/>
          <w:i w:val="0"/>
          <w:iCs w:val="0"/>
          <w:color w:val="auto"/>
          <w:sz w:val="20"/>
          <w:szCs w:val="20"/>
        </w:rPr>
        <w:fldChar w:fldCharType="begin"/>
      </w:r>
      <w:r w:rsidRPr="00422DF8">
        <w:rPr>
          <w:b/>
          <w:bCs/>
          <w:i w:val="0"/>
          <w:iCs w:val="0"/>
          <w:color w:val="auto"/>
          <w:sz w:val="20"/>
          <w:szCs w:val="20"/>
        </w:rPr>
        <w:instrText xml:space="preserve"> SEQ Table \* ARABIC </w:instrText>
      </w:r>
      <w:r w:rsidRPr="00422DF8">
        <w:rPr>
          <w:b/>
          <w:bCs/>
          <w:i w:val="0"/>
          <w:iCs w:val="0"/>
          <w:color w:val="auto"/>
          <w:sz w:val="20"/>
          <w:szCs w:val="20"/>
        </w:rPr>
        <w:fldChar w:fldCharType="separate"/>
      </w:r>
      <w:r w:rsidRPr="00422DF8">
        <w:rPr>
          <w:b/>
          <w:bCs/>
          <w:i w:val="0"/>
          <w:iCs w:val="0"/>
          <w:noProof/>
          <w:color w:val="auto"/>
          <w:sz w:val="20"/>
          <w:szCs w:val="20"/>
        </w:rPr>
        <w:t>1</w:t>
      </w:r>
      <w:r w:rsidRPr="00422DF8">
        <w:rPr>
          <w:b/>
          <w:bCs/>
          <w:i w:val="0"/>
          <w:iCs w:val="0"/>
          <w:color w:val="auto"/>
          <w:sz w:val="20"/>
          <w:szCs w:val="20"/>
        </w:rPr>
        <w:fldChar w:fldCharType="end"/>
      </w:r>
      <w:r>
        <w:rPr>
          <w:b/>
          <w:bCs/>
          <w:i w:val="0"/>
          <w:iCs w:val="0"/>
          <w:color w:val="auto"/>
          <w:sz w:val="20"/>
          <w:szCs w:val="20"/>
        </w:rPr>
        <w:t xml:space="preserve">. </w:t>
      </w:r>
      <w:r w:rsidRPr="00422DF8">
        <w:rPr>
          <w:b/>
          <w:bCs/>
          <w:i w:val="0"/>
          <w:iCs w:val="0"/>
          <w:color w:val="auto"/>
          <w:sz w:val="20"/>
          <w:szCs w:val="20"/>
        </w:rPr>
        <w:t xml:space="preserve">Summary table of all the canonical and non-canonical chemokine components </w:t>
      </w:r>
      <w:proofErr w:type="spellStart"/>
      <w:r w:rsidRPr="00422DF8">
        <w:rPr>
          <w:b/>
          <w:bCs/>
          <w:i w:val="0"/>
          <w:iCs w:val="0"/>
          <w:color w:val="auto"/>
          <w:sz w:val="20"/>
          <w:szCs w:val="20"/>
        </w:rPr>
        <w:t>analyzed</w:t>
      </w:r>
      <w:proofErr w:type="spellEnd"/>
      <w:r w:rsidRPr="00422DF8">
        <w:rPr>
          <w:b/>
          <w:bCs/>
          <w:i w:val="0"/>
          <w:iCs w:val="0"/>
          <w:color w:val="auto"/>
          <w:sz w:val="20"/>
          <w:szCs w:val="20"/>
        </w:rPr>
        <w:t xml:space="preserve"> in this study.</w:t>
      </w:r>
    </w:p>
    <w:tbl>
      <w:tblPr>
        <w:tblW w:w="8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
        <w:gridCol w:w="1576"/>
        <w:gridCol w:w="1185"/>
        <w:gridCol w:w="1412"/>
        <w:gridCol w:w="3027"/>
        <w:gridCol w:w="964"/>
      </w:tblGrid>
      <w:tr w:rsidR="008966CE" w:rsidRPr="00AA671D" w14:paraId="3B57CE3D" w14:textId="77777777" w:rsidTr="00790B2B">
        <w:trPr>
          <w:trHeight w:val="435"/>
        </w:trPr>
        <w:tc>
          <w:tcPr>
            <w:tcW w:w="323" w:type="dxa"/>
            <w:shd w:val="clear" w:color="auto" w:fill="auto"/>
            <w:tcMar>
              <w:left w:w="28" w:type="dxa"/>
              <w:right w:w="28" w:type="dxa"/>
            </w:tcMar>
            <w:vAlign w:val="center"/>
            <w:hideMark/>
          </w:tcPr>
          <w:p w14:paraId="406FB329" w14:textId="77777777" w:rsidR="008966CE" w:rsidRPr="00C615AA" w:rsidRDefault="008966CE" w:rsidP="00790B2B">
            <w:pPr>
              <w:jc w:val="center"/>
              <w:rPr>
                <w:sz w:val="18"/>
                <w:szCs w:val="18"/>
                <w:lang w:eastAsia="en-GB"/>
              </w:rPr>
            </w:pPr>
          </w:p>
        </w:tc>
        <w:tc>
          <w:tcPr>
            <w:tcW w:w="1576" w:type="dxa"/>
            <w:shd w:val="clear" w:color="auto" w:fill="auto"/>
            <w:tcMar>
              <w:left w:w="28" w:type="dxa"/>
              <w:right w:w="28" w:type="dxa"/>
            </w:tcMar>
            <w:vAlign w:val="center"/>
            <w:hideMark/>
          </w:tcPr>
          <w:p w14:paraId="18390596" w14:textId="77777777" w:rsidR="008966CE" w:rsidRPr="00AA671D" w:rsidRDefault="008966CE" w:rsidP="00790B2B">
            <w:pPr>
              <w:rPr>
                <w:b/>
                <w:bCs/>
                <w:sz w:val="16"/>
                <w:szCs w:val="16"/>
                <w:lang w:eastAsia="en-GB"/>
              </w:rPr>
            </w:pPr>
            <w:r w:rsidRPr="00AA671D">
              <w:rPr>
                <w:b/>
                <w:bCs/>
                <w:sz w:val="16"/>
                <w:szCs w:val="16"/>
                <w:lang w:eastAsia="en-GB"/>
              </w:rPr>
              <w:t>Names</w:t>
            </w:r>
          </w:p>
        </w:tc>
        <w:tc>
          <w:tcPr>
            <w:tcW w:w="1185" w:type="dxa"/>
            <w:shd w:val="clear" w:color="auto" w:fill="auto"/>
            <w:tcMar>
              <w:left w:w="28" w:type="dxa"/>
              <w:right w:w="28" w:type="dxa"/>
            </w:tcMar>
            <w:vAlign w:val="center"/>
            <w:hideMark/>
          </w:tcPr>
          <w:p w14:paraId="5E980F3A" w14:textId="77777777" w:rsidR="008966CE" w:rsidRPr="00AA671D" w:rsidRDefault="008966CE" w:rsidP="00790B2B">
            <w:pPr>
              <w:rPr>
                <w:b/>
                <w:bCs/>
                <w:sz w:val="16"/>
                <w:szCs w:val="16"/>
                <w:lang w:eastAsia="en-GB"/>
              </w:rPr>
            </w:pPr>
            <w:r w:rsidRPr="00AA671D">
              <w:rPr>
                <w:b/>
                <w:bCs/>
                <w:sz w:val="16"/>
                <w:szCs w:val="16"/>
                <w:lang w:eastAsia="en-GB"/>
              </w:rPr>
              <w:t>Abbreviations</w:t>
            </w:r>
          </w:p>
        </w:tc>
        <w:tc>
          <w:tcPr>
            <w:tcW w:w="1412" w:type="dxa"/>
            <w:shd w:val="clear" w:color="auto" w:fill="auto"/>
            <w:tcMar>
              <w:left w:w="28" w:type="dxa"/>
              <w:right w:w="28" w:type="dxa"/>
            </w:tcMar>
            <w:vAlign w:val="center"/>
            <w:hideMark/>
          </w:tcPr>
          <w:p w14:paraId="0A8D05B5" w14:textId="77777777" w:rsidR="008966CE" w:rsidRPr="00AA671D" w:rsidRDefault="008966CE" w:rsidP="00790B2B">
            <w:pPr>
              <w:rPr>
                <w:b/>
                <w:bCs/>
                <w:sz w:val="16"/>
                <w:szCs w:val="16"/>
                <w:lang w:eastAsia="en-GB"/>
              </w:rPr>
            </w:pPr>
            <w:r w:rsidRPr="00AA671D">
              <w:rPr>
                <w:b/>
                <w:bCs/>
                <w:i/>
                <w:iCs/>
                <w:sz w:val="16"/>
                <w:szCs w:val="16"/>
                <w:lang w:eastAsia="en-GB"/>
              </w:rPr>
              <w:t xml:space="preserve">H. sapiens </w:t>
            </w:r>
            <w:r w:rsidRPr="00AA671D">
              <w:rPr>
                <w:b/>
                <w:bCs/>
                <w:sz w:val="16"/>
                <w:szCs w:val="16"/>
                <w:lang w:eastAsia="en-GB"/>
              </w:rPr>
              <w:t>Orthologs</w:t>
            </w:r>
          </w:p>
        </w:tc>
        <w:tc>
          <w:tcPr>
            <w:tcW w:w="3027" w:type="dxa"/>
            <w:shd w:val="clear" w:color="auto" w:fill="auto"/>
            <w:tcMar>
              <w:left w:w="28" w:type="dxa"/>
              <w:right w:w="28" w:type="dxa"/>
            </w:tcMar>
            <w:vAlign w:val="center"/>
            <w:hideMark/>
          </w:tcPr>
          <w:p w14:paraId="5F2097DD" w14:textId="77777777" w:rsidR="008966CE" w:rsidRPr="00AA671D" w:rsidRDefault="008966CE" w:rsidP="00790B2B">
            <w:pPr>
              <w:rPr>
                <w:b/>
                <w:bCs/>
                <w:sz w:val="16"/>
                <w:szCs w:val="16"/>
                <w:lang w:eastAsia="en-GB"/>
              </w:rPr>
            </w:pPr>
            <w:r w:rsidRPr="00AA671D">
              <w:rPr>
                <w:b/>
                <w:bCs/>
                <w:sz w:val="16"/>
                <w:szCs w:val="16"/>
                <w:lang w:eastAsia="en-GB"/>
              </w:rPr>
              <w:t>Functions</w:t>
            </w:r>
          </w:p>
        </w:tc>
        <w:tc>
          <w:tcPr>
            <w:tcW w:w="964" w:type="dxa"/>
            <w:shd w:val="clear" w:color="auto" w:fill="auto"/>
            <w:tcMar>
              <w:left w:w="28" w:type="dxa"/>
              <w:right w:w="28" w:type="dxa"/>
            </w:tcMar>
            <w:vAlign w:val="center"/>
            <w:hideMark/>
          </w:tcPr>
          <w:p w14:paraId="006EF273" w14:textId="77777777" w:rsidR="008966CE" w:rsidRPr="00AA671D" w:rsidRDefault="008966CE" w:rsidP="00790B2B">
            <w:pPr>
              <w:rPr>
                <w:b/>
                <w:bCs/>
                <w:sz w:val="16"/>
                <w:szCs w:val="16"/>
                <w:lang w:eastAsia="en-GB"/>
              </w:rPr>
            </w:pPr>
            <w:r w:rsidRPr="00AA671D">
              <w:rPr>
                <w:b/>
                <w:bCs/>
                <w:sz w:val="16"/>
                <w:szCs w:val="16"/>
                <w:lang w:eastAsia="en-GB"/>
              </w:rPr>
              <w:t>References</w:t>
            </w:r>
          </w:p>
        </w:tc>
      </w:tr>
      <w:tr w:rsidR="008966CE" w:rsidRPr="00AA671D" w14:paraId="08CDBFBB" w14:textId="77777777" w:rsidTr="00790B2B">
        <w:trPr>
          <w:trHeight w:val="1235"/>
        </w:trPr>
        <w:tc>
          <w:tcPr>
            <w:tcW w:w="323" w:type="dxa"/>
            <w:vMerge w:val="restart"/>
            <w:shd w:val="clear" w:color="auto" w:fill="auto"/>
            <w:tcMar>
              <w:left w:w="28" w:type="dxa"/>
              <w:right w:w="28" w:type="dxa"/>
            </w:tcMar>
            <w:textDirection w:val="btLr"/>
            <w:vAlign w:val="center"/>
            <w:hideMark/>
          </w:tcPr>
          <w:p w14:paraId="328FD74C" w14:textId="77777777" w:rsidR="008966CE" w:rsidRPr="00C615AA" w:rsidRDefault="008966CE" w:rsidP="00790B2B">
            <w:pPr>
              <w:ind w:left="113" w:right="113"/>
              <w:jc w:val="center"/>
              <w:rPr>
                <w:b/>
                <w:bCs/>
                <w:sz w:val="18"/>
                <w:szCs w:val="18"/>
                <w:lang w:eastAsia="en-GB"/>
              </w:rPr>
            </w:pPr>
            <w:r w:rsidRPr="00C615AA">
              <w:rPr>
                <w:b/>
                <w:bCs/>
                <w:sz w:val="18"/>
                <w:szCs w:val="18"/>
                <w:lang w:eastAsia="en-GB"/>
              </w:rPr>
              <w:t>Ligand Groups</w:t>
            </w:r>
          </w:p>
        </w:tc>
        <w:tc>
          <w:tcPr>
            <w:tcW w:w="1576" w:type="dxa"/>
            <w:shd w:val="clear" w:color="auto" w:fill="auto"/>
            <w:tcMar>
              <w:left w:w="28" w:type="dxa"/>
              <w:right w:w="28" w:type="dxa"/>
            </w:tcMar>
            <w:vAlign w:val="center"/>
            <w:hideMark/>
          </w:tcPr>
          <w:p w14:paraId="53435B72" w14:textId="77777777" w:rsidR="008966CE" w:rsidRPr="00AA671D" w:rsidRDefault="008966CE" w:rsidP="00790B2B">
            <w:pPr>
              <w:rPr>
                <w:b/>
                <w:bCs/>
                <w:sz w:val="16"/>
                <w:szCs w:val="16"/>
                <w:lang w:eastAsia="en-GB"/>
              </w:rPr>
            </w:pPr>
            <w:r w:rsidRPr="00AA671D">
              <w:rPr>
                <w:b/>
                <w:bCs/>
                <w:sz w:val="16"/>
                <w:szCs w:val="16"/>
                <w:lang w:eastAsia="en-GB"/>
              </w:rPr>
              <w:t>Canonical Chemokines</w:t>
            </w:r>
          </w:p>
        </w:tc>
        <w:tc>
          <w:tcPr>
            <w:tcW w:w="1185" w:type="dxa"/>
            <w:shd w:val="clear" w:color="auto" w:fill="auto"/>
            <w:tcMar>
              <w:left w:w="28" w:type="dxa"/>
              <w:right w:w="28" w:type="dxa"/>
            </w:tcMar>
            <w:vAlign w:val="center"/>
            <w:hideMark/>
          </w:tcPr>
          <w:p w14:paraId="5A180046" w14:textId="77777777" w:rsidR="008966CE" w:rsidRPr="0005602D" w:rsidRDefault="008966CE" w:rsidP="00790B2B">
            <w:pPr>
              <w:rPr>
                <w:sz w:val="16"/>
                <w:szCs w:val="16"/>
                <w:lang w:eastAsia="en-GB"/>
              </w:rPr>
            </w:pPr>
            <w:r w:rsidRPr="0005602D">
              <w:rPr>
                <w:sz w:val="16"/>
                <w:szCs w:val="16"/>
                <w:lang w:eastAsia="en-GB"/>
              </w:rPr>
              <w:t>CCL, CXCL, XCL, CX3CL</w:t>
            </w:r>
          </w:p>
        </w:tc>
        <w:tc>
          <w:tcPr>
            <w:tcW w:w="1412" w:type="dxa"/>
            <w:shd w:val="clear" w:color="auto" w:fill="auto"/>
            <w:tcMar>
              <w:left w:w="28" w:type="dxa"/>
              <w:right w:w="28" w:type="dxa"/>
            </w:tcMar>
            <w:vAlign w:val="center"/>
            <w:hideMark/>
          </w:tcPr>
          <w:p w14:paraId="65CF71CB" w14:textId="77777777" w:rsidR="008966CE" w:rsidRPr="0005602D" w:rsidRDefault="008966CE" w:rsidP="00790B2B">
            <w:pPr>
              <w:rPr>
                <w:sz w:val="16"/>
                <w:szCs w:val="16"/>
                <w:lang w:eastAsia="en-GB"/>
              </w:rPr>
            </w:pPr>
            <w:r w:rsidRPr="0005602D">
              <w:rPr>
                <w:sz w:val="16"/>
                <w:szCs w:val="16"/>
                <w:lang w:eastAsia="en-GB"/>
              </w:rPr>
              <w:t>CCL1-3, 3L1,L3, 4, 4L1-L2, 5, 7, 8, 11, 13, 14-28;</w:t>
            </w:r>
            <w:r w:rsidRPr="0005602D">
              <w:rPr>
                <w:sz w:val="16"/>
                <w:szCs w:val="16"/>
                <w:lang w:eastAsia="en-GB"/>
              </w:rPr>
              <w:br/>
              <w:t>CXCL1-4, 4L1, 5-14, 16,17; XCL1,2; CX3CL1</w:t>
            </w:r>
          </w:p>
        </w:tc>
        <w:tc>
          <w:tcPr>
            <w:tcW w:w="3027" w:type="dxa"/>
            <w:shd w:val="clear" w:color="auto" w:fill="auto"/>
            <w:tcMar>
              <w:left w:w="28" w:type="dxa"/>
              <w:right w:w="28" w:type="dxa"/>
            </w:tcMar>
            <w:vAlign w:val="center"/>
            <w:hideMark/>
          </w:tcPr>
          <w:p w14:paraId="624D55F5" w14:textId="77777777" w:rsidR="008966CE" w:rsidRPr="0005602D" w:rsidRDefault="008966CE" w:rsidP="00790B2B">
            <w:pPr>
              <w:rPr>
                <w:sz w:val="16"/>
                <w:szCs w:val="16"/>
                <w:lang w:eastAsia="en-GB"/>
              </w:rPr>
            </w:pPr>
            <w:r w:rsidRPr="0005602D">
              <w:rPr>
                <w:sz w:val="16"/>
                <w:szCs w:val="16"/>
                <w:lang w:eastAsia="en-GB"/>
              </w:rPr>
              <w:t>- Chemokine receptor binding and signalling</w:t>
            </w:r>
            <w:r w:rsidRPr="0005602D">
              <w:rPr>
                <w:sz w:val="16"/>
                <w:szCs w:val="16"/>
                <w:lang w:eastAsia="en-GB"/>
              </w:rPr>
              <w:br/>
              <w:t>- Chemoattraction of leukocytes</w:t>
            </w:r>
            <w:r w:rsidRPr="0005602D">
              <w:rPr>
                <w:sz w:val="16"/>
                <w:szCs w:val="16"/>
                <w:lang w:eastAsia="en-GB"/>
              </w:rPr>
              <w:br/>
              <w:t>- Homeostasis of leukocytes</w:t>
            </w:r>
          </w:p>
        </w:tc>
        <w:tc>
          <w:tcPr>
            <w:tcW w:w="964" w:type="dxa"/>
            <w:shd w:val="clear" w:color="auto" w:fill="auto"/>
            <w:tcMar>
              <w:left w:w="28" w:type="dxa"/>
              <w:right w:w="28" w:type="dxa"/>
            </w:tcMar>
            <w:vAlign w:val="center"/>
            <w:hideMark/>
          </w:tcPr>
          <w:p w14:paraId="4BE77058" w14:textId="77777777" w:rsidR="008966CE" w:rsidRPr="0005602D" w:rsidRDefault="008966CE" w:rsidP="00790B2B">
            <w:pPr>
              <w:rPr>
                <w:sz w:val="16"/>
                <w:szCs w:val="16"/>
                <w:lang w:eastAsia="en-GB"/>
              </w:rPr>
            </w:pPr>
            <w:r w:rsidRPr="0005602D">
              <w:rPr>
                <w:sz w:val="16"/>
                <w:szCs w:val="16"/>
                <w:shd w:val="clear" w:color="auto" w:fill="E6E6E6"/>
                <w:lang w:eastAsia="en-GB"/>
              </w:rPr>
              <w:fldChar w:fldCharType="begin"/>
            </w:r>
            <w:r w:rsidRPr="0005602D">
              <w:rPr>
                <w:sz w:val="16"/>
                <w:szCs w:val="16"/>
                <w:lang w:val="it-IT" w:eastAsia="en-GB"/>
              </w:rPr>
              <w:instrText xml:space="preserve"> ADDIN ZOTERO_ITEM CSL_CITATION {"citationID":"HuiKuEaT","properties":{"formattedCitation":"(2, 4, 7)","plainCitation":"(2, 4, 7)","noteIndex":0},"citationItems":[{"id":165,"uris":["http://zotero.org/groups/4322905/items/HX75R266"],"itemData":{"id":165,"type":"article-journal","abstract":"The word chemokine is a combination of the words chemotactic and cytokine, in other words cytokines that promote chemotaxis. Hence, the term chemokine receptor refers largely to the ability to regulate chemoattraction. However, these receptors can modulate additional leukocyte functions, as exemplified by the case of CCR7 which, apart from chemotaxis, regulates survival, migratory speed, endocytosis, differentiation and cytoarchitecture. We present evidence highlighting that multifunctionality is a common feature of chemokine receptors. Based on the activities that they regulate, we suggest that chemokine receptors can be classified into inflammatory (which control both inflammatory and homeostatic functions) and homeostatic families. The information accrued also suggests that the non-chemotactic functions controlled by chemokine receptors may contribute to optimizing leukocyte functioning under normal physiological conditions and during inflammation.","container-title":"Trends in Immunology","DOI":"10.1016/j.it.2017.08.004","ISSN":"1471-4906","issue":"12","journalAbbreviation":"Trends in Immunology","language":"en","page":"927-941","source":"ScienceDirect","title":"Beyond Chemoattraction: Multifunctionality of Chemokine Receptors in Leukocytes","title-short":"Beyond Chemoattraction","volume":"38","author":[{"family":"López-Cotarelo","given":"Pilar"},{"family":"Gómez-Moreira","given":"Carolina"},{"family":"Criado-García","given":"Olga"},{"family":"Sánchez","given":"Lucas"},{"family":"Rodríguez-Fernández","given":"José Luis"}],"issued":{"date-parts":[["2017",12,1]]}}},{"id":1119,"uris":["http://zotero.org/groups/4322905/items/2KYK6JEY"],"itemData":{"id":1119,"type":"article-journal","abstract":"For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diseases","volume":"15","author":[{"family":"Chen","given":"Keqiang"},{"family":"Bao","given":"Zhiyao"},{"family":"Tang","given":"Peng"},{"family":"Gong","given":"Wanghua"},{"family":"Yoshimura"</w:instrText>
            </w:r>
            <w:r w:rsidRPr="0005602D">
              <w:rPr>
                <w:sz w:val="16"/>
                <w:szCs w:val="16"/>
                <w:lang w:eastAsia="en-GB"/>
              </w:rPr>
              <w:instrText xml:space="preserve">,"given":"Teizo"},{"family":"Wang","given":"Ji Ming"}],"issued":{"date-parts":[["2018",4]]}}},{"id":265,"uris":["http://zotero.org/groups/4322905/items/WCTFXQMM"],"itemData":{"id":265,"type":"article-journal","abstract":"The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Pr="0005602D">
              <w:rPr>
                <w:sz w:val="16"/>
                <w:szCs w:val="16"/>
                <w:shd w:val="clear" w:color="auto" w:fill="E6E6E6"/>
                <w:lang w:eastAsia="en-GB"/>
              </w:rPr>
              <w:fldChar w:fldCharType="separate"/>
            </w:r>
            <w:r w:rsidRPr="0005602D">
              <w:rPr>
                <w:sz w:val="16"/>
                <w:szCs w:val="16"/>
              </w:rPr>
              <w:t>(2, 4, 7)</w:t>
            </w:r>
            <w:r w:rsidRPr="0005602D">
              <w:rPr>
                <w:sz w:val="16"/>
                <w:szCs w:val="16"/>
                <w:shd w:val="clear" w:color="auto" w:fill="E6E6E6"/>
                <w:lang w:eastAsia="en-GB"/>
              </w:rPr>
              <w:fldChar w:fldCharType="end"/>
            </w:r>
          </w:p>
        </w:tc>
      </w:tr>
      <w:tr w:rsidR="008966CE" w:rsidRPr="00AA671D" w14:paraId="477DA950" w14:textId="77777777" w:rsidTr="00790B2B">
        <w:trPr>
          <w:trHeight w:val="2145"/>
        </w:trPr>
        <w:tc>
          <w:tcPr>
            <w:tcW w:w="323" w:type="dxa"/>
            <w:vMerge/>
            <w:tcMar>
              <w:left w:w="28" w:type="dxa"/>
              <w:right w:w="28" w:type="dxa"/>
            </w:tcMar>
            <w:vAlign w:val="center"/>
            <w:hideMark/>
          </w:tcPr>
          <w:p w14:paraId="584121A7" w14:textId="77777777" w:rsidR="008966CE" w:rsidRPr="00C615AA" w:rsidRDefault="008966CE" w:rsidP="00790B2B">
            <w:pPr>
              <w:jc w:val="center"/>
              <w:rPr>
                <w:b/>
                <w:sz w:val="18"/>
                <w:szCs w:val="18"/>
                <w:lang w:eastAsia="en-GB"/>
              </w:rPr>
            </w:pPr>
          </w:p>
        </w:tc>
        <w:tc>
          <w:tcPr>
            <w:tcW w:w="1576" w:type="dxa"/>
            <w:shd w:val="clear" w:color="auto" w:fill="auto"/>
            <w:tcMar>
              <w:left w:w="28" w:type="dxa"/>
              <w:right w:w="28" w:type="dxa"/>
            </w:tcMar>
            <w:vAlign w:val="center"/>
            <w:hideMark/>
          </w:tcPr>
          <w:p w14:paraId="55B4F0C3" w14:textId="77777777" w:rsidR="008966CE" w:rsidRPr="00AA671D" w:rsidRDefault="008966CE" w:rsidP="00790B2B">
            <w:pPr>
              <w:rPr>
                <w:b/>
                <w:sz w:val="16"/>
                <w:szCs w:val="16"/>
                <w:lang w:eastAsia="en-GB"/>
              </w:rPr>
            </w:pPr>
            <w:r w:rsidRPr="00AA671D">
              <w:rPr>
                <w:b/>
                <w:sz w:val="16"/>
                <w:szCs w:val="16"/>
                <w:lang w:eastAsia="en-GB"/>
              </w:rPr>
              <w:t xml:space="preserve">CKLF-Like MARVEL Transmembrane Domain-Containing Proteins </w:t>
            </w:r>
            <w:r w:rsidRPr="00AA671D">
              <w:rPr>
                <w:b/>
                <w:sz w:val="16"/>
                <w:szCs w:val="16"/>
                <w:lang w:eastAsia="en-GB"/>
              </w:rPr>
              <w:br/>
            </w:r>
            <w:r w:rsidRPr="00AA671D">
              <w:rPr>
                <w:sz w:val="16"/>
                <w:szCs w:val="16"/>
                <w:lang w:eastAsia="en-GB"/>
              </w:rPr>
              <w:t>(Chemokine-Like Factor Super Family)</w:t>
            </w:r>
          </w:p>
        </w:tc>
        <w:tc>
          <w:tcPr>
            <w:tcW w:w="1185" w:type="dxa"/>
            <w:shd w:val="clear" w:color="auto" w:fill="auto"/>
            <w:tcMar>
              <w:left w:w="28" w:type="dxa"/>
              <w:right w:w="28" w:type="dxa"/>
            </w:tcMar>
            <w:vAlign w:val="center"/>
            <w:hideMark/>
          </w:tcPr>
          <w:p w14:paraId="198554AA" w14:textId="77777777" w:rsidR="008966CE" w:rsidRPr="0005602D" w:rsidRDefault="008966CE" w:rsidP="00790B2B">
            <w:pPr>
              <w:rPr>
                <w:sz w:val="16"/>
                <w:szCs w:val="16"/>
                <w:lang w:eastAsia="en-GB"/>
              </w:rPr>
            </w:pPr>
            <w:r w:rsidRPr="0005602D">
              <w:rPr>
                <w:sz w:val="16"/>
                <w:szCs w:val="16"/>
                <w:lang w:eastAsia="en-GB"/>
              </w:rPr>
              <w:t>CKLF, CMTM</w:t>
            </w:r>
          </w:p>
        </w:tc>
        <w:tc>
          <w:tcPr>
            <w:tcW w:w="1412" w:type="dxa"/>
            <w:shd w:val="clear" w:color="auto" w:fill="auto"/>
            <w:tcMar>
              <w:left w:w="28" w:type="dxa"/>
              <w:right w:w="28" w:type="dxa"/>
            </w:tcMar>
            <w:vAlign w:val="center"/>
            <w:hideMark/>
          </w:tcPr>
          <w:p w14:paraId="2B0DBFD9" w14:textId="77777777" w:rsidR="008966CE" w:rsidRPr="0005602D" w:rsidRDefault="008966CE" w:rsidP="00790B2B">
            <w:pPr>
              <w:rPr>
                <w:sz w:val="16"/>
                <w:szCs w:val="16"/>
                <w:lang w:eastAsia="en-GB"/>
              </w:rPr>
            </w:pPr>
            <w:r w:rsidRPr="0005602D">
              <w:rPr>
                <w:sz w:val="16"/>
                <w:szCs w:val="16"/>
                <w:lang w:eastAsia="en-GB"/>
              </w:rPr>
              <w:t xml:space="preserve">CKLF1; CMTM1-8 </w:t>
            </w:r>
            <w:r w:rsidRPr="0005602D">
              <w:rPr>
                <w:sz w:val="16"/>
                <w:szCs w:val="16"/>
                <w:lang w:eastAsia="en-GB"/>
              </w:rPr>
              <w:br/>
              <w:t>(CKLF, CKLFSF1-8)</w:t>
            </w:r>
          </w:p>
        </w:tc>
        <w:tc>
          <w:tcPr>
            <w:tcW w:w="3027" w:type="dxa"/>
            <w:shd w:val="clear" w:color="auto" w:fill="auto"/>
            <w:tcMar>
              <w:left w:w="28" w:type="dxa"/>
              <w:right w:w="28" w:type="dxa"/>
            </w:tcMar>
            <w:vAlign w:val="center"/>
            <w:hideMark/>
          </w:tcPr>
          <w:p w14:paraId="4985A340" w14:textId="77777777" w:rsidR="008966CE" w:rsidRPr="0005602D" w:rsidRDefault="008966CE" w:rsidP="00790B2B">
            <w:pPr>
              <w:rPr>
                <w:sz w:val="16"/>
                <w:szCs w:val="16"/>
                <w:lang w:eastAsia="en-GB"/>
              </w:rPr>
            </w:pPr>
            <w:r w:rsidRPr="0005602D">
              <w:rPr>
                <w:sz w:val="16"/>
                <w:szCs w:val="16"/>
                <w:lang w:eastAsia="en-GB"/>
              </w:rPr>
              <w:t>- CKLF1 (CKLF) binds to chemokine receptor CCR4</w:t>
            </w:r>
            <w:r w:rsidRPr="0005602D">
              <w:rPr>
                <w:sz w:val="16"/>
                <w:szCs w:val="16"/>
                <w:lang w:eastAsia="en-GB"/>
              </w:rPr>
              <w:br/>
              <w:t>- CKLF1 (CKLF): chemotactic activity for lymphocytes, macrophages, and neutrophils</w:t>
            </w:r>
            <w:r w:rsidRPr="0005602D">
              <w:rPr>
                <w:sz w:val="16"/>
                <w:szCs w:val="16"/>
                <w:lang w:eastAsia="en-GB"/>
              </w:rPr>
              <w:br/>
              <w:t>- Other CMTMs: variably expressed in immune system; putative roles in immunity, programmed cell death, regulation of anti-tumour immunity etc.</w:t>
            </w:r>
          </w:p>
        </w:tc>
        <w:tc>
          <w:tcPr>
            <w:tcW w:w="964" w:type="dxa"/>
            <w:shd w:val="clear" w:color="auto" w:fill="auto"/>
            <w:tcMar>
              <w:left w:w="28" w:type="dxa"/>
              <w:right w:w="28" w:type="dxa"/>
            </w:tcMar>
            <w:vAlign w:val="center"/>
            <w:hideMark/>
          </w:tcPr>
          <w:p w14:paraId="26D4A9AA" w14:textId="77777777" w:rsidR="008966CE" w:rsidRPr="0005602D" w:rsidRDefault="008966CE" w:rsidP="00790B2B">
            <w:pPr>
              <w:rPr>
                <w:sz w:val="16"/>
                <w:szCs w:val="16"/>
                <w:lang w:eastAsia="en-GB"/>
              </w:rPr>
            </w:pPr>
            <w:r w:rsidRPr="0005602D">
              <w:rPr>
                <w:sz w:val="16"/>
                <w:szCs w:val="16"/>
                <w:shd w:val="clear" w:color="auto" w:fill="E6E6E6"/>
                <w:lang w:eastAsia="en-GB"/>
              </w:rPr>
              <w:fldChar w:fldCharType="begin"/>
            </w:r>
            <w:r w:rsidRPr="0005602D">
              <w:rPr>
                <w:sz w:val="16"/>
                <w:szCs w:val="16"/>
                <w:lang w:eastAsia="en-GB"/>
              </w:rPr>
              <w:instrText xml:space="preserve"> ADDIN ZOTERO_ITEM CSL_CITATION {"citationID":"mQtvPnsC","properties":{"formattedCitation":"(1, 10\\uc0\\u8211{}12, 34, 35, 91\\uc0\\u8211{}97)","plainCitation":"(1, 10–12, 34, 35, 91–97)","noteIndex":0},"citationItems":[{"id":91,"uris":["http://zotero.org/groups/4322905/items/3CBGIEHY"],"itemData":{"id":91,"type":"article-journal","container-title":"Cellular &amp; Molecular Immunology","DOI":"10.1038/cmi.2017.121","ISSN":"2042-0226","issue":"7","page":"660-662","title":"Research progress in cytokines with chemokine-like function","volume":"15","author":[{"family":"Zhang","given":"Kai"},{"family":"Shi","given":"Shuang"},{"family":"Han","given":"Wenling"}],"issued":{"date-parts":[["2018",7,1]]}}},{"id":115,"uris":["http://zotero.org/groups/4322905/items/68TSXSRE"],"itemData":{"id":115,"type":"article-journal","abstract":"Chemokine-like factor 1 (CKLF1) exhibits chemotactic effects on leukocytes. Its amino acid sequence shares similarity with those of TARC/CCL17 and MDC/CCL22, the cognate ligands for CCR4. The chemotactic effects of CKLF1 for CCR4-transfected cells could be desensitized by TARC/CCL17 and markedly inhibited by PTX. CKLF1 induced a calcium flux in CCR4-transfected cells and fully desensitized a subsequent response to TARC/CCL17, and TARC/CCL17 could partly desensitize the response to CKLF1. CKLF1 caused significant receptor internalization in pCCR4-EGFP transfected cells. Taken together, CKLF1 is a novel functional ligand for CCR4.","container-title":"Life Sciences","DOI":"10.1016/j.lfs.2005.05.070","ISSN":"0024-3205","issue":"6","page":"614-621","title":"Chemokine-like factor 1 is a functional ligand for CC chemokine receptor 4 (CCR4)","volume":"78","author":[{"family":"Wang","given":"Ying"},{"family":"Zhang","given":"Yingmei"},{"family":"Yang","given":"Xue"},{"family":"Han","given":"Wenling"},{"family":"Liu","given":"Yanan"},{"family":"Xu","given":"Qianmei"},{"family":"Zhao","given":"Rui"},{"family":"Di","given":"Chunhui"},{"family":"Song","given":"Quansheng"},{"family":"Ma","given":"Dalong"}],"issued":{"date-parts":[["2006",1,2]]}}},{"id":113,"uris":["http://zotero.org/groups/4322905/items/JKNUGQC5"],"itemData":{"id":113,"type":"article-journal","abstract":"Human chemokine-like factor 1 (CKLF1) exhibits chemotactic effects on leukocytes. A previous study demonstrated that CKLF1 is a functional ligand for human CC chemokine receptor 4 (CCR4). In this study, N-terminal amino acid sequencing of secreted CKLF1 protein showed that it contains at least two peptides, C27 and C19. To examine whether C27 or C19 play a role via CCR4, C27 and C19 were chemically synthesized and analyzed by chemotaxis, calcium mobilization, and receptor internalization assays in CCR4-tranfected HEK293 cells or Hut78 cells. The chemotaxis assay showed that C27 could induce chemotaxis to CCR4-transfected HEK293 cells or Hut78 cells while C19 had weaker chemotactic activity, especially in Hut78 cells. C27- or C19-induced chemotaxis was abolished by pertussis toxin, suggesting the involvement of a Gi/o pathway. C27- or C19-induced chemotaxis was also inhibited by an antagonist of CCR4 that show good binding potency, excellent chemotaxis inhibitory activity and selectivity toward CCR4, suggesting that their chemotactic activity specifically involved CCR4. The chemotactic response of CCR4-tranfected HEK293 cells to C27 or C19 was markedly inhibited by preincubation with TARC/CCL17. TARC/CCL17 effectively desensitized the calcium mobilization induced by C27 or C19. Similarly, both of C27 or C19 also desensitized the calcium mobilization and chemotaxis of CCR4-tranfected HEK293 cells in response to TARC/CCL17, suggesting that they might interact with a common receptor. Both C27- and C19-induced clear internalization of CCR4-EGFP. These results confirm that the secreted peptides of CKLF1, C27 and C19, have functional activation via CCR4.","container-title":"The International Journal of Biochemistry &amp; Cell Biology","DOI":"10.1016/j.biocel.2007.10.028","ISSN":"1357-2725","issue":"5","page":"909-919","title":"Two C-terminal peptides of human CKLF1 interact with the chemokine receptor CCR4","volume":"40","author":[{"family":"Wang","given":"Ying"},{"family":"Zhang","given":"Yingmei"},{"family":"Han","given":"Wenling"},{"family":"Li","given":"Dan"},{"family":"Tian","given":"Linjie"},{"family":"Yin","given":"Caihua"},{"family":"Ma","given":"Dalong"}],"issued":{"date-parts":[["2008",1,1]]}}},{"id":94,"uris":["http://zotero.org/groups/4322905/items/JFDWZUWC"],"itemData":{"id":94,"type":"article-journal","abstract":"Currently, the research of chemokines has penetrated into many fields of life science. A new kind of chemokines, chemokine like factor 1 (CKLF1), which is cloned through suppression subtractive hybridisation (SSH) technology is expressed widely in human body, especially in the lung and peripheral blood leukocytes. CKLF1 has a broad spectrum of chemotaxic activity for many cells, such as lymphocytes, macrophages, bone marrow cells, nerve cells and so on. In addition, CKLF1 also stimulates the regeneration of skeletal muscle cells in vivo. Collecting data derived from our and other laboratories show that CKLF1 has an important relationship with allergic diseases, autoimmune diseases, tumors, cardio-cerebrovascular diseases and so on. Therefore, there be an important theoretical purport and applied value to make a summary of pharmacological progress of CKLF1.","container-title":"Cytokine","DOI":"10.1016/j.cyto.2017.12.002","ISSN":"1043-4666","page":"41-50","title":"Progress in pharmacological research of chemokine like factor 1 (CKLF1)","volume":"102","author":[{"family":"Liu","given":"Dan-Dan"},{"family":"Song","given":"Xiu-Yun"},{"family":"Yang","given":"Peng-Fei"},{"family":"Ai","given":"Qi-Di"},{"family":"Wang","given":"Ying-Ying"},{"family":"Feng","given":"Xiao-Ye"},{"family":"He","given":"Xin"},{"family":"Chen","given":"Nai-Hong"}],"issued":{"date-parts":[["2018",2,1]]}}},{"id":123,"uris":["http://zotero.org/groups/4322905/items/6TUIQULY"],"itemData":{"id":123,"type":"article-journal","abstract":"TM4SF11 is only 102 kb from the chemokine gene cluster composed of SCYA22, SCYD1, and SCYA17 on chromosome 16q13. CKLF maps on chromosome 16q22. CKLFs have some characteristics associated with the CCL22/MDC, CX3CL1/fractalkine, CCL17/TARC, and TM4SF proteins. Bioinformatics based on CKLF2 cDNA and protein sequences in combination with experimental validation identified eight novel genes designated chemokine-like factor superfamily members 1–8 (CKLFSF1–8). CKLFSF1–8 form gene clusters; the sequence identities between CKLF2 and CKLFSF1–8 are from 12.5 to 39.7%. Most of the CKLFSFs have alternative RNA splicing forms. CKLFSF1 has a CC motif and higher sequence similarity with chemokines than with any of the other CKLFSFs. CKLFSF8 shares 39.3% amino acid identity with TM4SF11. CKLFSF1 links the CKLFSF family with chemokines, and CKLFSF8 links it with TM4SF. The characteristics of CKLFSF2–7 are intermediate between CKLFSF1 and CKLFSF8. This indicates that CKLFSF represents a novel gene family between the SCY and the TM4SF gene families.","container-title":"Genomics","DOI":"10.1016/S0888-7543(03)00095-8","ISSN":"0888-7543","issue":"6","page":"609-617","title":"Identification of eight genes encoding chemokine-like factor superfamily members 1–8 (CKLFSF1–8) by in silico cloning and experimental validation","volume":"81","author":[{"family":"Han","given":"Wenling"},{"family":"Ding","given":"Peiguo"},{"family":"Xu","given":"Mingxu"},{"family":"Wang","given":"Lu"},{"family":"Rui","given":"Min"},{"family":"Shi","given":"Shuang"},{"family":"Liu","given":"Yanan"},{"family":"Zheng","given":"Ying"},{"family":"Chen","given":"Yingyu"},{"family":"Yang","given":"Tian"},{"family":"Ma","given":"Dalong"}],"issued":{"date-parts":[["2003",6,1]]}}},{"id":88,"uris":["http://zotero.org/groups/4322905/items/JB7P4SCB"],"itemData":{"id":88,"type":"article-journal","abstract":"The chemokine-like factor (CKLF)-like MARVEL transmembrane domain-containing family (CMTM) is widely expressed in the immune system. Abnormal expression of CMTM is associated with the development of various diseases. This article summarizes the relevant research on the role of the CMTM family in immune disorders. This information will increase our understanding of pathogenesis and identify promising targets for the diagnosis and treatment of autoimmune diseases. The CMTM family is highly expressed in peripheral blood mononuclear cells. CKLF1 may be involved in the development of arthritis through its interaction with C-C chemokine receptor 4. CKLF1 is associated with the pathogenesis of lupus nephritis and psoriasis. Both CMTM4 and CMTM5 are associated with the pathogenesis of systemic lupus erythematosus. CMTM1, CMTM2, CMTM3, and CMTM6 play a role in rheumatoid arthritis, systemic sclerosis, Sjögren syndrome, and anti-phospholipid syndrome, respectively. The CMTM family has been implicated in various autoimmune diseases. Further research on the mechanism of the action of CMTM family members may lead to the development of new treatment strategies for autoimmune diseases.","container-title":"Chinese Medical Journal","ISSN":"0366-6999","issue":"8","title":"Chemokine-like factor-like MARVEL transmembrane domain-containing family in autoimmune diseases","URL":"https://journals.lww.com/cmj/Fulltext/2020/04200/Chemokine_like_factor_like_MARVEL_transmembrane.9.aspx","volume":"133","author":[{"family":"Duan","given":"Hong-Ji"},{"family":"Li","given":"Xin-Yi"},{"family":"Liu","given":"Chang"},{"family":"Deng","given":"Xiao-Li"}],"issued":{"date-parts":[["2020"]]}}},{"id":125,"uris":["http://zotero.org/groups/4322905/items/UTD2QXQU"],"itemData":{"id":125,"type":"article-journal","abstract":"Cytokines are small proteins that have an essential role in the immune and inflammatory responses. The repertoire of cytokines is becoming diverse and expanding. Here we report the identification and characterization of a novel cytokine designated as chemokine-like factor 1 (CKLF1). The full-length cDNA of CKLF1 is 530 bp long and a single open reading frame encoding 99 amino acid residues. CKLF1 bears no significant similarity to any other known cytokine in its amino acid sequence. Expression of CKLF1 can be partly inhibited by interleukin 10 in PHA-stimulated U937 cells. Recombinant CKLF1 is a potent chemoattractant for neutrophils, monocytes and lymphocytes; moreover, it can stimulate the proliferation of murine skeletal muscle cells. These results suggest that CKLF1 might have important roles in inflammation and in the regeneration of skeletal muscle.","archive":"PubMed","archive_location":"11415443","container-title":"The Biochemical journal","DOI":"10.1042/0264-6021:3570127","ISSN":"0264-6021 1470-8728","issue":"Pt 1","journalAbbreviation":"Biochem J","language":"eng","page":"127-135","title":"Molecular cloning and characterization of chemokine-like factor 1 (CKLF1), a novel human cytokine with unique structure and potential chemotactic activity","volume":"357","author":[{"family":"Han","given":"W."},{"family":"Lou","given":"Y."},{"family":"Tang","given":"J."},{"family":"Zhang","given":"Y."},{"family":"Chen","given":"Y."},{"family":"Li","given":"Y."},{"family":"Gu","given":"W."},{"family":"Huang","given":"J."},{"family":"Gui","given":"L."},{"family":"Tang","given":"Y."},{"family":"Li","given":"F."},{"family":"Song","given":"Q."},{"family":"Di","given":"C."},{"family":"Wang","given":"L."},{"family":"Shi","given":"Q."},{"family":"Sun","given":"R."},{"family":"Xia","given":"D."},{"family":"Rui","given":"M."},{"family":"Tang","given":"J."},{"family":"Ma","given":"D."}],"issued":{"date-parts":[["2001"]]}}},{"id":128,"uris":["http://zotero.org/groups/4322905/items/9B9A8NQ5"],"itemData":{"id":128,"type":"article-journal","abstract":"Chemokine-like factor (CKLF) was isolated from PHA-stimulated U937 cells. It is composed of 152 amino acids and located on chromosome 16q22. Utilizing bioinformatics, based on CKLF cDNA and protein sequences, in combination with experimental validation, we identified a novel gene designated chemokine-like factor super family member 1 (CKLFSF1). CKLFSF1 maps on chromosome 16q22, and the full-length gene comprises of seven exons and six introns. Using RACE-PCR, we identified two potential alternative transcription start sites, 1A and 1B. Northern blot and RT-PCR analysis demonstrated that CKLFSF1 is predominantly expressed in human testis tissue, with only lower levels of expression in many other human tissues. RT-PCR and cDNA sequencing identified 23 alternatively spliced isoforms of CKLFSF1 in the testis tissue, which encode protein variants ranging from 36 to 169 amino acids in length. Immunohistochemistry analysis demonstrated that CKLFSF1 proteins are highly expressed in spermatocyte and in tissue fluid of human testes tissue. In light of these findings, we propose that CKLFSF1 may play an important role in spermatogenesis or testicular development.","container-title":"The International Journal of Biochemistry &amp; Cell Biology","DOI":"10.1016/j.biocel.2003.11.017","ISSN":"1357-2725","issue":"8","page":"1492-1501","title":"Molecular cloning and characterization of chemokine-like factor super family member 1 (CKLFSF1), a novel human gene with at least 23 alternative splicing isoforms in testis tissue","volume":"36","author":[{"family":"Wang","given":"Lu"},{"family":"Wu","given":"Chunxiao"},{"family":"Zheng","given":"Ying"},{"family":"Qiu","given":"Xiaoyan"},{"family":"Wang","given":"Li"},{"family":"Fan","given":"Hui"},{"family":"Han","given":"Wenling"},{"family":"Lv","given":"Bingfeng"},{"family":"Wang","given":"Ying"},{"family":"Zhu","given":"Xiaohui"},{"family":"Xu","given":"Mingxu"},{"family":"Ding","given":"Peiguo"},{"family":"Cheng","given":"Shanhong"},{"family":"Zhang","given":"Yingmei"},{"family":"Song","given":"Quansheng"},{"family":"Ma","given":"Dalong"}],"issued":{"date-parts":[["2004",8,1]]}}},{"id":120,"uris":["http://zotero.org/groups/4322905/items/2NZCFVY8"],"itemData":{"id":120,"type":"article-journal","abstract":"It is known that chemokine-like factor superfamily 8 (CKLFSF8), a member of the CKLF superfamily, has four putative transmembrane regions and a MARVEL domain. Its structure is similar to TM4SF11 (plasmolipin) and widely distributed in normal tissue. However, its function is not yet known. We show here that CKLFSF8 is associated with the epidermal growth factor receptor (EGFR) and that ectopic expression of CKLFSF8 in several cell lines suppresses EGF-induced cell proliferation, whereas knockdown of CKLFSF8 by siRNA promotes cell proliferation. In cells overexpressing CKLFSF8, the initial activation of EGFR was not affected, but subsequent desensitization of EGF-induced signaling occurred rapidly. This attenuation was correlated with an increased rate of receptor endocytosis. In contrast, knockdown of CKLFSF8 by siCKLFSF8 delayed EGFR endocytosis. These results identify CKLFSF8 as a novel regulator of EGF-induced signaling and indicate that the association of EGFR with four transmembrane proteins is critical for EGFR desensitization.","container-title":"FEBS Letters","DOI":"10.1016/j.febslet.2005.10.021","ISSN":"0014-5793","issue":"28","page":"6375-6382","title":"Regulation of EGF receptor signaling by the MARVEL domain-containing protein CKLFSF8","volume":"579","author":[{"family":"Jin","given":"Caining"},{"family":"Ding","given":"Peiguo"},{"family":"Wang","given":"Ying"},{"family":"Ma","given":"Dalong"}],"issued":{"date-parts":[["2005",11,21]]}}},{"id":119,"uris":["http://zotero.org/groups/4322905/items/NRDQJ6H3"],"itemData":{"id":119,"type":"article-journal","abstract":"Chemokine-like factor 1 (CKLF1) is a newly cloned chemotactic cytokine. The roles of CKLF1 in the immune system and the respiratory system have been reported, but its function in the nervous system is still remaining unclear. We aimed to investigate the role of CKLF1 in the nerve cell migration and its regulatory mechanisms. By chemotaxis assays and wound-healing assays, CKLF1 stimulated the migration of SH-SY5Y cells dose-dependently. By immunofluorescence staining, CKLF1 induced actin polymerization. By western blotting, proline-rich tyrosine kinase 2 (PYK2) was phosphorylated at Tyr-402 in response to CKLF1 and this phosphorylation was apparently suppressed by phospholipase C-γ inhibitor U73122, but not extracellular Ca2+ chelator EGTA. Furthermore, after transfection of dominant-negative mutant PYK2 plasmid, the chemotaxis upon CKLF1 was significantly attenuated in SH-SY5Y cells. Concluding, CKLF1 stimulates the migration of SH-SY5Y cells dose-dependently by activating non-extracellular Ca2+-dependent tyrosine kinases pathway and inducing actin polymerization.","container-title":"Brain Research","DOI":"10.1016/j.brainres.2009.10.047","ISSN":"0006-8993","page":"24-34","title":"Chemokine-like factor 1, a novel cytokine, induces nerve cell migration through the non-extracellular Ca2+-dependent tyrosine kinases pathway","volume":"1308","author":[{"family":"Wang","given":"Zhen-Zhen"},{"family":"Li","given":"Gang"},{"family":"Chen","given":"Xiao-Yu"},{"family":"Zhao","given":"Ming"},{"family":"Yuan","given":"Yu-He"},{"family":"Wang","given":"Xiao-Liang"},{"family":"Chen","given":"Nai-Hong"}],"issued":{"date-parts":[["2010",1,13]]}}},{"id":126,"uris":["http://zotero.org/groups/4322905/items/TM3CJGJW"],"itemData":{"id":126,"type":"article-journal","abstract":"Chemokine-like factor 1 (CKLF1) is a cytokine with chemotactic effects on leukocytes and a functional ligand of CCR4. This cytokine is widely expressed and the level of expression is reported to be upregulated in asthma and rheumatoid arthritis (RA), disease conditions in which T lymphocytes are over-activated. In order to determine the expression profile of CKLF1 in activated T lymphocytes, we first employed a PCR-based method on human blood fractions cDNA panels and found that CKLF1 was upregulated in activated CD4+ and CD8+ cells, with no obvious changes in CD19+ cells. We further performed kinetic analyses of CKLF1 expression in phytohemagglutinin (PHA)-stimulated human peripheral blood lymphocytes (PBL) at both the mRNA and protein levels. In resting PBL, the constitutive expression of CKLF1 was low at mRNA level and barely detectable at the protein level; however, both were remarkably upregulated by PHA, appearing at 8h after PHA-stimulation and persisting up to 72h. These results suggest that CKLF1 may be involved in T lymphocyte activation and further study of CKLF1 function will prove valuable.","container-title":"Life Sciences","DOI":"10.1016/j.lfs.2006.01.042","ISSN":"0024-3205","issue":"6","page":"519-524","title":"Expression of chemokine-like factor 1 is upregulated during T lymphocyte activation","volume":"79","author":[{"family":"Li","given":"Ting"},{"family":"Zhong","given":"Ji"},{"family":"Chen","given":"Yingyu"},{"family":"Qiu","given":"Xiaoyan"},{"family":"Zhang","given":"Ting"},{"family":"Ma","given":"Dalong"},{"family":"Han","given":"Wenling"}],"issued":{"date-parts":[["2006",7,4]]}}},{"id":117,"uris":["http://zotero.org/groups/4322905/items/R3Q2TL65"],"itemData":{"id":117,"type":"article-journal","abstract":"CKLF1, a human cytokine that is a functional ligand for CCR4, is upregulated in various inflammation and autoimmune diseases. CKLF1 contains at least two secreted forms, the C-terminal peptides C19 and C27. Chemically synthesized C19 and C27 can interact with CCR4 and attenuate allergic inflammation. In this study, we found C19 and C27 could inhibit SDF-1-induced CXCR4-mediated chemotaxis and promote CXCR4 internalization. The inhibitory effect was due to desensitization of CXCR4, which was mediated by CCR4. Further experiments confirmed that CXCR4 desensitization required activation of PI3K/PKC pathway. Altogether our data elucidate the mechanism of C19- and C27-induced CXCR4 desensitization.","container-title":"Biochemical and Biophysical Research Communications","DOI":"10.1016/j.bbrc.2011.05.047","ISSN":"0006-291X","issue":"2","page":"356-361","title":"C-terminal peptides of chemokine-like factor 1 signal through chemokine receptor CCR4 to cross-desensitize the CXCR4","volume":"409","author":[{"family":"Zhang","given":"Yan"},{"family":"Tian","given":"Linjie"},{"family":"Zheng","given":"Yi"},{"family":"Qi","given":"Hui"},{"family":"Guo","given":"Changyuan"},{"family":"Sun","given":"Qianying"},{"family":"Xu","given":"Enquan"},{"family":"Zhang","given":"Yingmei"},{"family":"Ma","given":"Dalong"},{"family":"Wang","given":"Ying"}],"issued":{"date-parts":[["2011",6,3]]}}},{"id":105,"uris":["http://zotero.org/groups/4322905/items/P5N4PPLQ"],"itemData":{"id":105,"type":"article-journal","abstract":"Deletion of 3p12-22 is frequent in multiple cancer types, indicating the presence of critical tumor-suppressor genes (TSGs) at this region. We studied a novel candidate TSG, CMTM7, located at the 3p22.3 CMTM-gene cluster, for its tumor-suppressive functions and related mechanisms. The three CMTM genes, CMTM6, 7 and 8, are broadly expressed in human normal adult tissues and normal epithelial cell lines. Only CMTM7 is frequently silenced or downregulated in esophageal and nasopharyngeal cell lines, but uncommon in other carcinoma cell lines. Immunostaining of tissue microarrays for CMTM7 protein showed its downregulation or absence in esophageal, gastric, pancreatic, liver, lung and cervix tumor tissues. Promoter CpG methylation and loss of heterozygosity were both found contributing to CMTM7 downregulation. Ectopic expression of CMTM7 in carcinoma cells inhibits cell proliferation, motility and tumor formation in nude mice, but not in immortalized normal cells, suggesting a tumor inhibitory role of CMTM7. The tumor-suppressive function of CMTM7 is associated with its role in G1/S cell cycle arrest, through upregulating p27 and downregulating cyclin-dependent kinase 2 (CDK2) and 6 (CDK6). Moreover, CMTM7 could promote epidermal growth factor receptor (EGFR) internalization, and further suppress AKT signaling pathway. Thus, our findings suggest that CMTM7 is a novel 3p22 tumor suppressor regulating G1/S transition and EGFR/AKT signaling during tumor pathogenesis. FAU - Li, H","container-title":"Oncogene","DOI":"10.1038/onc.2013.282","issue":"1476-5594 (Electronic)","language":"eng","source":"2014 Jun 12","title":"A novel 3p22.3 gene CMTM7 represses oncogenic EGFR signaling and inhibits cancer cell growth","author":[{"family":"Li","given":"H."},{"family":"Li","given":"J."},{"family":"Su","given":"Y."},{"family":"Fan","given":"Y."},{"family":"Guo","given":"X."},{"family":"Li","given":"L."},{"family":"Su","given":"X."},{"family":"Rong","given":"R."},{"family":"Ying","given":"J."},{"family":"Mo","given":"X."},{"family":"Liu","given":"K."},{"family":"Zhang","given":"Z."},{"family":"Yang","given":"F."},{"family":"Jiang","given":"G."},{"family":"Wang","given":"J."},{"family":"Zhang","given":"Y."},{"family":"Ma","given":"D."},{"family":"Tao","given":"Q."},{"family":"Han","given":"W."}],"issued":{"date-parts":[["2014"]]}}}],"schema":"https://github.com/citation-style-language/schema/raw/master/csl-citation.json"} </w:instrText>
            </w:r>
            <w:r w:rsidRPr="0005602D">
              <w:rPr>
                <w:sz w:val="16"/>
                <w:szCs w:val="16"/>
                <w:shd w:val="clear" w:color="auto" w:fill="E6E6E6"/>
                <w:lang w:eastAsia="en-GB"/>
              </w:rPr>
              <w:fldChar w:fldCharType="separate"/>
            </w:r>
            <w:r w:rsidRPr="0005602D">
              <w:rPr>
                <w:sz w:val="16"/>
                <w:szCs w:val="16"/>
              </w:rPr>
              <w:t>(1, 10–12, 34, 35, 91–97)</w:t>
            </w:r>
            <w:r w:rsidRPr="0005602D">
              <w:rPr>
                <w:sz w:val="16"/>
                <w:szCs w:val="16"/>
                <w:shd w:val="clear" w:color="auto" w:fill="E6E6E6"/>
                <w:lang w:eastAsia="en-GB"/>
              </w:rPr>
              <w:fldChar w:fldCharType="end"/>
            </w:r>
          </w:p>
        </w:tc>
      </w:tr>
      <w:tr w:rsidR="008966CE" w:rsidRPr="00AA671D" w14:paraId="0039D3A7" w14:textId="77777777" w:rsidTr="00790B2B">
        <w:trPr>
          <w:trHeight w:val="975"/>
        </w:trPr>
        <w:tc>
          <w:tcPr>
            <w:tcW w:w="323" w:type="dxa"/>
            <w:vMerge/>
            <w:tcMar>
              <w:left w:w="28" w:type="dxa"/>
              <w:right w:w="28" w:type="dxa"/>
            </w:tcMar>
            <w:vAlign w:val="center"/>
            <w:hideMark/>
          </w:tcPr>
          <w:p w14:paraId="3AD531A3" w14:textId="77777777" w:rsidR="008966CE" w:rsidRPr="00C615AA" w:rsidRDefault="008966CE" w:rsidP="00790B2B">
            <w:pPr>
              <w:jc w:val="center"/>
              <w:rPr>
                <w:b/>
                <w:bCs/>
                <w:sz w:val="18"/>
                <w:szCs w:val="18"/>
                <w:lang w:eastAsia="en-GB"/>
              </w:rPr>
            </w:pPr>
          </w:p>
        </w:tc>
        <w:tc>
          <w:tcPr>
            <w:tcW w:w="1576" w:type="dxa"/>
            <w:shd w:val="clear" w:color="auto" w:fill="auto"/>
            <w:tcMar>
              <w:left w:w="28" w:type="dxa"/>
              <w:right w:w="28" w:type="dxa"/>
            </w:tcMar>
            <w:vAlign w:val="center"/>
            <w:hideMark/>
          </w:tcPr>
          <w:p w14:paraId="1FDE104F" w14:textId="77777777" w:rsidR="008966CE" w:rsidRPr="00AA671D" w:rsidRDefault="008966CE" w:rsidP="00790B2B">
            <w:pPr>
              <w:rPr>
                <w:b/>
                <w:bCs/>
                <w:sz w:val="16"/>
                <w:szCs w:val="16"/>
                <w:lang w:eastAsia="en-GB"/>
              </w:rPr>
            </w:pPr>
            <w:r w:rsidRPr="00AA671D">
              <w:rPr>
                <w:b/>
                <w:bCs/>
                <w:sz w:val="16"/>
                <w:szCs w:val="16"/>
                <w:lang w:eastAsia="en-GB"/>
              </w:rPr>
              <w:t>Cytokine-Like Protein 1</w:t>
            </w:r>
            <w:r w:rsidRPr="00AA671D">
              <w:rPr>
                <w:b/>
                <w:bCs/>
                <w:sz w:val="16"/>
                <w:szCs w:val="16"/>
                <w:lang w:eastAsia="en-GB"/>
              </w:rPr>
              <w:br/>
            </w:r>
            <w:r w:rsidRPr="00AA671D">
              <w:rPr>
                <w:sz w:val="16"/>
                <w:szCs w:val="16"/>
                <w:lang w:eastAsia="en-GB"/>
              </w:rPr>
              <w:t>(Protein C17 or C4orf4)</w:t>
            </w:r>
          </w:p>
        </w:tc>
        <w:tc>
          <w:tcPr>
            <w:tcW w:w="1185" w:type="dxa"/>
            <w:shd w:val="clear" w:color="auto" w:fill="auto"/>
            <w:tcMar>
              <w:left w:w="28" w:type="dxa"/>
              <w:right w:w="28" w:type="dxa"/>
            </w:tcMar>
            <w:vAlign w:val="center"/>
            <w:hideMark/>
          </w:tcPr>
          <w:p w14:paraId="2524753A" w14:textId="77777777" w:rsidR="008966CE" w:rsidRPr="0005602D" w:rsidRDefault="008966CE" w:rsidP="00790B2B">
            <w:pPr>
              <w:rPr>
                <w:sz w:val="16"/>
                <w:szCs w:val="16"/>
                <w:lang w:eastAsia="en-GB"/>
              </w:rPr>
            </w:pPr>
            <w:r w:rsidRPr="0005602D">
              <w:rPr>
                <w:sz w:val="16"/>
                <w:szCs w:val="16"/>
                <w:lang w:eastAsia="en-GB"/>
              </w:rPr>
              <w:t>CYTL</w:t>
            </w:r>
          </w:p>
        </w:tc>
        <w:tc>
          <w:tcPr>
            <w:tcW w:w="1412" w:type="dxa"/>
            <w:shd w:val="clear" w:color="auto" w:fill="auto"/>
            <w:tcMar>
              <w:left w:w="28" w:type="dxa"/>
              <w:right w:w="28" w:type="dxa"/>
            </w:tcMar>
            <w:vAlign w:val="center"/>
            <w:hideMark/>
          </w:tcPr>
          <w:p w14:paraId="02B1F356" w14:textId="77777777" w:rsidR="008966CE" w:rsidRPr="0005602D" w:rsidRDefault="008966CE" w:rsidP="00790B2B">
            <w:pPr>
              <w:rPr>
                <w:sz w:val="16"/>
                <w:szCs w:val="16"/>
                <w:lang w:eastAsia="en-GB"/>
              </w:rPr>
            </w:pPr>
            <w:r w:rsidRPr="0005602D">
              <w:rPr>
                <w:sz w:val="16"/>
                <w:szCs w:val="16"/>
                <w:lang w:eastAsia="en-GB"/>
              </w:rPr>
              <w:t>CYTL1</w:t>
            </w:r>
          </w:p>
        </w:tc>
        <w:tc>
          <w:tcPr>
            <w:tcW w:w="3027" w:type="dxa"/>
            <w:shd w:val="clear" w:color="auto" w:fill="auto"/>
            <w:tcMar>
              <w:left w:w="28" w:type="dxa"/>
              <w:right w:w="28" w:type="dxa"/>
            </w:tcMar>
            <w:vAlign w:val="center"/>
            <w:hideMark/>
          </w:tcPr>
          <w:p w14:paraId="7FD0E5BB" w14:textId="77777777" w:rsidR="008966CE" w:rsidRPr="0005602D" w:rsidRDefault="008966CE" w:rsidP="00790B2B">
            <w:pPr>
              <w:rPr>
                <w:sz w:val="16"/>
                <w:szCs w:val="16"/>
                <w:lang w:eastAsia="en-GB"/>
              </w:rPr>
            </w:pPr>
            <w:r w:rsidRPr="0005602D">
              <w:rPr>
                <w:sz w:val="16"/>
                <w:szCs w:val="16"/>
                <w:lang w:eastAsia="en-GB"/>
              </w:rPr>
              <w:t>- Chemokine receptor binding (CCR2) and signalling</w:t>
            </w:r>
            <w:r w:rsidRPr="0005602D">
              <w:rPr>
                <w:sz w:val="16"/>
                <w:szCs w:val="16"/>
                <w:lang w:eastAsia="en-GB"/>
              </w:rPr>
              <w:br/>
              <w:t>- Chemoattraction monocytes/macrophages</w:t>
            </w:r>
            <w:r w:rsidRPr="0005602D">
              <w:rPr>
                <w:sz w:val="16"/>
                <w:szCs w:val="16"/>
                <w:lang w:eastAsia="en-GB"/>
              </w:rPr>
              <w:br/>
              <w:t>- Chemotactic activity in neutrophils</w:t>
            </w:r>
          </w:p>
        </w:tc>
        <w:tc>
          <w:tcPr>
            <w:tcW w:w="964" w:type="dxa"/>
            <w:shd w:val="clear" w:color="auto" w:fill="auto"/>
            <w:tcMar>
              <w:left w:w="28" w:type="dxa"/>
              <w:right w:w="28" w:type="dxa"/>
            </w:tcMar>
            <w:vAlign w:val="center"/>
            <w:hideMark/>
          </w:tcPr>
          <w:p w14:paraId="0C0A3FAF" w14:textId="77777777" w:rsidR="008966CE" w:rsidRPr="0005602D" w:rsidRDefault="008966CE" w:rsidP="00790B2B">
            <w:pPr>
              <w:rPr>
                <w:sz w:val="16"/>
                <w:szCs w:val="16"/>
                <w:lang w:eastAsia="en-GB"/>
              </w:rPr>
            </w:pPr>
            <w:r w:rsidRPr="0005602D">
              <w:rPr>
                <w:sz w:val="16"/>
                <w:szCs w:val="16"/>
                <w:shd w:val="clear" w:color="auto" w:fill="E6E6E6"/>
                <w:lang w:eastAsia="en-GB"/>
              </w:rPr>
              <w:fldChar w:fldCharType="begin"/>
            </w:r>
            <w:r w:rsidRPr="0005602D">
              <w:rPr>
                <w:sz w:val="16"/>
                <w:szCs w:val="16"/>
                <w:lang w:eastAsia="en-GB"/>
              </w:rPr>
              <w:instrText xml:space="preserve"> ADDIN ZOTERO_ITEM CSL_CITATION {"citationID":"iUVwo2uJ","properties":{"formattedCitation":"(1, 18, 98, 99)","plainCitation":"(1, 18, 98, 99)","noteIndex":0},"citationItems":[{"id":91,"uris":["http://zotero.org/groups/4322905/items/3CBGIEHY"],"itemData":{"id":91,"type":"article-journal","container-title":"Cellular &amp; Molecular Immunology","DOI":"10.1038/cmi.2017.121","ISSN":"2042-0226","issue":"7","page":"660-662","title":"Research progress in cytokines with chemokine-like function","volume":"15","author":[{"family":"Zhang","given":"Kai"},{"family":"Shi","given":"Shuang"},{"family":"Han","given":"Wenling"}],"issued":{"date-parts":[["2018",7,1]]}}},{"id":209,"uris":["http://zotero.org/groups/4322905/items/G763KVGM"],"itemData":{"id":209,"type":"article-journal","abstract":"Cytokine-like 1 (CYTL1) is a novel potential cytokine that was first identified in CD34+ cells derived from bone marrow and cord blood, and it was also found using our immunogenomics strategy. The immunobiological functions of CYTL1 remain largely unknown, and its potential receptor(s) has not been identified. A previous proposed hypothesis suggested that CYTL1 had structural similarities with CCL2 and that CCR2 was a potential receptor of CYTL1. In this study, we verify that CYTL1 possesses chemotactic activity and demonstrate that its functional receptor is CCR2B using a series of experiments performed in HEK293 cells expressing CCR2B or CCR2B-EGFP, including chemotaxis, receptor internalization, and radioactive binding assays. CYTL1 chemoattracts human monocytes but not PBLs, and its chemotactic activity toward monocytes is dependent on the CCR2B-ERK pathway. Furthermore, both human and mouse recombinant CYTL1 protein have chemotactic effects on macrophages from wild-type mice but not from Ccr2−/− mice. Furthermore, the chemotactic activity of CYTL1 is sensitive to pertussis toxin. All of the above data confirm that CCR2B is a functional receptor of CYTL1.","container-title":"The Journal of Immunology","DOI":"10.4049/jimmunol.1501908","ISSN":"0022-1767, 1550-6606","issue":"10","language":"en","license":"Copyright © 2016 by The American Association of Immunologists, Inc.","note":"publisher: American Association of Immunologists\nsection: IMMUNE REGULATION\nPMID: 27084102","page":"4090-4099","source":"www.jimmunol.org","title":"Cytokine-like 1 Chemoattracts Monocytes/Macrophages via CCR2","volume":"196","author":[{"family":"Wang","given":"Xiaolin"},{"family":"Li","given":"Ting"},{"family":"Wang","given":"Wenyan"},{"family":"Yuan","given":"Wanqiong"},{"family":"Liu","given":"Huihui"},{"family":"Cheng","given":"Yingying"},{"family":"Wang","given":"Pingzhang"},{"family":"Zhang","given":"Yu"},{"family":"Han","given":"Wenling"}],"issued":{"date-parts":[["2016",5,15]]}}},{"id":260,"uris":["http://zotero.org/groups/4322905/items/35XG9IJY"],"itemData":{"id":260,"type":"article-journal","abstract":"Cytokine-like protein 1 (Cytl1), also named Protein C17 or C4orf4 is located on human chromosome 4p15-p16 and encodes a polypeptide of 126 amino acid residues that displays characteristics of a secretory protein. Cytl1 is expressed by a sub-population of CD34+ human mononuclear cells from bone marrow and cord blood, and by chondrocytes (cartilage-forming cells). In this review, we explore evidence suggesting that Cytl1 may be involved in the regulation of chondrogenesis, cartilage homeostasis and osteoarthritis progression, accompanied by the modulation of Sox9 and insulin-like growth factor 1 expression. In addition, Cytl1 exhibits chemotactic and pro-angiogenic biological effects. Interestingly, CCR2 (C–C chemokine receptor type 2) has been identified as a likely receptor for Cytl1, which mediates the ERK signalling pathway. Cytl1 also appears to mediate the TGF-beta-Smad signalling pathway, which is hypothetically independent of the CCR2 receptor. More recently, studies have also potentially linked Cytl1 with a variety of conditions including cardiac fibrosis, smoking, alcohol dependence risk, and tumours such as benign prostatic hypertrophy, lung squamous cell carcinoma, neuroblastoma and familial colorectal cancer. Defining the molecular structure of Cytl1 and its role in disease pathogenesis will help us to design therapeutic approaches for Cytl1-associated pathological conditions.","container-title":"Cellular and Molecular Life Sciences","DOI":"10.1007/s00018-019-03137-x","ISSN":"1420-9071","issue":"18","journalAbbreviation":"Cell. Mol. Life Sci.","language":"en","page":"3515-3523","source":"Springer Link","title":"Protein Cytl1: its role in chondrogenesis, cartilage homeostasis, and disease","title-short":"Protein Cytl1","volume":"76","author":[{"family":"Zhu","given":"Sipin"},{"family":"Kuek","given":"Vincent"},{"family":"Bennett","given":"Samuel"},{"family":"Xu","given":"Huazi"},{"family":"Rosen","given":"Vicki"},{"family":"Xu","given":"Jiake"}],"issued":{"date-parts":[["2019",9,1]]}}},{"id":81,"uris":["http://zotero.org/groups/4322905/items/KH4EHYQS"],"itemData":{"id":81,"type":"article-journal","abstract":"As a novel cytokine, cytokine-like 1 (CYTL1) is a classical secretory protein, and its potential biological function remains to be determined. In this study, we found that expression of CYTL1 was upregulated in neutrophils upon inflammatory stimuli. We demonstrated that CYTL1 enhanced phagocytosis of Escherichia coli by activated neutrophils both in vivo and in vitro through phosphorylation of protein kinase B (Akt). CYTL1-induced chemotactic activity in lipopolysaccharide (LPS) stimulated neutrophils, and the mechanism may be related to CC chemokine receptor 2 (CCR2) mediated action. CYTL1 also increased the release of reactive oxygen species (ROS) in LPS-stimulated neutrophils. These data indicate that upon inflammatory stimulation, neutrophil-derived CYTL1 may play a crucial role in the activation of neutrophils during pathogenic infections.","container-title":"Inflammation","DOI":"10.1007/s10753-019-01116-9","ISSN":"1573-2576","issue":"1","journalAbbreviation":"Inflammation","language":"en","page":"274-285","source":"Springer Link","title":"CYTL1 Promotes the Activation of Neutrophils in a Sepsis Model","volume":"43","author":[{"family":"Xue","given":"Haiyan"},{"family":"Li","given":"Shu"},{"family":"Zhao","given":"Xiujuan"},{"family":"Guo","given":"Fuzheng"},{"family":"Jiang","given":"Lilei"},{"family":"Wang","given":"Yaxin"},{"family":"Zhu","given":"Fengxue"}],"issued":{"date-parts":[["2020",2,1]]}}}],"schema":"https://github.com/citation-style-language/schema/raw/master/csl-citation.json"} </w:instrText>
            </w:r>
            <w:r w:rsidRPr="0005602D">
              <w:rPr>
                <w:sz w:val="16"/>
                <w:szCs w:val="16"/>
                <w:shd w:val="clear" w:color="auto" w:fill="E6E6E6"/>
                <w:lang w:eastAsia="en-GB"/>
              </w:rPr>
              <w:fldChar w:fldCharType="separate"/>
            </w:r>
            <w:r w:rsidRPr="0005602D">
              <w:rPr>
                <w:sz w:val="16"/>
                <w:szCs w:val="16"/>
              </w:rPr>
              <w:t>(1, 18, 98, 99)</w:t>
            </w:r>
            <w:r w:rsidRPr="0005602D">
              <w:rPr>
                <w:sz w:val="16"/>
                <w:szCs w:val="16"/>
                <w:shd w:val="clear" w:color="auto" w:fill="E6E6E6"/>
                <w:lang w:eastAsia="en-GB"/>
              </w:rPr>
              <w:fldChar w:fldCharType="end"/>
            </w:r>
          </w:p>
        </w:tc>
      </w:tr>
      <w:tr w:rsidR="008966CE" w:rsidRPr="00AA671D" w14:paraId="5CF434A0" w14:textId="77777777" w:rsidTr="00790B2B">
        <w:trPr>
          <w:trHeight w:val="1590"/>
        </w:trPr>
        <w:tc>
          <w:tcPr>
            <w:tcW w:w="323" w:type="dxa"/>
            <w:vMerge/>
            <w:tcMar>
              <w:left w:w="28" w:type="dxa"/>
              <w:right w:w="28" w:type="dxa"/>
            </w:tcMar>
            <w:vAlign w:val="center"/>
            <w:hideMark/>
          </w:tcPr>
          <w:p w14:paraId="45794E30" w14:textId="77777777" w:rsidR="008966CE" w:rsidRPr="00C615AA" w:rsidRDefault="008966CE" w:rsidP="00790B2B">
            <w:pPr>
              <w:jc w:val="center"/>
              <w:rPr>
                <w:b/>
                <w:bCs/>
                <w:sz w:val="18"/>
                <w:szCs w:val="18"/>
                <w:lang w:eastAsia="en-GB"/>
              </w:rPr>
            </w:pPr>
          </w:p>
        </w:tc>
        <w:tc>
          <w:tcPr>
            <w:tcW w:w="1576" w:type="dxa"/>
            <w:shd w:val="clear" w:color="auto" w:fill="auto"/>
            <w:tcMar>
              <w:left w:w="28" w:type="dxa"/>
              <w:right w:w="28" w:type="dxa"/>
            </w:tcMar>
            <w:vAlign w:val="center"/>
            <w:hideMark/>
          </w:tcPr>
          <w:p w14:paraId="59B95AD5" w14:textId="77777777" w:rsidR="008966CE" w:rsidRPr="00AA671D" w:rsidRDefault="008966CE" w:rsidP="00790B2B">
            <w:pPr>
              <w:rPr>
                <w:b/>
                <w:bCs/>
                <w:sz w:val="16"/>
                <w:szCs w:val="16"/>
                <w:lang w:eastAsia="en-GB"/>
              </w:rPr>
            </w:pPr>
            <w:r w:rsidRPr="00AA671D">
              <w:rPr>
                <w:b/>
                <w:bCs/>
                <w:sz w:val="16"/>
                <w:szCs w:val="16"/>
                <w:lang w:eastAsia="en-GB"/>
              </w:rPr>
              <w:t>TAFA Chemokines</w:t>
            </w:r>
            <w:r w:rsidRPr="00AA671D">
              <w:rPr>
                <w:b/>
                <w:bCs/>
                <w:sz w:val="16"/>
                <w:szCs w:val="16"/>
                <w:lang w:eastAsia="en-GB"/>
              </w:rPr>
              <w:br/>
            </w:r>
            <w:r w:rsidRPr="00AA671D">
              <w:rPr>
                <w:sz w:val="16"/>
                <w:szCs w:val="16"/>
                <w:lang w:eastAsia="en-GB"/>
              </w:rPr>
              <w:t>(Family with sequence similarity 19 (chemokine (C-C motif)-like) member A)</w:t>
            </w:r>
          </w:p>
        </w:tc>
        <w:tc>
          <w:tcPr>
            <w:tcW w:w="1185" w:type="dxa"/>
            <w:shd w:val="clear" w:color="auto" w:fill="auto"/>
            <w:tcMar>
              <w:left w:w="28" w:type="dxa"/>
              <w:right w:w="28" w:type="dxa"/>
            </w:tcMar>
            <w:vAlign w:val="center"/>
            <w:hideMark/>
          </w:tcPr>
          <w:p w14:paraId="36DE8BF9" w14:textId="77777777" w:rsidR="008966CE" w:rsidRPr="0005602D" w:rsidRDefault="008966CE" w:rsidP="00790B2B">
            <w:pPr>
              <w:rPr>
                <w:sz w:val="16"/>
                <w:szCs w:val="16"/>
                <w:lang w:eastAsia="en-GB"/>
              </w:rPr>
            </w:pPr>
            <w:r w:rsidRPr="0005602D">
              <w:rPr>
                <w:sz w:val="16"/>
                <w:szCs w:val="16"/>
                <w:lang w:eastAsia="en-GB"/>
              </w:rPr>
              <w:t>TAFA</w:t>
            </w:r>
          </w:p>
        </w:tc>
        <w:tc>
          <w:tcPr>
            <w:tcW w:w="1412" w:type="dxa"/>
            <w:shd w:val="clear" w:color="auto" w:fill="auto"/>
            <w:tcMar>
              <w:left w:w="28" w:type="dxa"/>
              <w:right w:w="28" w:type="dxa"/>
            </w:tcMar>
            <w:vAlign w:val="center"/>
            <w:hideMark/>
          </w:tcPr>
          <w:p w14:paraId="12ACAD32" w14:textId="77777777" w:rsidR="008966CE" w:rsidRPr="0005602D" w:rsidRDefault="008966CE" w:rsidP="00790B2B">
            <w:pPr>
              <w:rPr>
                <w:sz w:val="16"/>
                <w:szCs w:val="16"/>
                <w:lang w:eastAsia="en-GB"/>
              </w:rPr>
            </w:pPr>
            <w:r w:rsidRPr="0005602D">
              <w:rPr>
                <w:sz w:val="16"/>
                <w:szCs w:val="16"/>
                <w:lang w:eastAsia="en-GB"/>
              </w:rPr>
              <w:t xml:space="preserve">TAFA1-5 </w:t>
            </w:r>
            <w:r w:rsidRPr="0005602D">
              <w:rPr>
                <w:sz w:val="16"/>
                <w:szCs w:val="16"/>
                <w:lang w:eastAsia="en-GB"/>
              </w:rPr>
              <w:br/>
              <w:t>(FAM19A1-5)</w:t>
            </w:r>
          </w:p>
        </w:tc>
        <w:tc>
          <w:tcPr>
            <w:tcW w:w="3027" w:type="dxa"/>
            <w:shd w:val="clear" w:color="auto" w:fill="auto"/>
            <w:tcMar>
              <w:left w:w="28" w:type="dxa"/>
              <w:right w:w="28" w:type="dxa"/>
            </w:tcMar>
            <w:vAlign w:val="center"/>
            <w:hideMark/>
          </w:tcPr>
          <w:p w14:paraId="057D138F" w14:textId="77777777" w:rsidR="008966CE" w:rsidRPr="0005602D" w:rsidRDefault="008966CE" w:rsidP="00790B2B">
            <w:pPr>
              <w:rPr>
                <w:sz w:val="16"/>
                <w:szCs w:val="16"/>
                <w:lang w:eastAsia="en-GB"/>
              </w:rPr>
            </w:pPr>
            <w:r w:rsidRPr="0005602D">
              <w:rPr>
                <w:sz w:val="16"/>
                <w:szCs w:val="16"/>
                <w:lang w:eastAsia="en-GB"/>
              </w:rPr>
              <w:t>- Formyl-peptide receptor binding and signalling (TAFA4 and 5)</w:t>
            </w:r>
            <w:r w:rsidRPr="0005602D">
              <w:rPr>
                <w:sz w:val="16"/>
                <w:szCs w:val="16"/>
                <w:lang w:eastAsia="en-GB"/>
              </w:rPr>
              <w:br/>
              <w:t>- Putative binding to other GPCRs: GPR1 (TAFA1); S1PR2 (TAFA5)</w:t>
            </w:r>
            <w:r w:rsidRPr="0005602D">
              <w:rPr>
                <w:sz w:val="16"/>
                <w:szCs w:val="16"/>
                <w:lang w:eastAsia="en-GB"/>
              </w:rPr>
              <w:br/>
              <w:t>- Expressed in central and peripheral nervous system</w:t>
            </w:r>
            <w:r w:rsidRPr="0005602D">
              <w:rPr>
                <w:sz w:val="16"/>
                <w:szCs w:val="16"/>
                <w:lang w:eastAsia="en-GB"/>
              </w:rPr>
              <w:br/>
              <w:t>- Implicated in vast diversity of physiological processes</w:t>
            </w:r>
          </w:p>
        </w:tc>
        <w:tc>
          <w:tcPr>
            <w:tcW w:w="964" w:type="dxa"/>
            <w:shd w:val="clear" w:color="auto" w:fill="auto"/>
            <w:tcMar>
              <w:left w:w="28" w:type="dxa"/>
              <w:right w:w="28" w:type="dxa"/>
            </w:tcMar>
            <w:vAlign w:val="center"/>
            <w:hideMark/>
          </w:tcPr>
          <w:p w14:paraId="2A6417DD" w14:textId="77777777" w:rsidR="008966CE" w:rsidRPr="0005602D" w:rsidRDefault="008966CE" w:rsidP="00790B2B">
            <w:pPr>
              <w:rPr>
                <w:sz w:val="16"/>
                <w:szCs w:val="16"/>
                <w:lang w:eastAsia="en-GB"/>
              </w:rPr>
            </w:pPr>
            <w:r w:rsidRPr="0005602D">
              <w:rPr>
                <w:sz w:val="16"/>
                <w:szCs w:val="16"/>
                <w:shd w:val="clear" w:color="auto" w:fill="E6E6E6"/>
                <w:lang w:eastAsia="en-GB"/>
              </w:rPr>
              <w:fldChar w:fldCharType="begin"/>
            </w:r>
            <w:r w:rsidRPr="0005602D">
              <w:rPr>
                <w:sz w:val="16"/>
                <w:szCs w:val="16"/>
                <w:lang w:eastAsia="en-GB"/>
              </w:rPr>
              <w:instrText xml:space="preserve"> ADDIN ZOTERO_ITEM CSL_CITATION {"citationID":"q920Vlg9","properties":{"formattedCitation":"(1, 13\\uc0\\u8211{}17, 100\\uc0\\u8211{}102)","plainCitation":"(1, 13–17, 100–102)","noteIndex":0},"citationItems":[{"id":91,"uris":["http://zotero.org/groups/4322905/items/3CBGIEHY"],"itemData":{"id":91,"type":"article-journal","container-title":"Cellular &amp; Molecular Immunology","DOI":"10.1038/cmi.2017.121","ISSN":"2042-0226","issue":"7","page":"660-662","title":"Research progress in cytokines with chemokine-like function","volume":"15","author":[{"family":"Zhang","given":"Kai"},{"family":"Shi","given":"Shuang"},{"family":"Han","given":"Wenling"}],"issued":{"date-parts":[["2018",7,1]]}}},{"id":84,"uris":["http://zotero.org/groups/4322905/items/H69WKEN7"],"itemData":{"id":84,"type":"article-journal","abstract":"We have discovered a family of small secreted proteins in Homo sapiens and Mus musculus using a novel database searching strategy. The family is composed of five highly homologous genes referred to as TAFA-1 to -5. The TAFA genes encode proteins of approximately 100 amino acids that contain conserved cysteine residues at fixed positions. TAFA-1 to -4 are more closely related to each other than to TAFA-5, in which a conserved motif including CC in TAFA-1 to -4 is not present. In H. sapiens, TAFA-3 has two isoforms formed by alternative splicing. Sequence homology analyses reveal that TAFA proteins appear distantly related to MIP-1α, a member of the CC-chemokine family. TAFA mRNAs are highly expressed in specific brain regions, with little expression seen in other tissues.","container-title":"Genomics","DOI":"10.1016/j.ygeno.2003.10.006","ISSN":"0888-7543","issue":"4","journalAbbreviation":"Genomics","language":"en","page":"727-734","source":"ScienceDirect","title":"TAFA: a novel secreted family with conserved cysteine residues and restricted expression in the brain","title-short":"TAFA","volume":"83","author":[{"family":"Tom Tang","given":"Y"},{"family":"Emtage","given":"Peter"},{"family":"Funk","given":"Walter D"},{"family":"Hu","given":"Tianhua"},{"family":"Arterburn","given":"Matthew"},{"family":"Park","given":"Emily E. J"},{"family":"Rupp","given":"Fabio"}],"issued":{"date-parts":[["2004",4,1]]}}},{"id":85,"uris":["http://zotero.org/groups/4322905/items/J8VTF7JG"],"itemData":{"id":85,"type":"article-journal","container-title":"ACS Chemical Neuroscience","DOI":"10.1021/acschemneuro.0c00757","issue":"6","journalAbbreviation":"ACS Chem. Neurosci.","note":"publisher: American Chemical Society","page":"945-958","title":"FAM19A (TAFA): An Emerging Family of Neurokines with Diverse Functions in the Central and Peripheral Nervous System","volume":"12","author":[{"family":"Sarver","given":"Dylan C."},{"family":"Lei","given":"Xia"},{"family":"Wong","given":"G. William"}],"issued":{"date-parts":[["2021",3,17]]}}},{"id":82,"uris":["http://zotero.org/groups/4322905/items/XTXYSYFG"],"itemData":{"id":82,"type":"article-journal","abstract":"FAM19A4 is an abbreviation for family with sequence similarity 19 (chemokine (C–C motif)-like) member A4, which is a secretory protein expressed in low levels in normal tissues. The biological functions of FAM19A4 remain to be determined, and its potential receptor(s) is unclarified. In this study, we demonstrated that FAM19A4 was a classical secretory protein and we verified for the first time that its mature protein is composed of 95 amino acids. We found that the expression of this novel cytokine was upregulated in lipopolysaccharide (LPS)-stimulated monocytes and macrophages and was typically in polarized M1. FAM19A4 shows chemotactic activities on macrophages and enhances the macrophage phagocytosis of zymosan both in vitro and in vivo with noticeable increases of the phosphorylation of protein kinase B (Akt). FAM19A4 can also increase the release of reactive oxygen species (ROS) upon zymosan stimulation. Furthermore, based on receptor internalization, radio ligand binding assays and receptor blockage, we demonstrated for the first time that FAM19A4 is a novel ligand of formyl peptide receptor 1 (FPR1). The above data indicate that upon inflammatory stimulation, monocyte/macrophage-derived FAM19A4 may play a crucial role in the migration and activation of macrophages during pathogenic infections.","container-title":"Cellular &amp; Molecular Immunology","DOI":"10.1038/cmi.2014.61","ISSN":"2042-0226","issue":"5","journalAbbreviation":"Cell Mol Immunol","language":"en","license":"2014 Chinese Society of Immunology and The University of Science and Technology","note":"Bandiera_abtest: a\nCg_type: Nature Research Journals\nnumber: 5\nPrimary_atype: Research\npublisher: Nature Publishing Group","page":"615-624","source":"www.nature.com","title":"FAM19A4 is a novel cytokine ligand of formyl peptide receptor 1 (FPR1) and is able to promote the migration and phagocytosis of macrophages","volume":"12","author":[{"family":"Wang","given":"Wenyan"},{"family":"Li","given":"Ting"},{"family":"Wang","given":"Xiaolin"},{"family":"Yuan","given":"Wanxiong"},{"family":"Cheng","given":"Yingying"},{"family":"Zhang","given":"Heyu"},{"family":"Xu","given":"Enquan"},{"family":"Zhang","given":"Yingmei"},{"family":"Shi","given":"Shuang"},{"family":"Ma","given":"Dalong"},{"family":"Han","given":"Wenling"}],"issued":{"date-parts":[["2015",9]]}}},{"id":79,"uris":["http://zotero.org/groups/4322905/items/WG2HDWZ7"],"itemData":{"id":79,"type":"article-journal","abstract":"Osteoclasts can be differentiated from bone marrow-derived macrophages (BMDM). They play a key role in bone resorption. Identifying novel molecules that can regulate osteoclastogenesis has been an important issue. In this study, we found that FAM19A5, a neurokine or brain-specific chemokine, strongly stimulated mouse BMDM, resulting in chemotactic migration and inhibition of RANKL-induced osteoclastogenesis. Expression levels of osteoclast-related genes such as RANK, TRAF6, OSCAR, TRAP, Blimp1, c-fos, and NFATc1 were markedly decreased by FAM19A5. However, negative regulators of osteoclastogenesis such as MafB and IRF-8 were upregulated by FAM19A5. FAM19A5 also downregulated expression levels of RANKL-induced fusogenic genes such as OC-STAMP, DC-STAMP, and Atp6v0d2. FAM19A5-induced inhibitory effect on osteoclastogenesis was significantly reversed by a formyl peptide receptor (FPR) 2 antagonist WRW4 or by FPR2-deficiency, suggesting a crucial role of FPR2 in the regulation of osteoclastogenesis. Collectively, our results suggest that FAM19A5 and its target receptor FPR2 can act as novel endogenous ligand/receptor to negatively regulate osteoclastogenesis. They might be regarded as potential targets to control osteoclast formation and bone disorders.","container-title":"Scientific Reports","DOI":"10.1038/s41598-017-15586-0","ISSN":"2045-2322","issue":"1","journalAbbreviation":"Sci Rep","language":"en","license":"2017 The Author(s)","note":"Bandiera_abtest: a\nCc_license_type: cc_by\nCg_type: Nature Research Journals\nnumber: 1\nPrimary_atype: Research\npublisher: Nature Publishing Group\nSubject_term: Chemokines;Osteoimmunology\nSubject_term_id: chemokines;osteoimmunology","page":"15575","source":"www.nature.com","title":"FAM19A5, a brain-specific chemokine, inhibits RANKL-induced osteoclast formation through formyl peptide receptor 2","volume":"7","author":[{"family":"Park","given":"Min Young"},{"family":"Kim","given":"Hyung Sik"},{"family":"Lee","given":"Mingyu"},{"family":"Park","given":"Byunghyun"},{"family":"Lee","given":"Ha Young"},{"family":"Cho","given":"Eun Bee"},{"family":"Seong","given":"Jae Young"},{"family":"Bae","given":"Yoe-Sik"}],"issued":{"date-parts":[["2017",11,14]]}}},{"id":207,"uris":["http://zotero.org/groups/4322905/items/M8ABURJU"],"itemData":{"id":207,"type":"article-journal","abstract":"FAM19A1 is a member of the family with sequence similarity 19 with unknown function. FAM19A1 mRNA expression is restricted to the CNS. Here, we report that FAM19A1 is a classic secretory protein, and expression levels correlate with brain development, increasing from embryonic d 12.5, peaking between postnatal d (P)1 and P7 and decreasing at wk 8. The adult hippocampus is a region of FAM19A1 high expression. Recombinant FAM19A1 sup pressed the proliferation and self-renewal of neural stem cells (NSCs) and altered the lineage progression of NSCs with promoted neuron differentiation and suppressed astrocyte differentiation. Although GPCR1 (GPR1) has been reported to be expressed in the CNS, its functions in the brain remain unclear. We identified GPR1 to be a functional receptor for FAM19A1. FAM19A1 interacted with GPR1 via the N-terminal domain (GPR1-ND), and its NSC modulatory functions required the Rho-associated protein kinase (ROCK) /ERK1/2 and ROCK/signal transducer and activator of transcription 3 signaling pathways. GPR1-ND that selectively bound to FAM19A1 neutralized the effects of FAM19A1 on NSC functions. Taken together, our results show, for the first time to our knowledge, that FAM19A1 is a novel regulatory factor of the proliferation and differentiation of NSCs, and identified a novel mechanism by which GPCR mediates the effects of FAM19A1 on NSC functions that may be important for brain development and neurogenesis. Additional exploration of the functions of FAM19A1 and GPR1 in the CNS may broaden the range of therapeutic options available for major brain disorders.—Zheng, C., Chen, D., Zhang, Y., Bai, Y., Huang, S., Zheng, D., Liang, W., She, S., Peng, X., Wang, P., Mo, X., Song, Q., Lv, P., Huang, J., Ye, R. D., Wang, Y. FAM19A1 is a new ligand for GPR1 that modulates neural stem-cell proliferation and differentiation. FASEB J. 32, 5874–5890 (2018). www.fasebj.org","container-title":"The FASEB Journal","DOI":"10.1096/fj.201800020RRR","ISSN":"1530-6860","issue":"11","language":"en","note":"_eprint: https://faseb.onlinelibrary.wiley.com/doi/pdf/10.1096/fj.201800020RRR","page":"5874-5890","source":"Wiley Online Library","title":"FAM19A1 is a new ligand for GPR1 that modulates neural stem-cell proliferation and differentiation","volume":"32","author":[{"family":"Zheng","given":"Can"},{"family":"Chen","given":"Dixin"},{"family":"Zhang","given":"Yan"},{"family":"Bai","given":"Yun"},{"family":"Huang","given":"Shiyang"},{"family":"Zheng","given":"Danfeng"},{"family":"Liang","given":"Weiwei"},{"family":"She","given":"Shaoping"},{"family":"Peng","given":"Xinjian"},{"family":"Wang","given":"Pingzhang"},{"family":"Mo","given":"Xiaoning"},{"family":"Song","given":"Quansheng"},{"family":"Lv","given":"Ping"},{"family":"Huang","given":"Jing"},{"family":"Ye","given":"Richard D."},{"family":"Wang","given":"Ying"}],"issued":{"date-parts":[["2018"]]}}},{"id":204,"uris":["http://zotero.org/groups/4322905/items/W6KR5HBE"],"itemData":{"id":204,"type":"article-journal","abstract":"Tafa is a family of small secreted proteins with conserved cysteine residues and restricted expression in the brain. It is composed of five highly homologous genes referred to as Tafa-1 to -5. Among them, Tafa-2 is identified as one of the potential genes responsible for intellectual deficiency in a patient with mild mental retardation. To investigate the biological function of Tafa-2 in vivo, Tafa-2 knockout mice were generated. The mutant mice grew and developed normally but exhibited impairments in spatial learning and memory in Morris water maze test and impairments in short- and long-term memory in novel object recognition test, accompanied with increased level of anxiety-like behaviors in open-field test and elevated plus maze test, and decreased level of depression-like behaviors in forced-swim test and tail-suspension test. Further examinations revealed that Tafa-2 deficiency causes severe neuronal reduction and increased apoptosis in the brain of Tafa-2−/− mice via downregulation of PI3K/Akt and MAPK/Erk pathways. Conformably, the expression levels of CREB target genes including BDNF, c-fos and NF1, and CBP were found to be reduced in the brain of Tafa-2−/− mice. Taken together, our data indicate that Tafa-2 may function as a neurotrophic factor essential for neuronal survival and neurobiological functions.","container-title":"Acta Biochimica et Biophysica Sinica","DOI":"10.1093/abbs/gmy097","ISSN":"1745-7270","issue":"10","journalAbbreviation":"Acta Biochimica et Biophysica Sinica","page":"984-995","source":"Silverchair","title":"Tafa-2 plays an essential role in neuronal survival and neurobiological function in mice","volume":"50","author":[{"family":"Wang","given":"Xiyi"},{"family":"Shen","given":"Chunling"},{"family":"Chen","given":"Xuejiao"},{"family":"Wang","given":"Jinjin"},{"family":"Cui","given":"Xiaofang"},{"family":"Wang","given":"Yicheng"},{"family":"Zhang","given":"Hongxin"},{"family":"Tang","given":"Lingyun"},{"family":"Lu","given":"Shunyuan"},{"family":"Fei","given":"Jian"},{"family":"Wang","given":"Zhugang"}],"issued":{"date-parts":[["2018",10,1]]}}},{"id":80,"uris":["http://zotero.org/groups/4322905/items/Z3D4USSH"],"itemData":{"id":80,"type":"article-journal","abstract":"Background:\n\nObesity plays crucial roles in the development of cardiovascular diseases. However, the mechanisms that link obesity and cardiovascular diseases remain elusive. Compelling evidence indicates that adipokines play an important role in obesity-related cardiovascular diseases. Here, we found a new adipokine-named family with sequence similarity 19, member A5 (FAM19A5), a protein with unknown function that was predicted to be distantly related to the CC-chemokine family. We aimed to test whether adipose-derived FAM19A5 regulates vascular pathology on injury.\n\nMethods:\n\nDNA cloning, protein expression, purification, and N-terminal sequencing were applied to characterize FAM19A5. Adenovirus infection and siRNA transfection were performed to regulate FAM19A5 expression. Balloon and wire injury were performed in vivo on the rat carotid arteries and mouse femoral arteries, respectively. Bioinformatics analysis, radioactive ligand-receptor binding assays, receptor internalization, and calcium mobilization assays were used to identify the functional receptor for FAM19A5.\n\nResults:\n\nWe first characterized FAM19A5 as a secreted protein, and the first 43 N-terminal amino acids were the signal peptides. Both FAM19A5 mRNA and protein were abundantly expressed in the adipose tissue but were downregulated in obese mice. Overexpression of FAM19A5 markedly inhibited vascular smooth muscle cell proliferation and migration and neointima formation in the carotid arteries of balloon-injured rats. Accordingly, FAM19A5 silencing in adipocytes significantly promoted vascular smooth muscle cell activation. Adipose-specific FAM19A5 transgenic mice showed greater attenuation of neointima formation compared with wild-type littermates fed with or without Western-style diet. We further revealed that sphingosine-1-phosphate receptor 2 was the functional receptor for FAM19A5, with a dissociation constant (Kd) of 0.634 nmol/L. Inhibition of sphingosine-1-phosphate receptor 2 or its downstream G12/13-RhoA signaling circumvented the suppressive effects of FAM19A5 on vascular smooth muscle cell proliferation and migration.\n\nConclusions:\n\nWe revealed that a novel adipokine, FAM19A5, was capable of inhibiting postinjury neointima formation via sphingosine-1-phosphate receptor 2-G12/13-RhoA signaling. Downregulation of FAM19A5 during obesity may trigger cardiometabolic diseases.","container-title":"Circulation","DOI":"10.1161/CIRCULATIONAHA.117.032398","issue":"1","note":"publisher: American Heart Association","page":"48-63","source":"ahajournals.org (Atypon)","title":"Novel Adipokine, FAM19A5, Inhibits Neointima Formation After Injury Through Sphingosine-1-Phosphate Receptor 2","volume":"138","author":[{"family":"Wang","given":"Yingbao"},{"family":"Chen","given":"Dixin"},{"family":"Zhang","given":"Yan"},{"family":"Wang","given":"Pingzhang"},{"family":"Zheng","given":"Can"},{"family":"Zhang","given":"Songyang"},{"family":"Yu","given":"Bing"},{"family":"Zhang","given":"Lu"},{"family":"Zhao","given":"Guizhen"},{"family":"Ma","given":"Baihui"},{"family":"Cai","given":"Zeyu"},{"family":"Xie","given":"Nan"},{"family":"Huang","given":"Shiyang"},{"family":"Liu","given":"Ziyi"},{"family":"Mo","given":"Xiaoning"},{"family":"Guan","given":"Youfei"},{"family":"Wang","given":"Xian"},{"family":"Fu","given":"Yi"},{"family":"Ma","given":"Dalong"},{"family":"Wang","given":"Ying"},{"family":"Kong","given":"Wei"}],"issued":{"date-parts":[["2018",7,3]]}}},{"id":83,"uris":["http://zotero.org/groups/4322905/items/G76Z5X8U"],"itemData":{"id":83,"type":"article-journal","abstract":"FAM19A2/TAFA-2, a member of the chemokine CC family, shares 31% sequence identity with MIP-1α, which is known to elevate body temperature and reduce food intake. A single administration of 250 pM of FAM19A2/TAFA-2 to the third ventricle of mice just before the initiation of dark period increased food intake and meal number significantly, but reduced meal size during the dark period. The respiratory exchange rate and energy expenditure were increased significantly during the dark period, while the ambulatory count and vertical activity were not affected. These data suggest that FAM19A2/TAFA-2 participates in the regulation of food intake and metabolic activities.","container-title":"Physiology &amp; Behavior","DOI":"10.1016/j.physbeh.2019.112581","ISSN":"0031-9384","journalAbbreviation":"Physiology &amp; Behavior","language":"en","page":"112581","source":"ScienceDirect","title":"Analysis of FAM19A2/TAFA-2 function","volume":"208","author":[{"family":"Okada","given":"Junichi"},{"family":"Yamada","given":"Eijiro"},{"family":"Saito","given":"Tsugumichi"},{"family":"Ozawa","given":"Atsushi"},{"family":"Nakajima","given":"Yasuyo"},{"family":"Pessin","given":"Jeffrey E."},{"family":"Okada","given":"Shuichi"},{"family":"Yamada","given":"Masanobu"}],"issued":{"date-parts":[["2019",9,1]]}}}],"schema":"https://github.com/citation-style-language/schema/raw/master/csl-citation.json"} </w:instrText>
            </w:r>
            <w:r w:rsidRPr="0005602D">
              <w:rPr>
                <w:sz w:val="16"/>
                <w:szCs w:val="16"/>
                <w:shd w:val="clear" w:color="auto" w:fill="E6E6E6"/>
                <w:lang w:eastAsia="en-GB"/>
              </w:rPr>
              <w:fldChar w:fldCharType="separate"/>
            </w:r>
            <w:r w:rsidRPr="0005602D">
              <w:rPr>
                <w:sz w:val="16"/>
                <w:szCs w:val="16"/>
              </w:rPr>
              <w:t>(1, 13–17, 100–102)</w:t>
            </w:r>
            <w:r w:rsidRPr="0005602D">
              <w:rPr>
                <w:sz w:val="16"/>
                <w:szCs w:val="16"/>
                <w:shd w:val="clear" w:color="auto" w:fill="E6E6E6"/>
                <w:lang w:eastAsia="en-GB"/>
              </w:rPr>
              <w:fldChar w:fldCharType="end"/>
            </w:r>
          </w:p>
        </w:tc>
      </w:tr>
      <w:tr w:rsidR="008966CE" w:rsidRPr="00AA671D" w14:paraId="39B5F354" w14:textId="77777777" w:rsidTr="00790B2B">
        <w:trPr>
          <w:trHeight w:val="1125"/>
        </w:trPr>
        <w:tc>
          <w:tcPr>
            <w:tcW w:w="323" w:type="dxa"/>
            <w:vMerge w:val="restart"/>
            <w:shd w:val="clear" w:color="auto" w:fill="auto"/>
            <w:tcMar>
              <w:left w:w="28" w:type="dxa"/>
              <w:right w:w="28" w:type="dxa"/>
            </w:tcMar>
            <w:textDirection w:val="btLr"/>
            <w:vAlign w:val="center"/>
            <w:hideMark/>
          </w:tcPr>
          <w:p w14:paraId="1F93D8EF" w14:textId="77777777" w:rsidR="008966CE" w:rsidRPr="00C615AA" w:rsidRDefault="008966CE" w:rsidP="00790B2B">
            <w:pPr>
              <w:ind w:left="113" w:right="113"/>
              <w:jc w:val="center"/>
              <w:rPr>
                <w:b/>
                <w:bCs/>
                <w:sz w:val="18"/>
                <w:szCs w:val="18"/>
                <w:lang w:eastAsia="en-GB"/>
              </w:rPr>
            </w:pPr>
            <w:r w:rsidRPr="00C615AA">
              <w:rPr>
                <w:b/>
                <w:bCs/>
                <w:sz w:val="18"/>
                <w:szCs w:val="18"/>
                <w:lang w:eastAsia="en-GB"/>
              </w:rPr>
              <w:t>Receptor Groups</w:t>
            </w:r>
          </w:p>
        </w:tc>
        <w:tc>
          <w:tcPr>
            <w:tcW w:w="1576" w:type="dxa"/>
            <w:shd w:val="clear" w:color="auto" w:fill="auto"/>
            <w:tcMar>
              <w:left w:w="28" w:type="dxa"/>
              <w:right w:w="28" w:type="dxa"/>
            </w:tcMar>
            <w:vAlign w:val="center"/>
            <w:hideMark/>
          </w:tcPr>
          <w:p w14:paraId="05F61781" w14:textId="77777777" w:rsidR="008966CE" w:rsidRPr="00AA671D" w:rsidRDefault="008966CE" w:rsidP="00790B2B">
            <w:pPr>
              <w:rPr>
                <w:b/>
                <w:bCs/>
                <w:sz w:val="16"/>
                <w:szCs w:val="16"/>
                <w:lang w:eastAsia="en-GB"/>
              </w:rPr>
            </w:pPr>
            <w:r w:rsidRPr="00AA671D">
              <w:rPr>
                <w:b/>
                <w:bCs/>
                <w:sz w:val="16"/>
                <w:szCs w:val="16"/>
                <w:lang w:eastAsia="en-GB"/>
              </w:rPr>
              <w:t>Canonical Chemokine Receptors</w:t>
            </w:r>
          </w:p>
        </w:tc>
        <w:tc>
          <w:tcPr>
            <w:tcW w:w="1185" w:type="dxa"/>
            <w:shd w:val="clear" w:color="auto" w:fill="auto"/>
            <w:tcMar>
              <w:left w:w="28" w:type="dxa"/>
              <w:right w:w="28" w:type="dxa"/>
            </w:tcMar>
            <w:vAlign w:val="center"/>
            <w:hideMark/>
          </w:tcPr>
          <w:p w14:paraId="4CF058B3" w14:textId="77777777" w:rsidR="008966CE" w:rsidRPr="0005602D" w:rsidRDefault="008966CE" w:rsidP="00790B2B">
            <w:pPr>
              <w:rPr>
                <w:sz w:val="16"/>
                <w:szCs w:val="16"/>
                <w:lang w:eastAsia="en-GB"/>
              </w:rPr>
            </w:pPr>
            <w:r w:rsidRPr="0005602D">
              <w:rPr>
                <w:sz w:val="16"/>
                <w:szCs w:val="16"/>
                <w:lang w:eastAsia="en-GB"/>
              </w:rPr>
              <w:t>CCR, CXCR, XCR, CX3CR</w:t>
            </w:r>
          </w:p>
        </w:tc>
        <w:tc>
          <w:tcPr>
            <w:tcW w:w="1412" w:type="dxa"/>
            <w:shd w:val="clear" w:color="auto" w:fill="auto"/>
            <w:tcMar>
              <w:left w:w="28" w:type="dxa"/>
              <w:right w:w="28" w:type="dxa"/>
            </w:tcMar>
            <w:vAlign w:val="center"/>
            <w:hideMark/>
          </w:tcPr>
          <w:p w14:paraId="3B87A4A4" w14:textId="77777777" w:rsidR="008966CE" w:rsidRPr="0005602D" w:rsidRDefault="008966CE" w:rsidP="00790B2B">
            <w:pPr>
              <w:rPr>
                <w:sz w:val="16"/>
                <w:szCs w:val="16"/>
                <w:lang w:eastAsia="en-GB"/>
              </w:rPr>
            </w:pPr>
            <w:r w:rsidRPr="0005602D">
              <w:rPr>
                <w:sz w:val="16"/>
                <w:szCs w:val="16"/>
                <w:lang w:eastAsia="en-GB"/>
              </w:rPr>
              <w:t>CCR1-10; CXCR1-6; XCR1; CX3CR1</w:t>
            </w:r>
          </w:p>
        </w:tc>
        <w:tc>
          <w:tcPr>
            <w:tcW w:w="3027" w:type="dxa"/>
            <w:shd w:val="clear" w:color="auto" w:fill="auto"/>
            <w:tcMar>
              <w:left w:w="28" w:type="dxa"/>
              <w:right w:w="28" w:type="dxa"/>
            </w:tcMar>
            <w:vAlign w:val="center"/>
            <w:hideMark/>
          </w:tcPr>
          <w:p w14:paraId="5DC40AB5" w14:textId="77777777" w:rsidR="008966CE" w:rsidRPr="0005602D" w:rsidRDefault="008966CE" w:rsidP="00790B2B">
            <w:pPr>
              <w:rPr>
                <w:sz w:val="16"/>
                <w:szCs w:val="16"/>
                <w:lang w:eastAsia="en-GB"/>
              </w:rPr>
            </w:pPr>
            <w:r w:rsidRPr="0005602D">
              <w:rPr>
                <w:sz w:val="16"/>
                <w:szCs w:val="16"/>
                <w:lang w:eastAsia="en-GB"/>
              </w:rPr>
              <w:t>- Chemokine binding and signalling</w:t>
            </w:r>
            <w:r w:rsidRPr="0005602D">
              <w:rPr>
                <w:sz w:val="16"/>
                <w:szCs w:val="16"/>
                <w:lang w:eastAsia="en-GB"/>
              </w:rPr>
              <w:br/>
              <w:t>- Chemotaxis of leukocytes</w:t>
            </w:r>
            <w:r w:rsidRPr="0005602D">
              <w:rPr>
                <w:sz w:val="16"/>
                <w:szCs w:val="16"/>
                <w:lang w:eastAsia="en-GB"/>
              </w:rPr>
              <w:br/>
              <w:t>- Homeostasis of leukocytes</w:t>
            </w:r>
          </w:p>
        </w:tc>
        <w:tc>
          <w:tcPr>
            <w:tcW w:w="964" w:type="dxa"/>
            <w:shd w:val="clear" w:color="auto" w:fill="auto"/>
            <w:tcMar>
              <w:left w:w="28" w:type="dxa"/>
              <w:right w:w="28" w:type="dxa"/>
            </w:tcMar>
            <w:vAlign w:val="center"/>
            <w:hideMark/>
          </w:tcPr>
          <w:p w14:paraId="44DBA782" w14:textId="77777777" w:rsidR="008966CE" w:rsidRPr="0005602D" w:rsidRDefault="008966CE" w:rsidP="00790B2B">
            <w:pPr>
              <w:rPr>
                <w:sz w:val="16"/>
                <w:szCs w:val="16"/>
                <w:lang w:eastAsia="en-GB"/>
              </w:rPr>
            </w:pPr>
            <w:r w:rsidRPr="0005602D">
              <w:rPr>
                <w:sz w:val="16"/>
                <w:szCs w:val="16"/>
                <w:shd w:val="clear" w:color="auto" w:fill="E6E6E6"/>
                <w:lang w:eastAsia="en-GB"/>
              </w:rPr>
              <w:fldChar w:fldCharType="begin"/>
            </w:r>
            <w:r w:rsidRPr="0005602D">
              <w:rPr>
                <w:sz w:val="16"/>
                <w:szCs w:val="16"/>
                <w:lang w:eastAsia="en-GB"/>
              </w:rPr>
              <w:instrText xml:space="preserve"> ADDIN ZOTERO_ITEM CSL_CITATION {"citationID":"qedHwoUb","properties":{"formattedCitation":"(2, 4, 7)","plainCitation":"(2, 4, 7)","noteIndex":0},"citationItems":[{"id":165,"uris":["http://zotero.org/groups/4322905/items/HX75R266"],"itemData":{"id":165,"type":"article-journal","abstract":"The word chemokine is a combination of the words chemotactic and cytokine, in other words cytokines that promote chemotaxis. Hence, the term chemokine receptor refers largely to the ability to regulate chemoattraction. However, these receptors can modulate additional leukocyte functions, as exemplified by the case of CCR7 which, apart from chemotaxis, regulates survival, migratory speed, endocytosis, differentiation and cytoarchitecture. We present evidence highlighting that multifunctionality is a common feature of chemokine receptors. Based on the activities that they regulate, we suggest that chemokine receptors can be classified into inflammatory (which control both inflammatory and homeostatic functions) and homeostatic families. The information accrued also suggests that the non-chemotactic functions controlled by chemokine receptors may contribute to optimizing leukocyte functioning under normal physiological conditions and during inflammation.","container-title":"Trends in Immunology","DOI":"10.1016/j.it.2017.08.004","ISSN":"1471-4906","issue":"12","journalAbbreviation":"Trends in Immunology","language":"en","page":"927-941","source":"ScienceDirect","title":"Beyond Chemoattraction: Multifunctionality of Chemokine Receptors in Leukocytes","title-short":"Beyond Chemoattraction","volume":"38","author":[{"family":"López-Cotarelo","given":"Pilar"},{"family":"Gómez-Moreira","given":"Carolina"},{"family":"Criado-García","given":"Olga"},{"family":"Sánchez","given":"Lucas"},{"family":"Rodríguez-Fernández","given":"José Luis"}],"issued":{"date-parts":[["2017",12,1]]}}},{"id":1119,"uris":["http://zotero.org/groups/4322905/items/2KYK6JEY"],"itemData":{"id":1119,"type":"article-journal","abstract":"For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diseases","volume":"15","author":[{"family":"Chen","given":"Keqiang"},{"family":"Bao","given":"Zhiyao"},{"family":"Tang","given":"Peng"},{"family":"Gong","given":"Wanghua"},{"family":"Yoshimura","given":"Teizo"},{"family":"Wang","given":"Ji Ming"}],"issued":{"date-parts":[["2018",4]]}}},{"id":265,"uris":["http://zotero.org/groups/4322905/items/WCTFXQMM"],"itemData":{"id":265,"type":"article-journal","abstract":"The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Pr="0005602D">
              <w:rPr>
                <w:sz w:val="16"/>
                <w:szCs w:val="16"/>
                <w:shd w:val="clear" w:color="auto" w:fill="E6E6E6"/>
                <w:lang w:eastAsia="en-GB"/>
              </w:rPr>
              <w:fldChar w:fldCharType="separate"/>
            </w:r>
            <w:r w:rsidRPr="0005602D">
              <w:rPr>
                <w:sz w:val="16"/>
                <w:szCs w:val="16"/>
              </w:rPr>
              <w:t>(2, 4, 7)</w:t>
            </w:r>
            <w:r w:rsidRPr="0005602D">
              <w:rPr>
                <w:sz w:val="16"/>
                <w:szCs w:val="16"/>
                <w:shd w:val="clear" w:color="auto" w:fill="E6E6E6"/>
                <w:lang w:eastAsia="en-GB"/>
              </w:rPr>
              <w:fldChar w:fldCharType="end"/>
            </w:r>
          </w:p>
        </w:tc>
      </w:tr>
      <w:tr w:rsidR="008966CE" w:rsidRPr="00AA671D" w14:paraId="28FA98E0" w14:textId="77777777" w:rsidTr="00790B2B">
        <w:trPr>
          <w:trHeight w:val="885"/>
        </w:trPr>
        <w:tc>
          <w:tcPr>
            <w:tcW w:w="323" w:type="dxa"/>
            <w:vMerge/>
            <w:tcMar>
              <w:left w:w="28" w:type="dxa"/>
              <w:right w:w="28" w:type="dxa"/>
            </w:tcMar>
            <w:vAlign w:val="center"/>
            <w:hideMark/>
          </w:tcPr>
          <w:p w14:paraId="1444B3D6" w14:textId="77777777" w:rsidR="008966CE" w:rsidRPr="00C615AA" w:rsidRDefault="008966CE" w:rsidP="00790B2B">
            <w:pPr>
              <w:jc w:val="center"/>
              <w:rPr>
                <w:b/>
                <w:bCs/>
                <w:sz w:val="18"/>
                <w:szCs w:val="18"/>
                <w:lang w:eastAsia="en-GB"/>
              </w:rPr>
            </w:pPr>
          </w:p>
        </w:tc>
        <w:tc>
          <w:tcPr>
            <w:tcW w:w="1576" w:type="dxa"/>
            <w:shd w:val="clear" w:color="auto" w:fill="auto"/>
            <w:tcMar>
              <w:left w:w="28" w:type="dxa"/>
              <w:right w:w="28" w:type="dxa"/>
            </w:tcMar>
            <w:vAlign w:val="center"/>
            <w:hideMark/>
          </w:tcPr>
          <w:p w14:paraId="2AB3D5CF" w14:textId="77777777" w:rsidR="008966CE" w:rsidRPr="00AA671D" w:rsidRDefault="008966CE" w:rsidP="00790B2B">
            <w:pPr>
              <w:rPr>
                <w:b/>
                <w:bCs/>
                <w:sz w:val="16"/>
                <w:szCs w:val="16"/>
                <w:lang w:eastAsia="en-GB"/>
              </w:rPr>
            </w:pPr>
            <w:r w:rsidRPr="00AA671D">
              <w:rPr>
                <w:b/>
                <w:bCs/>
                <w:sz w:val="16"/>
                <w:szCs w:val="16"/>
                <w:lang w:eastAsia="en-GB"/>
              </w:rPr>
              <w:t>Atypical Chemokine Receptors</w:t>
            </w:r>
          </w:p>
        </w:tc>
        <w:tc>
          <w:tcPr>
            <w:tcW w:w="1185" w:type="dxa"/>
            <w:shd w:val="clear" w:color="auto" w:fill="auto"/>
            <w:tcMar>
              <w:left w:w="28" w:type="dxa"/>
              <w:right w:w="28" w:type="dxa"/>
            </w:tcMar>
            <w:vAlign w:val="center"/>
            <w:hideMark/>
          </w:tcPr>
          <w:p w14:paraId="501E4176" w14:textId="77777777" w:rsidR="008966CE" w:rsidRPr="0005602D" w:rsidRDefault="008966CE" w:rsidP="00790B2B">
            <w:pPr>
              <w:rPr>
                <w:sz w:val="16"/>
                <w:szCs w:val="16"/>
                <w:lang w:eastAsia="en-GB"/>
              </w:rPr>
            </w:pPr>
            <w:r w:rsidRPr="0005602D">
              <w:rPr>
                <w:sz w:val="16"/>
                <w:szCs w:val="16"/>
                <w:lang w:eastAsia="en-GB"/>
              </w:rPr>
              <w:t>ACKR</w:t>
            </w:r>
          </w:p>
        </w:tc>
        <w:tc>
          <w:tcPr>
            <w:tcW w:w="1412" w:type="dxa"/>
            <w:shd w:val="clear" w:color="auto" w:fill="auto"/>
            <w:tcMar>
              <w:left w:w="28" w:type="dxa"/>
              <w:right w:w="28" w:type="dxa"/>
            </w:tcMar>
            <w:vAlign w:val="center"/>
            <w:hideMark/>
          </w:tcPr>
          <w:p w14:paraId="33C22ED9" w14:textId="77777777" w:rsidR="008966CE" w:rsidRPr="0005602D" w:rsidRDefault="008966CE" w:rsidP="00790B2B">
            <w:pPr>
              <w:rPr>
                <w:sz w:val="16"/>
                <w:szCs w:val="16"/>
                <w:lang w:eastAsia="en-GB"/>
              </w:rPr>
            </w:pPr>
            <w:r w:rsidRPr="0005602D">
              <w:rPr>
                <w:sz w:val="16"/>
                <w:szCs w:val="16"/>
                <w:lang w:eastAsia="en-GB"/>
              </w:rPr>
              <w:t>ACKR1-4 (DARC; D6; CXCR7; CCRL1)</w:t>
            </w:r>
          </w:p>
        </w:tc>
        <w:tc>
          <w:tcPr>
            <w:tcW w:w="3027" w:type="dxa"/>
            <w:shd w:val="clear" w:color="auto" w:fill="auto"/>
            <w:tcMar>
              <w:left w:w="28" w:type="dxa"/>
              <w:right w:w="28" w:type="dxa"/>
            </w:tcMar>
            <w:vAlign w:val="center"/>
            <w:hideMark/>
          </w:tcPr>
          <w:p w14:paraId="3B8C12A6" w14:textId="77777777" w:rsidR="008966CE" w:rsidRPr="0005602D" w:rsidRDefault="008966CE" w:rsidP="00790B2B">
            <w:pPr>
              <w:rPr>
                <w:sz w:val="16"/>
                <w:szCs w:val="16"/>
                <w:lang w:eastAsia="en-GB"/>
              </w:rPr>
            </w:pPr>
            <w:r w:rsidRPr="0005602D">
              <w:rPr>
                <w:sz w:val="16"/>
                <w:szCs w:val="16"/>
                <w:lang w:eastAsia="en-GB"/>
              </w:rPr>
              <w:t>- Chemokine binding, but no signalling</w:t>
            </w:r>
            <w:r w:rsidRPr="0005602D">
              <w:rPr>
                <w:sz w:val="16"/>
                <w:szCs w:val="16"/>
                <w:lang w:eastAsia="en-GB"/>
              </w:rPr>
              <w:br/>
              <w:t>- Resolution of inflammatory response</w:t>
            </w:r>
          </w:p>
        </w:tc>
        <w:tc>
          <w:tcPr>
            <w:tcW w:w="964" w:type="dxa"/>
            <w:shd w:val="clear" w:color="auto" w:fill="auto"/>
            <w:tcMar>
              <w:left w:w="28" w:type="dxa"/>
              <w:right w:w="28" w:type="dxa"/>
            </w:tcMar>
            <w:vAlign w:val="center"/>
            <w:hideMark/>
          </w:tcPr>
          <w:p w14:paraId="07B43FA7" w14:textId="77777777" w:rsidR="008966CE" w:rsidRPr="0005602D" w:rsidRDefault="008966CE" w:rsidP="00790B2B">
            <w:pPr>
              <w:rPr>
                <w:sz w:val="16"/>
                <w:szCs w:val="16"/>
                <w:lang w:eastAsia="en-GB"/>
              </w:rPr>
            </w:pPr>
            <w:r w:rsidRPr="0005602D">
              <w:rPr>
                <w:sz w:val="16"/>
                <w:szCs w:val="16"/>
                <w:shd w:val="clear" w:color="auto" w:fill="E6E6E6"/>
                <w:lang w:eastAsia="en-GB"/>
              </w:rPr>
              <w:fldChar w:fldCharType="begin"/>
            </w:r>
            <w:r w:rsidRPr="0005602D">
              <w:rPr>
                <w:sz w:val="16"/>
                <w:szCs w:val="16"/>
                <w:lang w:eastAsia="en-GB"/>
              </w:rPr>
              <w:instrText xml:space="preserve"> ADDIN ZOTERO_ITEM CSL_CITATION {"citationID":"IJHcXbiM","properties":{"formattedCitation":"(21, 27, 28)","plainCitation":"(21, 27, 28)","noteIndex":0},"citationItems":[{"id":233,"uris":["http://zotero.org/groups/4322905/items/4VJRI9C2"],"itemData":{"id":233,"type":"article-journal","abstract":"Chemokines and their receptors are key mediators of the inflammatory process regulating leukocyte extravasation and directional migration into inflamed and infected tissues. The control of chemokine availability within inflamed tissues is necessary to attain a resolving environment and when this fails chronic inflammation ensues. Accordingly, vertebrates have adopted a number of mechanisms for removing chemokines from inflamed sites to help precipitate resolution. Over the past 15 years, it has become apparent that essential players in this process are the members of the atypical chemokine receptor (ACKR) family. Broadly speaking, this family is expressed on stromal cell types and scavenges chemokines to either limit their spatial availability or to remove them from in vivo sites. Here, we provide a brief review of these ACKRs and discuss their involvement in the resolution of inflammatory responses and the therapeutic implications of our current knowledge.","container-title":"Frontiers in Immunology","DOI":"10.3389/fimmu.2016.00224","ISSN":"1664-3224","page":"224","source":"Frontiers","title":"Atypical Chemokine Receptors and Their Roles in the Resolution of the Inflammatory Response","volume":"7","author":[{"family":"Bonecchi","given":"Raffaella"},{"family":"Graham","given":"Gerard J."}],"issued":{"date-parts":[["2016"]]}}},{"id":1120,"uris":["http://zotero.org/groups/4322905/items/DM5WREK7"],"itemData":{"id":1120,"type":"article-journal","abstract":"Leukocyte migration is a central component of all physiological and pathological immune and inflammatory responses. Chemokines, functioning through conventional G protein-coupled chemokine receptors, are the key molecules that are involved in coordinating this process.Atypical chemokine receptors (ACKRs) are structurally related to conventional chemokine receptors but are unable to initiate classical chemokine receptor signalling after ligand binding. This family of chemokine receptors currently has four members: ACKR1 (also known as DARC), ACKR2 (also known as D6), ACKR3 (also known as CXCR7) and ACKR4 (also known as CCRL1).ACKRs use a variety of strategies to regulate chemokines and chemokine-driven responses, including chemokine degradation and transport, and chemokine receptor regulation. Endothelial cells of the lymphatic and blood vasculature are prominent sites of ACKR expression.Studies investigating genetic variation in human ACKRs and the effect of ACKR deficiency in mice and zebrafish have showed that some ACKRs have key developmental and homeostatic functions in the immune system and elsewhere.ACKRs have emerged as important regulators of immune and inflammatory responses, infectious disease, and cancer, and could represent plausible therapeutic targets.","container-title":"Nature Reviews Immunology","DOI":"10.1038/nri3544","ISSN":"1474-1741","issue":"11","journalAbbreviation":"Nat Rev Immunol","language":"en","license":"2013 Nature Publishing Group, a division of Macmillan Publishers Limited. All Rights Reserved.","note":"number: 11\npublisher: Nature Publishing Group","page":"815-829","source":"www.nature.com","title":"Immune regulation by atypical chemokine receptors","volume":"13","author":[{"family":"Nibbs","given":"Robert J. B."},{"family":"Graham","given":"Gerard J."}],"issued":{"date-parts":[["2013",11]]}}},{"id":227,"uris":["http://zotero.org/groups/4322905/items/BPIGFS2Z"],"itemData":{"id":227,"type":"article-journal","container-title":"Nature Immunology","DOI":"10.1038/ni.2812","ISSN":"1529-2916","issue":"3","journalAbbreviation":"Nat Immunol","language":"en","license":"2014 Nature Publishing Group, a division of Macmillan Publishers Limited. All Rights Reserved.","note":"Bandiera_abtest: a\nCg_type: Nature Research Journals\nnumber: 3\nPrimary_atype: Correspondence\npublisher: Nature Publishing Group\nSubject_term: Chemokines\nSubject_term_id: chemokines","page":"207-208","source":"www.nature.com","title":"New nomenclature for atypical chemokine receptors","volume":"15","author":[{"family":"Bachelerie","given":"Françoise"},{"family":"Graham","given":"Gerard J."},{"family":"Locati","given":"Massimo"},{"family":"Mantovani","given":"Alberto"},{"family":"Murphy","given":"Philip M."},{"family":"Nibbs","given":"Robert"},{"family":"Rot","given":"Antal"},{"family":"Sozzani","given":"Silvano"},{"family":"Thelen","given":"Marcus"}],"issued":{"date-parts":[["2014",3]]}}}],"schema":"https://github.com/citation-style-language/schema/raw/master/csl-citation.json"} </w:instrText>
            </w:r>
            <w:r w:rsidRPr="0005602D">
              <w:rPr>
                <w:sz w:val="16"/>
                <w:szCs w:val="16"/>
                <w:shd w:val="clear" w:color="auto" w:fill="E6E6E6"/>
                <w:lang w:eastAsia="en-GB"/>
              </w:rPr>
              <w:fldChar w:fldCharType="separate"/>
            </w:r>
            <w:r w:rsidRPr="0005602D">
              <w:rPr>
                <w:sz w:val="16"/>
                <w:szCs w:val="16"/>
              </w:rPr>
              <w:t>(21, 27, 28)</w:t>
            </w:r>
            <w:r w:rsidRPr="0005602D">
              <w:rPr>
                <w:sz w:val="16"/>
                <w:szCs w:val="16"/>
                <w:shd w:val="clear" w:color="auto" w:fill="E6E6E6"/>
                <w:lang w:eastAsia="en-GB"/>
              </w:rPr>
              <w:fldChar w:fldCharType="end"/>
            </w:r>
          </w:p>
        </w:tc>
      </w:tr>
      <w:tr w:rsidR="008966CE" w:rsidRPr="00AA671D" w14:paraId="4792B611" w14:textId="77777777" w:rsidTr="00790B2B">
        <w:trPr>
          <w:trHeight w:val="870"/>
        </w:trPr>
        <w:tc>
          <w:tcPr>
            <w:tcW w:w="323" w:type="dxa"/>
            <w:vMerge/>
            <w:tcMar>
              <w:left w:w="28" w:type="dxa"/>
              <w:right w:w="28" w:type="dxa"/>
            </w:tcMar>
            <w:vAlign w:val="center"/>
            <w:hideMark/>
          </w:tcPr>
          <w:p w14:paraId="30C78D7C" w14:textId="77777777" w:rsidR="008966CE" w:rsidRPr="00C615AA" w:rsidRDefault="008966CE" w:rsidP="00790B2B">
            <w:pPr>
              <w:jc w:val="center"/>
              <w:rPr>
                <w:b/>
                <w:bCs/>
                <w:sz w:val="18"/>
                <w:szCs w:val="18"/>
                <w:lang w:eastAsia="en-GB"/>
              </w:rPr>
            </w:pPr>
          </w:p>
        </w:tc>
        <w:tc>
          <w:tcPr>
            <w:tcW w:w="1576" w:type="dxa"/>
            <w:shd w:val="clear" w:color="auto" w:fill="auto"/>
            <w:tcMar>
              <w:left w:w="28" w:type="dxa"/>
              <w:right w:w="28" w:type="dxa"/>
            </w:tcMar>
            <w:vAlign w:val="center"/>
            <w:hideMark/>
          </w:tcPr>
          <w:p w14:paraId="728BAC27" w14:textId="77777777" w:rsidR="008966CE" w:rsidRPr="00AA671D" w:rsidRDefault="008966CE" w:rsidP="00790B2B">
            <w:pPr>
              <w:rPr>
                <w:b/>
                <w:bCs/>
                <w:sz w:val="16"/>
                <w:szCs w:val="16"/>
                <w:lang w:eastAsia="en-GB"/>
              </w:rPr>
            </w:pPr>
            <w:r w:rsidRPr="00AA671D">
              <w:rPr>
                <w:b/>
                <w:bCs/>
                <w:sz w:val="16"/>
                <w:szCs w:val="16"/>
                <w:lang w:eastAsia="en-GB"/>
              </w:rPr>
              <w:t>Chemokine Receptor-Like</w:t>
            </w:r>
            <w:r w:rsidRPr="00AA671D">
              <w:rPr>
                <w:b/>
                <w:bCs/>
                <w:sz w:val="16"/>
                <w:szCs w:val="16"/>
                <w:lang w:eastAsia="en-GB"/>
              </w:rPr>
              <w:br/>
            </w:r>
            <w:r w:rsidRPr="00AA671D">
              <w:rPr>
                <w:sz w:val="16"/>
                <w:szCs w:val="16"/>
                <w:lang w:eastAsia="en-GB"/>
              </w:rPr>
              <w:t>(Chemokine C-C motif receptor-like</w:t>
            </w:r>
            <w:r>
              <w:rPr>
                <w:sz w:val="16"/>
                <w:szCs w:val="16"/>
                <w:lang w:eastAsia="en-GB"/>
              </w:rPr>
              <w:t>2</w:t>
            </w:r>
            <w:r w:rsidRPr="00AA671D">
              <w:rPr>
                <w:sz w:val="16"/>
                <w:szCs w:val="16"/>
                <w:lang w:eastAsia="en-GB"/>
              </w:rPr>
              <w:t>)</w:t>
            </w:r>
          </w:p>
        </w:tc>
        <w:tc>
          <w:tcPr>
            <w:tcW w:w="1185" w:type="dxa"/>
            <w:shd w:val="clear" w:color="auto" w:fill="auto"/>
            <w:tcMar>
              <w:left w:w="28" w:type="dxa"/>
              <w:right w:w="28" w:type="dxa"/>
            </w:tcMar>
            <w:vAlign w:val="center"/>
            <w:hideMark/>
          </w:tcPr>
          <w:p w14:paraId="735859C3" w14:textId="77777777" w:rsidR="008966CE" w:rsidRPr="0005602D" w:rsidRDefault="008966CE" w:rsidP="00790B2B">
            <w:pPr>
              <w:rPr>
                <w:sz w:val="16"/>
                <w:szCs w:val="16"/>
                <w:lang w:eastAsia="en-GB"/>
              </w:rPr>
            </w:pPr>
            <w:r w:rsidRPr="0005602D">
              <w:rPr>
                <w:sz w:val="16"/>
                <w:szCs w:val="16"/>
                <w:lang w:eastAsia="en-GB"/>
              </w:rPr>
              <w:t>CCRL</w:t>
            </w:r>
          </w:p>
        </w:tc>
        <w:tc>
          <w:tcPr>
            <w:tcW w:w="1412" w:type="dxa"/>
            <w:shd w:val="clear" w:color="auto" w:fill="auto"/>
            <w:tcMar>
              <w:left w:w="28" w:type="dxa"/>
              <w:right w:w="28" w:type="dxa"/>
            </w:tcMar>
            <w:vAlign w:val="center"/>
            <w:hideMark/>
          </w:tcPr>
          <w:p w14:paraId="1F7888F3" w14:textId="77777777" w:rsidR="008966CE" w:rsidRPr="0005602D" w:rsidRDefault="008966CE" w:rsidP="00790B2B">
            <w:pPr>
              <w:rPr>
                <w:sz w:val="16"/>
                <w:szCs w:val="16"/>
                <w:lang w:eastAsia="en-GB"/>
              </w:rPr>
            </w:pPr>
            <w:r w:rsidRPr="0005602D">
              <w:rPr>
                <w:sz w:val="16"/>
                <w:szCs w:val="16"/>
                <w:lang w:eastAsia="en-GB"/>
              </w:rPr>
              <w:t>CCRL2 (ACKR5)</w:t>
            </w:r>
          </w:p>
        </w:tc>
        <w:tc>
          <w:tcPr>
            <w:tcW w:w="3027" w:type="dxa"/>
            <w:shd w:val="clear" w:color="auto" w:fill="auto"/>
            <w:tcMar>
              <w:left w:w="28" w:type="dxa"/>
              <w:right w:w="28" w:type="dxa"/>
            </w:tcMar>
            <w:vAlign w:val="center"/>
            <w:hideMark/>
          </w:tcPr>
          <w:p w14:paraId="6E2A9689" w14:textId="77777777" w:rsidR="008966CE" w:rsidRPr="0005602D" w:rsidRDefault="008966CE" w:rsidP="00790B2B">
            <w:pPr>
              <w:rPr>
                <w:sz w:val="16"/>
                <w:szCs w:val="16"/>
                <w:lang w:eastAsia="en-GB"/>
              </w:rPr>
            </w:pPr>
            <w:r w:rsidRPr="0005602D">
              <w:rPr>
                <w:sz w:val="16"/>
                <w:szCs w:val="16"/>
                <w:lang w:eastAsia="en-GB"/>
              </w:rPr>
              <w:t>- Binds CCL5 and CCL19, but no signalling</w:t>
            </w:r>
            <w:r w:rsidRPr="0005602D">
              <w:rPr>
                <w:sz w:val="16"/>
                <w:szCs w:val="16"/>
                <w:lang w:eastAsia="en-GB"/>
              </w:rPr>
              <w:br/>
              <w:t>- Binds chemerin and presents it to CMKLR1</w:t>
            </w:r>
          </w:p>
        </w:tc>
        <w:tc>
          <w:tcPr>
            <w:tcW w:w="964" w:type="dxa"/>
            <w:shd w:val="clear" w:color="auto" w:fill="auto"/>
            <w:tcMar>
              <w:left w:w="28" w:type="dxa"/>
              <w:right w:w="28" w:type="dxa"/>
            </w:tcMar>
            <w:vAlign w:val="center"/>
            <w:hideMark/>
          </w:tcPr>
          <w:p w14:paraId="72DDF1D0" w14:textId="77777777" w:rsidR="008966CE" w:rsidRPr="0005602D" w:rsidRDefault="008966CE" w:rsidP="00790B2B">
            <w:pPr>
              <w:rPr>
                <w:sz w:val="16"/>
                <w:szCs w:val="16"/>
                <w:lang w:eastAsia="en-GB"/>
              </w:rPr>
            </w:pPr>
            <w:r w:rsidRPr="0005602D">
              <w:rPr>
                <w:sz w:val="16"/>
                <w:szCs w:val="16"/>
                <w:shd w:val="clear" w:color="auto" w:fill="E6E6E6"/>
                <w:lang w:eastAsia="en-GB"/>
              </w:rPr>
              <w:fldChar w:fldCharType="begin"/>
            </w:r>
            <w:r w:rsidRPr="0005602D">
              <w:rPr>
                <w:sz w:val="16"/>
                <w:szCs w:val="16"/>
                <w:lang w:eastAsia="en-GB"/>
              </w:rPr>
              <w:instrText xml:space="preserve"> ADDIN ZOTERO_ITEM CSL_CITATION {"citationID":"wrMASF2b","properties":{"formattedCitation":"(20, 103)","plainCitation":"(20, 103)","noteIndex":0},"citationItems":[{"id":220,"uris":["http://zotero.org/groups/4322905/items/NBCGKLPW"],"itemData":{"id":220,"type":"article-journal","abstract":"Chemokine-like receptor 1 (CMKLR1), also known as ChemR23, and chemokine (C–C motif) receptor-like 2 (CCRL2) are 7-transmembrane receptors that were cloned in the late 1990s based on their homology to known G-protein-coupled receptors. They were previously orphan receptors without any known biological roles; however, recent studies identified ligands for these receptors and their functions have begun to be unveiled. The plasma protein-derived chemoattractant chemerin is a ligand for CMKLR1 and activation of CMKLR1 with chemerin induces the migration of macrophages and dendritic cells (DCs) in vitro, suggesting a proinflammatory role. However, in vivo studies using CMKLR-deficient mice suggest an anti-inflammatory role for this receptor, possibly due to the recruitment of tolerogenic plasmacytoid DCs. Chemerin/CMKLR1 interaction also promotes adipogenesis and angiogenesis. The anti-inflammatory lipid mediator, resolving E1, is another CMKLR1 ligand and it inhibits leukocyte infiltration and proinflammatory gene expression. These divergent results suggest that CMKLR1 is a multifunctional receptor. The chemokine CCL5 and CCL19 are reported to bind to CCRL2. Like Duffy antigen for chemokine receptor (DARC), D6 and CCX-CKR, CCRL2 does not signal, but it constitutively recycles, potentially reducing local concentration of CCL5 and CCL19 and subsequent immune responses. Surprisingly, chemerin, a ligand for CMKLR1, is a ligand for CCRL2. CCRL2 binds chemerin and increases local chemerin concentration to efficiently present it to CMKLR1 on nearby cells, providing a link between CCRL2 and CMKLR1. Although these findings suggest an anti-inflammatory role, a recent study using CCRL2-deficient mice indicates a proinflammatory role; thus, CCRL2 may also be multifunctional. Further studies using CMKLR1- or CCRL2-deficient mice are needed to further define the role of these receptors in immune responses and other cellular processes.","collection-title":"Special Issue: Chemokines","container-title":"Experimental Cell Research","DOI":"10.1016/j.yexcr.2010.10.023","ISSN":"0014-4827","issue":"5","journalAbbreviation":"Experimental Cell Research","language":"en","page":"674-684","source":"ScienceDirect","title":"Chemokine-like receptor 1 (CMKLR1) and chemokine (C–C motif) receptor-like 2 (CCRL2); Two multifunctional receptors with unusual properties","volume":"317","author":[{"family":"Yoshimura","given":"Teizo"},{"family":"Oppenheim","given":"Joost J."}],"issued":{"date-parts":[["2011",3,10]]}}},{"id":238,"uris":["http://zotero.org/groups/4322905/items/X9LJQWX3"],"itemData":{"id":238,"type":"chapter","abstract":"Atypical chemokine receptors (ACKRs) are seven-transmembrane cell surface protein receptors expressed in immune cells, normal mesenchymal cells, and several tumor cells. As of this writing, six ACKRs have been characterized by diverse activities. They bind both cysteine-cysteine (CC) type and cysteine-X-cysteine (CXC)-type chemokines, either alone, or together with a ligand bound-functional G-protein coupled (typical) chemokine receptor. The major structural difference between ACKRs and typical chemokine receptors is the substituted DRYLAIV amino acid motif in the second intracellular loop of the ACKR. Due to this substitution, these receptors cannot bind Gαi-type G-proteins responsible for intracellular calcium mobilization and cellular chemotaxis. Although initially characterized as non-signaling transmembrane receptors (decoy receptors) that attenuate ligand-induced signaling by GPCRs, studies of all ACKRs have shown ligand-independent and ligand-dependent transmembrane signaling in both non-tumor and tumor cells. The precise function and mechanism of the differential expression of ACKRs in many tumors are not understood well. The use of antagonists of ACKRs ligands has shown limited antitumor potential; however, depleting ACKR expression resulted in a reduction in experimental tumor growth and metastasis. The ACKRs represent a unique class of transmembrane signaling proteins that regulate growth, survival, and metastatic processes in tumor cells, affecting multiple pathways of tumor growth. Therefore, closer investigations of ACKRs have a high potential for identifying therapeutics which affect the intracellular signaling, preferentially via the ligand-independent mechanism.","collection-title":"GPCR Signaling in Cancer","container-title":"Advances in Cancer Research","language":"en","note":"DOI: 10.1016/bs.acr.2019.12.002","page":"1-27","publisher":"Academic Press","source":"ScienceDirect","title":"Chapter One - Atypical chemokine receptors in tumor cell growth and metastasis","URL":"https://www.sciencedirect.com/science/article/pii/S0065230X19300648","volume":"145","author":[{"family":"Lokeshwar","given":"Bal L."},{"family":"Kallifatidis","given":"Georgios"},{"family":"Hoy","given":"James J."}],"editor":[{"family":"Shukla","given":"Arun K."}],"accessed":{"date-parts":[["2021",8,31]]},"issued":{"date-parts":[["2020",1,1]]}}}],"schema":"https://github.com/citation-style-language/schema/raw/master/csl-citation.json"} </w:instrText>
            </w:r>
            <w:r w:rsidRPr="0005602D">
              <w:rPr>
                <w:sz w:val="16"/>
                <w:szCs w:val="16"/>
                <w:shd w:val="clear" w:color="auto" w:fill="E6E6E6"/>
                <w:lang w:eastAsia="en-GB"/>
              </w:rPr>
              <w:fldChar w:fldCharType="separate"/>
            </w:r>
            <w:r w:rsidRPr="0005602D">
              <w:rPr>
                <w:sz w:val="16"/>
                <w:szCs w:val="16"/>
              </w:rPr>
              <w:t>(20, 103)</w:t>
            </w:r>
            <w:r w:rsidRPr="0005602D">
              <w:rPr>
                <w:sz w:val="16"/>
                <w:szCs w:val="16"/>
                <w:shd w:val="clear" w:color="auto" w:fill="E6E6E6"/>
                <w:lang w:eastAsia="en-GB"/>
              </w:rPr>
              <w:fldChar w:fldCharType="end"/>
            </w:r>
          </w:p>
        </w:tc>
      </w:tr>
      <w:tr w:rsidR="008966CE" w:rsidRPr="00AA671D" w14:paraId="32DE4068" w14:textId="77777777" w:rsidTr="00790B2B">
        <w:trPr>
          <w:trHeight w:val="1425"/>
        </w:trPr>
        <w:tc>
          <w:tcPr>
            <w:tcW w:w="323" w:type="dxa"/>
            <w:vMerge/>
            <w:tcMar>
              <w:left w:w="28" w:type="dxa"/>
              <w:right w:w="28" w:type="dxa"/>
            </w:tcMar>
            <w:vAlign w:val="center"/>
            <w:hideMark/>
          </w:tcPr>
          <w:p w14:paraId="625F8D9B" w14:textId="77777777" w:rsidR="008966CE" w:rsidRPr="00C615AA" w:rsidRDefault="008966CE" w:rsidP="00790B2B">
            <w:pPr>
              <w:jc w:val="center"/>
              <w:rPr>
                <w:b/>
                <w:bCs/>
                <w:sz w:val="18"/>
                <w:szCs w:val="18"/>
                <w:lang w:eastAsia="en-GB"/>
              </w:rPr>
            </w:pPr>
          </w:p>
        </w:tc>
        <w:tc>
          <w:tcPr>
            <w:tcW w:w="1576" w:type="dxa"/>
            <w:shd w:val="clear" w:color="auto" w:fill="auto"/>
            <w:noWrap/>
            <w:tcMar>
              <w:left w:w="28" w:type="dxa"/>
              <w:right w:w="28" w:type="dxa"/>
            </w:tcMar>
            <w:vAlign w:val="center"/>
            <w:hideMark/>
          </w:tcPr>
          <w:p w14:paraId="06C84E93" w14:textId="77777777" w:rsidR="008966CE" w:rsidRPr="00AA671D" w:rsidRDefault="008966CE" w:rsidP="00790B2B">
            <w:pPr>
              <w:rPr>
                <w:b/>
                <w:bCs/>
                <w:sz w:val="16"/>
                <w:szCs w:val="16"/>
                <w:lang w:eastAsia="en-GB"/>
              </w:rPr>
            </w:pPr>
            <w:r w:rsidRPr="00AA671D">
              <w:rPr>
                <w:b/>
                <w:bCs/>
                <w:sz w:val="16"/>
                <w:szCs w:val="16"/>
                <w:lang w:eastAsia="en-GB"/>
              </w:rPr>
              <w:t>Chemokine-Like Receptor 1</w:t>
            </w:r>
          </w:p>
        </w:tc>
        <w:tc>
          <w:tcPr>
            <w:tcW w:w="1185" w:type="dxa"/>
            <w:shd w:val="clear" w:color="auto" w:fill="FFFFFF" w:themeFill="background1"/>
            <w:tcMar>
              <w:left w:w="28" w:type="dxa"/>
              <w:right w:w="28" w:type="dxa"/>
            </w:tcMar>
            <w:vAlign w:val="center"/>
            <w:hideMark/>
          </w:tcPr>
          <w:p w14:paraId="4D7B1A05" w14:textId="77777777" w:rsidR="008966CE" w:rsidRPr="0005602D" w:rsidRDefault="008966CE" w:rsidP="00790B2B">
            <w:pPr>
              <w:rPr>
                <w:sz w:val="16"/>
                <w:szCs w:val="16"/>
                <w:lang w:eastAsia="en-GB"/>
              </w:rPr>
            </w:pPr>
            <w:r w:rsidRPr="0005602D">
              <w:rPr>
                <w:sz w:val="16"/>
                <w:szCs w:val="16"/>
                <w:lang w:eastAsia="en-GB"/>
              </w:rPr>
              <w:t>CML</w:t>
            </w:r>
          </w:p>
        </w:tc>
        <w:tc>
          <w:tcPr>
            <w:tcW w:w="1412" w:type="dxa"/>
            <w:shd w:val="clear" w:color="auto" w:fill="auto"/>
            <w:tcMar>
              <w:left w:w="28" w:type="dxa"/>
              <w:right w:w="28" w:type="dxa"/>
            </w:tcMar>
            <w:vAlign w:val="center"/>
            <w:hideMark/>
          </w:tcPr>
          <w:p w14:paraId="06A209A3" w14:textId="77777777" w:rsidR="008966CE" w:rsidRPr="0005602D" w:rsidRDefault="008966CE" w:rsidP="00790B2B">
            <w:pPr>
              <w:rPr>
                <w:sz w:val="16"/>
                <w:szCs w:val="16"/>
                <w:lang w:eastAsia="en-GB"/>
              </w:rPr>
            </w:pPr>
            <w:r w:rsidRPr="0005602D">
              <w:rPr>
                <w:sz w:val="16"/>
                <w:szCs w:val="16"/>
                <w:lang w:eastAsia="en-GB"/>
              </w:rPr>
              <w:t>CML1 (CMKLR1; ChemR23)</w:t>
            </w:r>
          </w:p>
        </w:tc>
        <w:tc>
          <w:tcPr>
            <w:tcW w:w="3027" w:type="dxa"/>
            <w:shd w:val="clear" w:color="auto" w:fill="auto"/>
            <w:tcMar>
              <w:left w:w="28" w:type="dxa"/>
              <w:right w:w="28" w:type="dxa"/>
            </w:tcMar>
            <w:vAlign w:val="center"/>
            <w:hideMark/>
          </w:tcPr>
          <w:p w14:paraId="11586133" w14:textId="77777777" w:rsidR="008966CE" w:rsidRPr="0005602D" w:rsidRDefault="008966CE" w:rsidP="00790B2B">
            <w:pPr>
              <w:rPr>
                <w:sz w:val="16"/>
                <w:szCs w:val="16"/>
                <w:lang w:eastAsia="en-GB"/>
              </w:rPr>
            </w:pPr>
            <w:r w:rsidRPr="0005602D">
              <w:rPr>
                <w:sz w:val="16"/>
                <w:szCs w:val="16"/>
                <w:lang w:eastAsia="en-GB"/>
              </w:rPr>
              <w:t>- Binds chemerin inducing migration of macrophages and dendritic cells</w:t>
            </w:r>
            <w:r w:rsidRPr="0005602D">
              <w:rPr>
                <w:sz w:val="16"/>
                <w:szCs w:val="16"/>
                <w:lang w:eastAsia="en-GB"/>
              </w:rPr>
              <w:br/>
              <w:t xml:space="preserve">- Binds also other anti-inflammatory molecules (e.g., </w:t>
            </w:r>
            <w:proofErr w:type="spellStart"/>
            <w:r w:rsidRPr="0005602D">
              <w:rPr>
                <w:sz w:val="16"/>
                <w:szCs w:val="16"/>
                <w:lang w:eastAsia="en-GB"/>
              </w:rPr>
              <w:t>Resolvin</w:t>
            </w:r>
            <w:proofErr w:type="spellEnd"/>
            <w:r w:rsidRPr="0005602D">
              <w:rPr>
                <w:sz w:val="16"/>
                <w:szCs w:val="16"/>
                <w:lang w:eastAsia="en-GB"/>
              </w:rPr>
              <w:t xml:space="preserve"> E1 (RvE1))</w:t>
            </w:r>
          </w:p>
        </w:tc>
        <w:tc>
          <w:tcPr>
            <w:tcW w:w="964" w:type="dxa"/>
            <w:shd w:val="clear" w:color="auto" w:fill="auto"/>
            <w:tcMar>
              <w:left w:w="28" w:type="dxa"/>
              <w:right w:w="28" w:type="dxa"/>
            </w:tcMar>
            <w:vAlign w:val="center"/>
            <w:hideMark/>
          </w:tcPr>
          <w:p w14:paraId="069590BC" w14:textId="77777777" w:rsidR="008966CE" w:rsidRPr="0005602D" w:rsidRDefault="008966CE" w:rsidP="00790B2B">
            <w:pPr>
              <w:rPr>
                <w:sz w:val="16"/>
                <w:szCs w:val="16"/>
                <w:lang w:eastAsia="en-GB"/>
              </w:rPr>
            </w:pPr>
            <w:r w:rsidRPr="0005602D">
              <w:rPr>
                <w:sz w:val="16"/>
                <w:szCs w:val="16"/>
                <w:shd w:val="clear" w:color="auto" w:fill="E6E6E6"/>
                <w:lang w:eastAsia="en-GB"/>
              </w:rPr>
              <w:fldChar w:fldCharType="begin"/>
            </w:r>
            <w:r w:rsidRPr="0005602D">
              <w:rPr>
                <w:sz w:val="16"/>
                <w:szCs w:val="16"/>
                <w:lang w:eastAsia="en-GB"/>
              </w:rPr>
              <w:instrText xml:space="preserve"> ADDIN ZOTERO_ITEM CSL_CITATION {"citationID":"tivNInxV","properties":{"formattedCitation":"(20)","plainCitation":"(20)","noteIndex":0},"citationItems":[{"id":220,"uris":["http://zotero.org/groups/4322905/items/NBCGKLPW"],"itemData":{"id":220,"type":"article-journal","abstract":"Chemokine-like receptor 1 (CMKLR1), also known as ChemR23, and chemokine (C–C motif) receptor-like 2 (CCRL2) are 7-transmembrane receptors that were cloned in the late 1990s based on their homology to known G-protein-coupled receptors. They were previously orphan receptors without any known biological roles; however, recent studies identified ligands for these receptors and their functions have begun to be unveiled. The plasma protein-derived chemoattractant chemerin is a ligand for CMKLR1 and activation of CMKLR1 with chemerin induces the migration of macrophages and dendritic cells (DCs) in vitro, suggesting a proinflammatory role. However, in vivo studies using CMKLR-deficient mice suggest an anti-inflammatory role for this receptor, possibly due to the recruitment of tolerogenic plasmacytoid DCs. Chemerin/CMKLR1 interaction also promotes adipogenesis and angiogenesis. The anti-inflammatory lipid mediator, resolving E1, is another CMKLR1 ligand and it inhibits leukocyte infiltration and proinflammatory gene expression. These divergent results suggest that CMKLR1 is a multifunctional receptor. The chemokine CCL5 and CCL19 are reported to bind to CCRL2. Like Duffy antigen for chemokine receptor (DARC), D6 and CCX-CKR, CCRL2 does not signal, but it constitutively recycles, potentially reducing local concentration of CCL5 and CCL19 and subsequent immune responses. Surprisingly, chemerin, a ligand for CMKLR1, is a ligand for CCRL2. CCRL2 binds chemerin and increases local chemerin concentration to efficiently present it to CMKLR1 on nearby cells, providing a link between CCRL2 and CMKLR1. Although these findings suggest an anti-inflammatory role, a recent study using CCRL2-deficient mice indicates a proinflammatory role; thus, CCRL2 may also be multifunctional. Further studies using CMKLR1- or CCRL2-deficient mice are needed to further define the role of these receptors in immune responses and other cellular processes.","collection-title":"Special Issue: Chemokines","container-title":"Experimental Cell Research","DOI":"10.1016/j.yexcr.2010.10.023","ISSN":"0014-4827","issue":"5","journalAbbreviation":"Experimental Cell Research","language":"en","page":"674-684","source":"ScienceDirect","title":"Chemokine-like receptor 1 (CMKLR1) and chemokine (C–C motif) receptor-like 2 (CCRL2); Two multifunctional receptors with unusual properties","volume":"317","author":[{"family":"Yoshimura","given":"Teizo"},{"family":"Oppenheim","given":"Joost J."}],"issued":{"date-parts":[["2011",3,10]]}}}],"schema":"https://github.com/citation-style-language/schema/raw/master/csl-citation.json"} </w:instrText>
            </w:r>
            <w:r w:rsidRPr="0005602D">
              <w:rPr>
                <w:sz w:val="16"/>
                <w:szCs w:val="16"/>
                <w:shd w:val="clear" w:color="auto" w:fill="E6E6E6"/>
                <w:lang w:eastAsia="en-GB"/>
              </w:rPr>
              <w:fldChar w:fldCharType="separate"/>
            </w:r>
            <w:r w:rsidRPr="0005602D">
              <w:rPr>
                <w:sz w:val="16"/>
                <w:szCs w:val="16"/>
              </w:rPr>
              <w:t>(20)</w:t>
            </w:r>
            <w:r w:rsidRPr="0005602D">
              <w:rPr>
                <w:sz w:val="16"/>
                <w:szCs w:val="16"/>
                <w:shd w:val="clear" w:color="auto" w:fill="E6E6E6"/>
                <w:lang w:eastAsia="en-GB"/>
              </w:rPr>
              <w:fldChar w:fldCharType="end"/>
            </w:r>
          </w:p>
        </w:tc>
      </w:tr>
      <w:tr w:rsidR="008966CE" w:rsidRPr="00AA671D" w14:paraId="3C5F31E0" w14:textId="77777777" w:rsidTr="00790B2B">
        <w:trPr>
          <w:trHeight w:val="750"/>
        </w:trPr>
        <w:tc>
          <w:tcPr>
            <w:tcW w:w="323" w:type="dxa"/>
            <w:vMerge/>
            <w:tcMar>
              <w:left w:w="28" w:type="dxa"/>
              <w:right w:w="28" w:type="dxa"/>
            </w:tcMar>
            <w:vAlign w:val="center"/>
            <w:hideMark/>
          </w:tcPr>
          <w:p w14:paraId="1359B3E5" w14:textId="77777777" w:rsidR="008966CE" w:rsidRPr="00C615AA" w:rsidRDefault="008966CE" w:rsidP="00790B2B">
            <w:pPr>
              <w:jc w:val="center"/>
              <w:rPr>
                <w:b/>
                <w:bCs/>
                <w:sz w:val="18"/>
                <w:szCs w:val="18"/>
                <w:lang w:eastAsia="en-GB"/>
              </w:rPr>
            </w:pPr>
          </w:p>
        </w:tc>
        <w:tc>
          <w:tcPr>
            <w:tcW w:w="1576" w:type="dxa"/>
            <w:shd w:val="clear" w:color="auto" w:fill="auto"/>
            <w:tcMar>
              <w:left w:w="28" w:type="dxa"/>
              <w:right w:w="28" w:type="dxa"/>
            </w:tcMar>
            <w:vAlign w:val="center"/>
            <w:hideMark/>
          </w:tcPr>
          <w:p w14:paraId="7357110F" w14:textId="77777777" w:rsidR="008966CE" w:rsidRPr="00AA671D" w:rsidRDefault="008966CE" w:rsidP="00790B2B">
            <w:pPr>
              <w:rPr>
                <w:b/>
                <w:bCs/>
                <w:sz w:val="16"/>
                <w:szCs w:val="16"/>
                <w:lang w:eastAsia="en-GB"/>
              </w:rPr>
            </w:pPr>
            <w:r w:rsidRPr="00AA671D">
              <w:rPr>
                <w:b/>
                <w:bCs/>
                <w:sz w:val="16"/>
                <w:szCs w:val="16"/>
                <w:lang w:eastAsia="en-GB"/>
              </w:rPr>
              <w:t>Formyl-peptide Receptors</w:t>
            </w:r>
          </w:p>
        </w:tc>
        <w:tc>
          <w:tcPr>
            <w:tcW w:w="1185" w:type="dxa"/>
            <w:shd w:val="clear" w:color="auto" w:fill="auto"/>
            <w:tcMar>
              <w:left w:w="28" w:type="dxa"/>
              <w:right w:w="28" w:type="dxa"/>
            </w:tcMar>
            <w:vAlign w:val="center"/>
            <w:hideMark/>
          </w:tcPr>
          <w:p w14:paraId="6E36677B" w14:textId="77777777" w:rsidR="008966CE" w:rsidRPr="0005602D" w:rsidRDefault="008966CE" w:rsidP="00790B2B">
            <w:pPr>
              <w:rPr>
                <w:sz w:val="16"/>
                <w:szCs w:val="16"/>
                <w:lang w:eastAsia="en-GB"/>
              </w:rPr>
            </w:pPr>
            <w:r w:rsidRPr="0005602D">
              <w:rPr>
                <w:sz w:val="16"/>
                <w:szCs w:val="16"/>
                <w:lang w:eastAsia="en-GB"/>
              </w:rPr>
              <w:t>FPR</w:t>
            </w:r>
          </w:p>
        </w:tc>
        <w:tc>
          <w:tcPr>
            <w:tcW w:w="1412" w:type="dxa"/>
            <w:shd w:val="clear" w:color="auto" w:fill="auto"/>
            <w:tcMar>
              <w:left w:w="28" w:type="dxa"/>
              <w:right w:w="28" w:type="dxa"/>
            </w:tcMar>
            <w:vAlign w:val="center"/>
            <w:hideMark/>
          </w:tcPr>
          <w:p w14:paraId="382CBD6A" w14:textId="77777777" w:rsidR="008966CE" w:rsidRPr="0005602D" w:rsidRDefault="008966CE" w:rsidP="00790B2B">
            <w:pPr>
              <w:rPr>
                <w:sz w:val="16"/>
                <w:szCs w:val="16"/>
                <w:lang w:eastAsia="en-GB"/>
              </w:rPr>
            </w:pPr>
            <w:r w:rsidRPr="0005602D">
              <w:rPr>
                <w:sz w:val="16"/>
                <w:szCs w:val="16"/>
                <w:lang w:eastAsia="en-GB"/>
              </w:rPr>
              <w:t>FPR 1-3</w:t>
            </w:r>
          </w:p>
        </w:tc>
        <w:tc>
          <w:tcPr>
            <w:tcW w:w="3027" w:type="dxa"/>
            <w:shd w:val="clear" w:color="auto" w:fill="auto"/>
            <w:tcMar>
              <w:left w:w="28" w:type="dxa"/>
              <w:right w:w="28" w:type="dxa"/>
            </w:tcMar>
            <w:vAlign w:val="center"/>
            <w:hideMark/>
          </w:tcPr>
          <w:p w14:paraId="276B5C5B" w14:textId="77777777" w:rsidR="008966CE" w:rsidRPr="0005602D" w:rsidRDefault="008966CE" w:rsidP="00790B2B">
            <w:pPr>
              <w:rPr>
                <w:sz w:val="16"/>
                <w:szCs w:val="16"/>
                <w:lang w:eastAsia="en-GB"/>
              </w:rPr>
            </w:pPr>
            <w:r w:rsidRPr="0005602D">
              <w:rPr>
                <w:sz w:val="16"/>
                <w:szCs w:val="16"/>
                <w:lang w:eastAsia="en-GB"/>
              </w:rPr>
              <w:t>- TAFA chemokine binding</w:t>
            </w:r>
            <w:r w:rsidRPr="0005602D">
              <w:rPr>
                <w:sz w:val="16"/>
                <w:szCs w:val="16"/>
                <w:lang w:eastAsia="en-GB"/>
              </w:rPr>
              <w:br/>
              <w:t>- Chemoattraction, modulation of inflammation</w:t>
            </w:r>
          </w:p>
        </w:tc>
        <w:tc>
          <w:tcPr>
            <w:tcW w:w="964" w:type="dxa"/>
            <w:shd w:val="clear" w:color="auto" w:fill="auto"/>
            <w:tcMar>
              <w:left w:w="28" w:type="dxa"/>
              <w:right w:w="28" w:type="dxa"/>
            </w:tcMar>
            <w:vAlign w:val="center"/>
            <w:hideMark/>
          </w:tcPr>
          <w:p w14:paraId="5CC2E886" w14:textId="77777777" w:rsidR="008966CE" w:rsidRPr="0005602D" w:rsidRDefault="008966CE" w:rsidP="00790B2B">
            <w:pPr>
              <w:rPr>
                <w:sz w:val="16"/>
                <w:szCs w:val="16"/>
                <w:lang w:eastAsia="en-GB"/>
              </w:rPr>
            </w:pPr>
            <w:r w:rsidRPr="0005602D">
              <w:rPr>
                <w:sz w:val="16"/>
                <w:szCs w:val="16"/>
                <w:shd w:val="clear" w:color="auto" w:fill="E6E6E6"/>
                <w:lang w:eastAsia="en-GB"/>
              </w:rPr>
              <w:fldChar w:fldCharType="begin"/>
            </w:r>
            <w:r w:rsidRPr="0005602D">
              <w:rPr>
                <w:sz w:val="16"/>
                <w:szCs w:val="16"/>
                <w:lang w:eastAsia="en-GB"/>
              </w:rPr>
              <w:instrText xml:space="preserve"> ADDIN ZOTERO_ITEM CSL_CITATION {"citationID":"3adjQoEF","properties":{"formattedCitation":"(15, 16, 104)","plainCitation":"(15, 16, 104)","noteIndex":0},"citationItems":[{"id":82,"uris":["http://zotero.org/groups/4322905/items/XTXYSYFG"],"itemData":{"id":82,"type":"article-journal","abstract":"FAM19A4 is an abbreviation for family with sequence similarity 19 (chemokine (C–C motif)-like) member A4, which is a secretory protein expressed in low levels in normal tissues. The biological functions of FAM19A4 remain to be determined, and its potential receptor(s) is unclarified. In this study, we demonstrated that FAM19A4 was a classical secretory protein and we verified for the first time that its mature protein is composed of 95 amino acids. We found that the expression of this novel cytokine was upregulated in lipopolysaccharide (LPS)-stimulated monocytes and macrophages and was typically in polarized M1. FAM19A4 shows chemotactic activities on macrophages and enhances the macrophage phagocytosis of zymosan both in vitro and in vivo with noticeable increases of the phosphorylation of protein kinase B (Akt). FAM19A4 can also increase the release of reactive oxygen species (ROS) upon zymosan stimulation. Furthermore, based on receptor internalization, radio ligand binding assays and receptor blockage, we demonstrated for the first time that FAM19A4 is a novel ligand of formyl peptide receptor 1 (FPR1). The above data indicate that upon inflammatory stimulation, monocyte/macrophage-derived FAM19A4 may play a crucial role in the migration and activation of macrophages during pathogenic infections.","container-title":"Cellular &amp; Molecular Immunology","DOI":"10.1038/cmi.2014.61","ISSN":"2042-0226","issue":"5","journalAbbreviation":"Cell Mol Immunol","language":"en","license":"2014 Chinese Society of Immunology and The University of Science and Technology","note":"Bandiera_abtest: a\nCg_type: Nature Research Journals\nnumber: 5\nPrimary_atype: Research\npublisher: Nature Publishing Group","page":"615-624","source":"www.nature.com","title":"FAM19A4 is a novel cytokine ligand of formyl peptide receptor 1 (FPR1) and is able to promote the migration and phagocytosis of macrophages","volume":"12","author":[{"family":"Wang","given":"Wenyan"},{"family":"Li","given":"Ting"},{"family":"Wang","given":"Xiaolin"},{"family":"Yuan","given":"Wanxiong"},{"family":"Cheng","given":"Yingying"},{"family":"Zhang","given":"Heyu"},{"family":"Xu","given":"Enquan"},{"family":"Zhang","given":"Yingmei"},{"family":"Shi","given":"Shuang"},{"family":"Ma","given":"Dalong"},{"family":"Han","given":"Wenling"}],"issued":{"date-parts":[["2015",9]]}}},{"id":79,"uris":["http://zotero.org/groups/4322905/items/WG2HDWZ7"],"itemData":{"id":79,"type":"article-journal","abstract":"Osteoclasts can be differentiated from bone marrow-derived macrophages (BMDM). They play a key role in bone resorption. Identifying novel molecules that can regulate osteoclastogenesis has been an important issue. In this study, we found that FAM19A5, a neurokine or brain-specific chemokine, strongly stimulated mouse BMDM, resulting in chemotactic migration and inhibition of RANKL-induced osteoclastogenesis. Expression levels of osteoclast-related genes such as RANK, TRAF6, OSCAR, TRAP, Blimp1, c-fos, and NFATc1 were markedly decreased by FAM19A5. However, negative regulators of osteoclastogenesis such as MafB and IRF-8 were upregulated by FAM19A5. FAM19A5 also downregulated expression levels of RANKL-induced fusogenic genes such as OC-STAMP, DC-STAMP, and Atp6v0d2. FAM19A5-induced inhibitory effect on osteoclastogenesis was significantly reversed by a formyl peptide receptor (FPR) 2 antagonist WRW4 or by FPR2-deficiency, suggesting a crucial role of FPR2 in the regulation of osteoclastogenesis. Collectively, our results suggest that FAM19A5 and its target receptor FPR2 can act as novel endogenous ligand/receptor to negatively regulate osteoclastogenesis. They might be regarded as potential targets to control osteoclast formation and bone disorders.","container-title":"Scientific Reports","DOI":"10.1038/s41598-017-15586-0","ISSN":"2045-2322","issue":"1","journalAbbreviation":"Sci Rep","language":"en","license":"2017 The Author(s)","note":"Bandiera_abtest: a\nCc_license_type: cc_by\nCg_type: Nature Research Journals\nnumber: 1\nPrimary_atype: Research\npublisher: Nature Publishing Group\nSubject_term: Chemokines;Osteoimmunology\nSubject_term_id: chemokines;osteoimmunology","page":"15575","source":"www.nature.com","title":"FAM19A5, a brain-specific chemokine, inhibits RANKL-induced osteoclast formation through formyl peptide receptor 2","volume":"7","author":[{"family":"Park","given":"Min Young"},{"family":"Kim","given":"Hyung Sik"},{"family":"Lee","given":"Mingyu"},{"family":"Park","given":"Byunghyun"},{"family":"Lee","given":"Ha Young"},{"family":"Cho","given":"Eun Bee"},{"family":"Seong","given":"Jae Young"},{"family":"Bae","given":"Yoe-Sik"}],"issued":{"date-parts":[["2017",11,14]]}}},{"id":244,"uris":["http://zotero.org/groups/4322905/items/9KRVU9AG"],"itemData":{"id":244,"type":"article-journal","abstract":"The formyl peptide receptors (FPRs) are G protein-coupled receptors that transduce chemotactic signals in phagocytes and mediate host-defense as well as inflammatory responses including cell adhesion, directed migration, granule release and superoxide production. In recent years, the cellular distribution and biological functions of FPRs have expanded to include additional roles in homeostasis of organ functions and modulation of inflammation. In a prototype, FPRs recognize peptides containing N-formylated methionine such as those produced in bacteria and mitochondria, thereby serving as pattern recognition receptors. The repertoire of FPR ligands, however, has expanded rapidly to include not only N-formyl peptides from microbes but also  non-formyl peptides of microbial and host origins, synthetic small molecules and an eicosanoid. How these chemically diverse ligands are recognized by the three human FPRs (FPR1, FPR2 and FPR3) and their murine equivalents is largely unclear. In the absence of crystal structures for the FPRs, site-directed mutagenesis, computer-aided ligand docking and structural simulation have led to the identification of amino acids within FPR1 and FPR2 that interact with several formyl peptides. This review article summarizes the progress made in the understanding of FPR ligand diversity as well as ligand recognition mechanisms used by these receptors.","container-title":"Molecules","DOI":"10.3390/molecules22030455","issue":"3","language":"en","license":"http://creativecommons.org/licenses/by/3.0/","note":"number: 3\npublisher: Multidisciplinary Digital Publishing Institute","page":"455","source":"www.mdpi.com","title":"The Formyl Peptide Receptors: Diversity of Ligands and Mechanism for Recognition","title-short":"The Formyl Peptide Receptors","volume":"22","author":[{"family":"He","given":"Hui-Qiong"},{"family":"Ye","given":"Richard D."}],"issued":{"date-parts":[["2017",3]]}}}],"schema":"https://github.com/citation-style-language/schema/raw/master/csl-citation.json"} </w:instrText>
            </w:r>
            <w:r w:rsidRPr="0005602D">
              <w:rPr>
                <w:sz w:val="16"/>
                <w:szCs w:val="16"/>
                <w:shd w:val="clear" w:color="auto" w:fill="E6E6E6"/>
                <w:lang w:eastAsia="en-GB"/>
              </w:rPr>
              <w:fldChar w:fldCharType="separate"/>
            </w:r>
            <w:r w:rsidRPr="0005602D">
              <w:rPr>
                <w:sz w:val="16"/>
                <w:szCs w:val="16"/>
              </w:rPr>
              <w:t>(15, 16, 104)</w:t>
            </w:r>
            <w:r w:rsidRPr="0005602D">
              <w:rPr>
                <w:sz w:val="16"/>
                <w:szCs w:val="16"/>
                <w:shd w:val="clear" w:color="auto" w:fill="E6E6E6"/>
                <w:lang w:eastAsia="en-GB"/>
              </w:rPr>
              <w:fldChar w:fldCharType="end"/>
            </w:r>
          </w:p>
        </w:tc>
      </w:tr>
      <w:tr w:rsidR="008966CE" w:rsidRPr="00AA671D" w14:paraId="1146D029" w14:textId="77777777" w:rsidTr="00790B2B">
        <w:trPr>
          <w:trHeight w:val="870"/>
        </w:trPr>
        <w:tc>
          <w:tcPr>
            <w:tcW w:w="323" w:type="dxa"/>
            <w:vMerge/>
            <w:tcMar>
              <w:left w:w="28" w:type="dxa"/>
              <w:right w:w="28" w:type="dxa"/>
            </w:tcMar>
            <w:vAlign w:val="center"/>
            <w:hideMark/>
          </w:tcPr>
          <w:p w14:paraId="2B092602" w14:textId="77777777" w:rsidR="008966CE" w:rsidRPr="00C615AA" w:rsidRDefault="008966CE" w:rsidP="00790B2B">
            <w:pPr>
              <w:jc w:val="center"/>
              <w:rPr>
                <w:b/>
                <w:bCs/>
                <w:sz w:val="18"/>
                <w:szCs w:val="18"/>
                <w:lang w:eastAsia="en-GB"/>
              </w:rPr>
            </w:pPr>
          </w:p>
        </w:tc>
        <w:tc>
          <w:tcPr>
            <w:tcW w:w="1576" w:type="dxa"/>
            <w:shd w:val="clear" w:color="auto" w:fill="auto"/>
            <w:tcMar>
              <w:left w:w="28" w:type="dxa"/>
              <w:right w:w="28" w:type="dxa"/>
            </w:tcMar>
            <w:vAlign w:val="center"/>
            <w:hideMark/>
          </w:tcPr>
          <w:p w14:paraId="1903E715" w14:textId="77777777" w:rsidR="008966CE" w:rsidRPr="00AA671D" w:rsidRDefault="008966CE" w:rsidP="00790B2B">
            <w:pPr>
              <w:rPr>
                <w:b/>
                <w:bCs/>
                <w:sz w:val="16"/>
                <w:szCs w:val="16"/>
                <w:lang w:eastAsia="en-GB"/>
              </w:rPr>
            </w:pPr>
            <w:r w:rsidRPr="00AA671D">
              <w:rPr>
                <w:b/>
                <w:bCs/>
                <w:sz w:val="16"/>
                <w:szCs w:val="16"/>
                <w:lang w:eastAsia="en-GB"/>
              </w:rPr>
              <w:t>Putative Chemokine Receptors</w:t>
            </w:r>
          </w:p>
        </w:tc>
        <w:tc>
          <w:tcPr>
            <w:tcW w:w="1185" w:type="dxa"/>
            <w:shd w:val="clear" w:color="auto" w:fill="auto"/>
            <w:tcMar>
              <w:left w:w="28" w:type="dxa"/>
              <w:right w:w="28" w:type="dxa"/>
            </w:tcMar>
            <w:vAlign w:val="center"/>
            <w:hideMark/>
          </w:tcPr>
          <w:p w14:paraId="45C4C7A0" w14:textId="77777777" w:rsidR="008966CE" w:rsidRPr="0005602D" w:rsidRDefault="008966CE" w:rsidP="00790B2B">
            <w:pPr>
              <w:rPr>
                <w:sz w:val="16"/>
                <w:szCs w:val="16"/>
                <w:lang w:eastAsia="en-GB"/>
              </w:rPr>
            </w:pPr>
            <w:r w:rsidRPr="0005602D">
              <w:rPr>
                <w:sz w:val="16"/>
                <w:szCs w:val="16"/>
                <w:lang w:eastAsia="en-GB"/>
              </w:rPr>
              <w:t>ACKR6, CXCR8</w:t>
            </w:r>
          </w:p>
        </w:tc>
        <w:tc>
          <w:tcPr>
            <w:tcW w:w="1412" w:type="dxa"/>
            <w:shd w:val="clear" w:color="auto" w:fill="auto"/>
            <w:tcMar>
              <w:left w:w="28" w:type="dxa"/>
              <w:right w:w="28" w:type="dxa"/>
            </w:tcMar>
            <w:vAlign w:val="center"/>
            <w:hideMark/>
          </w:tcPr>
          <w:p w14:paraId="292B2B67" w14:textId="77777777" w:rsidR="008966CE" w:rsidRPr="0005602D" w:rsidRDefault="008966CE" w:rsidP="00790B2B">
            <w:pPr>
              <w:rPr>
                <w:sz w:val="16"/>
                <w:szCs w:val="16"/>
                <w:lang w:eastAsia="en-GB"/>
              </w:rPr>
            </w:pPr>
            <w:r w:rsidRPr="0005602D">
              <w:rPr>
                <w:sz w:val="16"/>
                <w:szCs w:val="16"/>
                <w:lang w:eastAsia="en-GB"/>
              </w:rPr>
              <w:t>PTITMP3, CXCR8 (GPR35)</w:t>
            </w:r>
          </w:p>
        </w:tc>
        <w:tc>
          <w:tcPr>
            <w:tcW w:w="3027" w:type="dxa"/>
            <w:shd w:val="clear" w:color="auto" w:fill="auto"/>
            <w:tcMar>
              <w:left w:w="28" w:type="dxa"/>
              <w:right w:w="28" w:type="dxa"/>
            </w:tcMar>
            <w:vAlign w:val="center"/>
            <w:hideMark/>
          </w:tcPr>
          <w:p w14:paraId="782CE5EE" w14:textId="77777777" w:rsidR="008966CE" w:rsidRPr="0005602D" w:rsidRDefault="008966CE" w:rsidP="00790B2B">
            <w:pPr>
              <w:rPr>
                <w:sz w:val="16"/>
                <w:szCs w:val="16"/>
                <w:lang w:eastAsia="en-GB"/>
              </w:rPr>
            </w:pPr>
            <w:r w:rsidRPr="0005602D">
              <w:rPr>
                <w:sz w:val="16"/>
                <w:szCs w:val="16"/>
                <w:lang w:eastAsia="en-GB"/>
              </w:rPr>
              <w:t>- ACKR6/PTITMP3: Binds CCL18 (NB: It is not a GPCR)</w:t>
            </w:r>
            <w:r w:rsidRPr="0005602D">
              <w:rPr>
                <w:sz w:val="16"/>
                <w:szCs w:val="16"/>
              </w:rPr>
              <w:br/>
            </w:r>
            <w:r w:rsidRPr="0005602D">
              <w:rPr>
                <w:sz w:val="16"/>
                <w:szCs w:val="16"/>
                <w:lang w:eastAsia="en-GB"/>
              </w:rPr>
              <w:t>- CXCR8/GPR35: binds CXCL17</w:t>
            </w:r>
          </w:p>
        </w:tc>
        <w:tc>
          <w:tcPr>
            <w:tcW w:w="964" w:type="dxa"/>
            <w:shd w:val="clear" w:color="auto" w:fill="auto"/>
            <w:tcMar>
              <w:left w:w="28" w:type="dxa"/>
              <w:right w:w="28" w:type="dxa"/>
            </w:tcMar>
            <w:vAlign w:val="center"/>
            <w:hideMark/>
          </w:tcPr>
          <w:p w14:paraId="6D7DE1A8" w14:textId="77777777" w:rsidR="008966CE" w:rsidRPr="0005602D" w:rsidRDefault="008966CE" w:rsidP="00790B2B">
            <w:pPr>
              <w:rPr>
                <w:sz w:val="16"/>
                <w:szCs w:val="16"/>
                <w:lang w:eastAsia="en-GB"/>
              </w:rPr>
            </w:pPr>
            <w:r w:rsidRPr="0005602D">
              <w:rPr>
                <w:sz w:val="16"/>
                <w:szCs w:val="16"/>
                <w:shd w:val="clear" w:color="auto" w:fill="E6E6E6"/>
                <w:lang w:eastAsia="en-GB"/>
              </w:rPr>
              <w:fldChar w:fldCharType="begin"/>
            </w:r>
            <w:r w:rsidRPr="0005602D">
              <w:rPr>
                <w:sz w:val="16"/>
                <w:szCs w:val="16"/>
                <w:lang w:eastAsia="en-GB"/>
              </w:rPr>
              <w:instrText xml:space="preserve"> ADDIN ZOTERO_ITEM CSL_CITATION {"citationID":"HrZ3ZyqN","properties":{"formattedCitation":"(41, 103)","plainCitation":"(41, 103)","noteIndex":0},"citationItems":[{"id":287,"uris":["http://zotero.org/groups/4322905/items/IXZ6KHU2"],"itemData":{"id":287,"type":"article-journal","abstract":"Chemokines are chemotactic cytokines that direct the traffic of leukocytes and other cells in the body. Chemokines bind to G protein–coupled receptors expressed on target cells to initiate signaling cascades and induce chemotaxis. Although the cognate receptors of most chemokines have been identified, the receptor for the mucosal chemokine CXCL17 is undefined. In this article, we show that GPR35 is the receptor of CXCL17. GPR35 is expressed in mucosal tissues, in CXCL17-responsive monocytes, and in the THP-1 monocytoid cell line. Transfection of GPR35 into Ba/F3 cells rendered them responsive to CXCL17, as measured by calcium-mobilization assays. Furthermore, GPR35 expression is downregulated in the lungs of Cxcl17−/− mice, which exhibit defects in macrophage recruitment to the lungs. We conclude that GPR35 is a novel chemokine receptor and suggest that it should be named CXCR8.","container-title":"The Journal of Immunology","DOI":"10.4049/jimmunol.1401704","ISSN":"0022-1767, 1550-6606","issue":"1","language":"en","license":"Copyright © 2014 by The American Association of Immunologists, Inc.","note":"publisher: American Association of Immunologists\nsection: CUTTING EDGE\nPMID: 25411203","page":"29-33","source":"www.jimmunol.org","title":"Cutting Edge: GPR35/CXCR8 Is the Receptor of the Mucosal Chemokine CXCL17","title-short":"Cutting Edge","volume":"194","author":[{"family":"Maravillas-Montero","given":"José L."},{"family":"Burkhardt","given":"Amanda M."},{"family":"Hevezi","given":"Peter A."},{"family":"Carnevale","given":"Christina D."},{"family":"Smit","given":"Martine J."},{"family":"Zlotnik","given":"Albert"}],"issued":{"date-parts":[["2015",1,1]]}}},{"id":238,"uris":["http://zotero.org/groups/4322905/items/X9LJQWX3"],"itemData":{"id":238,"type":"chapter","abstract":"Atypical chemokine receptors (ACKRs) are seven-transmembrane cell surface protein receptors expressed in immune cells, normal mesenchymal cells, and several tumor cells. As of this writing, six ACKRs have been characterized by diverse activities. They bind both cysteine-cysteine (CC) type and cysteine-X-cysteine (CXC)-type chemokines, either alone, or together with a ligand bound-functional G-protein coupled (typical) chemokine receptor. The major structural difference between ACKRs and typical chemokine receptors is the substituted DRYLAIV amino acid motif in the second intracellular loop of the ACKR. Due to this substitution, these receptors cannot bind Gαi-type G-proteins responsible for intracellular calcium mobilization and cellular chemotaxis. Although initially characterized as non-signaling transmembrane receptors (decoy receptors) that attenuate ligand-induced signaling by GPCRs, studies of all ACKRs have shown ligand-independent and ligand-dependent transmembrane signaling in both non-tumor and tumor cells. The precise function and mechanism of the differential expression of ACKRs in many tumors are not understood well. The use of antagonists of ACKRs ligands has shown limited antitumor potential; however, depleting ACKR expression resulted in a reduction in experimental tumor growth and metastasis. The ACKRs represent a unique class of transmembrane signaling proteins that regulate growth, survival, and metastatic processes in tumor cells, affecting multiple pathways of tumor growth. Therefore, closer investigations of ACKRs have a high potential for identifying therapeutics which affect the intracellular signaling, preferentially via the ligand-independent mechanism.","collection-title":"GPCR Signaling in Cancer","container-title":"Advances in Cancer Research","language":"en","note":"DOI: 10.1016/bs.acr.2019.12.002","page":"1-27","publisher":"Academic Press","source":"ScienceDirect","title":"Chapter One - Atypical chemokine receptors in tumor cell growth and metastasis","URL":"https://www.sciencedirect.com/science/article/pii/S0065230X19300648","volume":"145","author":[{"family":"Lokeshwar","given":"Bal L."},{"family":"Kallifatidis","given":"Georgios"},{"family":"Hoy","given":"James J."}],"editor":[{"family":"Shukla","given":"Arun K."}],"accessed":{"date-parts":[["2021",8,31]]},"issued":{"date-parts":[["2020",1,1]]}}}],"schema":"https://github.com/citation-style-language/schema/raw/master/csl-citation.json"} </w:instrText>
            </w:r>
            <w:r w:rsidRPr="0005602D">
              <w:rPr>
                <w:sz w:val="16"/>
                <w:szCs w:val="16"/>
                <w:shd w:val="clear" w:color="auto" w:fill="E6E6E6"/>
                <w:lang w:eastAsia="en-GB"/>
              </w:rPr>
              <w:fldChar w:fldCharType="separate"/>
            </w:r>
            <w:r w:rsidRPr="0005602D">
              <w:rPr>
                <w:sz w:val="16"/>
                <w:szCs w:val="16"/>
              </w:rPr>
              <w:t>(41, 103)</w:t>
            </w:r>
            <w:r w:rsidRPr="0005602D">
              <w:rPr>
                <w:sz w:val="16"/>
                <w:szCs w:val="16"/>
                <w:shd w:val="clear" w:color="auto" w:fill="E6E6E6"/>
                <w:lang w:eastAsia="en-GB"/>
              </w:rPr>
              <w:fldChar w:fldCharType="end"/>
            </w:r>
          </w:p>
        </w:tc>
      </w:tr>
    </w:tbl>
    <w:p w14:paraId="278412FF" w14:textId="77777777" w:rsidR="008966CE" w:rsidRPr="003E3918" w:rsidRDefault="008966CE" w:rsidP="008966CE">
      <w:pPr>
        <w:spacing w:line="360" w:lineRule="auto"/>
        <w:jc w:val="both"/>
        <w:rPr>
          <w:b/>
          <w:bCs/>
          <w:lang w:val="en-US"/>
        </w:rPr>
      </w:pPr>
    </w:p>
    <w:p w14:paraId="00EFBF42" w14:textId="6EFA6D47" w:rsidR="008966CE" w:rsidRPr="008966CE" w:rsidRDefault="008966CE" w:rsidP="00422DF8">
      <w:pPr>
        <w:spacing w:line="360" w:lineRule="auto"/>
        <w:jc w:val="both"/>
      </w:pPr>
      <w:r w:rsidRPr="008966CE">
        <w:br w:type="page"/>
      </w:r>
    </w:p>
    <w:p w14:paraId="03051C89" w14:textId="52CF9764" w:rsidR="009936E4" w:rsidRPr="00A83014" w:rsidRDefault="00816939" w:rsidP="00AE2D9C">
      <w:pPr>
        <w:spacing w:line="360" w:lineRule="auto"/>
        <w:jc w:val="both"/>
      </w:pPr>
      <w:r w:rsidRPr="00A83014">
        <w:rPr>
          <w:color w:val="0070C0"/>
          <w:sz w:val="32"/>
          <w:szCs w:val="32"/>
        </w:rPr>
        <w:lastRenderedPageBreak/>
        <w:t>R</w:t>
      </w:r>
      <w:r w:rsidR="00A83014" w:rsidRPr="00A83014">
        <w:rPr>
          <w:color w:val="0070C0"/>
          <w:sz w:val="32"/>
          <w:szCs w:val="32"/>
        </w:rPr>
        <w:t>esults</w:t>
      </w:r>
    </w:p>
    <w:p w14:paraId="087EA7D3" w14:textId="77777777" w:rsidR="00A83014" w:rsidRDefault="00A83014" w:rsidP="00AE2D9C">
      <w:pPr>
        <w:spacing w:line="360" w:lineRule="auto"/>
        <w:jc w:val="both"/>
        <w:rPr>
          <w:b/>
        </w:rPr>
      </w:pPr>
    </w:p>
    <w:p w14:paraId="5AC6DFE2" w14:textId="2D64A0EE" w:rsidR="00802557" w:rsidRPr="00C32F8E" w:rsidRDefault="00915B99" w:rsidP="00AE2D9C">
      <w:pPr>
        <w:spacing w:line="360" w:lineRule="auto"/>
        <w:jc w:val="both"/>
        <w:rPr>
          <w:b/>
          <w:color w:val="002060"/>
          <w:sz w:val="28"/>
          <w:szCs w:val="28"/>
        </w:rPr>
      </w:pPr>
      <w:r w:rsidRPr="00C32F8E">
        <w:rPr>
          <w:b/>
          <w:color w:val="002060"/>
          <w:sz w:val="28"/>
          <w:szCs w:val="28"/>
        </w:rPr>
        <w:t>There are five unrelated groups of ligands.</w:t>
      </w:r>
    </w:p>
    <w:p w14:paraId="25FF5B39" w14:textId="77777777" w:rsidR="008341C6" w:rsidRDefault="008341C6" w:rsidP="00AE2D9C">
      <w:pPr>
        <w:spacing w:line="360" w:lineRule="auto"/>
        <w:ind w:firstLine="720"/>
        <w:jc w:val="both"/>
      </w:pPr>
    </w:p>
    <w:p w14:paraId="18999E0D" w14:textId="5DA38351" w:rsidR="00AA4767" w:rsidRPr="003E3918" w:rsidRDefault="00816939" w:rsidP="00AE2D9C">
      <w:pPr>
        <w:spacing w:line="360" w:lineRule="auto"/>
        <w:ind w:firstLine="720"/>
        <w:jc w:val="both"/>
      </w:pPr>
      <w:r w:rsidRPr="003E3918">
        <w:t>Initially</w:t>
      </w:r>
      <w:r w:rsidR="007C2F7B" w:rsidRPr="003E3918">
        <w:t>,</w:t>
      </w:r>
      <w:r w:rsidRPr="003E3918">
        <w:t xml:space="preserve"> we focused on the ligands</w:t>
      </w:r>
      <w:r w:rsidR="00AB6104" w:rsidRPr="003E3918">
        <w:t>,</w:t>
      </w:r>
      <w:r w:rsidR="00A92833" w:rsidRPr="003E3918">
        <w:t xml:space="preserve"> including all the canonical </w:t>
      </w:r>
      <w:r w:rsidR="00EA2AF4" w:rsidRPr="003E3918">
        <w:t>chemokines</w:t>
      </w:r>
      <w:r w:rsidR="00A92833" w:rsidRPr="003E3918">
        <w:t>, the CYTL</w:t>
      </w:r>
      <w:r w:rsidR="009856E4" w:rsidRPr="003E3918">
        <w:t xml:space="preserve">, </w:t>
      </w:r>
      <w:r w:rsidR="00A92833" w:rsidRPr="003E3918">
        <w:t>the TAFA</w:t>
      </w:r>
      <w:r w:rsidR="0032521C" w:rsidRPr="003E3918">
        <w:t>s</w:t>
      </w:r>
      <w:r w:rsidR="009856E4" w:rsidRPr="003E3918">
        <w:t xml:space="preserve"> and the CKLF</w:t>
      </w:r>
      <w:r w:rsidR="00705F7D" w:rsidRPr="003E3918">
        <w:t xml:space="preserve"> Super Family (CKLFSF)</w:t>
      </w:r>
      <w:r w:rsidR="007E455D" w:rsidRPr="003E3918">
        <w:t xml:space="preserve"> proteins</w:t>
      </w:r>
      <w:r w:rsidR="00A44B50" w:rsidRPr="003E3918">
        <w:t xml:space="preserve"> (Table </w:t>
      </w:r>
      <w:r w:rsidR="00B868B5">
        <w:t>5.</w:t>
      </w:r>
      <w:r w:rsidR="00A44B50" w:rsidRPr="003E3918">
        <w:t>1)</w:t>
      </w:r>
      <w:r w:rsidR="00A92833" w:rsidRPr="003E3918">
        <w:t>.</w:t>
      </w:r>
      <w:r w:rsidR="00A85488" w:rsidRPr="003E3918">
        <w:t xml:space="preserve"> The presence of </w:t>
      </w:r>
      <w:r w:rsidR="007E455D" w:rsidRPr="003E3918">
        <w:t xml:space="preserve">a </w:t>
      </w:r>
      <w:r w:rsidR="00A85488" w:rsidRPr="003E3918">
        <w:t xml:space="preserve">four transmembrane MARVEL domain in </w:t>
      </w:r>
      <w:r w:rsidR="00705F7D" w:rsidRPr="003E3918">
        <w:t>the latter proteins</w:t>
      </w:r>
      <w:r w:rsidR="00A85488" w:rsidRPr="003E3918">
        <w:t xml:space="preserve"> </w:t>
      </w:r>
      <w:r w:rsidR="00BE1360" w:rsidRPr="003E3918">
        <w:rPr>
          <w:shd w:val="clear" w:color="auto" w:fill="E6E6E6"/>
        </w:rPr>
        <w:fldChar w:fldCharType="begin"/>
      </w:r>
      <w:r w:rsidR="00A26F47" w:rsidRPr="003E3918">
        <w:instrText xml:space="preserve"> ADDIN ZOTERO_ITEM CSL_CITATION {"citationID":"SSjF9kVc","properties":{"formattedCitation":"(12, 34, 35)","plainCitation":"(12, 34, 35)","noteIndex":0},"citationItems":[{"id":94,"uris":["http://zotero.org/groups/4322905/items/JFDWZUWC"],"itemData":{"id":94,"type":"article-journal","abstract":"Currently, the research of chemokines has penetrated into many fields of life science. A new kind of chemokines, chemokine like factor 1 (CKLF1), which is cloned through suppression subtractive hybridisation (SSH) technology is expressed widely in human body, especially in the lung and peripheral blood leukocytes. CKLF1 has a broad spectrum of chemotaxic activity for many cells, such as lymphocytes, macrophages, bone marrow cells, nerve cells and so on. In addition, CKLF1 also stimulates the regeneration of skeletal muscle cells in vivo. Collecting data derived from our and other laboratories show that CKLF1 has an important relationship with allergic diseases, autoimmune diseases, tumors, cardio-cerebrovascular diseases and so on. Therefore, there be an important theoretical purport and applied value to make a summary of pharmacological progress of CKLF1.","container-title":"Cytokine","DOI":"10.1016/j.cyto.2017.12.002","ISSN":"1043-4666","page":"41-50","title":"Progress in pharmacological research of chemokine like factor 1 (CKLF1)","volume":"102","author":[{"family":"Liu","given":"Dan-Dan"},{"family":"Song","given":"Xiu-Yun"},{"family":"Yang","given":"Peng-Fei"},{"family":"Ai","given":"Qi-Di"},{"family":"Wang","given":"Ying-Ying"},{"family":"Feng","given":"Xiao-Ye"},{"family":"He","given":"Xin"},{"family":"Chen","given":"Nai-Hong"}],"issued":{"date-parts":[["2018",2,1]]}}},{"id":123,"uris":["http://zotero.org/groups/4322905/items/6TUIQULY"],"itemData":{"id":123,"type":"article-journal","abstract":"TM4SF11 is only 102 kb from the chemokine gene cluster composed of SCYA22, SCYD1, and SCYA17 on chromosome 16q13. CKLF maps on chromosome 16q22. CKLFs have some characteristics associated with the CCL22/MDC, CX3CL1/fractalkine, CCL17/TARC, and TM4SF proteins. Bioinformatics based on CKLF2 cDNA and protein sequences in combination with experimental validation identified eight novel genes designated chemokine-like factor superfamily members 1–8 (CKLFSF1–8). CKLFSF1–8 form gene clusters; the sequence identities between CKLF2 and CKLFSF1–8 are from 12.5 to 39.7%. Most of the CKLFSFs have alternative RNA splicing forms. CKLFSF1 has a CC motif and higher sequence similarity with chemokines than with any of the other CKLFSFs. CKLFSF8 shares 39.3% amino acid identity with TM4SF11. CKLFSF1 links the CKLFSF family with chemokines, and CKLFSF8 links it with TM4SF. The characteristics of CKLFSF2–7 are intermediate between CKLFSF1 and CKLFSF8. This indicates that CKLFSF represents a novel gene family between the SCY and the TM4SF gene families.","container-title":"Genomics","DOI":"10.1016/S0888-7543(03)00095-8","ISSN":"0888-7543","issue":"6","page":"609-617","title":"Identification of eight genes encoding chemokine-like factor superfamily members 1–8 (CKLFSF1–8) by in silico cloning and experimental validation","volume":"81","author":[{"family":"Han","given":"Wenling"},{"family":"Ding","given":"Peiguo"},{"family":"Xu","given":"Mingxu"},{"family":"Wang","given":"Lu"},{"family":"Rui","given":"Min"},{"family":"Shi","given":"Shuang"},{"family":"Liu","given":"Yanan"},{"family":"Zheng","given":"Ying"},{"family":"Chen","given":"Yingyu"},{"family":"Yang","given":"Tian"},{"family":"Ma","given":"Dalong"}],"issued":{"date-parts":[["2003",6,1]]}}},{"id":88,"uris":["http://zotero.org/groups/4322905/items/JB7P4SCB"],"itemData":{"id":88,"type":"article-journal","abstract":"The chemokine-like factor (CKLF)-like MARVEL transmembrane domain-containing family (CMTM) is widely expressed in the immune system. Abnormal expression of CMTM is associated with the development of various diseases. This article summarizes the relevant research on the role of the CMTM family in immune disorders. This information will increase our understanding of pathogenesis and identify promising targets for the diagnosis and treatment of autoimmune diseases. The CMTM family is highly expressed in peripheral blood mononuclear cells. CKLF1 may be involved in the development of arthritis through its interaction with C-C chemokine receptor 4. CKLF1 is associated with the pathogenesis of lupus nephritis and psoriasis. Both CMTM4 and CMTM5 are associated with the pathogenesis of systemic lupus erythematosus. CMTM1, CMTM2, CMTM3, and CMTM6 play a role in rheumatoid arthritis, systemic sclerosis, Sjögren syndrome, and anti-phospholipid syndrome, respectively. The CMTM family has been implicated in various autoimmune diseases. Further research on the mechanism of the action of CMTM family members may lead to the development of new treatment strategies for autoimmune diseases.","container-title":"Chinese Medical Journal","ISSN":"0366-6999","issue":"8","title":"Chemokine-like factor-like MARVEL transmembrane domain-containing family in autoimmune diseases","URL":"https://journals.lww.com/cmj/Fulltext/2020/04200/Chemokine_like_factor_like_MARVEL_transmembrane.9.aspx","volume":"133","author":[{"family":"Duan","given":"Hong-Ji"},{"family":"Li","given":"Xin-Yi"},{"family":"Liu","given":"Chang"},{"family":"Deng","given":"Xiao-Li"}],"issued":{"date-parts":[["2020"]]}}}],"schema":"https://github.com/citation-style-language/schema/raw/master/csl-citation.json"} </w:instrText>
      </w:r>
      <w:r w:rsidR="00BE1360" w:rsidRPr="003E3918">
        <w:rPr>
          <w:shd w:val="clear" w:color="auto" w:fill="E6E6E6"/>
        </w:rPr>
        <w:fldChar w:fldCharType="separate"/>
      </w:r>
      <w:r w:rsidR="006C1636" w:rsidRPr="003E3918">
        <w:t>(12, 34, 35)</w:t>
      </w:r>
      <w:r w:rsidR="00BE1360" w:rsidRPr="003E3918">
        <w:rPr>
          <w:shd w:val="clear" w:color="auto" w:fill="E6E6E6"/>
        </w:rPr>
        <w:fldChar w:fldCharType="end"/>
      </w:r>
      <w:r w:rsidR="00A85488" w:rsidRPr="003E3918">
        <w:t xml:space="preserve"> distinguish</w:t>
      </w:r>
      <w:r w:rsidR="007E455D" w:rsidRPr="003E3918">
        <w:t>es</w:t>
      </w:r>
      <w:r w:rsidR="00A85488" w:rsidRPr="003E3918">
        <w:t xml:space="preserve"> them from canonical chemokines, the CYTL</w:t>
      </w:r>
      <w:r w:rsidR="00D50FEB" w:rsidRPr="003E3918">
        <w:t xml:space="preserve"> and</w:t>
      </w:r>
      <w:r w:rsidR="00A85488" w:rsidRPr="003E3918">
        <w:t xml:space="preserve"> the TAFAs. Therefore, we separated these two groups for further analysis.</w:t>
      </w:r>
      <w:r w:rsidRPr="003E3918">
        <w:t xml:space="preserve"> </w:t>
      </w:r>
      <w:r w:rsidR="00A92833" w:rsidRPr="003E3918">
        <w:t>U</w:t>
      </w:r>
      <w:r w:rsidR="14CB3B25" w:rsidRPr="003E3918">
        <w:t xml:space="preserve">sing </w:t>
      </w:r>
      <w:r w:rsidR="007B02AB" w:rsidRPr="003E3918">
        <w:t>BLAST</w:t>
      </w:r>
      <w:r w:rsidR="00FB7C8F" w:rsidRPr="003E3918">
        <w:t>P</w:t>
      </w:r>
      <w:r w:rsidR="007B02AB" w:rsidRPr="003E3918">
        <w:t xml:space="preserve"> or PSI-BLAST </w:t>
      </w:r>
      <w:r w:rsidR="00F87ED6" w:rsidRPr="003E3918">
        <w:rPr>
          <w:shd w:val="clear" w:color="auto" w:fill="E6E6E6"/>
        </w:rPr>
        <w:fldChar w:fldCharType="begin"/>
      </w:r>
      <w:r w:rsidR="00A26F47" w:rsidRPr="003E3918">
        <w:instrText xml:space="preserve"> ADDIN ZOTERO_ITEM CSL_CITATION {"citationID":"4VOTX7Fa","properties":{"formattedCitation":"(36\\uc0\\u8211{}38)","plainCitation":"(36–38)","noteIndex":0},"citationItems":[{"id":1115,"uris":["http://zotero.org/users/8176000/items/NCGHSHJJ"],"itemData":{"id":1115,"type":"article-journal","abstract":"A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tool","volume":"215","author":[{"family":"Altschul","given":"Stephen F."},{"family":"Gish","given":"Warren"},{"family":"Miller","given":"Webb"},{"family":"Myers","given":"Eugene W."},{"family":"Lipman","given":"David J."}],"issued":{"date-parts":[["1990",10,5]]}}},{"id":1114,"uris":["http://zotero.org/users/8176000/items/NBVZJZSF"],"itemData":{"id":1114,"type":"article-journal","abstract":"The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Research","page":"3389-3402","source":"Silverchair","title":"Gapped BLAST and PSI-BLAST: a new generation of protein database search programs","title-short":"Gapped BLAST and PSI-BLAST","volume":"25","author":[{"family":"Altschul","given":"Stephen F."},{"family":"Madden","given":"Thomas L."},{"family":"Schäffer","given":"Alejandro A."},{"family":"Zhang","given":"Jinghui"},{"family":"Zhang","given":"Zheng"},{"family":"Miller","given":"Webb"},{"family":"Lipman","given":"David J."}],"issued":{"date-parts":[["1997",9,1]]}}},{"id":434,"uris":["http://zotero.org/users/8176000/items/MQISV7CW"],"itemData":{"id":434,"type":"article-journal","abstract":"Sequence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F87ED6" w:rsidRPr="003E3918">
        <w:rPr>
          <w:shd w:val="clear" w:color="auto" w:fill="E6E6E6"/>
        </w:rPr>
        <w:fldChar w:fldCharType="separate"/>
      </w:r>
      <w:r w:rsidR="006C1636" w:rsidRPr="003E3918">
        <w:t>(36–38)</w:t>
      </w:r>
      <w:r w:rsidR="00F87ED6" w:rsidRPr="003E3918">
        <w:rPr>
          <w:shd w:val="clear" w:color="auto" w:fill="E6E6E6"/>
        </w:rPr>
        <w:fldChar w:fldCharType="end"/>
      </w:r>
      <w:r w:rsidR="00153474" w:rsidRPr="003E3918">
        <w:t xml:space="preserve"> </w:t>
      </w:r>
      <w:r w:rsidR="007B02AB" w:rsidRPr="003E3918">
        <w:t xml:space="preserve">(see </w:t>
      </w:r>
      <w:r w:rsidR="001B62E1" w:rsidRPr="003E3918">
        <w:t xml:space="preserve">Materials and </w:t>
      </w:r>
      <w:r w:rsidR="006D6208" w:rsidRPr="003E3918">
        <w:t xml:space="preserve">Methods </w:t>
      </w:r>
      <w:r w:rsidR="007B02AB" w:rsidRPr="003E3918">
        <w:t>for more details)</w:t>
      </w:r>
      <w:r w:rsidR="000255A0" w:rsidRPr="003E3918">
        <w:t xml:space="preserve"> </w:t>
      </w:r>
      <w:r w:rsidR="007D7D07" w:rsidRPr="003E3918">
        <w:t xml:space="preserve">against 64 species from 19 animal phyla (Table </w:t>
      </w:r>
      <w:r w:rsidR="00316AA8" w:rsidRPr="003E3918">
        <w:t>S1</w:t>
      </w:r>
      <w:r w:rsidR="007D7D07" w:rsidRPr="003E3918">
        <w:t xml:space="preserve">), </w:t>
      </w:r>
      <w:r w:rsidR="14CB3B25" w:rsidRPr="003E3918">
        <w:t xml:space="preserve">we identified </w:t>
      </w:r>
      <w:r w:rsidR="00EA2AF4" w:rsidRPr="003E3918">
        <w:t xml:space="preserve">891 </w:t>
      </w:r>
      <w:r w:rsidR="1910E6AA" w:rsidRPr="003E3918">
        <w:t>putative</w:t>
      </w:r>
      <w:r w:rsidR="00A92833" w:rsidRPr="003E3918">
        <w:t xml:space="preserve"> </w:t>
      </w:r>
      <w:r w:rsidR="006B09F6" w:rsidRPr="003E3918">
        <w:t xml:space="preserve">homologs for </w:t>
      </w:r>
      <w:r w:rsidR="1910E6AA" w:rsidRPr="003E3918">
        <w:t>chemokines</w:t>
      </w:r>
      <w:r w:rsidR="00826345" w:rsidRPr="003E3918">
        <w:t>, TAFA</w:t>
      </w:r>
      <w:r w:rsidR="00EA2AF4" w:rsidRPr="003E3918">
        <w:t xml:space="preserve"> and</w:t>
      </w:r>
      <w:r w:rsidR="00A92833" w:rsidRPr="003E3918">
        <w:t xml:space="preserve"> </w:t>
      </w:r>
      <w:r w:rsidR="00826345" w:rsidRPr="003E3918">
        <w:t>CYTL</w:t>
      </w:r>
      <w:r w:rsidR="009A5B92" w:rsidRPr="003E3918">
        <w:t xml:space="preserve"> and</w:t>
      </w:r>
      <w:r w:rsidR="00EA2AF4" w:rsidRPr="003E3918">
        <w:t xml:space="preserve"> 602 putative homologs of the </w:t>
      </w:r>
      <w:r w:rsidR="000A7715" w:rsidRPr="003E3918">
        <w:t>CKLF</w:t>
      </w:r>
      <w:r w:rsidR="00EA2AF4" w:rsidRPr="003E3918">
        <w:t xml:space="preserve"> Super Family</w:t>
      </w:r>
      <w:r w:rsidR="000952B5" w:rsidRPr="003E3918">
        <w:t>.</w:t>
      </w:r>
      <w:r w:rsidR="00F41FA0" w:rsidRPr="003E3918">
        <w:t xml:space="preserve"> </w:t>
      </w:r>
    </w:p>
    <w:p w14:paraId="30EF9789" w14:textId="1DD35AF0" w:rsidR="00915B99" w:rsidRDefault="00895352" w:rsidP="00AE2D9C">
      <w:pPr>
        <w:spacing w:line="360" w:lineRule="auto"/>
        <w:ind w:firstLine="720"/>
        <w:jc w:val="both"/>
      </w:pPr>
      <w:r w:rsidRPr="003E3918">
        <w:t xml:space="preserve">We </w:t>
      </w:r>
      <w:r w:rsidR="0011266F" w:rsidRPr="003E3918">
        <w:t>utilized</w:t>
      </w:r>
      <w:r w:rsidRPr="003E3918">
        <w:t xml:space="preserve"> CLAN</w:t>
      </w:r>
      <w:r w:rsidR="00153474" w:rsidRPr="003E3918">
        <w:t>S</w:t>
      </w:r>
      <w:r w:rsidR="00D43141" w:rsidRPr="003E3918">
        <w:t xml:space="preserve"> </w:t>
      </w:r>
      <w:r w:rsidRPr="003E3918">
        <w:rPr>
          <w:shd w:val="clear" w:color="auto" w:fill="E6E6E6"/>
        </w:rPr>
        <w:fldChar w:fldCharType="begin"/>
      </w:r>
      <w:r w:rsidR="00A26F47" w:rsidRPr="003E3918">
        <w:instrText xml:space="preserve"> ADDIN ZOTERO_ITEM CSL_CITATION {"citationID":"xnSe1QBA","properties":{"formattedCitation":"(39, 40)","plainCitation":"(39, 40)","noteIndex":0},"citationItems":[{"id":512,"uris":["http://zotero.org/groups/4322905/items/FZPPR2QW"],"itemData":{"id":512,"type":"article-journal","abstract":"Summary: The main source of hypotheses on the structure and function of new proteins is their homology to proteins with known properties. Homologous relationships are typically established through sequence similarity searches, multiple alignments and phylogenetic reconstruction. In cases where the number of potential relationships is large, for example in P-loop NTPases with many thousands of members, alignments and phylogenies become computationally demanding, accumulate errors and lose resolution. In search of a better way to analyze relationships in large sequence datasets we have developed a Java application, CLANS (CLuster ANalysis of Sequences), which uses a version of the Fruchterman–Reingold graph layout algorithm to visualize pairwise sequence similarities in either two-dimensional or three-dimensional space.Availability: CLANS can be downloaded at http://protevo.eb.tuebingen.mpg.de/download","container-title":"Bioinformatics","DOI":"10.1093/bioinformatics/bth444","ISSN":"1367-4803","issue":"18","journalAbbreviation":"Bioinformatics","page":"3702-3704","source":"Silverchair","title":"CLANS: a Java application for visualizing protein families based on pairwise similarity","title-short":"CLANS","volume":"20","author":[{"family":"Frickey","given":"Tancred"},{"family":"Lupas","given":"Andrei"}],"issued":{"date-parts":[["2004",12,12]]}}},{"id":515,"uris":["http://zotero.org/groups/4322905/items/8GXEGWRS"],"itemData":{"id":515,"type":"article-journal","abstract":"The MPI Bioinformatics Toolkit (https://toolkit.tuebingen.mpg.de) provides interactive access to a wide range of the best-performing bioinformatics tools and databases, including the state-of-the-art protein sequence comparison methods HHblits and HHpred. The Toolkit currently includes 35 external and in-house tools, covering functionalities such as sequence similarity searching, prediction of sequence features, and sequence classification. Due to this breadth of functionality, the tight interconnection of its constituent tools, and its ease of use, the Toolkit has become an important resource for biomedical research and for teaching protein sequence analysis to students in the life sciences. In this article, we provide detailed information on utilizing the three most widely accessed tools within the Toolkit: HHpred for the detection of homologs, HHpred in conjunction with MODELLER for structure prediction and homology modeling, and CLANS for the visualization of relationships in large sequence datasets. © 2020 The Authors. Basic Protocol 1: Sequence similarity searching using HHpred Alternate Protocol: Pairwise sequence comparison using HHpred Support Protocol: Building a custom multiple sequence alignment using PSI-BLAST and forwarding it as input to HHpred Basic Protocol 2: Calculation of homology models using HHpred and MODELLER Basic Protocol 3: Cluster analysis using CLANS","container-title":"Current Protocols in Bioinformatics","DOI":"10.1002/cpbi.108","ISSN":"1934-340X","issue":"1","language":"en","note":"_eprint: https://onlinelibrary.wiley.com/doi/pdf/10.1002/cpbi.108","page":"e108","source":"Wiley Online Library","title":"Protein Sequence Analysis Using the MPI Bioinformatics Toolkit","volume":"72","author":[{"family":"Gabler","given":"Felix"},{"family":"Nam","given":"Seung-Zin"},{"family":"Till","given":"Sebastian"},{"family":"Mirdita","given":"Milot"},{"family":"Steinegger","given":"Martin"},{"family":"Söding","given":"Johannes"},{"family":"Lupas","given":"Andrei N."},{"family":"Alva","given":"Vikram"}],"issued":{"date-parts":[["2020"]]}}}],"schema":"https://github.com/citation-style-language/schema/raw/master/csl-citation.json"} </w:instrText>
      </w:r>
      <w:r w:rsidRPr="003E3918">
        <w:rPr>
          <w:shd w:val="clear" w:color="auto" w:fill="E6E6E6"/>
        </w:rPr>
        <w:fldChar w:fldCharType="separate"/>
      </w:r>
      <w:r w:rsidR="006C1636" w:rsidRPr="003E3918">
        <w:t>(39, 40)</w:t>
      </w:r>
      <w:r w:rsidRPr="003E3918">
        <w:rPr>
          <w:shd w:val="clear" w:color="auto" w:fill="E6E6E6"/>
        </w:rPr>
        <w:fldChar w:fldCharType="end"/>
      </w:r>
      <w:r w:rsidRPr="003E3918">
        <w:t xml:space="preserve">, a clustering tool </w:t>
      </w:r>
      <w:r w:rsidR="001E569A" w:rsidRPr="003E3918">
        <w:t xml:space="preserve">based on </w:t>
      </w:r>
      <w:r w:rsidRPr="003E3918">
        <w:t>sequence similarity and local alignment</w:t>
      </w:r>
      <w:r w:rsidR="00F36585" w:rsidRPr="003E3918">
        <w:t>,</w:t>
      </w:r>
      <w:r w:rsidRPr="003E3918">
        <w:t xml:space="preserve"> to identify homology within these two groups</w:t>
      </w:r>
      <w:r w:rsidR="00064B69" w:rsidRPr="003E3918">
        <w:t>. Unlike traditional phylogenetic methods, CLAN</w:t>
      </w:r>
      <w:r w:rsidR="00153474" w:rsidRPr="003E3918">
        <w:t>S</w:t>
      </w:r>
      <w:r w:rsidR="009936E4" w:rsidRPr="003E3918">
        <w:t xml:space="preserve"> </w:t>
      </w:r>
      <w:r w:rsidRPr="003E3918">
        <w:t>assign</w:t>
      </w:r>
      <w:r w:rsidR="001E569A" w:rsidRPr="003E3918">
        <w:t>s</w:t>
      </w:r>
      <w:r w:rsidRPr="003E3918">
        <w:t xml:space="preserve"> homology between sequences based on</w:t>
      </w:r>
      <w:r w:rsidR="00A9062F" w:rsidRPr="003E3918">
        <w:t xml:space="preserve"> BLAST and</w:t>
      </w:r>
      <w:r w:rsidRPr="003E3918">
        <w:t xml:space="preserve"> </w:t>
      </w:r>
      <w:r w:rsidR="0011266F" w:rsidRPr="003E3918">
        <w:t>customizable</w:t>
      </w:r>
      <w:r w:rsidRPr="003E3918">
        <w:t xml:space="preserve"> stringency</w:t>
      </w:r>
      <w:r w:rsidR="0011266F" w:rsidRPr="003E3918">
        <w:t xml:space="preserve"> levels</w:t>
      </w:r>
      <w:r w:rsidRPr="003E3918">
        <w:t xml:space="preserve"> defined according to p-value</w:t>
      </w:r>
      <w:r w:rsidR="0011266F" w:rsidRPr="003E3918">
        <w:t>s</w:t>
      </w:r>
      <w:r w:rsidRPr="003E3918">
        <w:t xml:space="preserve"> </w:t>
      </w:r>
      <w:r w:rsidRPr="003E3918">
        <w:rPr>
          <w:shd w:val="clear" w:color="auto" w:fill="E6E6E6"/>
        </w:rPr>
        <w:fldChar w:fldCharType="begin"/>
      </w:r>
      <w:r w:rsidR="00A26F47" w:rsidRPr="003E3918">
        <w:instrText xml:space="preserve"> ADDIN ZOTERO_ITEM CSL_CITATION {"citationID":"ydnN2nYV","properties":{"formattedCitation":"(39)","plainCitation":"(39)","noteIndex":0},"citationItems":[{"id":512,"uris":["http://zotero.org/groups/4322905/items/FZPPR2QW"],"itemData":{"id":512,"type":"article-journal","abstract":"Summary: The main source of hypotheses on the structure and function of new proteins is their homology to proteins with known properties. Homologous relationships are typically established through sequence similarity searches, multiple alignments and phylogenetic reconstruction. In cases where the number of potential relationships is large, for example in P-loop NTPases with many thousands of members, alignments and phylogenies become computationally demanding, accumulate errors and lose resolution. In search of a better way to analyze relationships in large sequence datasets we have developed a Java application, CLANS (CLuster ANalysis of Sequences), which uses a version of the Fruchterman–Reingold graph layout algorithm to visualize pairwise sequence similarities in either two-dimensional or three-dimensional space.Availability: CLANS can be downloaded at http://protevo.eb.tuebingen.mpg.de/download","container-title":"Bioinformatics","DOI":"10.1093/bioinformatics/bth444","ISSN":"1367-4803","issue":"18","journalAbbreviation":"Bioinformatics","page":"3702-3704","source":"Silverchair","title":"CLANS: a Java application for visualizing protein families based on pairwise similarity","title-short":"CLANS","volume":"20","author":[{"family":"Frickey","given":"Tancred"},{"family":"Lupas","given":"Andrei"}],"issued":{"date-parts":[["2004",12,12]]}}}],"schema":"https://github.com/citation-style-language/schema/raw/master/csl-citation.json"} </w:instrText>
      </w:r>
      <w:r w:rsidRPr="003E3918">
        <w:rPr>
          <w:shd w:val="clear" w:color="auto" w:fill="E6E6E6"/>
        </w:rPr>
        <w:fldChar w:fldCharType="separate"/>
      </w:r>
      <w:r w:rsidR="006C1636" w:rsidRPr="003E3918">
        <w:t>(39)</w:t>
      </w:r>
      <w:r w:rsidRPr="003E3918">
        <w:rPr>
          <w:shd w:val="clear" w:color="auto" w:fill="E6E6E6"/>
        </w:rPr>
        <w:fldChar w:fldCharType="end"/>
      </w:r>
      <w:r w:rsidR="00692BD1" w:rsidRPr="003E3918">
        <w:t>.</w:t>
      </w:r>
      <w:r w:rsidR="0011266F" w:rsidRPr="003E3918">
        <w:t xml:space="preserve"> When two (or more) sequences are connected at a lower p-value</w:t>
      </w:r>
      <w:r w:rsidR="00662741" w:rsidRPr="003E3918">
        <w:t xml:space="preserve"> (closer to 0), this</w:t>
      </w:r>
      <w:r w:rsidR="0011266F" w:rsidRPr="003E3918">
        <w:t xml:space="preserve"> indicates a high level of homology. Conversely, if two or more sequences only connect at a higher p-value</w:t>
      </w:r>
      <w:r w:rsidR="00662741" w:rsidRPr="003E3918">
        <w:t xml:space="preserve">, this </w:t>
      </w:r>
      <w:r w:rsidR="0011266F" w:rsidRPr="003E3918">
        <w:t>suggests a relatively low level of sequence homology</w:t>
      </w:r>
      <w:r w:rsidRPr="003E3918">
        <w:t>.</w:t>
      </w:r>
      <w:r w:rsidR="00915B99" w:rsidRPr="003E3918">
        <w:t xml:space="preserve"> </w:t>
      </w:r>
      <w:r w:rsidR="6EC3C803" w:rsidRPr="003E3918">
        <w:t xml:space="preserve">Our </w:t>
      </w:r>
      <w:r w:rsidR="00064B69" w:rsidRPr="003E3918">
        <w:t xml:space="preserve">analysis </w:t>
      </w:r>
      <w:r w:rsidR="00C05313" w:rsidRPr="003E3918">
        <w:t>shows</w:t>
      </w:r>
      <w:r w:rsidR="00064B69" w:rsidRPr="003E3918">
        <w:t xml:space="preserve"> </w:t>
      </w:r>
      <w:r w:rsidR="00391111" w:rsidRPr="003E3918">
        <w:t>th</w:t>
      </w:r>
      <w:r w:rsidR="0005556F" w:rsidRPr="003E3918">
        <w:t>at</w:t>
      </w:r>
      <w:r w:rsidR="00391111" w:rsidRPr="003E3918">
        <w:t xml:space="preserve"> </w:t>
      </w:r>
      <w:r w:rsidR="00C05313" w:rsidRPr="003E3918">
        <w:t>canonical chemokine</w:t>
      </w:r>
      <w:r w:rsidR="00662741" w:rsidRPr="003E3918">
        <w:t>s</w:t>
      </w:r>
      <w:r w:rsidR="00C05313" w:rsidRPr="003E3918">
        <w:t xml:space="preserve"> </w:t>
      </w:r>
      <w:r w:rsidR="00AA4767" w:rsidRPr="003E3918">
        <w:t>form</w:t>
      </w:r>
      <w:r w:rsidR="00C05313" w:rsidRPr="003E3918">
        <w:t xml:space="preserve"> a distinct group with a</w:t>
      </w:r>
      <w:r w:rsidR="0076757B" w:rsidRPr="003E3918">
        <w:t xml:space="preserve"> clear distinction</w:t>
      </w:r>
      <w:r w:rsidR="00064B69" w:rsidRPr="003E3918">
        <w:t xml:space="preserve"> </w:t>
      </w:r>
      <w:r w:rsidR="0076757B" w:rsidRPr="003E3918">
        <w:t>between</w:t>
      </w:r>
      <w:r w:rsidR="00064B69" w:rsidRPr="003E3918">
        <w:t xml:space="preserve"> </w:t>
      </w:r>
      <w:r w:rsidR="0005556F" w:rsidRPr="003E3918">
        <w:t>C-X-C-type and C-C-type</w:t>
      </w:r>
      <w:r w:rsidR="00C05313" w:rsidRPr="003E3918">
        <w:t xml:space="preserve"> (Figure </w:t>
      </w:r>
      <w:r w:rsidR="000E2E01">
        <w:t>5.</w:t>
      </w:r>
      <w:r w:rsidR="00C05313" w:rsidRPr="003E3918">
        <w:t>1A)</w:t>
      </w:r>
      <w:r w:rsidR="0005556F" w:rsidRPr="003E3918">
        <w:t>.</w:t>
      </w:r>
      <w:r w:rsidR="00064B69" w:rsidRPr="003E3918">
        <w:t xml:space="preserve"> </w:t>
      </w:r>
      <w:proofErr w:type="gramStart"/>
      <w:r w:rsidR="006A6348" w:rsidRPr="003E3918">
        <w:t>Whereas</w:t>
      </w:r>
      <w:r w:rsidR="00064B69" w:rsidRPr="003E3918">
        <w:t>,</w:t>
      </w:r>
      <w:proofErr w:type="gramEnd"/>
      <w:r w:rsidR="0005556F" w:rsidRPr="003E3918">
        <w:t xml:space="preserve"> CXCL17</w:t>
      </w:r>
      <w:r w:rsidR="00F36585" w:rsidRPr="003E3918">
        <w:t>, TAFA and CYTL</w:t>
      </w:r>
      <w:r w:rsidR="0005556F" w:rsidRPr="003E3918">
        <w:t xml:space="preserve"> </w:t>
      </w:r>
      <w:r w:rsidR="00F36585" w:rsidRPr="003E3918">
        <w:t>remain</w:t>
      </w:r>
      <w:r w:rsidR="0005556F" w:rsidRPr="003E3918">
        <w:t xml:space="preserve"> separate from </w:t>
      </w:r>
      <w:r w:rsidR="00064B69" w:rsidRPr="003E3918">
        <w:t>canonical</w:t>
      </w:r>
      <w:r w:rsidR="0005556F" w:rsidRPr="003E3918">
        <w:t xml:space="preserve"> chemokines </w:t>
      </w:r>
      <w:r w:rsidR="006A6348" w:rsidRPr="003E3918">
        <w:t xml:space="preserve">and from each other </w:t>
      </w:r>
      <w:r w:rsidR="0005556F" w:rsidRPr="003E3918">
        <w:t>even at the loosest p-values tested</w:t>
      </w:r>
      <w:r w:rsidR="00064B69" w:rsidRPr="003E3918">
        <w:t xml:space="preserve"> </w:t>
      </w:r>
      <w:r w:rsidR="0005556F" w:rsidRPr="003E3918">
        <w:t xml:space="preserve">(Figure </w:t>
      </w:r>
      <w:r w:rsidR="000E2E01">
        <w:t>5.</w:t>
      </w:r>
      <w:r w:rsidR="0005556F" w:rsidRPr="003E3918">
        <w:t>1</w:t>
      </w:r>
      <w:r w:rsidR="4AADDD84" w:rsidRPr="003E3918">
        <w:t>A</w:t>
      </w:r>
      <w:r w:rsidR="0005556F" w:rsidRPr="003E3918">
        <w:t xml:space="preserve">). </w:t>
      </w:r>
      <w:r w:rsidR="006C34B4" w:rsidRPr="003E3918">
        <w:t xml:space="preserve">The distinction between CXCL17 and all other canonical chemokines is consistent with our receptor results showing that the </w:t>
      </w:r>
      <w:r w:rsidR="00DC7D95" w:rsidRPr="003E3918">
        <w:t xml:space="preserve">potential </w:t>
      </w:r>
      <w:r w:rsidR="006C34B4" w:rsidRPr="003E3918">
        <w:t xml:space="preserve">receptor for CXCL17, GPR35 </w:t>
      </w:r>
      <w:r w:rsidRPr="003E3918">
        <w:rPr>
          <w:shd w:val="clear" w:color="auto" w:fill="E6E6E6"/>
        </w:rPr>
        <w:fldChar w:fldCharType="begin"/>
      </w:r>
      <w:r w:rsidR="00A26F47" w:rsidRPr="003E3918">
        <w:instrText xml:space="preserve"> ADDIN ZOTERO_ITEM CSL_CITATION {"citationID":"u4iNHtSW","properties":{"formattedCitation":"(41)","plainCitation":"(41)","noteIndex":0},"citationItems":[{"id":287,"uris":["http://zotero.org/groups/4322905/items/IXZ6KHU2"],"itemData":{"id":287,"type":"article-journal","abstract":"Chemokines are chemotactic cytokines that direct the traffic of leukocytes and other cells in the body. Chemokines bind to G protein–coupled receptors expressed on target cells to initiate signaling cascades and induce chemotaxis. Although the cognate receptors of most chemokines have been identified, the receptor for the mucosal chemokine CXCL17 is undefined. In this article, we show that GPR35 is the receptor of CXCL17. GPR35 is expressed in mucosal tissues, in CXCL17-responsive monocytes, and in the THP-1 monocytoid cell line. Transfection of GPR35 into Ba/F3 cells rendered them responsive to CXCL17, as measured by calcium-mobilization assays. Furthermore, GPR35 expression is downregulated in the lungs of Cxcl17−/− mice, which exhibit defects in macrophage recruitment to the lungs. We conclude that GPR35 is a novel chemokine receptor and suggest that it should be named CXCR8.","container-title":"The Journal of Immunology","DOI":"10.4049/jimmunol.1401704","ISSN":"0022-1767, 1550-6606","issue":"1","language":"en","license":"Copyright © 2014 by The American Association of Immunologists, Inc.","note":"publisher: American Association of Immunologists\nsection: CUTTING EDGE\nPMID: 25411203","page":"29-33","source":"www.jimmunol.org","title":"Cutting Edge: GPR35/CXCR8 Is the Receptor of the Mucosal Chemokine CXCL17","title-short":"Cutting Edge","volume":"194","author":[{"family":"Maravillas-Montero","given":"José L."},{"family":"Burkhardt","given":"Amanda M."},{"family":"Hevezi","given":"Peter A."},{"family":"Carnevale","given":"Christina D."},{"family":"Smit","given":"Martine J."},{"family":"Zlotnik","given":"Albert"}],"issued":{"date-parts":[["2015",1,1]]}}}],"schema":"https://github.com/citation-style-language/schema/raw/master/csl-citation.json"} </w:instrText>
      </w:r>
      <w:r w:rsidRPr="003E3918">
        <w:rPr>
          <w:shd w:val="clear" w:color="auto" w:fill="E6E6E6"/>
        </w:rPr>
        <w:fldChar w:fldCharType="separate"/>
      </w:r>
      <w:r w:rsidR="006C1636" w:rsidRPr="003E3918">
        <w:t>(41)</w:t>
      </w:r>
      <w:r w:rsidRPr="003E3918">
        <w:rPr>
          <w:shd w:val="clear" w:color="auto" w:fill="E6E6E6"/>
        </w:rPr>
        <w:fldChar w:fldCharType="end"/>
      </w:r>
      <w:r w:rsidR="006C34B4" w:rsidRPr="003E3918">
        <w:t>, is also not within the canonical chemokine receptor group (see below).</w:t>
      </w:r>
      <w:r w:rsidR="00CE7208" w:rsidRPr="003E3918">
        <w:t xml:space="preserve"> </w:t>
      </w:r>
      <w:r w:rsidR="00A2563E" w:rsidRPr="003E3918">
        <w:t>Although</w:t>
      </w:r>
      <w:r w:rsidR="008D2EDE" w:rsidRPr="003E3918">
        <w:t xml:space="preserve"> </w:t>
      </w:r>
      <w:r w:rsidR="00CA3917" w:rsidRPr="003E3918">
        <w:t>it is important to note</w:t>
      </w:r>
      <w:r w:rsidR="00012777" w:rsidRPr="003E3918">
        <w:t xml:space="preserve"> that</w:t>
      </w:r>
      <w:r w:rsidR="00737E39" w:rsidRPr="003E3918">
        <w:t xml:space="preserve"> recent </w:t>
      </w:r>
      <w:r w:rsidR="008D2EDE" w:rsidRPr="003E3918">
        <w:t>studies</w:t>
      </w:r>
      <w:r w:rsidR="00F1519F" w:rsidRPr="003E3918">
        <w:t xml:space="preserve"> </w:t>
      </w:r>
      <w:r w:rsidR="27D88315" w:rsidRPr="003E3918">
        <w:rPr>
          <w:rFonts w:eastAsia="Calibri"/>
        </w:rPr>
        <w:t xml:space="preserve"> fail to demonstrate CXCL17 activity at GPR35</w:t>
      </w:r>
      <w:r w:rsidR="00F1519F" w:rsidRPr="003E3918">
        <w:t xml:space="preserve"> </w:t>
      </w:r>
      <w:r w:rsidRPr="003E3918">
        <w:rPr>
          <w:shd w:val="clear" w:color="auto" w:fill="E6E6E6"/>
        </w:rPr>
        <w:fldChar w:fldCharType="begin"/>
      </w:r>
      <w:r w:rsidR="00A26F47" w:rsidRPr="003E3918">
        <w:instrText xml:space="preserve"> ADDIN ZOTERO_ITEM CSL_CITATION {"citationID":"8C2asS5q","properties":{"formattedCitation":"(42, 43)","plainCitation":"(42, 43)","noteIndex":0},"citationItems":[{"id":270,"uris":["http://zotero.org/groups/4322905/items/Q5MMCD9R"],"itemData":{"id":270,"type":"article-journal","abstract":"Background and Purpose GPR35 has long been considered an orphan GPCR, because no endogenous ligand of GPR35 has been discovered. CXCL17 (a chemokine) has been reported to be an endogenous ligand of GPR35, and it has even been suggested that it be called CXCR8. However, at present there is no supporting evidence that CXCL17 does interact with GPR35. Experimental Approach We applied two assay systems to explore the relationship between CXCL17 and GPR35. An AP-TGF-α shedding assay in GPR35 over-expressing HEK293 cells was used as a gain-of-function assay. GPR35 knock-down by siRNA transfection was performed in endogenously GPR35-expressing THP-1 cells. Key Results In the AP-TGF-α shedding assay, lodoxamide, a well-known synthetic GPR35 agonist, was confirmed to be the most potent agonist among other reported agonists. However, neither human nor mouse CXCL17 had an effect on GPR35. Consistent with previous findings, G proteins Gαi/o and Gα12/13 were found to couple with GPR35. Furthermore, lodoxamide-induced activation of GPR35 was concentration-dependently inhibited by CID2745687 (a selective GPR35 antagonist). In endogenously GPR35-expressing THP-1 cells, lodoxamide concentration-dependently inhibited migration and this inhibitory effect was blocked by CID2745687 treatment or GPR35 siRNA transfection. However, even though CXCL17 stimulated the migration of THP-1 cells, which is consistent with a previous report, this stimulatory effect of CXCL17 was not blocked by CID2745687 or GPR35 siRNA. Conclusions and Implications The present findings suggest that GPR35 functions as a migration inhibitory receptor, but CXCL17-stimulated migration of THP-1 cells is not dependent on GPR35.","container-title":"British Journal of Pharmacology","DOI":"10.1111/bph.14082","ISSN":"1476-5381","issue":"1","language":"en","note":"_eprint: https://bpspubs.onlinelibrary.wiley.com/doi/pdf/10.1111/bph.14082","page":"154-161","source":"Wiley Online Library","title":"GPR35 mediates lodoxamide-induced migration inhibitory response but not CXCL17-induced migration stimulatory response in THP-1 cells; is GPR35 a receptor for CXCL17?","volume":"175","author":[{"family":"Park","given":"Soo-Jin"},{"family":"Lee","given":"Seung-Jin"},{"family":"Nam","given":"So-Yeon"},{"family":"Im","given":"Dong-Soon"}],"issued":{"date-parts":[["2018"]]}}},{"id":271,"uris":["http://zotero.org/groups/4322905/items/T6PCAXM8"],"itemData":{"id":271,"type":"article-journal","abstract":"The chemokine CXCL17 is associated with the innate response in mucosal tissues but is poorly characterized. Similarly, the G protein–coupled receptor GPR35, expressed by monocytes and mast cells, has been implicated in the immune response, although its precise role is ill-defined. A recent manuscript reported that GPR35 was able to signal in response to CXCL17, which we set out to confirm in this study. GPR35 was readily expressed using transfection systems but failed to signal in response to CXCL17 in assays of β-arrestin recruitment, inositol phosphate production, calcium flux, and receptor endocytosis. Similarly, in chemotaxis assays, GPR35 did not confirm sensitivity to a range of CXCL17 concentrations above that observed in the parental cell line. We subsequently employed a real time chemotaxis assay (TAXIScan) to investigate the migratory responses of human monocytes and the monocytic cell line THP-1 to a gradient of CXCL17. Freshly isolated human monocytes displayed no obvious migration to CXCL17. Resting THP-1 cells showed a trend toward directional migration along a CXCL17 gradient, which was significantly enhanced by overnight incubation with PGE2. However, pretreatment of PGE2-treated THP-1 cells with the well-characterized GPR35 antagonist ML145 did not significantly impair their migratory responses to CXCL17 gradient. CXCL17 was susceptible to cleavage with chymase, although this had little effect its ability to recruit THP-1 cells. We therefore conclude that GPR35 is unlikely to be a bona fide receptor for CXCL17 and that THP-1 cells express an as yet unidentified receptor for CXCL17.","container-title":"The Journal of Immunology","DOI":"10.4049/jimmunol.1700884","ISSN":"0022-1767, 1550-6606","issue":"2","language":"en","license":"Copyright © 2018 The Authors. This article is distributed under the terms of the CC BY 4.0 Unported license.","note":"publisher: American Association of Immunologists\nsection: MOLECULAR AND STRUCTURAL IMMUNOLOGY\nPMID: 29875152","page":"714-724","source":"www.jimmunol.org","title":"Evidence for the Existence of a CXCL17 Receptor Distinct from GPR35","volume":"201","author":[{"family":"Amir","given":"Nurul A. S. Binti Mohd"},{"family":"Mackenzie","given":"Amanda E."},{"family":"Jenkins","given":"Laura"},{"family":"Boustani","given":"Karim"},{"family":"Hillier","given":"Marston C."},{"family":"Tsuchiya","given":"Tomoko"},{"family":"Milligan","given":"Graeme"},{"family":"Pease","given":"James E."}],"issued":{"date-parts":[["2018",7,15]]}}}],"schema":"https://github.com/citation-style-language/schema/raw/master/csl-citation.json"} </w:instrText>
      </w:r>
      <w:r w:rsidRPr="003E3918">
        <w:rPr>
          <w:shd w:val="clear" w:color="auto" w:fill="E6E6E6"/>
        </w:rPr>
        <w:fldChar w:fldCharType="separate"/>
      </w:r>
      <w:r w:rsidR="0075229F" w:rsidRPr="003E3918">
        <w:t>(42, 43)</w:t>
      </w:r>
      <w:r w:rsidRPr="003E3918">
        <w:rPr>
          <w:shd w:val="clear" w:color="auto" w:fill="E6E6E6"/>
        </w:rPr>
        <w:fldChar w:fldCharType="end"/>
      </w:r>
      <w:r w:rsidR="00F1519F" w:rsidRPr="003E3918">
        <w:t>.</w:t>
      </w:r>
      <w:r w:rsidR="006C34B4" w:rsidRPr="003E3918">
        <w:t xml:space="preserve"> </w:t>
      </w:r>
      <w:r w:rsidR="0005556F" w:rsidRPr="003E3918">
        <w:t>Within the CKLFSF, two large clusters</w:t>
      </w:r>
      <w:r w:rsidR="00C05313" w:rsidRPr="003E3918">
        <w:t xml:space="preserve"> were identified, named CKLF I and CKLF II</w:t>
      </w:r>
      <w:r w:rsidR="0005556F" w:rsidRPr="003E3918">
        <w:t xml:space="preserve">, although these ultimately connect to form one large </w:t>
      </w:r>
      <w:r w:rsidR="00F36585" w:rsidRPr="003E3918">
        <w:t>superfamily</w:t>
      </w:r>
      <w:r w:rsidR="0005556F" w:rsidRPr="003E3918">
        <w:t xml:space="preserve"> (Figure </w:t>
      </w:r>
      <w:r w:rsidR="000E2E01">
        <w:t>5.</w:t>
      </w:r>
      <w:r w:rsidR="00CF2233" w:rsidRPr="003E3918">
        <w:t>1B</w:t>
      </w:r>
      <w:r w:rsidR="0005556F" w:rsidRPr="003E3918">
        <w:t xml:space="preserve">). </w:t>
      </w:r>
      <w:r w:rsidR="00AA4767" w:rsidRPr="003E3918">
        <w:t>T</w:t>
      </w:r>
      <w:r w:rsidR="0005556F" w:rsidRPr="003E3918">
        <w:t xml:space="preserve">hese clusters are robust to the different stringency thresholds used (Figures S1 </w:t>
      </w:r>
      <w:r w:rsidR="573044C9" w:rsidRPr="003E3918">
        <w:t xml:space="preserve">and S2 </w:t>
      </w:r>
      <w:r w:rsidR="0005556F" w:rsidRPr="003E3918">
        <w:t xml:space="preserve">and </w:t>
      </w:r>
      <w:r w:rsidR="001B62E1" w:rsidRPr="003E3918">
        <w:t xml:space="preserve">Materials and </w:t>
      </w:r>
      <w:r w:rsidR="0005556F" w:rsidRPr="003E3918">
        <w:t>Methods for further details)</w:t>
      </w:r>
      <w:r w:rsidR="00A630E5" w:rsidRPr="003E3918">
        <w:t>.</w:t>
      </w:r>
      <w:r w:rsidR="0005556F" w:rsidRPr="003E3918">
        <w:t xml:space="preserve"> </w:t>
      </w:r>
      <w:r w:rsidR="00AA4767" w:rsidRPr="003E3918">
        <w:t>Our</w:t>
      </w:r>
      <w:r w:rsidR="0005556F" w:rsidRPr="003E3918">
        <w:t xml:space="preserve"> results indicate</w:t>
      </w:r>
      <w:r w:rsidR="00461AF5" w:rsidRPr="003E3918">
        <w:t xml:space="preserve"> that even when the stringency level to detect homology is relaxed, canonical chemokines, TAFA, CYTL, and CXCL17 remain in distinct clusters. This suggests that, similarly to CKLFs, these proteins are not homologous and convergently evolved chemokine-like properties.</w:t>
      </w:r>
      <w:r w:rsidR="00700FBC" w:rsidRPr="003E3918">
        <w:t xml:space="preserve"> </w:t>
      </w:r>
      <w:r w:rsidR="000735E4" w:rsidRPr="003E3918">
        <w:t>We have thus</w:t>
      </w:r>
      <w:r w:rsidR="008C62E7" w:rsidRPr="003E3918">
        <w:t xml:space="preserve"> </w:t>
      </w:r>
      <w:r w:rsidR="000735E4" w:rsidRPr="003E3918">
        <w:lastRenderedPageBreak/>
        <w:t>identified</w:t>
      </w:r>
      <w:r w:rsidR="00391111" w:rsidRPr="003E3918">
        <w:t xml:space="preserve"> </w:t>
      </w:r>
      <w:r w:rsidR="00ED3393" w:rsidRPr="003E3918">
        <w:t xml:space="preserve">five distinct </w:t>
      </w:r>
      <w:r w:rsidR="00C70F85" w:rsidRPr="003E3918">
        <w:t>groups of ligand</w:t>
      </w:r>
      <w:r w:rsidR="00ED3393" w:rsidRPr="003E3918">
        <w:t>s</w:t>
      </w:r>
      <w:r w:rsidR="007E7937" w:rsidRPr="003E3918">
        <w:t>:</w:t>
      </w:r>
      <w:r w:rsidR="00ED3393" w:rsidRPr="003E3918">
        <w:t xml:space="preserve"> </w:t>
      </w:r>
      <w:proofErr w:type="spellStart"/>
      <w:r w:rsidR="00ED3393" w:rsidRPr="003E3918">
        <w:t>i</w:t>
      </w:r>
      <w:proofErr w:type="spellEnd"/>
      <w:r w:rsidR="00ED3393" w:rsidRPr="003E3918">
        <w:t>)</w:t>
      </w:r>
      <w:r w:rsidR="00C70F85" w:rsidRPr="003E3918">
        <w:t xml:space="preserve"> the</w:t>
      </w:r>
      <w:r w:rsidR="31242141" w:rsidRPr="003E3918">
        <w:t xml:space="preserve"> </w:t>
      </w:r>
      <w:r w:rsidR="4350F7F7" w:rsidRPr="003E3918">
        <w:t>canonical chemokines</w:t>
      </w:r>
      <w:r w:rsidR="00ED3393" w:rsidRPr="003E3918">
        <w:t xml:space="preserve">, ii) </w:t>
      </w:r>
      <w:r w:rsidR="0019029F" w:rsidRPr="003E3918">
        <w:t xml:space="preserve">TAFA “chemokines”, iii) CYTL, iv) CXCL17, and v) </w:t>
      </w:r>
      <w:r w:rsidR="00C0665E" w:rsidRPr="003E3918">
        <w:t>CKLF</w:t>
      </w:r>
      <w:r w:rsidR="00D9556C" w:rsidRPr="003E3918">
        <w:t xml:space="preserve"> </w:t>
      </w:r>
      <w:r w:rsidR="0019029F" w:rsidRPr="003E3918">
        <w:t>S</w:t>
      </w:r>
      <w:r w:rsidR="00D9556C" w:rsidRPr="003E3918">
        <w:t xml:space="preserve">uper </w:t>
      </w:r>
      <w:r w:rsidR="0019029F" w:rsidRPr="003E3918">
        <w:t>F</w:t>
      </w:r>
      <w:r w:rsidR="00D9556C" w:rsidRPr="003E3918">
        <w:t>amily</w:t>
      </w:r>
      <w:r w:rsidR="00C0665E" w:rsidRPr="003E3918">
        <w:t xml:space="preserve"> </w:t>
      </w:r>
      <w:r w:rsidR="169B1F54" w:rsidRPr="003E3918">
        <w:t xml:space="preserve">(Figure </w:t>
      </w:r>
      <w:r w:rsidR="00213A6E">
        <w:t>5.</w:t>
      </w:r>
      <w:r w:rsidR="169B1F54" w:rsidRPr="003E3918">
        <w:t>1</w:t>
      </w:r>
      <w:r w:rsidR="726A3698" w:rsidRPr="003E3918">
        <w:t>A</w:t>
      </w:r>
      <w:r w:rsidR="0019029F" w:rsidRPr="003E3918">
        <w:t xml:space="preserve"> and </w:t>
      </w:r>
      <w:r w:rsidR="00213A6E">
        <w:t>5.</w:t>
      </w:r>
      <w:r w:rsidR="0053594F" w:rsidRPr="003E3918">
        <w:t>1B</w:t>
      </w:r>
      <w:r w:rsidR="169B1F54" w:rsidRPr="003E3918">
        <w:t>).</w:t>
      </w:r>
      <w:r w:rsidR="000458FE" w:rsidRPr="003E3918">
        <w:t xml:space="preserve"> </w:t>
      </w:r>
    </w:p>
    <w:p w14:paraId="5E082391" w14:textId="77777777" w:rsidR="008341C6" w:rsidRPr="003E3918" w:rsidRDefault="008341C6" w:rsidP="00AE2D9C">
      <w:pPr>
        <w:spacing w:line="360" w:lineRule="auto"/>
        <w:ind w:firstLine="720"/>
        <w:jc w:val="both"/>
      </w:pPr>
    </w:p>
    <w:p w14:paraId="63FB3291" w14:textId="77777777" w:rsidR="00802557" w:rsidRPr="008341C6" w:rsidRDefault="004B6D42" w:rsidP="00AE2D9C">
      <w:pPr>
        <w:spacing w:line="360" w:lineRule="auto"/>
        <w:jc w:val="both"/>
        <w:rPr>
          <w:b/>
          <w:bCs/>
          <w:color w:val="002060"/>
          <w:sz w:val="28"/>
          <w:szCs w:val="28"/>
        </w:rPr>
      </w:pPr>
      <w:r w:rsidRPr="008341C6">
        <w:rPr>
          <w:b/>
          <w:bCs/>
          <w:color w:val="002060"/>
          <w:sz w:val="28"/>
          <w:szCs w:val="28"/>
        </w:rPr>
        <w:t>The evolution of chemokine and chemokine-like ligands in animals.</w:t>
      </w:r>
    </w:p>
    <w:p w14:paraId="0DA90432" w14:textId="77777777" w:rsidR="008341C6" w:rsidRDefault="008341C6" w:rsidP="00AE2D9C">
      <w:pPr>
        <w:spacing w:line="360" w:lineRule="auto"/>
        <w:ind w:firstLine="720"/>
        <w:jc w:val="both"/>
      </w:pPr>
    </w:p>
    <w:p w14:paraId="091CE9FF" w14:textId="50766BCA" w:rsidR="00651F23" w:rsidRPr="003E3918" w:rsidRDefault="004B6D42" w:rsidP="00AE2D9C">
      <w:pPr>
        <w:spacing w:line="360" w:lineRule="auto"/>
        <w:ind w:firstLine="720"/>
        <w:jc w:val="both"/>
      </w:pPr>
      <w:r w:rsidRPr="003E3918">
        <w:t>To</w:t>
      </w:r>
      <w:r w:rsidR="00436720" w:rsidRPr="003E3918">
        <w:t xml:space="preserve"> </w:t>
      </w:r>
      <w:r w:rsidR="000458FE" w:rsidRPr="003E3918">
        <w:t>better understand</w:t>
      </w:r>
      <w:r w:rsidRPr="003E3918">
        <w:t xml:space="preserve"> the evolution of</w:t>
      </w:r>
      <w:r w:rsidR="00436720" w:rsidRPr="003E3918">
        <w:t xml:space="preserve"> both</w:t>
      </w:r>
      <w:r w:rsidR="00BC098B" w:rsidRPr="003E3918">
        <w:t xml:space="preserve"> canonical and non-canonical chemokine</w:t>
      </w:r>
      <w:r w:rsidRPr="003E3918">
        <w:t xml:space="preserve"> ligands, we performed </w:t>
      </w:r>
      <w:r w:rsidR="00DC7331" w:rsidRPr="003E3918">
        <w:t xml:space="preserve">a </w:t>
      </w:r>
      <w:r w:rsidR="000458FE" w:rsidRPr="003E3918">
        <w:t xml:space="preserve">separate phylogenetic reconstruction for each group </w:t>
      </w:r>
      <w:r w:rsidR="71518690" w:rsidRPr="003E3918">
        <w:t xml:space="preserve">(Figure </w:t>
      </w:r>
      <w:r w:rsidR="00213A6E">
        <w:t>5.</w:t>
      </w:r>
      <w:r w:rsidR="00194CC6" w:rsidRPr="003E3918">
        <w:t>1C</w:t>
      </w:r>
      <w:r w:rsidR="71518690" w:rsidRPr="003E3918">
        <w:t>,</w:t>
      </w:r>
      <w:r w:rsidR="5CB4B60E" w:rsidRPr="003E3918">
        <w:t xml:space="preserve"> </w:t>
      </w:r>
      <w:r w:rsidR="71518690" w:rsidRPr="003E3918">
        <w:t>D and Figures S8-17)</w:t>
      </w:r>
      <w:r w:rsidR="5390DF19" w:rsidRPr="003E3918">
        <w:t xml:space="preserve"> </w:t>
      </w:r>
      <w:r w:rsidR="71518690" w:rsidRPr="003E3918">
        <w:t>(see methods for details</w:t>
      </w:r>
      <w:r w:rsidR="2FBE2E01" w:rsidRPr="003E3918">
        <w:t>)</w:t>
      </w:r>
      <w:r w:rsidR="71518690" w:rsidRPr="003E3918">
        <w:t>.</w:t>
      </w:r>
      <w:r w:rsidR="00436720" w:rsidRPr="003E3918">
        <w:t xml:space="preserve"> </w:t>
      </w:r>
      <w:r w:rsidR="00BC098B" w:rsidRPr="003E3918">
        <w:t>To evaluate the nodal support,</w:t>
      </w:r>
      <w:r w:rsidR="71518690" w:rsidRPr="003E3918">
        <w:t xml:space="preserve"> </w:t>
      </w:r>
      <w:r w:rsidR="00BC098B" w:rsidRPr="003E3918">
        <w:t>i</w:t>
      </w:r>
      <w:r w:rsidR="71518690" w:rsidRPr="003E3918">
        <w:t xml:space="preserve">n addition to the </w:t>
      </w:r>
      <w:proofErr w:type="spellStart"/>
      <w:r w:rsidR="71518690" w:rsidRPr="003E3918">
        <w:t>UltraFast</w:t>
      </w:r>
      <w:proofErr w:type="spellEnd"/>
      <w:r w:rsidR="71518690" w:rsidRPr="003E3918">
        <w:t xml:space="preserve"> bootstrap (UFB)</w:t>
      </w:r>
      <w:r w:rsidR="00BC098B" w:rsidRPr="003E3918">
        <w:t xml:space="preserve"> </w:t>
      </w:r>
      <w:r w:rsidR="00E241AA" w:rsidRPr="003E3918">
        <w:rPr>
          <w:shd w:val="clear" w:color="auto" w:fill="E6E6E6"/>
        </w:rPr>
        <w:fldChar w:fldCharType="begin"/>
      </w:r>
      <w:r w:rsidR="00A26F47" w:rsidRPr="003E3918">
        <w:instrText xml:space="preserve"> ADDIN ZOTERO_ITEM CSL_CITATION {"citationID":"JFdE7MY8","properties":{"formattedCitation":"(44, 45)","plainCitation":"(44, 45)","noteIndex":0},"citationItems":[{"id":1113,"uris":["http://zotero.org/users/8176000/items/WGD6SSEQ"],"itemData":{"id":1113,"type":"article-journal","abstract":"Nonparametric bootstrap has been a widely used tool in phylogenetic analysis to assess the clade support of phylogenetic trees. However, with the rapidly growing amount of data, this task remains a computational bottleneck. Recently, approximation methods such as the RAxML rapid bootstrap (RBS) and the Shimodaira–Hasegawa-like approximate likelihood ratio test have been introduced to speed up the bootstrap. Here, we suggest an ultrafast bootstrap approximation approach (UFBoot) to compute the support of phylogenetic groups in maximum likelihood (ML) based trees. To achieve this, we combine the resampling estimated log-likelihood method with a simple but effective collection scheme of candidate trees. We also propose a stopping rule that assesses the convergence of branch support values to automatically determine when to stop collecting candidate trees. UFBoot achieves a median speed up of 3.1 (range: 0.66–33.3) to 10.2 (range: 1.32–41.4) compared with RAxML RBS for real DNA and amino acid alignments, respectively. Moreover, our extensive simulations show that UFBoot is robust against moderate model violations and the support values obtained appear to be relatively unbiased compared with the conservative standard bootstrap. This provides a more direct interpretation of the bootstrap support. We offer an efficient and easy-to-use software (available at http://www.cibiv.at/software/iqtree) to perform the UFBoot analysis with ML tree inference.","container-title":"Molecular Biology and Evolution","DOI":"10.1093/molbev/mst024","ISSN":"0737-4038","issue":"5","journalAbbreviation":"Molecular Biology and Evolution","page":"1188-1195","source":"Silverchair","title":"Ultrafast Approximation for Phylogenetic Bootstrap","volume":"30","author":[{"family":"Minh","given":"Bui Quang"},{"family":"Nguyen","given":"Minh Anh Thi"},{"family":"Haeseler","given":"Arndt","non-dropping-particle":"von"}],"issued":{"date-parts":[["2013",5,1]]}}},{"id":414,"uris":["http://zotero.org/users/8176000/items/QG2NMP2U"],"itemData":{"id":414,"type":"article-journal","abstract":"The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Approximation","title-short":"UFBoot2","volume":"35","author":[{"family":"Hoang","given":"Diep Thi"},{"family":"Chernomor","given":"Olga"},{"family":"Haeseler","given":"Arndt","non-dropping-particle":"von"},{"family":"Minh","given":"Bui Quang"},{"family":"Vinh","given":"Le Sy"}],"issued":{"date-parts":[["2018",2,1]]}}}],"schema":"https://github.com/citation-style-language/schema/raw/master/csl-citation.json"} </w:instrText>
      </w:r>
      <w:r w:rsidR="00E241AA" w:rsidRPr="003E3918">
        <w:rPr>
          <w:shd w:val="clear" w:color="auto" w:fill="E6E6E6"/>
        </w:rPr>
        <w:fldChar w:fldCharType="separate"/>
      </w:r>
      <w:r w:rsidR="0075229F" w:rsidRPr="003E3918">
        <w:t>(44, 45)</w:t>
      </w:r>
      <w:r w:rsidR="00E241AA" w:rsidRPr="003E3918">
        <w:rPr>
          <w:shd w:val="clear" w:color="auto" w:fill="E6E6E6"/>
        </w:rPr>
        <w:fldChar w:fldCharType="end"/>
      </w:r>
      <w:r w:rsidR="71518690" w:rsidRPr="003E3918">
        <w:t xml:space="preserve">, </w:t>
      </w:r>
      <w:r w:rsidR="00BC098B" w:rsidRPr="003E3918">
        <w:t>we used</w:t>
      </w:r>
      <w:r w:rsidR="71518690" w:rsidRPr="003E3918">
        <w:t xml:space="preserve"> Transfer Bootstrap Expectation (TBE), a method that has been developed for single-gene phylogeny </w:t>
      </w:r>
      <w:r w:rsidR="00FC7762" w:rsidRPr="003E3918">
        <w:rPr>
          <w:shd w:val="clear" w:color="auto" w:fill="E6E6E6"/>
        </w:rPr>
        <w:fldChar w:fldCharType="begin"/>
      </w:r>
      <w:r w:rsidR="00A26F47" w:rsidRPr="003E3918">
        <w:instrText xml:space="preserve"> ADDIN ZOTERO_ITEM CSL_CITATION {"citationID":"IQZqqd43","properties":{"formattedCitation":"(46)","plainCitation":"(46)","noteIndex":0},"citationItems":[{"id":278,"uris":["http://zotero.org/groups/4322905/items/BGYFG7NN"],"itemData":{"id":278,"type":"article-journal","abstract":"Felsenstein’s application of the bootstrap method to evolutionary trees is one of the most cited scientific papers of all time. The bootstrap method, which is based on resampling and replications, is used extensively to assess the robustness of phylogenetic inferences. However, increasing numbers of sequences are now available for a wide variety of species, and phylogenies based on hundreds or thousands of taxa are becoming routine. With phylogenies of this size Felsenstein’s bootstrap tends to yield very low supports, especially on deep branches. Here we propose a new version of the phylogenetic bootstrap in which the presence of inferred branches in replications is measured using a gradual ‘transfer’ distance rather than the binary presence or absence index used in Felsenstein’s original version. The resulting supports are higher and do not induce falsely supported branches. The application of our method to large mammal, HIV and simulated datasets reveals their phylogenetic signals, whereas Felsenstein’s bootstrap fails to do so.","container-title":"Nature","DOI":"10.1038/s41586-018-0043-0","ISSN":"1476-4687","issue":"7702","language":"en","license":"2018 Macmillan Publishers Ltd., part of Springer Nature","note":"Bandiera_abtest: a\nCg_type: Nature Research Journals\nnumber: 7702\nPrimary_atype: Research\npublisher: Nature Publishing Group\nSubject_term: Phylogenetics;Phylogeny;Software;Statistical methods;Taxonomy\nSubject_term_id: phylogenetics;phylogeny;software;statistical-methods;taxonomy","page":"452-456","source":"www.nature.com","title":"Renewing Felsenstein’s phylogenetic bootstrap in the era of big data","volume":"556","author":[{"family":"Lemoine","given":"F."},{"family":"Domelevo Entfellner","given":"J.-B."},{"family":"Wilkinson","given":"E."},{"family":"Correia","given":"D."},{"family":"Dávila Felipe","given":"M."},{"family":"De Oliveira","given":"T."},{"family":"Gascuel","given":"O."}],"issued":{"date-parts":[["2018",4]]}}}],"schema":"https://github.com/citation-style-language/schema/raw/master/csl-citation.json"} </w:instrText>
      </w:r>
      <w:r w:rsidR="00FC7762" w:rsidRPr="003E3918">
        <w:rPr>
          <w:shd w:val="clear" w:color="auto" w:fill="E6E6E6"/>
        </w:rPr>
        <w:fldChar w:fldCharType="separate"/>
      </w:r>
      <w:r w:rsidR="0075229F" w:rsidRPr="003E3918">
        <w:t>(46)</w:t>
      </w:r>
      <w:r w:rsidR="00FC7762" w:rsidRPr="003E3918">
        <w:rPr>
          <w:shd w:val="clear" w:color="auto" w:fill="E6E6E6"/>
        </w:rPr>
        <w:fldChar w:fldCharType="end"/>
      </w:r>
      <w:r w:rsidR="71518690" w:rsidRPr="003E3918">
        <w:t xml:space="preserve">. To evaluate ortholog/paralog relationships and overall dynamics of the ligand complement, we used </w:t>
      </w:r>
      <w:proofErr w:type="spellStart"/>
      <w:r w:rsidR="71518690" w:rsidRPr="003E3918">
        <w:t>GeneRax</w:t>
      </w:r>
      <w:proofErr w:type="spellEnd"/>
      <w:r w:rsidR="00D02745" w:rsidRPr="003E3918">
        <w:t xml:space="preserve"> </w:t>
      </w:r>
      <w:r w:rsidR="00D02745" w:rsidRPr="003E3918">
        <w:rPr>
          <w:shd w:val="clear" w:color="auto" w:fill="E6E6E6"/>
        </w:rPr>
        <w:fldChar w:fldCharType="begin"/>
      </w:r>
      <w:r w:rsidR="00A26F47" w:rsidRPr="003E3918">
        <w:instrText xml:space="preserve"> ADDIN ZOTERO_ITEM CSL_CITATION {"citationID":"kyqABvZ7","properties":{"formattedCitation":"(47)","plainCitation":"(47)","noteIndex":0},"citationItems":[{"id":449,"uris":["http://zotero.org/users/8176000/items/S6WJM9PK"],"itemData":{"id":449,"type":"article-journal","abstract":"Inferring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D02745" w:rsidRPr="003E3918">
        <w:rPr>
          <w:shd w:val="clear" w:color="auto" w:fill="E6E6E6"/>
        </w:rPr>
        <w:fldChar w:fldCharType="separate"/>
      </w:r>
      <w:r w:rsidR="0075229F" w:rsidRPr="003E3918">
        <w:t>(47)</w:t>
      </w:r>
      <w:r w:rsidR="00D02745" w:rsidRPr="003E3918">
        <w:rPr>
          <w:shd w:val="clear" w:color="auto" w:fill="E6E6E6"/>
        </w:rPr>
        <w:fldChar w:fldCharType="end"/>
      </w:r>
      <w:r w:rsidR="00651F23" w:rsidRPr="003E3918">
        <w:t>. This new method</w:t>
      </w:r>
      <w:r w:rsidR="71518690" w:rsidRPr="003E3918">
        <w:t xml:space="preserve"> uses maximum likelihood to reconcile the gene tree with the species tree </w:t>
      </w:r>
      <w:r w:rsidR="00592406" w:rsidRPr="003E3918">
        <w:rPr>
          <w:shd w:val="clear" w:color="auto" w:fill="E6E6E6"/>
        </w:rPr>
        <w:fldChar w:fldCharType="begin"/>
      </w:r>
      <w:r w:rsidR="00A26F47" w:rsidRPr="003E3918">
        <w:instrText xml:space="preserve"> ADDIN ZOTERO_ITEM CSL_CITATION {"citationID":"mnf077xm","properties":{"formattedCitation":"(47)","plainCitation":"(47)","noteIndex":0},"citationItems":[{"id":449,"uris":["http://zotero.org/users/8176000/items/S6WJM9PK"],"itemData":{"id":449,"type":"article-journal","abstract":"Inferring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592406" w:rsidRPr="003E3918">
        <w:rPr>
          <w:shd w:val="clear" w:color="auto" w:fill="E6E6E6"/>
        </w:rPr>
        <w:fldChar w:fldCharType="separate"/>
      </w:r>
      <w:r w:rsidR="0075229F" w:rsidRPr="003E3918">
        <w:t>(47)</w:t>
      </w:r>
      <w:r w:rsidR="00592406" w:rsidRPr="003E3918">
        <w:rPr>
          <w:shd w:val="clear" w:color="auto" w:fill="E6E6E6"/>
        </w:rPr>
        <w:fldChar w:fldCharType="end"/>
      </w:r>
      <w:r w:rsidR="71518690" w:rsidRPr="003E3918">
        <w:t>.</w:t>
      </w:r>
      <w:r w:rsidR="00BC098B" w:rsidRPr="003E3918">
        <w:t xml:space="preserve"> In brief,</w:t>
      </w:r>
      <w:r w:rsidR="00651F23" w:rsidRPr="003E3918">
        <w:t xml:space="preserve"> given a gene and species tree, </w:t>
      </w:r>
      <w:proofErr w:type="spellStart"/>
      <w:r w:rsidR="00651F23" w:rsidRPr="003E3918">
        <w:t>GeneRax</w:t>
      </w:r>
      <w:proofErr w:type="spellEnd"/>
      <w:r w:rsidR="00651F23" w:rsidRPr="003E3918">
        <w:t xml:space="preserve"> uses a</w:t>
      </w:r>
      <w:r w:rsidR="000458FE" w:rsidRPr="003E3918">
        <w:t xml:space="preserve"> maximum likelihood </w:t>
      </w:r>
      <w:r w:rsidR="00651F23" w:rsidRPr="003E3918">
        <w:t>approach to optimize the duplication and loss events</w:t>
      </w:r>
      <w:r w:rsidR="0046554A" w:rsidRPr="003E3918">
        <w:t xml:space="preserve"> </w:t>
      </w:r>
      <w:r w:rsidR="0046554A" w:rsidRPr="003E3918">
        <w:rPr>
          <w:shd w:val="clear" w:color="auto" w:fill="E6E6E6"/>
        </w:rPr>
        <w:fldChar w:fldCharType="begin"/>
      </w:r>
      <w:r w:rsidR="00A26F47" w:rsidRPr="003E3918">
        <w:instrText xml:space="preserve"> ADDIN ZOTERO_ITEM CSL_CITATION {"citationID":"qYVFkoKs","properties":{"formattedCitation":"(47, 48)","plainCitation":"(47, 48)","noteIndex":0},"citationItems":[{"id":449,"uris":["http://zotero.org/users/8176000/items/S6WJM9PK"],"itemData":{"id":449,"type":"article-journal","abstract":"Inferring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J"}],"issued":{"date-parts":[["2020",9,1]]}}},{"id":1076,"uris":["http://zotero.org/users/8176000/items/65FAGUK8"],"itemData":{"id":1076,"type":"article","abstract":"Species tree-aware phylogenetic methods model how gene trees are generated along the species tree by a series of evolutionary events, including the duplication, transfer and loss of genes. Over the past ten years these methods have emerged as a powerful tool for inferring and rooting gene and species trees, inferring ancestral gene repertoires, and studying the processes of gene and genome evolution. However, these methods are complex and can be more difficult to use than traditional phylogenetic approaches. Method development is rapid, and it can be difficult to decide between approaches and interpret results. Here, we review ALE and GeneRax, two popular packages for reconciling gene and species trees, explaining how they work, how results can be interpreted, and providing a tutorial for practical analysis. It was recently suggested that reconciliation-based estimates of duplication and transfer frequencies are unreliable. We evaluate this criticism and find that, provided parameters are estimated from the data rather than being fixed based on prior assumptions, reconciliation-based inferences are in good agreement with the literature, recovering variation in gene duplication and transfer frequencies across lineages consistent with the known biology of studied clades. For example, published datasets support the view that transfers greatly outnumber duplications in most prokaryotic lineages. We conclude by discussing some limitations of current models and prospects for future progress.\nSignificance statement Evolutionary trees provide a framework for understanding the history of life and organising biodiversity. In this review, we discuss some recent progress on statistical methods that allow us to combine information from many different genes within the framework of an overarching phylogenetic species tree. We review the advantages and uses of these methods and discuss case studies where they have been used to resolve deep branches within the tree of life. We conclude with the limitations of current methods and suggest how they might be overcome in the future.","DOI":"10.1101/2023.03.17.533068","language":"en","license":"© 2023, Posted by Cold Spring Harbor Laboratory. This pre-print is available under a Creative Commons License (Attribution-NonCommercial 4.0 International), CC BY-NC 4.0, as described at http://creativecommons.org/licenses/by-nc/4.0/","note":"page: 2023.03.17.533068\nsection: New Results","publisher":"bioRxiv","source":"bioRxiv","title":"The power and limitations of species tree-aware phylogenetics","URL":"https://www.biorxiv.org/content/10.1101/2023.03.17.533068v1","author":[{"family":"Williams","given":"Tom A."},{"family":"Davin","given":"Adrian A."},{"family":"Morel","given":"Benoit"},{"family":"Szánthó","given":"Lénárd L."},{"family":"Spang","given":"Anja"},{"family":"Stamatakis","given":"Alexandros"},{"family":"Hugenholtz","given":"Philip"},{"family":"Szöllősi","given":"Gergely J."}],"accessed":{"date-parts":[["2023",3,24]]},"issued":{"date-parts":[["2023",3,17]]}}}],"schema":"https://github.com/citation-style-language/schema/raw/master/csl-citation.json"} </w:instrText>
      </w:r>
      <w:r w:rsidR="0046554A" w:rsidRPr="003E3918">
        <w:rPr>
          <w:shd w:val="clear" w:color="auto" w:fill="E6E6E6"/>
        </w:rPr>
        <w:fldChar w:fldCharType="separate"/>
      </w:r>
      <w:r w:rsidR="0075229F" w:rsidRPr="003E3918">
        <w:t>(47, 48)</w:t>
      </w:r>
      <w:r w:rsidR="0046554A" w:rsidRPr="003E3918">
        <w:rPr>
          <w:shd w:val="clear" w:color="auto" w:fill="E6E6E6"/>
        </w:rPr>
        <w:fldChar w:fldCharType="end"/>
      </w:r>
      <w:r w:rsidR="00651F23" w:rsidRPr="003E3918">
        <w:t>.</w:t>
      </w:r>
    </w:p>
    <w:p w14:paraId="62BA1BF9" w14:textId="2C9F3918" w:rsidR="007931EC" w:rsidRPr="003E3918" w:rsidRDefault="00436720" w:rsidP="00AE2D9C">
      <w:pPr>
        <w:spacing w:line="360" w:lineRule="auto"/>
        <w:ind w:firstLine="720"/>
        <w:jc w:val="both"/>
      </w:pPr>
      <w:r w:rsidRPr="003E3918">
        <w:t xml:space="preserve">Our analysis initially identified </w:t>
      </w:r>
      <w:r w:rsidR="0D5D2C09" w:rsidRPr="003E3918">
        <w:t>a few</w:t>
      </w:r>
      <w:r w:rsidR="00C71386" w:rsidRPr="003E3918">
        <w:t xml:space="preserve"> invertebrate putative chemokine ligands (Figure </w:t>
      </w:r>
      <w:r w:rsidR="00213A6E">
        <w:t>5.</w:t>
      </w:r>
      <w:r w:rsidR="00C71386" w:rsidRPr="003E3918">
        <w:t>1</w:t>
      </w:r>
      <w:r w:rsidR="2175EF58" w:rsidRPr="003E3918">
        <w:t>A</w:t>
      </w:r>
      <w:r w:rsidR="00C71386" w:rsidRPr="003E3918">
        <w:t>),</w:t>
      </w:r>
      <w:r w:rsidR="0050700C" w:rsidRPr="003E3918">
        <w:t xml:space="preserve"> however,</w:t>
      </w:r>
      <w:r w:rsidR="005D1ECE" w:rsidRPr="003E3918">
        <w:t xml:space="preserve"> </w:t>
      </w:r>
      <w:r w:rsidR="00C71386" w:rsidRPr="003E3918">
        <w:t>these sequences lack</w:t>
      </w:r>
      <w:r w:rsidR="009C67BC" w:rsidRPr="003E3918">
        <w:t>ed</w:t>
      </w:r>
      <w:r w:rsidR="00C71386" w:rsidRPr="003E3918">
        <w:t xml:space="preserve"> </w:t>
      </w:r>
      <w:r w:rsidR="005D1ECE" w:rsidRPr="003E3918">
        <w:t>protein</w:t>
      </w:r>
      <w:r w:rsidR="00C71386" w:rsidRPr="003E3918" w:rsidDel="001150CB">
        <w:t xml:space="preserve"> </w:t>
      </w:r>
      <w:r w:rsidR="00BD0957" w:rsidRPr="003E3918">
        <w:t xml:space="preserve">signatures </w:t>
      </w:r>
      <w:r w:rsidR="005D1ECE" w:rsidRPr="003E3918">
        <w:t>associated with the canonical</w:t>
      </w:r>
      <w:r w:rsidR="005D1ECE" w:rsidRPr="003E3918" w:rsidDel="001150CB">
        <w:t xml:space="preserve"> ligands</w:t>
      </w:r>
      <w:r w:rsidR="00C71386" w:rsidRPr="003E3918">
        <w:t xml:space="preserve"> (</w:t>
      </w:r>
      <w:r w:rsidR="44531C1C" w:rsidRPr="003E3918">
        <w:t>Figures S3-5 and</w:t>
      </w:r>
      <w:r w:rsidR="00C71386" w:rsidRPr="003E3918">
        <w:t xml:space="preserve"> </w:t>
      </w:r>
      <w:r w:rsidR="7A7A9824" w:rsidRPr="003E3918">
        <w:t xml:space="preserve">File </w:t>
      </w:r>
      <w:r w:rsidR="459B7AD6" w:rsidRPr="003E3918">
        <w:t>S3</w:t>
      </w:r>
      <w:r w:rsidR="00C71386" w:rsidRPr="003E3918">
        <w:t>)</w:t>
      </w:r>
      <w:r w:rsidR="00BC098B" w:rsidRPr="003E3918">
        <w:t>,</w:t>
      </w:r>
      <w:r w:rsidR="00C71386" w:rsidRPr="003E3918">
        <w:t xml:space="preserve"> and</w:t>
      </w:r>
      <w:r w:rsidR="00BC098B" w:rsidRPr="003E3918">
        <w:t xml:space="preserve"> they</w:t>
      </w:r>
      <w:r w:rsidR="00C71386" w:rsidRPr="003E3918">
        <w:t xml:space="preserve"> were </w:t>
      </w:r>
      <w:r w:rsidR="001150CB" w:rsidRPr="003E3918">
        <w:t xml:space="preserve">therefore </w:t>
      </w:r>
      <w:r w:rsidR="00C71386" w:rsidRPr="003E3918">
        <w:t xml:space="preserve">excluded from further analysis (see </w:t>
      </w:r>
      <w:r w:rsidR="6B8DD15C" w:rsidRPr="003E3918">
        <w:t>S</w:t>
      </w:r>
      <w:r w:rsidR="00C71386" w:rsidRPr="003E3918">
        <w:t>upplementary</w:t>
      </w:r>
      <w:r w:rsidR="0063077A" w:rsidRPr="003E3918">
        <w:t xml:space="preserve"> </w:t>
      </w:r>
      <w:r w:rsidR="001D4F29" w:rsidRPr="003E3918">
        <w:t xml:space="preserve">Results for further information). </w:t>
      </w:r>
      <w:r w:rsidR="00976D6D" w:rsidRPr="003E3918">
        <w:t>T</w:t>
      </w:r>
      <w:r w:rsidR="002A2CBA" w:rsidRPr="003E3918">
        <w:t>he</w:t>
      </w:r>
      <w:r w:rsidR="00833364" w:rsidRPr="003E3918">
        <w:t xml:space="preserve"> phylogenetic tree for the</w:t>
      </w:r>
      <w:r w:rsidR="002A2CBA" w:rsidRPr="003E3918">
        <w:t xml:space="preserve"> </w:t>
      </w:r>
      <w:r w:rsidR="00F31F6F" w:rsidRPr="003E3918">
        <w:t xml:space="preserve">canonical ligands </w:t>
      </w:r>
      <w:r w:rsidR="00BC098B" w:rsidRPr="003E3918">
        <w:t>identifies</w:t>
      </w:r>
      <w:r w:rsidR="002A2CBA" w:rsidRPr="003E3918">
        <w:t xml:space="preserve"> two major groups</w:t>
      </w:r>
      <w:r w:rsidR="005D1ECE" w:rsidRPr="003E3918">
        <w:t>,</w:t>
      </w:r>
      <w:r w:rsidR="002A2CBA" w:rsidRPr="003E3918" w:rsidDel="00C2243C">
        <w:t xml:space="preserve"> the </w:t>
      </w:r>
      <w:r w:rsidR="00D74A57" w:rsidRPr="003E3918">
        <w:t xml:space="preserve">CC-type, </w:t>
      </w:r>
      <w:r w:rsidR="00BC098B" w:rsidRPr="003E3918">
        <w:t>which</w:t>
      </w:r>
      <w:r w:rsidR="00D74A57" w:rsidRPr="003E3918">
        <w:t xml:space="preserve"> </w:t>
      </w:r>
      <w:r w:rsidR="00F070AB" w:rsidRPr="003E3918">
        <w:t>also includes</w:t>
      </w:r>
      <w:r w:rsidR="00D74A57" w:rsidRPr="003E3918">
        <w:t xml:space="preserve"> the XC- and X3C-types, and the </w:t>
      </w:r>
      <w:r w:rsidR="00C2243C" w:rsidRPr="003E3918">
        <w:t>CXC-type (TBE = 0.9</w:t>
      </w:r>
      <w:r w:rsidR="64D6BE6A" w:rsidRPr="003E3918">
        <w:t>5</w:t>
      </w:r>
      <w:r w:rsidR="00C2243C" w:rsidRPr="003E3918">
        <w:t xml:space="preserve">, UFB = </w:t>
      </w:r>
      <w:r w:rsidR="3EE8722D" w:rsidRPr="003E3918">
        <w:t>92</w:t>
      </w:r>
      <w:r w:rsidR="00C2243C" w:rsidRPr="003E3918">
        <w:t>%)</w:t>
      </w:r>
      <w:r w:rsidR="00D74A57" w:rsidRPr="003E3918">
        <w:t xml:space="preserve"> </w:t>
      </w:r>
      <w:r w:rsidR="002A2CBA" w:rsidRPr="003E3918">
        <w:t xml:space="preserve">(Figure </w:t>
      </w:r>
      <w:r w:rsidR="00213A6E">
        <w:t>5.</w:t>
      </w:r>
      <w:r w:rsidR="000D3A42" w:rsidRPr="003E3918">
        <w:t xml:space="preserve">1C </w:t>
      </w:r>
      <w:r w:rsidR="002A2CBA" w:rsidRPr="003E3918">
        <w:t xml:space="preserve">and </w:t>
      </w:r>
      <w:r w:rsidR="55751B4E" w:rsidRPr="003E3918">
        <w:t>Figures S8,9</w:t>
      </w:r>
      <w:r w:rsidR="00904A27" w:rsidRPr="003E3918">
        <w:t>)</w:t>
      </w:r>
      <w:r w:rsidR="00C71386" w:rsidRPr="003E3918">
        <w:t>,</w:t>
      </w:r>
      <w:r w:rsidR="00915B99" w:rsidRPr="003E3918">
        <w:t xml:space="preserve"> c</w:t>
      </w:r>
      <w:r w:rsidR="00BC14CC" w:rsidRPr="003E3918">
        <w:t>onfirming the previous finding obtained using synteny data</w:t>
      </w:r>
      <w:r w:rsidR="004531B5" w:rsidRPr="003E3918">
        <w:t xml:space="preserve"> </w:t>
      </w:r>
      <w:r w:rsidR="004531B5" w:rsidRPr="003E3918">
        <w:rPr>
          <w:shd w:val="clear" w:color="auto" w:fill="E6E6E6"/>
        </w:rPr>
        <w:fldChar w:fldCharType="begin"/>
      </w:r>
      <w:r w:rsidR="00A26F47" w:rsidRPr="003E3918">
        <w:instrText xml:space="preserve"> ADDIN ZOTERO_ITEM CSL_CITATION {"citationID":"bARwNED2","properties":{"formattedCitation":"(49, 50)","plainCitation":"(49, 50)","noteIndex":0},"citationItems":[{"id":269,"uris":["http://zotero.org/groups/4322905/items/QNIPBMTR"],"itemData":{"id":269,"type":"article-journal","abstract":"The genes involved in host defences are known to undergo rapid evolution. Therefore, it is often difficult to assign orthologs in multigene families among various vertebrate species. Chemokines are a large family of small cytokines that orchestrate cell migration in health and disease. Herein, we have surveyed the genomes of 18 representative vertebrate species for chemokine genes and identified a total of 553 genes. We have determined their orthologous relationships and classified them in accordance with the current systematic chemokine nomenclature system. Our study reveals an interesting evolutionary history that gave origin and diversification to the vertebrate chemokine superfamily.","container-title":"Genes to Cells","DOI":"10.1111/gtc.12013","ISSN":"1365-2443","issue":"1","language":"en","note":"_eprint: https://onlinelibrary.wiley.com/doi/pdf/10.1111/gtc.12013","page":"1-16","source":"Wiley Online Library","title":"Systematic classification of vertebrate chemokines based on conserved synteny and evolutionary history","volume":"18","author":[{"family":"Nomiyama","given":"Hisayuki"},{"family":"Osada","given":"Naoki"},{"family":"Yoshie","given":"Osamu"}],"issued":{"date-parts":[["2013"]]}}},{"id":36,"uris":["http://zotero.org/users/8176000/items/XTYZUGSR"],"itemData":{"id":36,"type":"article-journal","abstract":"The human chemokine superfamily currently includes at least 46 ligands, which bind to 18 functionally signaling G-protein-coupled receptors and two decoy or scavenger receptors. The chemokine ligands probably comprise one of the first completely known molecular superfamilies. The genomic organization of the chemokine ligand genes and a comparison of their sequences between species shows that tandem gene duplication has taken place independently in the mouse and human lineages of some chemokine families. This means that care needs to be taken when extrapolating experimental results on some chemokines from mouse to human.","archive":"PubMed","archive_location":"17201934","container-title":"Genome biology","DOI":"10.1186/gb-2006-7-12-243","ISSN":"1474-760X 1465-6906","issue":"12","journalAbbreviation":"Genome Biol","language":"eng","page":"243-243","title":"The chemokine and chemokine receptor superfamilies and their molecular evolution","volume":"7","author":[{"family":"Zlotnik","given":"Albert"},{"family":"Yoshie","given":"Osamu"},{"family":"Nomiyama","given":"Hisayuki"}],"issued":{"date-parts":[["2006"]]}}}],"schema":"https://github.com/citation-style-language/schema/raw/master/csl-citation.json"} </w:instrText>
      </w:r>
      <w:r w:rsidR="004531B5" w:rsidRPr="003E3918">
        <w:rPr>
          <w:shd w:val="clear" w:color="auto" w:fill="E6E6E6"/>
        </w:rPr>
        <w:fldChar w:fldCharType="separate"/>
      </w:r>
      <w:r w:rsidR="0075229F" w:rsidRPr="003E3918">
        <w:t>(49, 50)</w:t>
      </w:r>
      <w:r w:rsidR="004531B5" w:rsidRPr="003E3918">
        <w:rPr>
          <w:shd w:val="clear" w:color="auto" w:fill="E6E6E6"/>
        </w:rPr>
        <w:fldChar w:fldCharType="end"/>
      </w:r>
      <w:r w:rsidR="00976D6D" w:rsidRPr="003E3918">
        <w:t>.</w:t>
      </w:r>
      <w:r w:rsidR="002A2CBA" w:rsidRPr="003E3918">
        <w:rPr>
          <w:shd w:val="clear" w:color="auto" w:fill="FFFFFF"/>
        </w:rPr>
        <w:t xml:space="preserve"> </w:t>
      </w:r>
      <w:r w:rsidR="00915B99" w:rsidRPr="003E3918">
        <w:rPr>
          <w:shd w:val="clear" w:color="auto" w:fill="FFFFFF"/>
        </w:rPr>
        <w:t xml:space="preserve">Next, to clarify the distribution of </w:t>
      </w:r>
      <w:r w:rsidR="001C1DEC" w:rsidRPr="003E3918">
        <w:rPr>
          <w:shd w:val="clear" w:color="auto" w:fill="FFFFFF"/>
        </w:rPr>
        <w:t>canonical chemokines</w:t>
      </w:r>
      <w:r w:rsidR="00FD3714" w:rsidRPr="003E3918">
        <w:t xml:space="preserve">, </w:t>
      </w:r>
      <w:r w:rsidR="00915B99" w:rsidRPr="003E3918">
        <w:t xml:space="preserve">we </w:t>
      </w:r>
      <w:r w:rsidR="009118EF" w:rsidRPr="003E3918">
        <w:t xml:space="preserve">first </w:t>
      </w:r>
      <w:r w:rsidR="00FD3714" w:rsidRPr="003E3918">
        <w:t xml:space="preserve">reconciled </w:t>
      </w:r>
      <w:r w:rsidR="00287CEE" w:rsidRPr="003E3918">
        <w:t>their gene tree</w:t>
      </w:r>
      <w:r w:rsidR="005B700A" w:rsidRPr="003E3918">
        <w:rPr>
          <w:shd w:val="clear" w:color="auto" w:fill="FFFFFF"/>
        </w:rPr>
        <w:t xml:space="preserve"> with the species tree</w:t>
      </w:r>
      <w:r w:rsidR="0007198B" w:rsidRPr="003E3918">
        <w:rPr>
          <w:shd w:val="clear" w:color="auto" w:fill="FFFFFF"/>
        </w:rPr>
        <w:t xml:space="preserve"> and </w:t>
      </w:r>
      <w:r w:rsidR="009118EF" w:rsidRPr="003E3918">
        <w:rPr>
          <w:shd w:val="clear" w:color="auto" w:fill="FFFFFF"/>
        </w:rPr>
        <w:t xml:space="preserve">then used the </w:t>
      </w:r>
      <w:r w:rsidR="00E778CD" w:rsidRPr="003E3918">
        <w:rPr>
          <w:shd w:val="clear" w:color="auto" w:fill="FFFFFF"/>
        </w:rPr>
        <w:t>reconciled tree to trace the</w:t>
      </w:r>
      <w:r w:rsidR="0007198B" w:rsidRPr="003E3918">
        <w:rPr>
          <w:shd w:val="clear" w:color="auto" w:fill="FFFFFF"/>
        </w:rPr>
        <w:t xml:space="preserve"> presence/absence</w:t>
      </w:r>
      <w:r w:rsidR="00E778CD" w:rsidRPr="003E3918">
        <w:rPr>
          <w:shd w:val="clear" w:color="auto" w:fill="FFFFFF"/>
        </w:rPr>
        <w:t xml:space="preserve"> of each chemokine group</w:t>
      </w:r>
      <w:r w:rsidR="004C1232" w:rsidRPr="003E3918">
        <w:rPr>
          <w:shd w:val="clear" w:color="auto" w:fill="FFFFFF"/>
        </w:rPr>
        <w:t xml:space="preserve"> throughout all the species</w:t>
      </w:r>
      <w:r w:rsidR="005B700A" w:rsidRPr="003E3918">
        <w:rPr>
          <w:shd w:val="clear" w:color="auto" w:fill="FFFFFF"/>
        </w:rPr>
        <w:t xml:space="preserve"> </w:t>
      </w:r>
      <w:r w:rsidR="00122410" w:rsidRPr="003E3918">
        <w:rPr>
          <w:rStyle w:val="normaltextrun"/>
          <w:shd w:val="clear" w:color="auto" w:fill="FFFFFF"/>
        </w:rPr>
        <w:t>(</w:t>
      </w:r>
      <w:r w:rsidR="00A26091" w:rsidRPr="003E3918">
        <w:rPr>
          <w:rStyle w:val="normaltextrun"/>
          <w:shd w:val="clear" w:color="auto" w:fill="FFFFFF"/>
        </w:rPr>
        <w:t xml:space="preserve">Figure </w:t>
      </w:r>
      <w:r w:rsidR="00347F6C">
        <w:t>5.</w:t>
      </w:r>
      <w:r w:rsidR="4DDA0C29" w:rsidRPr="003E3918">
        <w:rPr>
          <w:rStyle w:val="normaltextrun"/>
          <w:shd w:val="clear" w:color="auto" w:fill="FFFFFF"/>
        </w:rPr>
        <w:t>2A</w:t>
      </w:r>
      <w:r w:rsidR="07D105DA" w:rsidRPr="003E3918">
        <w:rPr>
          <w:rStyle w:val="normaltextrun"/>
          <w:shd w:val="clear" w:color="auto" w:fill="FFFFFF"/>
        </w:rPr>
        <w:t xml:space="preserve"> and Figure S18</w:t>
      </w:r>
      <w:r w:rsidR="005D1ECE" w:rsidRPr="003E3918">
        <w:rPr>
          <w:rStyle w:val="normaltextrun"/>
          <w:shd w:val="clear" w:color="auto" w:fill="FFFFFF"/>
        </w:rPr>
        <w:t>)</w:t>
      </w:r>
      <w:r w:rsidR="00A26091" w:rsidRPr="003E3918">
        <w:rPr>
          <w:rStyle w:val="normaltextrun"/>
          <w:shd w:val="clear" w:color="auto" w:fill="FFFFFF"/>
        </w:rPr>
        <w:t>.</w:t>
      </w:r>
      <w:r w:rsidR="005B700A" w:rsidRPr="003E3918">
        <w:rPr>
          <w:rStyle w:val="normaltextrun"/>
        </w:rPr>
        <w:t xml:space="preserve"> </w:t>
      </w:r>
      <w:r w:rsidRPr="003E3918">
        <w:rPr>
          <w:rStyle w:val="normaltextrun"/>
        </w:rPr>
        <w:t>Our</w:t>
      </w:r>
      <w:r w:rsidR="005B700A" w:rsidRPr="003E3918">
        <w:rPr>
          <w:rStyle w:val="normaltextrun"/>
        </w:rPr>
        <w:t xml:space="preserve"> results</w:t>
      </w:r>
      <w:r w:rsidR="00F913AD" w:rsidRPr="003E3918">
        <w:rPr>
          <w:shd w:val="clear" w:color="auto" w:fill="FFFFFF"/>
        </w:rPr>
        <w:t xml:space="preserve"> confir</w:t>
      </w:r>
      <w:bookmarkStart w:id="0" w:name="_Hlk127886215"/>
      <w:r w:rsidR="005B700A" w:rsidRPr="003E3918" w:rsidDel="001150CB">
        <w:rPr>
          <w:rStyle w:val="normaltextrun"/>
        </w:rPr>
        <w:t xml:space="preserve">m </w:t>
      </w:r>
      <w:r w:rsidR="005B700A" w:rsidRPr="003E3918">
        <w:rPr>
          <w:rStyle w:val="normaltextrun"/>
        </w:rPr>
        <w:t>previo</w:t>
      </w:r>
      <w:r w:rsidR="005B700A" w:rsidRPr="003E3918">
        <w:rPr>
          <w:rStyle w:val="normaltextrun"/>
          <w:shd w:val="clear" w:color="auto" w:fill="FFFFFF"/>
        </w:rPr>
        <w:t xml:space="preserve">us </w:t>
      </w:r>
      <w:r w:rsidR="00EB777B" w:rsidRPr="003E3918">
        <w:rPr>
          <w:rStyle w:val="normaltextrun"/>
          <w:shd w:val="clear" w:color="auto" w:fill="FFFFFF"/>
        </w:rPr>
        <w:t>findings</w:t>
      </w:r>
      <w:r w:rsidR="005B700A" w:rsidRPr="003E3918" w:rsidDel="001150CB">
        <w:rPr>
          <w:rStyle w:val="normaltextrun"/>
        </w:rPr>
        <w:t xml:space="preserve"> tha</w:t>
      </w:r>
      <w:r w:rsidR="005B700A" w:rsidRPr="003E3918">
        <w:rPr>
          <w:rStyle w:val="normaltextrun"/>
        </w:rPr>
        <w:t xml:space="preserve">t </w:t>
      </w:r>
      <w:r w:rsidR="005B700A" w:rsidRPr="003E3918">
        <w:rPr>
          <w:rStyle w:val="normaltextrun"/>
          <w:shd w:val="clear" w:color="auto" w:fill="FFFFFF"/>
        </w:rPr>
        <w:t>canonical</w:t>
      </w:r>
      <w:r w:rsidR="005B700A" w:rsidRPr="003E3918">
        <w:rPr>
          <w:rStyle w:val="normaltextrun"/>
        </w:rPr>
        <w:t xml:space="preserve"> chemokines are uniquely present in vertebrates </w:t>
      </w:r>
      <w:r w:rsidR="00E81E2C" w:rsidRPr="003E3918">
        <w:rPr>
          <w:rStyle w:val="normaltextrun"/>
        </w:rPr>
        <w:fldChar w:fldCharType="begin"/>
      </w:r>
      <w:r w:rsidR="00A26F47" w:rsidRPr="003E3918">
        <w:rPr>
          <w:rStyle w:val="normaltextrun"/>
        </w:rPr>
        <w:instrText xml:space="preserve"> ADDIN ZOTERO_ITEM CSL_CITATION {"citationID":"zhvkEx5d","properties":{"formattedCitation":"(30, 49)","plainCitation":"(30, 49)","noteIndex":0},"citationItems":[{"id":127,"uris":["http://zotero.org/groups/4322905/items/9XAP323J"],"itemData":{"id":127,"type":"article-journal","abstract":"The chemokine system has a critical role in mammalian immunity, but the evolutionary history of chemokines and chemokine receptors are ill-defined. We used comparative whole genome analysis of fruit fly, sea urchin, sea squirt, pufferfish, zebrafish, frog, and chicken to identify chemokines and chemokine receptors in each species. We report 127 chemokine and 70 chemokine receptor genes in the 7 species, with zebrafish having the most chemokines, 63, and chemokine receptors, 24. Fruit fly, sea urchin, and sea squirt have no identifiable chemokines or chemokine receptors. This study represents the most comprehensive analysis of the chemokine system to date and the only complete characterization of chemokine systems outside of mouse and human. We establish a clear evolutionary model of the chemokine system and trace the origin of the chemokine system to </w:instrText>
      </w:r>
      <w:r w:rsidR="00A26F47" w:rsidRPr="003E3918">
        <w:rPr>
          <w:rStyle w:val="normaltextrun"/>
          <w:rFonts w:ascii="Cambria Math" w:hAnsi="Cambria Math" w:cs="Cambria Math"/>
        </w:rPr>
        <w:instrText>∼</w:instrText>
      </w:r>
      <w:r w:rsidR="00A26F47" w:rsidRPr="003E3918">
        <w:rPr>
          <w:rStyle w:val="normaltextrun"/>
        </w:rPr>
        <w:instrText xml:space="preserve">650 million years ago, identifying critical steps in their evolution and demonstrating a more extensive chemokine system in fish than previously thought.","container-title":"The Journal of Immunology","DOI":"10.4049/jimmunol.176.1.401","issue":"1","page":"401","title":"Defining the Origins and Evolution of the Chemokine/Chemokine Receptor System","volume":"176","author":[{"family":"DeVries","given":"Mark E."},{"family":"Kelvin","given":"Alyson A."},{"family":"Xu","given":"Luoling"},{"family":"Ran","given":"Longsi"},{"family":"Robinson","given":"John"},{"family":"Kelvin","given":"David J."}],"issued":{"date-parts":[["2006"]]}}},{"id":269,"uris":["http://zotero.org/groups/4322905/items/QNIPBMTR"],"itemData":{"id":269,"type":"article-journal","abstract":"The genes involved in host defences are known to undergo rapid evolution. Therefore, it is often difficult to assign orthologs in multigene families among various vertebrate species. Chemokines are a large family of small cytokines that orchestrate cell migration in health and disease. Herein, we have surveyed the genomes of 18 representative vertebrate species for chemokine genes and identified a total of 553 genes. We have determined their orthologous relationships and classified them in accordance with the current systematic chemokine nomenclature system. Our study reveals an interesting evolutionary history that gave origin and diversification to the vertebrate chemokine superfamily.","container-title":"Genes to Cells","DOI":"10.1111/gtc.12013","ISSN":"1365-2443","issue":"1","language":"en","note":"_eprint: https://onlinelibrary.wiley.com/doi/pdf/10.1111/gtc.12013","page":"1-16","source":"Wiley Online Library","title":"Systematic classification of vertebrate chemokines based on conserved synteny and evolutionary history","volume":"18","author":[{"family":"Nomiyama","given":"Hisayuki"},{"family":"Osada","given":"Naoki"},{"family":"Yoshie","given":"Osamu"}],"issued":{"date-parts":[["2013"]]}}}],"schema":"https://github.com/citation-style-language/schema/raw/master/csl-citation.json"} </w:instrText>
      </w:r>
      <w:r w:rsidR="00E81E2C" w:rsidRPr="003E3918">
        <w:rPr>
          <w:rStyle w:val="normaltextrun"/>
        </w:rPr>
        <w:fldChar w:fldCharType="separate"/>
      </w:r>
      <w:r w:rsidR="0075229F" w:rsidRPr="003E3918">
        <w:t>(30, 49)</w:t>
      </w:r>
      <w:r w:rsidR="00E81E2C" w:rsidRPr="003E3918">
        <w:rPr>
          <w:rStyle w:val="normaltextrun"/>
        </w:rPr>
        <w:fldChar w:fldCharType="end"/>
      </w:r>
      <w:r w:rsidR="0032521C" w:rsidRPr="003E3918" w:rsidDel="001150CB">
        <w:t>.</w:t>
      </w:r>
      <w:r w:rsidR="00C74A0A" w:rsidRPr="003E3918">
        <w:rPr>
          <w:rStyle w:val="normaltextrun"/>
          <w:shd w:val="clear" w:color="auto" w:fill="FFFFFF"/>
        </w:rPr>
        <w:t xml:space="preserve"> </w:t>
      </w:r>
      <w:r w:rsidR="00FA4A67" w:rsidRPr="003E3918">
        <w:rPr>
          <w:rStyle w:val="normaltextrun"/>
          <w:shd w:val="clear" w:color="auto" w:fill="FFFFFF"/>
        </w:rPr>
        <w:t>Additionally</w:t>
      </w:r>
      <w:r w:rsidR="005B700A" w:rsidRPr="003E3918" w:rsidDel="001150CB">
        <w:rPr>
          <w:rStyle w:val="normaltextrun"/>
        </w:rPr>
        <w:t xml:space="preserve">, they </w:t>
      </w:r>
      <w:r w:rsidR="005B700A" w:rsidRPr="003E3918">
        <w:rPr>
          <w:rStyle w:val="normaltextrun"/>
        </w:rPr>
        <w:t>indicate</w:t>
      </w:r>
      <w:r w:rsidR="005B700A" w:rsidRPr="003E3918">
        <w:rPr>
          <w:rStyle w:val="normaltextrun"/>
          <w:shd w:val="clear" w:color="auto" w:fill="FFFFFF"/>
        </w:rPr>
        <w:t xml:space="preserve"> that </w:t>
      </w:r>
      <w:r w:rsidR="00FA4A67" w:rsidRPr="003E3918">
        <w:rPr>
          <w:rStyle w:val="normaltextrun"/>
          <w:shd w:val="clear" w:color="auto" w:fill="FFFFFF"/>
        </w:rPr>
        <w:t>chemokines</w:t>
      </w:r>
      <w:r w:rsidR="00F358D6" w:rsidRPr="003E3918">
        <w:rPr>
          <w:rStyle w:val="normaltextrun"/>
        </w:rPr>
        <w:t xml:space="preserve"> a</w:t>
      </w:r>
      <w:r w:rsidR="00F31F6F" w:rsidRPr="003E3918">
        <w:rPr>
          <w:rStyle w:val="normaltextrun"/>
        </w:rPr>
        <w:t>re</w:t>
      </w:r>
      <w:r w:rsidR="00F358D6" w:rsidRPr="003E3918">
        <w:rPr>
          <w:rStyle w:val="normaltextrun"/>
        </w:rPr>
        <w:t xml:space="preserve"> not evenly distributed </w:t>
      </w:r>
      <w:r w:rsidR="00A14FB1" w:rsidRPr="003E3918">
        <w:rPr>
          <w:rStyle w:val="normaltextrun"/>
        </w:rPr>
        <w:t>across</w:t>
      </w:r>
      <w:r w:rsidR="00F358D6" w:rsidRPr="003E3918" w:rsidDel="001150CB">
        <w:rPr>
          <w:rStyle w:val="normaltextrun"/>
        </w:rPr>
        <w:t xml:space="preserve"> vertebrates</w:t>
      </w:r>
      <w:r w:rsidR="00EB777B" w:rsidRPr="003E3918">
        <w:rPr>
          <w:rStyle w:val="normaltextrun"/>
        </w:rPr>
        <w:t xml:space="preserve">. </w:t>
      </w:r>
      <w:r w:rsidR="009132FB" w:rsidRPr="003E3918">
        <w:rPr>
          <w:rStyle w:val="normaltextrun"/>
        </w:rPr>
        <w:t>Some</w:t>
      </w:r>
      <w:r w:rsidR="00A170BA" w:rsidRPr="003E3918">
        <w:t xml:space="preserve"> </w:t>
      </w:r>
      <w:r w:rsidR="009132FB" w:rsidRPr="003E3918">
        <w:rPr>
          <w:rStyle w:val="normaltextrun"/>
        </w:rPr>
        <w:t>are very ancient</w:t>
      </w:r>
      <w:r w:rsidR="00833364" w:rsidRPr="003E3918">
        <w:rPr>
          <w:rStyle w:val="normaltextrun"/>
        </w:rPr>
        <w:t>,</w:t>
      </w:r>
      <w:r w:rsidR="00B83A82" w:rsidRPr="003E3918">
        <w:rPr>
          <w:rStyle w:val="normaltextrun"/>
        </w:rPr>
        <w:t xml:space="preserve"> </w:t>
      </w:r>
      <w:r w:rsidR="00B64E4F" w:rsidRPr="003E3918">
        <w:rPr>
          <w:rStyle w:val="normaltextrun"/>
        </w:rPr>
        <w:t>e.g.,</w:t>
      </w:r>
      <w:r w:rsidR="009132FB" w:rsidRPr="003E3918">
        <w:rPr>
          <w:rStyle w:val="normaltextrun"/>
        </w:rPr>
        <w:t xml:space="preserve"> </w:t>
      </w:r>
      <w:bookmarkStart w:id="1" w:name="_Hlk127886227"/>
      <w:bookmarkEnd w:id="0"/>
      <w:r w:rsidR="009132FB" w:rsidRPr="003E3918">
        <w:rPr>
          <w:shd w:val="clear" w:color="auto" w:fill="FFFFFF"/>
        </w:rPr>
        <w:t xml:space="preserve">CXCL12 </w:t>
      </w:r>
      <w:r w:rsidR="000458FE" w:rsidRPr="003E3918">
        <w:rPr>
          <w:shd w:val="clear" w:color="auto" w:fill="FFFFFF"/>
        </w:rPr>
        <w:t xml:space="preserve">is </w:t>
      </w:r>
      <w:r w:rsidR="009132FB" w:rsidRPr="003E3918">
        <w:rPr>
          <w:shd w:val="clear" w:color="auto" w:fill="FFFFFF"/>
        </w:rPr>
        <w:t xml:space="preserve">present </w:t>
      </w:r>
      <w:r w:rsidR="009132FB" w:rsidRPr="003E3918">
        <w:t>in lamprey</w:t>
      </w:r>
      <w:r w:rsidR="00003DAD" w:rsidRPr="003E3918">
        <w:t>;</w:t>
      </w:r>
      <w:r w:rsidR="009132FB" w:rsidRPr="003E3918">
        <w:t xml:space="preserve"> CXCL14 and CCL20 </w:t>
      </w:r>
      <w:r w:rsidR="000458FE" w:rsidRPr="003E3918">
        <w:t xml:space="preserve">are </w:t>
      </w:r>
      <w:r w:rsidR="009132FB" w:rsidRPr="003E3918">
        <w:t>present in all jawed vertebrates</w:t>
      </w:r>
      <w:r w:rsidR="00003DAD" w:rsidRPr="003E3918">
        <w:t>;</w:t>
      </w:r>
      <w:r w:rsidR="009132FB" w:rsidRPr="003E3918">
        <w:t xml:space="preserve"> and CXCL8 </w:t>
      </w:r>
      <w:r w:rsidR="000458FE" w:rsidRPr="003E3918">
        <w:t xml:space="preserve">is present </w:t>
      </w:r>
      <w:r w:rsidR="00C53613" w:rsidRPr="003E3918">
        <w:t>throughout bony fishes and tetrapods, with few</w:t>
      </w:r>
      <w:r w:rsidR="009132FB" w:rsidRPr="003E3918">
        <w:t xml:space="preserve"> except</w:t>
      </w:r>
      <w:r w:rsidR="00C53613" w:rsidRPr="003E3918">
        <w:t>ions</w:t>
      </w:r>
      <w:r w:rsidR="00AE6F0A" w:rsidRPr="003E3918">
        <w:t>, notably mouse an</w:t>
      </w:r>
      <w:r w:rsidR="00560971" w:rsidRPr="003E3918">
        <w:t>d</w:t>
      </w:r>
      <w:r w:rsidR="00AE6F0A" w:rsidRPr="003E3918">
        <w:t xml:space="preserve"> rat</w:t>
      </w:r>
      <w:r w:rsidR="009132FB" w:rsidRPr="003E3918">
        <w:t xml:space="preserve">. However, </w:t>
      </w:r>
      <w:r w:rsidRPr="003E3918">
        <w:t xml:space="preserve">a </w:t>
      </w:r>
      <w:r w:rsidR="009132FB" w:rsidRPr="003E3918">
        <w:t xml:space="preserve">large part of the chemokine diversity </w:t>
      </w:r>
      <w:r w:rsidR="00572AC5" w:rsidRPr="003E3918">
        <w:t>evolved</w:t>
      </w:r>
      <w:r w:rsidR="00D46CB6" w:rsidRPr="003E3918">
        <w:t xml:space="preserve"> </w:t>
      </w:r>
      <w:r w:rsidR="0039612E" w:rsidRPr="003E3918">
        <w:rPr>
          <w:shd w:val="clear" w:color="auto" w:fill="FFFFFF"/>
        </w:rPr>
        <w:t>within</w:t>
      </w:r>
      <w:r w:rsidR="009132FB" w:rsidRPr="003E3918">
        <w:rPr>
          <w:shd w:val="clear" w:color="auto" w:fill="FFFFFF"/>
        </w:rPr>
        <w:t xml:space="preserve"> mammals (e.g., CXCL1/2/3, CXCL16, </w:t>
      </w:r>
      <w:r w:rsidR="004A0FFF" w:rsidRPr="003E3918">
        <w:t>and CCL</w:t>
      </w:r>
      <w:r w:rsidR="009132FB" w:rsidRPr="003E3918">
        <w:t xml:space="preserve">25), </w:t>
      </w:r>
      <w:r w:rsidR="0039612E" w:rsidRPr="003E3918">
        <w:t>particularly</w:t>
      </w:r>
      <w:bookmarkEnd w:id="1"/>
      <w:r w:rsidR="0063033E" w:rsidRPr="003E3918">
        <w:t xml:space="preserve"> placentals</w:t>
      </w:r>
      <w:r w:rsidR="009132FB" w:rsidRPr="003E3918">
        <w:rPr>
          <w:shd w:val="clear" w:color="auto" w:fill="FFFFFF"/>
        </w:rPr>
        <w:t xml:space="preserve"> (e.g., CXCL5/6 and CCL3/18).</w:t>
      </w:r>
      <w:r w:rsidR="009132FB" w:rsidRPr="003E3918">
        <w:rPr>
          <w:rStyle w:val="normaltextrun"/>
          <w:shd w:val="clear" w:color="auto" w:fill="FFFFFF"/>
        </w:rPr>
        <w:t xml:space="preserve"> </w:t>
      </w:r>
      <w:r w:rsidR="00A15D92" w:rsidRPr="003E3918">
        <w:rPr>
          <w:rStyle w:val="normaltextrun"/>
          <w:shd w:val="clear" w:color="auto" w:fill="FFFFFF"/>
        </w:rPr>
        <w:t>T</w:t>
      </w:r>
      <w:r w:rsidR="00AA4B46" w:rsidRPr="003E3918">
        <w:rPr>
          <w:rStyle w:val="normaltextrun"/>
          <w:shd w:val="clear" w:color="auto" w:fill="FFFFFF"/>
        </w:rPr>
        <w:t xml:space="preserve">he </w:t>
      </w:r>
      <w:r w:rsidR="00C772BF" w:rsidRPr="003E3918">
        <w:rPr>
          <w:rStyle w:val="normaltextrun"/>
          <w:shd w:val="clear" w:color="auto" w:fill="FFFFFF"/>
        </w:rPr>
        <w:t>phylogenetic relationships we uncover</w:t>
      </w:r>
      <w:r w:rsidR="008573DC" w:rsidRPr="003E3918">
        <w:rPr>
          <w:rStyle w:val="normaltextrun"/>
          <w:shd w:val="clear" w:color="auto" w:fill="FFFFFF"/>
        </w:rPr>
        <w:t>ed</w:t>
      </w:r>
      <w:r w:rsidR="00C772BF" w:rsidRPr="003E3918">
        <w:rPr>
          <w:rStyle w:val="normaltextrun"/>
          <w:shd w:val="clear" w:color="auto" w:fill="FFFFFF"/>
        </w:rPr>
        <w:t xml:space="preserve"> </w:t>
      </w:r>
      <w:r w:rsidR="00745AE6" w:rsidRPr="003E3918">
        <w:rPr>
          <w:rStyle w:val="normaltextrun"/>
          <w:shd w:val="clear" w:color="auto" w:fill="FFFFFF"/>
        </w:rPr>
        <w:t>in our reconciled tree</w:t>
      </w:r>
      <w:r w:rsidR="00C772BF" w:rsidRPr="003E3918">
        <w:rPr>
          <w:rStyle w:val="normaltextrun"/>
          <w:shd w:val="clear" w:color="auto" w:fill="FFFFFF"/>
        </w:rPr>
        <w:t xml:space="preserve"> </w:t>
      </w:r>
      <w:r w:rsidR="00681277" w:rsidRPr="003E3918">
        <w:rPr>
          <w:rStyle w:val="normaltextrun"/>
          <w:shd w:val="clear" w:color="auto" w:fill="FFFFFF"/>
        </w:rPr>
        <w:t>were</w:t>
      </w:r>
      <w:r w:rsidR="00C772BF" w:rsidRPr="003E3918">
        <w:rPr>
          <w:rStyle w:val="normaltextrun"/>
          <w:shd w:val="clear" w:color="auto" w:fill="FFFFFF"/>
        </w:rPr>
        <w:t xml:space="preserve"> </w:t>
      </w:r>
      <w:r w:rsidR="005858D6" w:rsidRPr="003E3918">
        <w:rPr>
          <w:rStyle w:val="normaltextrun"/>
          <w:shd w:val="clear" w:color="auto" w:fill="FFFFFF"/>
        </w:rPr>
        <w:lastRenderedPageBreak/>
        <w:t>mostly</w:t>
      </w:r>
      <w:r w:rsidR="00361382" w:rsidRPr="003E3918">
        <w:rPr>
          <w:rStyle w:val="normaltextrun"/>
          <w:shd w:val="clear" w:color="auto" w:fill="FFFFFF"/>
        </w:rPr>
        <w:t xml:space="preserve"> </w:t>
      </w:r>
      <w:r w:rsidR="00C772BF" w:rsidRPr="003E3918">
        <w:rPr>
          <w:rStyle w:val="normaltextrun"/>
          <w:shd w:val="clear" w:color="auto" w:fill="FFFFFF"/>
        </w:rPr>
        <w:t>compatible wit</w:t>
      </w:r>
      <w:r w:rsidR="001B38A2" w:rsidRPr="003E3918">
        <w:rPr>
          <w:rStyle w:val="normaltextrun"/>
          <w:shd w:val="clear" w:color="auto" w:fill="FFFFFF"/>
        </w:rPr>
        <w:t>h</w:t>
      </w:r>
      <w:r w:rsidR="00C772BF" w:rsidRPr="003E3918">
        <w:rPr>
          <w:rStyle w:val="normaltextrun"/>
          <w:shd w:val="clear" w:color="auto" w:fill="FFFFFF"/>
        </w:rPr>
        <w:t xml:space="preserve"> </w:t>
      </w:r>
      <w:r w:rsidR="00EF5675" w:rsidRPr="003E3918">
        <w:rPr>
          <w:rStyle w:val="normaltextrun"/>
          <w:shd w:val="clear" w:color="auto" w:fill="FFFFFF"/>
        </w:rPr>
        <w:t xml:space="preserve">known </w:t>
      </w:r>
      <w:r w:rsidR="00AA4B46" w:rsidRPr="003E3918">
        <w:rPr>
          <w:rStyle w:val="normaltextrun"/>
          <w:shd w:val="clear" w:color="auto" w:fill="FFFFFF"/>
        </w:rPr>
        <w:t>syntenic relationships</w:t>
      </w:r>
      <w:r w:rsidR="00256F27" w:rsidRPr="003E3918">
        <w:rPr>
          <w:rStyle w:val="normaltextrun"/>
          <w:shd w:val="clear" w:color="auto" w:fill="FFFFFF"/>
        </w:rPr>
        <w:t xml:space="preserve"> </w:t>
      </w:r>
      <w:r w:rsidR="00EF5675" w:rsidRPr="003E3918">
        <w:rPr>
          <w:rStyle w:val="normaltextrun"/>
          <w:shd w:val="clear" w:color="auto" w:fill="FFFFFF"/>
        </w:rPr>
        <w:t xml:space="preserve">as </w:t>
      </w:r>
      <w:r w:rsidR="00AA4B46" w:rsidRPr="003E3918">
        <w:rPr>
          <w:rStyle w:val="normaltextrun"/>
          <w:shd w:val="clear" w:color="auto" w:fill="FFFFFF"/>
        </w:rPr>
        <w:t>described</w:t>
      </w:r>
      <w:r w:rsidR="00256F27" w:rsidRPr="003E3918">
        <w:rPr>
          <w:rStyle w:val="normaltextrun"/>
          <w:shd w:val="clear" w:color="auto" w:fill="FFFFFF"/>
        </w:rPr>
        <w:t xml:space="preserve"> in human </w:t>
      </w:r>
      <w:r w:rsidR="00C00724" w:rsidRPr="003E3918">
        <w:rPr>
          <w:rStyle w:val="normaltextrun"/>
          <w:shd w:val="clear" w:color="auto" w:fill="FFFFFF"/>
        </w:rPr>
        <w:fldChar w:fldCharType="begin"/>
      </w:r>
      <w:r w:rsidR="00A26F47" w:rsidRPr="003E3918">
        <w:rPr>
          <w:rStyle w:val="normaltextrun"/>
          <w:shd w:val="clear" w:color="auto" w:fill="FFFFFF"/>
        </w:rPr>
        <w:instrText xml:space="preserve"> ADDIN ZOTERO_ITEM CSL_CITATION {"citationID":"BciwzabR","properties":{"formattedCitation":"(7)","plainCitation":"(7)","noteIndex":0},"citationItems":[{"id":265,"uris":["http://zotero.org/groups/4322905/items/WCTFXQMM"],"itemData":{"id":265,"type":"article-journal","abstract":"The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C00724" w:rsidRPr="003E3918">
        <w:rPr>
          <w:rStyle w:val="normaltextrun"/>
          <w:shd w:val="clear" w:color="auto" w:fill="FFFFFF"/>
        </w:rPr>
        <w:fldChar w:fldCharType="separate"/>
      </w:r>
      <w:r w:rsidR="001D59B0" w:rsidRPr="003E3918">
        <w:t>(7)</w:t>
      </w:r>
      <w:r w:rsidR="00C00724" w:rsidRPr="003E3918">
        <w:rPr>
          <w:rStyle w:val="normaltextrun"/>
          <w:shd w:val="clear" w:color="auto" w:fill="FFFFFF"/>
        </w:rPr>
        <w:fldChar w:fldCharType="end"/>
      </w:r>
      <w:r w:rsidR="00967671" w:rsidRPr="003E3918">
        <w:rPr>
          <w:rStyle w:val="normaltextrun"/>
          <w:shd w:val="clear" w:color="auto" w:fill="FFFFFF"/>
        </w:rPr>
        <w:t>.</w:t>
      </w:r>
      <w:r w:rsidR="00256F27" w:rsidRPr="003E3918">
        <w:rPr>
          <w:rStyle w:val="normaltextrun"/>
          <w:shd w:val="clear" w:color="auto" w:fill="FFFFFF"/>
        </w:rPr>
        <w:t xml:space="preserve"> </w:t>
      </w:r>
      <w:r w:rsidR="00681277" w:rsidRPr="003E3918">
        <w:rPr>
          <w:rStyle w:val="normaltextrun"/>
          <w:shd w:val="clear" w:color="auto" w:fill="FFFFFF"/>
        </w:rPr>
        <w:t xml:space="preserve">For example, </w:t>
      </w:r>
      <w:r w:rsidR="00964AF9" w:rsidRPr="003E3918">
        <w:rPr>
          <w:rStyle w:val="normaltextrun"/>
          <w:shd w:val="clear" w:color="auto" w:fill="FFFFFF"/>
        </w:rPr>
        <w:t xml:space="preserve">the large </w:t>
      </w:r>
      <w:r w:rsidR="00DE2E94" w:rsidRPr="003E3918">
        <w:rPr>
          <w:rStyle w:val="normaltextrun"/>
          <w:shd w:val="clear" w:color="auto" w:fill="FFFFFF"/>
        </w:rPr>
        <w:t>cluster of CXC-type chemokine</w:t>
      </w:r>
      <w:r w:rsidR="00536443" w:rsidRPr="003E3918">
        <w:rPr>
          <w:rStyle w:val="normaltextrun"/>
          <w:shd w:val="clear" w:color="auto" w:fill="FFFFFF"/>
        </w:rPr>
        <w:t xml:space="preserve"> genes </w:t>
      </w:r>
      <w:r w:rsidR="00DE2E94" w:rsidRPr="003E3918">
        <w:rPr>
          <w:rStyle w:val="normaltextrun"/>
          <w:shd w:val="clear" w:color="auto" w:fill="FFFFFF"/>
        </w:rPr>
        <w:t xml:space="preserve">present </w:t>
      </w:r>
      <w:r w:rsidR="00DC460A" w:rsidRPr="003E3918">
        <w:rPr>
          <w:rStyle w:val="normaltextrun"/>
          <w:shd w:val="clear" w:color="auto" w:fill="FFFFFF"/>
        </w:rPr>
        <w:t xml:space="preserve">in </w:t>
      </w:r>
      <w:r w:rsidR="00DE2E94" w:rsidRPr="003E3918">
        <w:rPr>
          <w:rStyle w:val="normaltextrun"/>
          <w:shd w:val="clear" w:color="auto" w:fill="FFFFFF"/>
        </w:rPr>
        <w:t xml:space="preserve">human chromosome </w:t>
      </w:r>
      <w:r w:rsidR="002F7F63" w:rsidRPr="003E3918">
        <w:rPr>
          <w:rStyle w:val="normaltextrun"/>
          <w:shd w:val="clear" w:color="auto" w:fill="FFFFFF"/>
        </w:rPr>
        <w:t>4</w:t>
      </w:r>
      <w:r w:rsidR="00DE2E94" w:rsidRPr="003E3918">
        <w:rPr>
          <w:rStyle w:val="normaltextrun"/>
          <w:shd w:val="clear" w:color="auto" w:fill="FFFFFF"/>
        </w:rPr>
        <w:t xml:space="preserve"> contains </w:t>
      </w:r>
      <w:r w:rsidR="002F7F63" w:rsidRPr="003E3918">
        <w:rPr>
          <w:rStyle w:val="normaltextrun"/>
          <w:shd w:val="clear" w:color="auto" w:fill="FFFFFF"/>
        </w:rPr>
        <w:t>CXCL1-11 plus CXCL13</w:t>
      </w:r>
      <w:r w:rsidR="00C92133" w:rsidRPr="003E3918">
        <w:rPr>
          <w:rStyle w:val="normaltextrun"/>
          <w:shd w:val="clear" w:color="auto" w:fill="FFFFFF"/>
        </w:rPr>
        <w:t xml:space="preserve"> </w:t>
      </w:r>
      <w:r w:rsidR="00C92133" w:rsidRPr="003E3918">
        <w:rPr>
          <w:rStyle w:val="normaltextrun"/>
          <w:shd w:val="clear" w:color="auto" w:fill="FFFFFF"/>
        </w:rPr>
        <w:fldChar w:fldCharType="begin"/>
      </w:r>
      <w:r w:rsidR="00A26F47" w:rsidRPr="003E3918">
        <w:rPr>
          <w:rStyle w:val="normaltextrun"/>
          <w:shd w:val="clear" w:color="auto" w:fill="FFFFFF"/>
        </w:rPr>
        <w:instrText xml:space="preserve"> ADDIN ZOTERO_ITEM CSL_CITATION {"citationID":"GpLaMN1o","properties":{"formattedCitation":"(7)","plainCitation":"(7)","noteIndex":0},"citationItems":[{"id":265,"uris":["http://zotero.org/groups/4322905/items/WCTFXQMM"],"itemData":{"id":265,"type":"article-journal","abstract":"The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C92133" w:rsidRPr="003E3918">
        <w:rPr>
          <w:rStyle w:val="normaltextrun"/>
          <w:shd w:val="clear" w:color="auto" w:fill="FFFFFF"/>
        </w:rPr>
        <w:fldChar w:fldCharType="separate"/>
      </w:r>
      <w:r w:rsidR="001D59B0" w:rsidRPr="003E3918">
        <w:t>(7)</w:t>
      </w:r>
      <w:r w:rsidR="00C92133" w:rsidRPr="003E3918">
        <w:rPr>
          <w:rStyle w:val="normaltextrun"/>
          <w:shd w:val="clear" w:color="auto" w:fill="FFFFFF"/>
        </w:rPr>
        <w:fldChar w:fldCharType="end"/>
      </w:r>
      <w:r w:rsidR="000A6CB8" w:rsidRPr="003E3918">
        <w:rPr>
          <w:rStyle w:val="normaltextrun"/>
          <w:shd w:val="clear" w:color="auto" w:fill="FFFFFF"/>
        </w:rPr>
        <w:t>, all of which</w:t>
      </w:r>
      <w:r w:rsidR="00235073" w:rsidRPr="003E3918">
        <w:rPr>
          <w:rStyle w:val="normaltextrun"/>
          <w:shd w:val="clear" w:color="auto" w:fill="FFFFFF"/>
        </w:rPr>
        <w:t xml:space="preserve"> </w:t>
      </w:r>
      <w:r w:rsidR="007459EE" w:rsidRPr="003E3918">
        <w:rPr>
          <w:rStyle w:val="normaltextrun"/>
          <w:shd w:val="clear" w:color="auto" w:fill="FFFFFF"/>
        </w:rPr>
        <w:t>coalesce</w:t>
      </w:r>
      <w:r w:rsidR="004B2640" w:rsidRPr="003E3918">
        <w:rPr>
          <w:rStyle w:val="normaltextrun"/>
          <w:shd w:val="clear" w:color="auto" w:fill="FFFFFF"/>
        </w:rPr>
        <w:t xml:space="preserve"> within </w:t>
      </w:r>
      <w:r w:rsidR="00DE4046" w:rsidRPr="003E3918">
        <w:rPr>
          <w:rStyle w:val="normaltextrun"/>
          <w:shd w:val="clear" w:color="auto" w:fill="FFFFFF"/>
        </w:rPr>
        <w:t xml:space="preserve">a </w:t>
      </w:r>
      <w:r w:rsidR="00C0364A" w:rsidRPr="003E3918">
        <w:rPr>
          <w:rStyle w:val="normaltextrun"/>
          <w:shd w:val="clear" w:color="auto" w:fill="FFFFFF"/>
        </w:rPr>
        <w:t>monophyletic group</w:t>
      </w:r>
      <w:r w:rsidR="009F2F2C" w:rsidRPr="003E3918">
        <w:rPr>
          <w:rStyle w:val="normaltextrun"/>
          <w:shd w:val="clear" w:color="auto" w:fill="FFFFFF"/>
        </w:rPr>
        <w:t xml:space="preserve"> </w:t>
      </w:r>
      <w:r w:rsidR="002F7F63" w:rsidRPr="003E3918">
        <w:rPr>
          <w:rStyle w:val="normaltextrun"/>
          <w:shd w:val="clear" w:color="auto" w:fill="FFFFFF"/>
        </w:rPr>
        <w:t xml:space="preserve">in our tree </w:t>
      </w:r>
      <w:r w:rsidR="009F2F2C" w:rsidRPr="003E3918">
        <w:rPr>
          <w:rStyle w:val="normaltextrun"/>
          <w:shd w:val="clear" w:color="auto" w:fill="FFFFFF"/>
        </w:rPr>
        <w:t xml:space="preserve">(Figure </w:t>
      </w:r>
      <w:r w:rsidR="00347F6C">
        <w:t>5.</w:t>
      </w:r>
      <w:r w:rsidR="009F2F2C" w:rsidRPr="003E3918">
        <w:rPr>
          <w:rStyle w:val="normaltextrun"/>
          <w:shd w:val="clear" w:color="auto" w:fill="FFFFFF"/>
        </w:rPr>
        <w:t>2A)</w:t>
      </w:r>
      <w:r w:rsidR="00C0364A" w:rsidRPr="003E3918">
        <w:rPr>
          <w:rStyle w:val="normaltextrun"/>
          <w:shd w:val="clear" w:color="auto" w:fill="FFFFFF"/>
        </w:rPr>
        <w:t xml:space="preserve">. </w:t>
      </w:r>
      <w:r w:rsidR="00FA6B2F" w:rsidRPr="003E3918">
        <w:rPr>
          <w:rStyle w:val="normaltextrun"/>
          <w:shd w:val="clear" w:color="auto" w:fill="FFFFFF"/>
        </w:rPr>
        <w:t>T</w:t>
      </w:r>
      <w:r w:rsidR="00C0364A" w:rsidRPr="003E3918">
        <w:rPr>
          <w:rStyle w:val="normaltextrun"/>
          <w:shd w:val="clear" w:color="auto" w:fill="FFFFFF"/>
        </w:rPr>
        <w:t>he micro</w:t>
      </w:r>
      <w:r w:rsidR="00B16040" w:rsidRPr="003E3918">
        <w:rPr>
          <w:rStyle w:val="normaltextrun"/>
          <w:shd w:val="clear" w:color="auto" w:fill="FFFFFF"/>
        </w:rPr>
        <w:t>-</w:t>
      </w:r>
      <w:r w:rsidR="00C0364A" w:rsidRPr="003E3918">
        <w:rPr>
          <w:rStyle w:val="normaltextrun"/>
          <w:shd w:val="clear" w:color="auto" w:fill="FFFFFF"/>
        </w:rPr>
        <w:t>synteny within th</w:t>
      </w:r>
      <w:r w:rsidR="0039377D" w:rsidRPr="003E3918">
        <w:rPr>
          <w:rStyle w:val="normaltextrun"/>
          <w:shd w:val="clear" w:color="auto" w:fill="FFFFFF"/>
        </w:rPr>
        <w:t>is</w:t>
      </w:r>
      <w:r w:rsidR="00C0364A" w:rsidRPr="003E3918">
        <w:rPr>
          <w:rStyle w:val="normaltextrun"/>
          <w:shd w:val="clear" w:color="auto" w:fill="FFFFFF"/>
        </w:rPr>
        <w:t xml:space="preserve"> cluster is also </w:t>
      </w:r>
      <w:r w:rsidR="00382605" w:rsidRPr="003E3918">
        <w:rPr>
          <w:rStyle w:val="normaltextrun"/>
          <w:shd w:val="clear" w:color="auto" w:fill="FFFFFF"/>
        </w:rPr>
        <w:t>to some extent</w:t>
      </w:r>
      <w:r w:rsidR="00235073" w:rsidRPr="003E3918">
        <w:rPr>
          <w:rStyle w:val="normaltextrun"/>
          <w:shd w:val="clear" w:color="auto" w:fill="FFFFFF"/>
        </w:rPr>
        <w:t xml:space="preserve"> </w:t>
      </w:r>
      <w:r w:rsidR="00C0364A" w:rsidRPr="003E3918">
        <w:rPr>
          <w:rStyle w:val="normaltextrun"/>
          <w:shd w:val="clear" w:color="auto" w:fill="FFFFFF"/>
        </w:rPr>
        <w:t>reflected in the</w:t>
      </w:r>
      <w:r w:rsidR="00B16040" w:rsidRPr="003E3918">
        <w:rPr>
          <w:rStyle w:val="normaltextrun"/>
          <w:shd w:val="clear" w:color="auto" w:fill="FFFFFF"/>
        </w:rPr>
        <w:t xml:space="preserve"> phylogenetic relationships</w:t>
      </w:r>
      <w:r w:rsidR="00235073" w:rsidRPr="003E3918">
        <w:rPr>
          <w:rStyle w:val="normaltextrun"/>
          <w:shd w:val="clear" w:color="auto" w:fill="FFFFFF"/>
        </w:rPr>
        <w:t>.</w:t>
      </w:r>
      <w:r w:rsidR="00B16040" w:rsidRPr="003E3918">
        <w:rPr>
          <w:rStyle w:val="normaltextrun"/>
          <w:shd w:val="clear" w:color="auto" w:fill="FFFFFF"/>
        </w:rPr>
        <w:t xml:space="preserve"> </w:t>
      </w:r>
      <w:r w:rsidR="003A2971" w:rsidRPr="003E3918">
        <w:rPr>
          <w:rStyle w:val="normaltextrun"/>
          <w:shd w:val="clear" w:color="auto" w:fill="FFFFFF"/>
        </w:rPr>
        <w:t xml:space="preserve">Similarly, the other large </w:t>
      </w:r>
      <w:r w:rsidR="00447AC7" w:rsidRPr="003E3918">
        <w:rPr>
          <w:rStyle w:val="normaltextrun"/>
          <w:shd w:val="clear" w:color="auto" w:fill="FFFFFF"/>
        </w:rPr>
        <w:t xml:space="preserve">syntenic cluster </w:t>
      </w:r>
      <w:r w:rsidR="00F20932" w:rsidRPr="003E3918">
        <w:rPr>
          <w:rStyle w:val="normaltextrun"/>
          <w:shd w:val="clear" w:color="auto" w:fill="FFFFFF"/>
        </w:rPr>
        <w:t xml:space="preserve">of chemokines, </w:t>
      </w:r>
      <w:r w:rsidR="00694D15" w:rsidRPr="003E3918">
        <w:rPr>
          <w:rStyle w:val="normaltextrun"/>
          <w:shd w:val="clear" w:color="auto" w:fill="FFFFFF"/>
        </w:rPr>
        <w:t>located</w:t>
      </w:r>
      <w:r w:rsidR="00F20932" w:rsidRPr="003E3918">
        <w:rPr>
          <w:rStyle w:val="normaltextrun"/>
          <w:shd w:val="clear" w:color="auto" w:fill="FFFFFF"/>
        </w:rPr>
        <w:t xml:space="preserve"> </w:t>
      </w:r>
      <w:r w:rsidR="00447AC7" w:rsidRPr="003E3918">
        <w:rPr>
          <w:rStyle w:val="normaltextrun"/>
          <w:shd w:val="clear" w:color="auto" w:fill="FFFFFF"/>
        </w:rPr>
        <w:t>on human chromosome 17, contain</w:t>
      </w:r>
      <w:r w:rsidR="009B25C5" w:rsidRPr="003E3918">
        <w:rPr>
          <w:rStyle w:val="normaltextrun"/>
          <w:shd w:val="clear" w:color="auto" w:fill="FFFFFF"/>
        </w:rPr>
        <w:t>ing</w:t>
      </w:r>
      <w:r w:rsidR="00447AC7" w:rsidRPr="003E3918">
        <w:rPr>
          <w:rStyle w:val="normaltextrun"/>
          <w:shd w:val="clear" w:color="auto" w:fill="FFFFFF"/>
        </w:rPr>
        <w:t xml:space="preserve"> most of the CC-type chemokines</w:t>
      </w:r>
      <w:r w:rsidR="00C941C1" w:rsidRPr="003E3918">
        <w:rPr>
          <w:rStyle w:val="normaltextrun"/>
          <w:shd w:val="clear" w:color="auto" w:fill="FFFFFF"/>
        </w:rPr>
        <w:t xml:space="preserve"> </w:t>
      </w:r>
      <w:r w:rsidR="00C941C1" w:rsidRPr="003E3918">
        <w:rPr>
          <w:rStyle w:val="normaltextrun"/>
          <w:shd w:val="clear" w:color="auto" w:fill="FFFFFF"/>
        </w:rPr>
        <w:fldChar w:fldCharType="begin"/>
      </w:r>
      <w:r w:rsidR="00A26F47" w:rsidRPr="003E3918">
        <w:rPr>
          <w:rStyle w:val="normaltextrun"/>
          <w:shd w:val="clear" w:color="auto" w:fill="FFFFFF"/>
        </w:rPr>
        <w:instrText xml:space="preserve"> ADDIN ZOTERO_ITEM CSL_CITATION {"citationID":"ml1Rr6ge","properties":{"formattedCitation":"(7)","plainCitation":"(7)","noteIndex":0},"citationItems":[{"id":265,"uris":["http://zotero.org/groups/4322905/items/WCTFXQMM"],"itemData":{"id":265,"type":"article-journal","abstract":"The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C941C1" w:rsidRPr="003E3918">
        <w:rPr>
          <w:rStyle w:val="normaltextrun"/>
          <w:shd w:val="clear" w:color="auto" w:fill="FFFFFF"/>
        </w:rPr>
        <w:fldChar w:fldCharType="separate"/>
      </w:r>
      <w:r w:rsidR="001D59B0" w:rsidRPr="003E3918">
        <w:t>(7)</w:t>
      </w:r>
      <w:r w:rsidR="00C941C1" w:rsidRPr="003E3918">
        <w:rPr>
          <w:rStyle w:val="normaltextrun"/>
          <w:shd w:val="clear" w:color="auto" w:fill="FFFFFF"/>
        </w:rPr>
        <w:fldChar w:fldCharType="end"/>
      </w:r>
      <w:r w:rsidR="009B25C5" w:rsidRPr="003E3918">
        <w:rPr>
          <w:rStyle w:val="normaltextrun"/>
          <w:shd w:val="clear" w:color="auto" w:fill="FFFFFF"/>
        </w:rPr>
        <w:t>,</w:t>
      </w:r>
      <w:r w:rsidR="00447AC7" w:rsidRPr="003E3918">
        <w:rPr>
          <w:rStyle w:val="normaltextrun"/>
          <w:shd w:val="clear" w:color="auto" w:fill="FFFFFF"/>
        </w:rPr>
        <w:t xml:space="preserve"> correspond</w:t>
      </w:r>
      <w:r w:rsidR="00BB6031" w:rsidRPr="003E3918">
        <w:rPr>
          <w:rStyle w:val="normaltextrun"/>
          <w:shd w:val="clear" w:color="auto" w:fill="FFFFFF"/>
        </w:rPr>
        <w:t>s</w:t>
      </w:r>
      <w:r w:rsidR="007339C2" w:rsidRPr="003E3918">
        <w:rPr>
          <w:rStyle w:val="normaltextrun"/>
          <w:shd w:val="clear" w:color="auto" w:fill="FFFFFF"/>
        </w:rPr>
        <w:t>, with few exceptions,</w:t>
      </w:r>
      <w:r w:rsidR="00447AC7" w:rsidRPr="003E3918">
        <w:rPr>
          <w:rStyle w:val="normaltextrun"/>
          <w:shd w:val="clear" w:color="auto" w:fill="FFFFFF"/>
        </w:rPr>
        <w:t xml:space="preserve"> to a large monophyletic clade in our tree (Figure </w:t>
      </w:r>
      <w:r w:rsidR="00347F6C">
        <w:t>5.</w:t>
      </w:r>
      <w:r w:rsidR="00447AC7" w:rsidRPr="003E3918">
        <w:rPr>
          <w:rStyle w:val="normaltextrun"/>
          <w:shd w:val="clear" w:color="auto" w:fill="FFFFFF"/>
        </w:rPr>
        <w:t xml:space="preserve">2A). </w:t>
      </w:r>
      <w:r w:rsidR="00B6436D" w:rsidRPr="003E3918">
        <w:rPr>
          <w:rStyle w:val="normaltextrun"/>
          <w:shd w:val="clear" w:color="auto" w:fill="FFFFFF"/>
        </w:rPr>
        <w:t xml:space="preserve">CXCL16 which is on a nearby locus of chromosome 17, is also phylogenetically related to this CC-type clade (Figure </w:t>
      </w:r>
      <w:r w:rsidR="00347F6C">
        <w:t>5.</w:t>
      </w:r>
      <w:r w:rsidR="00B6436D" w:rsidRPr="003E3918">
        <w:rPr>
          <w:rStyle w:val="normaltextrun"/>
          <w:shd w:val="clear" w:color="auto" w:fill="FFFFFF"/>
        </w:rPr>
        <w:t xml:space="preserve">2A). </w:t>
      </w:r>
      <w:r w:rsidR="007038FD" w:rsidRPr="003E3918">
        <w:rPr>
          <w:shd w:val="clear" w:color="auto" w:fill="FFFFFF"/>
        </w:rPr>
        <w:t>The complement of th</w:t>
      </w:r>
      <w:r w:rsidR="007038FD" w:rsidRPr="003E3918">
        <w:t xml:space="preserve">e </w:t>
      </w:r>
      <w:r w:rsidR="00027EF9" w:rsidRPr="003E3918">
        <w:t>canonical</w:t>
      </w:r>
      <w:r w:rsidR="007038FD" w:rsidRPr="003E3918">
        <w:t xml:space="preserve"> chemokines undergoes the largest expansion at the base of jawed vertebrates, where there is </w:t>
      </w:r>
      <w:r w:rsidRPr="003E3918">
        <w:t>an</w:t>
      </w:r>
      <w:r w:rsidR="007038FD" w:rsidRPr="003E3918">
        <w:t xml:space="preserve"> </w:t>
      </w:r>
      <w:r w:rsidRPr="003E3918">
        <w:t>expansion</w:t>
      </w:r>
      <w:r w:rsidR="007038FD" w:rsidRPr="003E3918">
        <w:t xml:space="preserve"> from 4 to 18</w:t>
      </w:r>
      <w:r w:rsidRPr="003E3918">
        <w:t xml:space="preserve"> genes </w:t>
      </w:r>
      <w:r w:rsidR="007038FD" w:rsidRPr="003E3918">
        <w:t xml:space="preserve">(Figure </w:t>
      </w:r>
      <w:r w:rsidR="00347F6C">
        <w:t>5.</w:t>
      </w:r>
      <w:r w:rsidR="007038FD" w:rsidRPr="003E3918">
        <w:t>2</w:t>
      </w:r>
      <w:r w:rsidR="60899D33" w:rsidRPr="003E3918">
        <w:t>B</w:t>
      </w:r>
      <w:r w:rsidR="007038FD" w:rsidRPr="003E3918">
        <w:t>). A</w:t>
      </w:r>
      <w:r w:rsidRPr="003E3918">
        <w:t xml:space="preserve"> second expansion occurred </w:t>
      </w:r>
      <w:r w:rsidR="007038FD" w:rsidRPr="003E3918">
        <w:t xml:space="preserve">at the base of </w:t>
      </w:r>
      <w:r w:rsidR="000458FE" w:rsidRPr="003E3918">
        <w:t>bony fishes (</w:t>
      </w:r>
      <w:r w:rsidR="00587788" w:rsidRPr="003E3918">
        <w:t>i.e.,</w:t>
      </w:r>
      <w:r w:rsidR="000458FE" w:rsidRPr="003E3918">
        <w:t xml:space="preserve"> Osteichthyes)</w:t>
      </w:r>
      <w:r w:rsidR="007038FD" w:rsidRPr="003E3918">
        <w:t xml:space="preserve"> followed by a relative stability </w:t>
      </w:r>
      <w:r w:rsidR="000458FE" w:rsidRPr="003E3918">
        <w:t>until</w:t>
      </w:r>
      <w:r w:rsidR="007038FD" w:rsidRPr="003E3918">
        <w:t xml:space="preserve"> placental mammals, where </w:t>
      </w:r>
      <w:r w:rsidR="000458FE" w:rsidRPr="003E3918">
        <w:t xml:space="preserve">the </w:t>
      </w:r>
      <w:r w:rsidR="007038FD" w:rsidRPr="003E3918">
        <w:t xml:space="preserve">total </w:t>
      </w:r>
      <w:r w:rsidR="000458FE" w:rsidRPr="003E3918">
        <w:t>number of canonical chemokine ligands jumped to</w:t>
      </w:r>
      <w:r w:rsidR="007038FD" w:rsidRPr="003E3918">
        <w:t xml:space="preserve"> 45 </w:t>
      </w:r>
      <w:r w:rsidR="000458FE" w:rsidRPr="003E3918">
        <w:t>genes</w:t>
      </w:r>
      <w:r w:rsidR="007038FD" w:rsidRPr="003E3918">
        <w:t xml:space="preserve">. </w:t>
      </w:r>
      <w:r w:rsidR="00287CEE" w:rsidRPr="003E3918">
        <w:rPr>
          <w:rStyle w:val="normaltextrun"/>
        </w:rPr>
        <w:t>F</w:t>
      </w:r>
      <w:r w:rsidR="002F4F98" w:rsidRPr="003E3918">
        <w:rPr>
          <w:rStyle w:val="normaltextrun"/>
        </w:rPr>
        <w:t>inally</w:t>
      </w:r>
      <w:r w:rsidR="00287CEE" w:rsidRPr="003E3918">
        <w:rPr>
          <w:rStyle w:val="normaltextrun"/>
        </w:rPr>
        <w:t>,</w:t>
      </w:r>
      <w:r w:rsidR="00EB777B" w:rsidRPr="003E3918">
        <w:rPr>
          <w:rStyle w:val="normaltextrun"/>
        </w:rPr>
        <w:t xml:space="preserve"> </w:t>
      </w:r>
      <w:r w:rsidR="00A14FB1" w:rsidRPr="003E3918">
        <w:rPr>
          <w:rStyle w:val="normaltextrun"/>
        </w:rPr>
        <w:t>unlike</w:t>
      </w:r>
      <w:r w:rsidR="000458FE" w:rsidRPr="003E3918">
        <w:rPr>
          <w:rStyle w:val="normaltextrun"/>
        </w:rPr>
        <w:t xml:space="preserve"> previous works</w:t>
      </w:r>
      <w:r w:rsidR="00A14FB1" w:rsidRPr="003E3918">
        <w:rPr>
          <w:rStyle w:val="normaltextrun"/>
        </w:rPr>
        <w:t xml:space="preserve"> </w:t>
      </w:r>
      <w:r w:rsidR="00934367" w:rsidRPr="003E3918">
        <w:rPr>
          <w:rStyle w:val="normaltextrun"/>
        </w:rPr>
        <w:fldChar w:fldCharType="begin"/>
      </w:r>
      <w:r w:rsidR="00A26F47" w:rsidRPr="003E3918">
        <w:rPr>
          <w:rStyle w:val="normaltextrun"/>
        </w:rPr>
        <w:instrText xml:space="preserve"> ADDIN ZOTERO_ITEM CSL_CITATION {"citationID":"GAW2eycr","properties":{"formattedCitation":"(51)","plainCitation":"(51)","noteIndex":0},"citationItems":[{"id":194,"uris":["http://zotero.org/groups/4322905/items/AABZAZYW"],"itemData":{"id":194,"type":"article-journal","abstract":"Chemokines are a large family of soluble peptides guiding cell migration in development and immune defense. They interact with chemokine receptors and are essential for the coordination of cell migration in diverse physiological processes. The CXC subfamily is one of the largest groups in the chemokine family and consists of multiple members. In this study, we identified homologues of three chemokine ligands (CXCL8, CXCL_F5 and CXCL12) and two CXC receptor like molecules (CXCR_L1 and CXCR_L2) in lamprey. Sequence analysis revealed that they share the same genomic organization with their counterparts in jawed vertebrates but synteny was not conserved. Lamprey CXCL8 and CXCL12 have four conserved cysteine residues whilst the CXCL_F5 has two additional cysteine residues. In addition, CXCL_F5 is evolutionarily related to the fish specific CXC chemokine groups previously identified and contains multiple cationic aa residues in the extended C- terminal region. The two CXCRs possess seven transmembrane domains and conserved structural elements for receptor activation and signaling, including the DRYXXI(V)Y motif in TM2, the disulphide bond connecting ECL2 and TM3, the WXP motif in TM6 and NPXXY motif in TM7. The identified CXC chemokines and receptors were constitutively expressed in tissues including the liver, kidney, intestine, heart, gills, supraneural body and primary leukocytes, but exhibited distinct expression patterns. Relatively high expression was detected in the gills for CXCL8, CXCL_F5 and CXCR_L1 and in the supraneural body for CXCL12 and CXCR_L2. All the genes except CXCL12 were upregulated by stimulation with LPS, pokeweed and bacterial infection, and the CXCL8 and CXCL_F5 was induced by poly (I:C). Functional analysis showed that the CXCL8 and CXCL_F5 specifically interacted with CXCR_L1 and CXCR_L2, respectively. Our results demonstrate that the CXC chemokine system had diversified in jawless fish.","container-title":"Developmental &amp; Comparative Immunology","DOI":"10.1016/j.dci.2020.103905","ISSN":"0145-305X","journalAbbreviation":"Developmental &amp; Comparative Immunology","language":"en","page":"103905","source":"ScienceDirect","title":"The evolution and functional characterization of CXC chemokines and receptors in lamprey","volume":"116","author":[{"family":"Sun","given":"Zhaosheng"},{"family":"Qin","given":"Yuting"},{"family":"Liu","given":"Danjie"},{"family":"Wang","given":"Bangjie"},{"family":"Jia","given":"Zhao"},{"family":"Wang","given":"Junya"},{"family":"Gao","given":"Qian"},{"family":"Zou","given":"Jun"},{"family":"Pang","given":"Yue"}],"issued":{"date-parts":[["2021",3,1]]}}}],"schema":"https://github.com/citation-style-language/schema/raw/master/csl-citation.json"} </w:instrText>
      </w:r>
      <w:r w:rsidR="00934367" w:rsidRPr="003E3918">
        <w:rPr>
          <w:rStyle w:val="normaltextrun"/>
        </w:rPr>
        <w:fldChar w:fldCharType="separate"/>
      </w:r>
      <w:r w:rsidR="0075229F" w:rsidRPr="003E3918">
        <w:t>(51)</w:t>
      </w:r>
      <w:r w:rsidR="00934367" w:rsidRPr="003E3918">
        <w:rPr>
          <w:rStyle w:val="normaltextrun"/>
        </w:rPr>
        <w:fldChar w:fldCharType="end"/>
      </w:r>
      <w:r w:rsidR="00287CEE" w:rsidRPr="003E3918">
        <w:rPr>
          <w:rStyle w:val="normaltextrun"/>
        </w:rPr>
        <w:t xml:space="preserve"> </w:t>
      </w:r>
      <w:r w:rsidR="00287CEE" w:rsidRPr="003E3918">
        <w:t xml:space="preserve">our </w:t>
      </w:r>
      <w:r w:rsidR="000458FE" w:rsidRPr="003E3918">
        <w:t>results</w:t>
      </w:r>
      <w:r w:rsidR="00287CEE" w:rsidRPr="003E3918">
        <w:t xml:space="preserve"> </w:t>
      </w:r>
      <w:r w:rsidR="00A14FB1" w:rsidRPr="003E3918">
        <w:t xml:space="preserve">support </w:t>
      </w:r>
      <w:r w:rsidR="00EC7747" w:rsidRPr="003E3918">
        <w:t>the presence of orthologs of</w:t>
      </w:r>
      <w:r w:rsidR="00915B99" w:rsidRPr="003E3918">
        <w:t xml:space="preserve"> </w:t>
      </w:r>
      <w:r w:rsidR="00934367" w:rsidRPr="003E3918">
        <w:t xml:space="preserve">both </w:t>
      </w:r>
      <w:r w:rsidR="00915B99" w:rsidRPr="003E3918">
        <w:t xml:space="preserve">CC-type and CXC-type </w:t>
      </w:r>
      <w:r w:rsidR="00287CEE" w:rsidRPr="003E3918">
        <w:t xml:space="preserve">in the common ancestor of all </w:t>
      </w:r>
      <w:r w:rsidR="005D1ECE" w:rsidRPr="003E3918">
        <w:t>vertebrates</w:t>
      </w:r>
      <w:r w:rsidR="005D1ECE" w:rsidRPr="003E3918">
        <w:rPr>
          <w:rStyle w:val="normaltextrun"/>
        </w:rPr>
        <w:t xml:space="preserve"> (Figure </w:t>
      </w:r>
      <w:r w:rsidR="00347F6C">
        <w:t>5.</w:t>
      </w:r>
      <w:r w:rsidR="005D1ECE" w:rsidRPr="003E3918">
        <w:rPr>
          <w:rStyle w:val="normaltextrun"/>
        </w:rPr>
        <w:t>2</w:t>
      </w:r>
      <w:r w:rsidR="1A13B177" w:rsidRPr="003E3918">
        <w:rPr>
          <w:rStyle w:val="normaltextrun"/>
        </w:rPr>
        <w:t>A</w:t>
      </w:r>
      <w:r w:rsidR="005D1ECE" w:rsidRPr="003E3918">
        <w:rPr>
          <w:rStyle w:val="normaltextrun"/>
        </w:rPr>
        <w:t>)</w:t>
      </w:r>
      <w:r w:rsidR="009936E4" w:rsidRPr="003E3918">
        <w:t>.</w:t>
      </w:r>
      <w:r w:rsidR="00D74A57" w:rsidRPr="003E3918">
        <w:t xml:space="preserve"> </w:t>
      </w:r>
    </w:p>
    <w:p w14:paraId="6EC1CA7D" w14:textId="7B772945" w:rsidR="003D246A" w:rsidRPr="003E3918" w:rsidRDefault="00436720" w:rsidP="00AE2D9C">
      <w:pPr>
        <w:spacing w:line="360" w:lineRule="auto"/>
        <w:ind w:firstLine="720"/>
        <w:jc w:val="both"/>
      </w:pPr>
      <w:bookmarkStart w:id="2" w:name="_Hlk127979232"/>
      <w:r w:rsidRPr="003E3918">
        <w:t xml:space="preserve">Differently from </w:t>
      </w:r>
      <w:r w:rsidR="003C0891" w:rsidRPr="003E3918">
        <w:t xml:space="preserve">the canonical chemokines, we identified a </w:t>
      </w:r>
      <w:r w:rsidR="003C0891" w:rsidRPr="003E3918">
        <w:rPr>
          <w:i/>
          <w:iCs/>
        </w:rPr>
        <w:t>bona fide</w:t>
      </w:r>
      <w:r w:rsidR="003C0891" w:rsidRPr="003E3918">
        <w:t xml:space="preserve"> TAFA</w:t>
      </w:r>
      <w:r w:rsidR="00935FC5" w:rsidRPr="003E3918">
        <w:t>, i.e.</w:t>
      </w:r>
      <w:r w:rsidR="00170EA8" w:rsidRPr="003E3918">
        <w:t>,</w:t>
      </w:r>
      <w:r w:rsidR="00935FC5" w:rsidRPr="003E3918">
        <w:t xml:space="preserve"> with specific protein motifs,</w:t>
      </w:r>
      <w:r w:rsidR="003C0891" w:rsidRPr="003E3918">
        <w:t xml:space="preserve"> in the urochordates, the sister group to vertebrates (see </w:t>
      </w:r>
      <w:r w:rsidR="6D1D2969" w:rsidRPr="003E3918">
        <w:t>S</w:t>
      </w:r>
      <w:r w:rsidR="003C0891" w:rsidRPr="003E3918">
        <w:t xml:space="preserve">upplementary </w:t>
      </w:r>
      <w:r w:rsidR="7FCCBA73" w:rsidRPr="003E3918">
        <w:t>R</w:t>
      </w:r>
      <w:r w:rsidR="003C0891" w:rsidRPr="003E3918">
        <w:t>esults</w:t>
      </w:r>
      <w:r w:rsidR="00BECD75" w:rsidRPr="003E3918">
        <w:t xml:space="preserve"> and Figures S6-7</w:t>
      </w:r>
      <w:r w:rsidR="003C0891" w:rsidRPr="003E3918">
        <w:t>). The phylogenetic trees (</w:t>
      </w:r>
      <w:r w:rsidR="004A0FFF" w:rsidRPr="003E3918">
        <w:t>Supplementary F</w:t>
      </w:r>
      <w:r w:rsidR="003C0891" w:rsidRPr="003E3918">
        <w:t>igure</w:t>
      </w:r>
      <w:r w:rsidR="00E92EF9" w:rsidRPr="003E3918">
        <w:t>s</w:t>
      </w:r>
      <w:r w:rsidR="003C0891" w:rsidRPr="003E3918">
        <w:t xml:space="preserve"> </w:t>
      </w:r>
      <w:r w:rsidR="707EE03F" w:rsidRPr="003E3918">
        <w:t>S10,11</w:t>
      </w:r>
      <w:r w:rsidR="003C0891" w:rsidRPr="003E3918">
        <w:t>) identif</w:t>
      </w:r>
      <w:r w:rsidR="002412EE" w:rsidRPr="003E3918">
        <w:t>ied</w:t>
      </w:r>
      <w:r w:rsidR="003C0891" w:rsidRPr="003E3918">
        <w:t xml:space="preserve"> monophyletic </w:t>
      </w:r>
      <w:r w:rsidR="007C3E2B" w:rsidRPr="003E3918">
        <w:t>groups for TAFA5 (TBE=0.98, UFB=</w:t>
      </w:r>
      <w:r w:rsidR="00B928ED" w:rsidRPr="003E3918">
        <w:t>98%</w:t>
      </w:r>
      <w:r w:rsidR="007C3E2B" w:rsidRPr="003E3918">
        <w:t>), TAFA1 (TBE=0.94, UFB=</w:t>
      </w:r>
      <w:r w:rsidR="00B928ED" w:rsidRPr="003E3918">
        <w:t>98%</w:t>
      </w:r>
      <w:r w:rsidR="007C3E2B" w:rsidRPr="003E3918">
        <w:t>), TAFA4 (TBE=0.77, UFB=</w:t>
      </w:r>
      <w:r w:rsidR="00B928ED" w:rsidRPr="003E3918">
        <w:t>75%</w:t>
      </w:r>
      <w:r w:rsidR="007C3E2B" w:rsidRPr="003E3918">
        <w:t>) and TAFA2/3 (</w:t>
      </w:r>
      <w:r w:rsidR="00B928ED" w:rsidRPr="003E3918">
        <w:t>T</w:t>
      </w:r>
      <w:r w:rsidR="007C3E2B" w:rsidRPr="003E3918">
        <w:t>BE=0.</w:t>
      </w:r>
      <w:r w:rsidR="3A65ACE3" w:rsidRPr="003E3918">
        <w:t>65</w:t>
      </w:r>
      <w:r w:rsidR="007C3E2B" w:rsidRPr="003E3918">
        <w:t>, UFB=</w:t>
      </w:r>
      <w:r w:rsidR="1F15ED61" w:rsidRPr="003E3918">
        <w:t>84</w:t>
      </w:r>
      <w:r w:rsidR="008B38E6" w:rsidRPr="003E3918">
        <w:t>%</w:t>
      </w:r>
      <w:r w:rsidR="007C3E2B" w:rsidRPr="003E3918">
        <w:t xml:space="preserve">). The reconciled tree from </w:t>
      </w:r>
      <w:proofErr w:type="spellStart"/>
      <w:r w:rsidR="007C3E2B" w:rsidRPr="003E3918">
        <w:t>GeneRax</w:t>
      </w:r>
      <w:proofErr w:type="spellEnd"/>
      <w:r w:rsidR="007C3E2B" w:rsidRPr="003E3918">
        <w:t xml:space="preserve"> places the root </w:t>
      </w:r>
      <w:r w:rsidR="000735E4" w:rsidRPr="003E3918">
        <w:t xml:space="preserve">at </w:t>
      </w:r>
      <w:r w:rsidR="007C3E2B" w:rsidRPr="003E3918">
        <w:t>the urochordate sequence</w:t>
      </w:r>
      <w:r w:rsidR="6DB396BC" w:rsidRPr="003E3918">
        <w:t xml:space="preserve"> (Figure S19)</w:t>
      </w:r>
      <w:r w:rsidR="007C3E2B" w:rsidRPr="003E3918">
        <w:t xml:space="preserve">, therefore clarifying that the TAFA5 clade is </w:t>
      </w:r>
      <w:r w:rsidR="00205EAF" w:rsidRPr="003E3918">
        <w:t xml:space="preserve">the </w:t>
      </w:r>
      <w:r w:rsidR="007C3E2B" w:rsidRPr="003E3918">
        <w:t>sister group to TAFA1-4</w:t>
      </w:r>
      <w:r w:rsidR="00205EAF" w:rsidRPr="003E3918">
        <w:t xml:space="preserve"> </w:t>
      </w:r>
      <w:r w:rsidR="007C3E2B" w:rsidRPr="003E3918">
        <w:t xml:space="preserve">(Figure </w:t>
      </w:r>
      <w:r w:rsidR="00347F6C">
        <w:t>5.</w:t>
      </w:r>
      <w:r w:rsidR="007C3E2B" w:rsidRPr="003E3918">
        <w:t>2</w:t>
      </w:r>
      <w:r w:rsidR="5CF2A7FB" w:rsidRPr="003E3918">
        <w:t>A</w:t>
      </w:r>
      <w:r w:rsidR="007C3E2B" w:rsidRPr="003E3918">
        <w:t>).</w:t>
      </w:r>
      <w:r w:rsidR="005A231F" w:rsidRPr="003E3918">
        <w:t xml:space="preserve"> The family originated in the ancestor of urochordates and vertebrates, and the first duplications occurred at the base of vertebrates giving rise to the TAFA5 split followed by the TAFA1 split. Subsequently, at the base of jawed vertebrates, </w:t>
      </w:r>
      <w:r w:rsidR="003D246A" w:rsidRPr="003E3918">
        <w:t>additional</w:t>
      </w:r>
      <w:r w:rsidR="005A231F" w:rsidRPr="003E3918">
        <w:t xml:space="preserve"> duplications</w:t>
      </w:r>
      <w:r w:rsidR="003D246A" w:rsidRPr="003E3918">
        <w:t xml:space="preserve"> bring the complements from 3 to 10</w:t>
      </w:r>
      <w:r w:rsidR="64919A40" w:rsidRPr="003E3918">
        <w:t xml:space="preserve"> (Figure </w:t>
      </w:r>
      <w:r w:rsidR="00347F6C">
        <w:t>5.</w:t>
      </w:r>
      <w:r w:rsidR="64919A40" w:rsidRPr="003E3918">
        <w:t>2B)</w:t>
      </w:r>
      <w:r w:rsidR="003D246A" w:rsidRPr="003E3918">
        <w:t>,</w:t>
      </w:r>
      <w:r w:rsidR="005A231F" w:rsidRPr="003E3918">
        <w:t xml:space="preserve"> g</w:t>
      </w:r>
      <w:r w:rsidR="003D246A" w:rsidRPr="003E3918">
        <w:t>i</w:t>
      </w:r>
      <w:r w:rsidR="005A231F" w:rsidRPr="003E3918">
        <w:t>v</w:t>
      </w:r>
      <w:r w:rsidR="003D246A" w:rsidRPr="003E3918">
        <w:t>ing</w:t>
      </w:r>
      <w:r w:rsidR="005A231F" w:rsidRPr="003E3918">
        <w:t xml:space="preserve"> rise to the remaining groups so that all jawed vertebrates possess the full diversity of TAFAs.</w:t>
      </w:r>
      <w:r w:rsidR="007C3E2B" w:rsidRPr="003E3918">
        <w:t xml:space="preserve"> </w:t>
      </w:r>
    </w:p>
    <w:bookmarkEnd w:id="2"/>
    <w:p w14:paraId="21AEC0AF" w14:textId="3A744A9C" w:rsidR="003C0891" w:rsidRPr="003E3918" w:rsidDel="003C0891" w:rsidRDefault="003C0891" w:rsidP="00AE2D9C">
      <w:pPr>
        <w:spacing w:line="360" w:lineRule="auto"/>
        <w:ind w:firstLine="720"/>
        <w:jc w:val="both"/>
        <w:rPr>
          <w:rStyle w:val="normaltextrun"/>
          <w:shd w:val="clear" w:color="auto" w:fill="FFFFFF"/>
        </w:rPr>
      </w:pPr>
      <w:r w:rsidRPr="003E3918">
        <w:t>The phylogenetic trees</w:t>
      </w:r>
      <w:r w:rsidR="007C3E2B" w:rsidRPr="003E3918">
        <w:t xml:space="preserve"> for</w:t>
      </w:r>
      <w:r w:rsidRPr="003E3918">
        <w:t xml:space="preserve"> CYTL and CXCL17 mainly reflect the species trees (Figure</w:t>
      </w:r>
      <w:r w:rsidR="2248B521" w:rsidRPr="003E3918">
        <w:t>s</w:t>
      </w:r>
      <w:r w:rsidRPr="003E3918">
        <w:t xml:space="preserve"> S</w:t>
      </w:r>
      <w:r w:rsidR="414140D1" w:rsidRPr="003E3918">
        <w:t>12-15</w:t>
      </w:r>
      <w:r w:rsidRPr="003E3918">
        <w:t>)</w:t>
      </w:r>
      <w:r w:rsidR="00935FC5" w:rsidRPr="003E3918">
        <w:t>,</w:t>
      </w:r>
      <w:r w:rsidR="005621A5" w:rsidRPr="003E3918">
        <w:t xml:space="preserve"> and the reconciliations revealed very simple complement dynamics (Figure </w:t>
      </w:r>
      <w:r w:rsidR="0030062C">
        <w:t>5.</w:t>
      </w:r>
      <w:r w:rsidR="005621A5" w:rsidRPr="003E3918">
        <w:t>2</w:t>
      </w:r>
      <w:r w:rsidR="63593E5F" w:rsidRPr="003E3918">
        <w:t>B</w:t>
      </w:r>
      <w:r w:rsidR="797F8F9E" w:rsidRPr="003E3918">
        <w:t xml:space="preserve"> and Figures S20,21</w:t>
      </w:r>
      <w:r w:rsidR="005621A5" w:rsidRPr="003E3918">
        <w:t>)</w:t>
      </w:r>
      <w:r w:rsidRPr="003E3918">
        <w:t xml:space="preserve">. However, these molecules show a remarkable difference in their distribution. CYTLs are present </w:t>
      </w:r>
      <w:r w:rsidR="00C613B6" w:rsidRPr="003E3918">
        <w:t>throughout</w:t>
      </w:r>
      <w:r w:rsidRPr="003E3918">
        <w:t xml:space="preserve"> gnathostomes</w:t>
      </w:r>
      <w:r w:rsidR="00432C57" w:rsidRPr="003E3918">
        <w:t>,</w:t>
      </w:r>
      <w:r w:rsidRPr="003E3918">
        <w:t xml:space="preserve"> while CXCL17 is found only in </w:t>
      </w:r>
      <w:r w:rsidR="005621A5" w:rsidRPr="003E3918">
        <w:t xml:space="preserve">placental </w:t>
      </w:r>
      <w:r w:rsidRPr="003E3918">
        <w:t xml:space="preserve">mammals (Figure </w:t>
      </w:r>
      <w:r w:rsidR="0030062C">
        <w:t>5.</w:t>
      </w:r>
      <w:r w:rsidR="0F8D773D" w:rsidRPr="003E3918">
        <w:t>2A</w:t>
      </w:r>
      <w:r w:rsidRPr="003E3918">
        <w:t>).</w:t>
      </w:r>
      <w:r w:rsidRPr="003E3918">
        <w:rPr>
          <w:rStyle w:val="normaltextrun"/>
        </w:rPr>
        <w:t xml:space="preserve"> </w:t>
      </w:r>
    </w:p>
    <w:p w14:paraId="48B2D0C7" w14:textId="0B67B6C2" w:rsidR="00915B99" w:rsidRDefault="00C733F7" w:rsidP="00AE2D9C">
      <w:pPr>
        <w:spacing w:line="360" w:lineRule="auto"/>
        <w:ind w:firstLine="720"/>
        <w:jc w:val="both"/>
        <w:rPr>
          <w:b/>
          <w:bCs/>
        </w:rPr>
      </w:pPr>
      <w:bookmarkStart w:id="3" w:name="_Hlk127963862"/>
      <w:r w:rsidRPr="003E3918">
        <w:lastRenderedPageBreak/>
        <w:t>T</w:t>
      </w:r>
      <w:r w:rsidR="007931EC" w:rsidRPr="003E3918">
        <w:t xml:space="preserve">he phylogenetic </w:t>
      </w:r>
      <w:r w:rsidR="00915B99" w:rsidRPr="003E3918">
        <w:t>analysis</w:t>
      </w:r>
      <w:r w:rsidR="007931EC" w:rsidRPr="003E3918">
        <w:t xml:space="preserve"> for</w:t>
      </w:r>
      <w:r w:rsidR="00A66FCC" w:rsidRPr="003E3918">
        <w:t xml:space="preserve"> the CKLF super</w:t>
      </w:r>
      <w:r w:rsidR="00AC23F9" w:rsidRPr="003E3918">
        <w:t xml:space="preserve"> </w:t>
      </w:r>
      <w:r w:rsidR="00A66FCC" w:rsidRPr="003E3918">
        <w:t>family</w:t>
      </w:r>
      <w:r w:rsidRPr="003E3918">
        <w:t xml:space="preserve"> (Figure </w:t>
      </w:r>
      <w:r w:rsidR="0030062C">
        <w:t>5.</w:t>
      </w:r>
      <w:r w:rsidRPr="003E3918">
        <w:t>1</w:t>
      </w:r>
      <w:r w:rsidR="42ABB0F8" w:rsidRPr="003E3918">
        <w:t>D</w:t>
      </w:r>
      <w:r w:rsidR="3B0276B8" w:rsidRPr="003E3918">
        <w:t xml:space="preserve"> and Figures S16,17</w:t>
      </w:r>
      <w:r w:rsidRPr="003E3918">
        <w:t>)</w:t>
      </w:r>
      <w:r w:rsidR="00A66FCC" w:rsidRPr="003E3918">
        <w:t xml:space="preserve"> </w:t>
      </w:r>
      <w:r w:rsidR="008D172B" w:rsidRPr="003E3918">
        <w:t>recovered a monophyletic</w:t>
      </w:r>
      <w:r w:rsidRPr="003E3918">
        <w:t xml:space="preserve"> </w:t>
      </w:r>
      <w:r w:rsidR="007931EC" w:rsidRPr="003E3918">
        <w:t>clade</w:t>
      </w:r>
      <w:r w:rsidRPr="003E3918">
        <w:t xml:space="preserve"> </w:t>
      </w:r>
      <w:r w:rsidR="008D172B" w:rsidRPr="003E3918">
        <w:t>for the</w:t>
      </w:r>
      <w:r w:rsidR="007931EC" w:rsidRPr="003E3918">
        <w:t xml:space="preserve"> </w:t>
      </w:r>
      <w:r w:rsidR="00FF2D73" w:rsidRPr="003E3918">
        <w:t xml:space="preserve">CKLF I </w:t>
      </w:r>
      <w:r w:rsidR="008D172B" w:rsidRPr="003E3918">
        <w:t>group</w:t>
      </w:r>
      <w:r w:rsidR="00A66FCC" w:rsidRPr="003E3918">
        <w:t xml:space="preserve"> </w:t>
      </w:r>
      <w:r w:rsidR="009374B5" w:rsidRPr="003E3918">
        <w:t>(TBE=0.9</w:t>
      </w:r>
      <w:r w:rsidR="008D172B" w:rsidRPr="003E3918">
        <w:t>6, UFB=80%) that we had already identified through CLANS</w:t>
      </w:r>
      <w:r w:rsidR="009374B5" w:rsidRPr="003E3918">
        <w:t>.</w:t>
      </w:r>
      <w:r w:rsidR="00EC7747" w:rsidRPr="003E3918">
        <w:t xml:space="preserve"> Th</w:t>
      </w:r>
      <w:r w:rsidR="008D172B" w:rsidRPr="003E3918">
        <w:t xml:space="preserve">is group </w:t>
      </w:r>
      <w:r w:rsidR="00FB3D80" w:rsidRPr="003E3918">
        <w:t>contain</w:t>
      </w:r>
      <w:r w:rsidR="00086D64" w:rsidRPr="003E3918">
        <w:t>s</w:t>
      </w:r>
      <w:r w:rsidR="00EC7747" w:rsidRPr="003E3918">
        <w:t xml:space="preserve"> </w:t>
      </w:r>
      <w:r w:rsidR="008D172B" w:rsidRPr="003E3918">
        <w:t>CKLF, that is</w:t>
      </w:r>
      <w:r w:rsidR="00EC7747" w:rsidRPr="003E3918">
        <w:t xml:space="preserve"> known to interact with </w:t>
      </w:r>
      <w:r w:rsidR="008D172B" w:rsidRPr="003E3918">
        <w:t xml:space="preserve">C-C </w:t>
      </w:r>
      <w:r w:rsidR="00EC7747" w:rsidRPr="003E3918">
        <w:t>chemokine receptor</w:t>
      </w:r>
      <w:r w:rsidR="008D172B" w:rsidRPr="003E3918">
        <w:t xml:space="preserve"> 4 </w:t>
      </w:r>
      <w:r w:rsidR="00FE4B58" w:rsidRPr="003E3918">
        <w:rPr>
          <w:shd w:val="clear" w:color="auto" w:fill="E6E6E6"/>
        </w:rPr>
        <w:fldChar w:fldCharType="begin"/>
      </w:r>
      <w:r w:rsidR="00A26F47" w:rsidRPr="003E3918">
        <w:instrText xml:space="preserve"> ADDIN ZOTERO_ITEM CSL_CITATION {"citationID":"09yYs19v","properties":{"formattedCitation":"(10, 11)","plainCitation":"(10, 11)","noteIndex":0},"citationItems":[{"id":115,"uris":["http://zotero.org/groups/4322905/items/68TSXSRE"],"itemData":{"id":115,"type":"article-journal","abstract":"Chemokine-like factor 1 (CKLF1) exhibits chemotactic effects on leukocytes. Its amino acid sequence shares similarity with those of TARC/CCL17 and MDC/CCL22, the cognate ligands for CCR4. The chemotactic effects of CKLF1 for CCR4-transfected cells could be desensitized by TARC/CCL17 and markedly inhibited by PTX. CKLF1 induced a calcium flux in CCR4-transfected cells and fully desensitized a subsequent response to TARC/CCL17, and TARC/CCL17 could partly desensitize the response to CKLF1. CKLF1 caused significant receptor internalization in pCCR4-EGFP transfected cells. Taken together, CKLF1 is a novel functional ligand for CCR4.","container-title":"Life Sciences","DOI":"10.1016/j.lfs.2005.05.070","ISSN":"0024-3205","issue":"6","page":"614-621","title":"Chemokine-like factor 1 is a functional ligand for CC chemokine receptor 4 (CCR4)","volume":"78","author":[{"family":"Wang","given":"Ying"},{"family":"Zhang","given":"Yingmei"},{"family":"Yang","given":"Xue"},{"family":"Han","given":"Wenling"},{"family":"Liu","given":"Yanan"},{"family":"Xu","given":"Qianmei"},{"family":"Zhao","given":"Rui"},{"family":"Di","given":"Chunhui"},{"family":"Song","given":"Quansheng"},{"family":"Ma","given":"Dalong"}],"issued":{"date-parts":[["2006",1,2]]}}},{"id":113,"uris":["http://zotero.org/groups/4322905/items/JKNUGQC5"],"itemData":{"id":113,"type":"article-journal","abstract":"Human chemokine-like factor 1 (CKLF1) exhibits chemotactic effects on leukocytes. A previous study demonstrated that CKLF1 is a functional ligand for human CC chemokine receptor 4 (CCR4). In this study, N-terminal amino acid sequencing of secreted CKLF1 protein showed that it contains at least two peptides, C27 and C19. To examine whether C27 or C19 play a role via CCR4, C27 and C19 were chemically synthesized and analyzed by chemotaxis, calcium mobilization, and receptor internalization assays in CCR4-tranfected HEK293 cells or Hut78 cells. The chemotaxis assay showed that C27 could induce chemotaxis to CCR4-transfected HEK293 cells or Hut78 cells while C19 had weaker chemotactic activity, especially in Hut78 cells. C27- or C19-induced chemotaxis was abolished by pertussis toxin, suggesting the involvement of a Gi/o pathway. C27- or C19-induced chemotaxis was also inhibited by an antagonist of CCR4 that show good binding potency, excellent chemotaxis inhibitory activity and selectivity toward CCR4, suggesting that their chemotactic activity specifically involved CCR4. The chemotactic response of CCR4-tranfected HEK293 cells to C27 or C19 was markedly inhibited by preincubation with TARC/CCL17. TARC/CCL17 effectively desensitized the calcium mobilization induced by C27 or C19. Similarly, both of C27 or C19 also desensitized the calcium mobilization and chemotaxis of CCR4-tranfected HEK293 cells in response to TARC/CCL17, suggesting that they might interact with a common receptor. Both C27- and C19-induced clear internalization of CCR4-EGFP. These results confirm that the secreted peptides of CKLF1, C27 and C19, have functional activation via CCR4.","container-title":"The International Journal of Biochemistry &amp; Cell Biology","DOI":"10.1016/j.biocel.2007.10.028","ISSN":"1357-2725","issue":"5","page":"909-919","title":"Two C-terminal peptides of human CKLF1 interact with the chemokine receptor CCR4","volume":"40","author":[{"family":"Wang","given":"Ying"},{"family":"Zhang","given":"Yingmei"},{"family":"Han","given":"Wenling"},{"family":"Li","given":"Dan"},{"family":"Tian","given":"Linjie"},{"family":"Yin","given":"Caihua"},{"family":"Ma","given":"Dalong"}],"issued":{"date-parts":[["2008",1,1]]}}}],"schema":"https://github.com/citation-style-language/schema/raw/master/csl-citation.json"} </w:instrText>
      </w:r>
      <w:r w:rsidR="00FE4B58" w:rsidRPr="003E3918">
        <w:rPr>
          <w:shd w:val="clear" w:color="auto" w:fill="E6E6E6"/>
        </w:rPr>
        <w:fldChar w:fldCharType="separate"/>
      </w:r>
      <w:r w:rsidR="006C1636" w:rsidRPr="003E3918">
        <w:t>(10, 11)</w:t>
      </w:r>
      <w:r w:rsidR="00FE4B58" w:rsidRPr="003E3918">
        <w:rPr>
          <w:shd w:val="clear" w:color="auto" w:fill="E6E6E6"/>
        </w:rPr>
        <w:fldChar w:fldCharType="end"/>
      </w:r>
      <w:r w:rsidR="008D172B" w:rsidRPr="003E3918">
        <w:t>, as well as CMTM1,</w:t>
      </w:r>
      <w:r w:rsidR="00C81927" w:rsidRPr="003E3918">
        <w:t xml:space="preserve"> </w:t>
      </w:r>
      <w:r w:rsidR="008D172B" w:rsidRPr="003E3918">
        <w:t>2,</w:t>
      </w:r>
      <w:r w:rsidR="00C81927" w:rsidRPr="003E3918">
        <w:t xml:space="preserve"> </w:t>
      </w:r>
      <w:r w:rsidR="008D172B" w:rsidRPr="003E3918">
        <w:t>3,</w:t>
      </w:r>
      <w:r w:rsidR="00C81927" w:rsidRPr="003E3918">
        <w:t xml:space="preserve"> </w:t>
      </w:r>
      <w:r w:rsidR="008D172B" w:rsidRPr="003E3918">
        <w:t xml:space="preserve">5, and proteolipid protein 2 (PLP2). Other monophyletic clades that are consistent with the CLANS are CMTM4/6 (TBE=0.90, UFB=61%), CMTM7 (TBE=0.92, UFB=83%) and a clade containing CMTM8 plus other related molecules such as </w:t>
      </w:r>
      <w:proofErr w:type="spellStart"/>
      <w:r w:rsidR="008D172B" w:rsidRPr="003E3918">
        <w:t>plasmolipin</w:t>
      </w:r>
      <w:proofErr w:type="spellEnd"/>
      <w:r w:rsidR="008D172B" w:rsidRPr="003E3918">
        <w:t xml:space="preserve"> (PLLP) and myelin and lymphocyte proteins (MAL) (TBE=0.</w:t>
      </w:r>
      <w:r w:rsidR="10093D5A" w:rsidRPr="003E3918">
        <w:t>89</w:t>
      </w:r>
      <w:r w:rsidR="008D172B" w:rsidRPr="003E3918">
        <w:t>, UFB=</w:t>
      </w:r>
      <w:r w:rsidR="79E0605A" w:rsidRPr="003E3918">
        <w:t>60</w:t>
      </w:r>
      <w:r w:rsidR="008D172B" w:rsidRPr="003E3918">
        <w:t xml:space="preserve">%). The latter were all part of a </w:t>
      </w:r>
      <w:r w:rsidR="001B62E1" w:rsidRPr="003E3918">
        <w:t xml:space="preserve">large </w:t>
      </w:r>
      <w:r w:rsidR="008D172B" w:rsidRPr="003E3918">
        <w:t>cluster that we called CKLF II in the CLANS</w:t>
      </w:r>
      <w:r w:rsidR="1C87DA26" w:rsidRPr="003E3918">
        <w:t xml:space="preserve"> (Figure </w:t>
      </w:r>
      <w:r w:rsidR="0030062C">
        <w:t>5.</w:t>
      </w:r>
      <w:r w:rsidR="00DB233D" w:rsidRPr="003E3918">
        <w:t>1B</w:t>
      </w:r>
      <w:r w:rsidR="1C87DA26" w:rsidRPr="003E3918">
        <w:t>)</w:t>
      </w:r>
      <w:r w:rsidR="008D172B" w:rsidRPr="003E3918">
        <w:t xml:space="preserve">. However, </w:t>
      </w:r>
      <w:r w:rsidR="00205EAF" w:rsidRPr="003E3918">
        <w:t xml:space="preserve">the placement of the root </w:t>
      </w:r>
      <w:r w:rsidR="001B62E1" w:rsidRPr="003E3918">
        <w:t xml:space="preserve">of </w:t>
      </w:r>
      <w:r w:rsidR="00205EAF" w:rsidRPr="003E3918">
        <w:t xml:space="preserve">the tree </w:t>
      </w:r>
      <w:r w:rsidR="001B62E1" w:rsidRPr="003E3918">
        <w:t xml:space="preserve">in </w:t>
      </w:r>
      <w:r w:rsidR="00205EAF" w:rsidRPr="003E3918">
        <w:t xml:space="preserve">Figure </w:t>
      </w:r>
      <w:r w:rsidR="0030062C">
        <w:t>5.</w:t>
      </w:r>
      <w:r w:rsidR="00205EAF" w:rsidRPr="003E3918">
        <w:t xml:space="preserve">1D can affect the interpretation of </w:t>
      </w:r>
      <w:r w:rsidR="00A456E8" w:rsidRPr="003E3918">
        <w:t xml:space="preserve">the </w:t>
      </w:r>
      <w:r w:rsidR="00205EAF" w:rsidRPr="003E3918">
        <w:t>relationships among CKLF II subgroups</w:t>
      </w:r>
      <w:r w:rsidR="008D172B" w:rsidRPr="003E3918">
        <w:t xml:space="preserve">. </w:t>
      </w:r>
      <w:r w:rsidR="00205EAF" w:rsidRPr="003E3918">
        <w:t>To address this problem and clarify the patterns of duplications and the presence/absence of each group throughout animals, we</w:t>
      </w:r>
      <w:r w:rsidR="001C49B9" w:rsidRPr="003E3918">
        <w:t xml:space="preserve"> </w:t>
      </w:r>
      <w:r w:rsidR="00205EAF" w:rsidRPr="003E3918">
        <w:t xml:space="preserve">used </w:t>
      </w:r>
      <w:proofErr w:type="spellStart"/>
      <w:r w:rsidR="00205EAF" w:rsidRPr="003E3918">
        <w:t>GeneRax</w:t>
      </w:r>
      <w:proofErr w:type="spellEnd"/>
      <w:r w:rsidR="00205EAF" w:rsidRPr="003E3918">
        <w:t xml:space="preserve"> to reconcile the gene with the species tree </w:t>
      </w:r>
      <w:r w:rsidR="001C49B9" w:rsidRPr="003E3918">
        <w:t>(</w:t>
      </w:r>
      <w:r w:rsidR="009C5A1D" w:rsidRPr="003E3918">
        <w:t xml:space="preserve">see above and </w:t>
      </w:r>
      <w:r w:rsidR="001B62E1" w:rsidRPr="003E3918">
        <w:t xml:space="preserve">Material </w:t>
      </w:r>
      <w:r w:rsidR="009C5A1D" w:rsidRPr="003E3918">
        <w:t xml:space="preserve">and </w:t>
      </w:r>
      <w:r w:rsidR="001B62E1" w:rsidRPr="003E3918">
        <w:t xml:space="preserve">Methods </w:t>
      </w:r>
      <w:r w:rsidR="009C5A1D" w:rsidRPr="003E3918">
        <w:t>for details</w:t>
      </w:r>
      <w:r w:rsidR="001C49B9" w:rsidRPr="003E3918">
        <w:t xml:space="preserve">). </w:t>
      </w:r>
      <w:r w:rsidR="00205EAF" w:rsidRPr="003E3918">
        <w:t xml:space="preserve">Our results </w:t>
      </w:r>
      <w:r w:rsidR="00825DBF" w:rsidRPr="003E3918">
        <w:t>suggest</w:t>
      </w:r>
      <w:r w:rsidR="009C5A1D" w:rsidRPr="003E3918">
        <w:t xml:space="preserve"> (Figure </w:t>
      </w:r>
      <w:r w:rsidR="0030062C">
        <w:t>5.</w:t>
      </w:r>
      <w:r w:rsidR="009C5A1D" w:rsidRPr="003E3918">
        <w:t>2 and Figure S22)</w:t>
      </w:r>
      <w:r w:rsidR="00205EAF" w:rsidRPr="003E3918">
        <w:t xml:space="preserve"> that</w:t>
      </w:r>
      <w:r w:rsidR="001C49B9" w:rsidRPr="003E3918">
        <w:t xml:space="preserve"> </w:t>
      </w:r>
      <w:r w:rsidR="00825DBF" w:rsidRPr="003E3918">
        <w:t xml:space="preserve">most CKLFSF groups, such as CMTM4,6 and 8, originate in the vertebrate stem group from pre-existing CMTM </w:t>
      </w:r>
      <w:r w:rsidR="00935FC5" w:rsidRPr="003E3918">
        <w:t>genes</w:t>
      </w:r>
      <w:r w:rsidR="00A456E8" w:rsidRPr="003E3918">
        <w:t xml:space="preserve"> and</w:t>
      </w:r>
      <w:r w:rsidR="00935FC5" w:rsidRPr="003E3918">
        <w:t xml:space="preserve"> are</w:t>
      </w:r>
      <w:r w:rsidR="00825DBF" w:rsidRPr="003E3918">
        <w:t xml:space="preserve"> widely distributed in animals</w:t>
      </w:r>
      <w:r w:rsidR="001C49B9" w:rsidRPr="003E3918">
        <w:t xml:space="preserve">. The CKLF I </w:t>
      </w:r>
      <w:r w:rsidR="00A456E8" w:rsidRPr="003E3918">
        <w:t>sub</w:t>
      </w:r>
      <w:r w:rsidR="001C49B9" w:rsidRPr="003E3918">
        <w:t>group</w:t>
      </w:r>
      <w:r w:rsidR="00A456E8" w:rsidRPr="003E3918">
        <w:t>s</w:t>
      </w:r>
      <w:r w:rsidR="001C49B9" w:rsidRPr="003E3918">
        <w:t xml:space="preserve"> </w:t>
      </w:r>
      <w:r w:rsidR="00825DBF" w:rsidRPr="003E3918">
        <w:t>originate from duplications at the base of jawed vertebrates</w:t>
      </w:r>
      <w:r w:rsidR="006C4649" w:rsidRPr="003E3918">
        <w:t>, except for the split between CKLF and CMTM1 that occurs only within mammals</w:t>
      </w:r>
      <w:r w:rsidR="00825DBF" w:rsidRPr="003E3918">
        <w:t xml:space="preserve"> </w:t>
      </w:r>
      <w:r w:rsidR="003C0891" w:rsidRPr="003E3918">
        <w:t xml:space="preserve">(Figure </w:t>
      </w:r>
      <w:r w:rsidR="003825D8">
        <w:t>5.</w:t>
      </w:r>
      <w:r w:rsidR="19078668" w:rsidRPr="003E3918">
        <w:t>2A</w:t>
      </w:r>
      <w:r w:rsidR="003C0891" w:rsidRPr="003E3918">
        <w:t>)</w:t>
      </w:r>
      <w:r w:rsidR="001C49B9" w:rsidRPr="003E3918">
        <w:t>.</w:t>
      </w:r>
      <w:r w:rsidR="002412EE" w:rsidRPr="003E3918">
        <w:t xml:space="preserve"> </w:t>
      </w:r>
      <w:r w:rsidR="00825DBF" w:rsidRPr="003E3918">
        <w:t>We observe t</w:t>
      </w:r>
      <w:r w:rsidR="00C81927" w:rsidRPr="003E3918">
        <w:t xml:space="preserve">he major two </w:t>
      </w:r>
      <w:r w:rsidR="00825DBF" w:rsidRPr="003E3918">
        <w:t>expansions</w:t>
      </w:r>
      <w:r w:rsidR="00C81927" w:rsidRPr="003E3918">
        <w:t xml:space="preserve"> of the CKLFSF</w:t>
      </w:r>
      <w:r w:rsidR="00825DBF" w:rsidRPr="003E3918">
        <w:t xml:space="preserve"> genes</w:t>
      </w:r>
      <w:r w:rsidR="00C81927" w:rsidRPr="003E3918">
        <w:t xml:space="preserve"> </w:t>
      </w:r>
      <w:r w:rsidR="00825DBF" w:rsidRPr="003E3918">
        <w:t>in the</w:t>
      </w:r>
      <w:r w:rsidR="00C81927" w:rsidRPr="003E3918">
        <w:t xml:space="preserve"> </w:t>
      </w:r>
      <w:r w:rsidR="007B5734" w:rsidRPr="003E3918">
        <w:t xml:space="preserve">stem group of </w:t>
      </w:r>
      <w:r w:rsidR="00C81927" w:rsidRPr="003E3918">
        <w:t>vertebrates</w:t>
      </w:r>
      <w:r w:rsidR="007B5734" w:rsidRPr="003E3918">
        <w:t xml:space="preserve"> (from 6 to 10 complements)</w:t>
      </w:r>
      <w:r w:rsidR="00825DBF" w:rsidRPr="003E3918">
        <w:t xml:space="preserve">, and </w:t>
      </w:r>
      <w:r w:rsidR="007B5734" w:rsidRPr="003E3918">
        <w:t xml:space="preserve">then in </w:t>
      </w:r>
      <w:r w:rsidR="00825DBF" w:rsidRPr="003E3918">
        <w:t>jawed vertebrates</w:t>
      </w:r>
      <w:r w:rsidR="007B5734" w:rsidRPr="003E3918">
        <w:t xml:space="preserve"> (from 10 to 16 complements)</w:t>
      </w:r>
      <w:r w:rsidR="00825DBF" w:rsidRPr="003E3918">
        <w:t xml:space="preserve">. Interestingly </w:t>
      </w:r>
      <w:r w:rsidR="00C81927" w:rsidRPr="003E3918">
        <w:t>the extent</w:t>
      </w:r>
      <w:r w:rsidR="5A02259E" w:rsidRPr="003E3918">
        <w:t>s</w:t>
      </w:r>
      <w:r w:rsidR="00C81927" w:rsidRPr="003E3918">
        <w:t xml:space="preserve"> of these expansions are less drastic than those we see for canonical chemokines</w:t>
      </w:r>
      <w:r w:rsidR="127AC12C" w:rsidRPr="003E3918">
        <w:t xml:space="preserve"> (Figure </w:t>
      </w:r>
      <w:r w:rsidR="003825D8">
        <w:t>5.</w:t>
      </w:r>
      <w:r w:rsidR="127AC12C" w:rsidRPr="003E3918">
        <w:t>2B)</w:t>
      </w:r>
      <w:r w:rsidR="00C81927" w:rsidRPr="003E3918">
        <w:t>.</w:t>
      </w:r>
      <w:r w:rsidR="00FE098D" w:rsidRPr="003E3918">
        <w:t xml:space="preserve"> </w:t>
      </w:r>
      <w:bookmarkEnd w:id="3"/>
      <w:r w:rsidR="001B62E1" w:rsidRPr="003E3918">
        <w:t>In total,</w:t>
      </w:r>
      <w:r w:rsidR="002F584C" w:rsidRPr="003E3918">
        <w:t xml:space="preserve"> we</w:t>
      </w:r>
      <w:r w:rsidR="001B62E1" w:rsidRPr="003E3918">
        <w:t xml:space="preserve"> have</w:t>
      </w:r>
      <w:r w:rsidR="002F584C" w:rsidRPr="003E3918">
        <w:t xml:space="preserve"> </w:t>
      </w:r>
      <w:r w:rsidR="001B62E1" w:rsidRPr="003E3918">
        <w:t xml:space="preserve">identified </w:t>
      </w:r>
      <w:r w:rsidR="002F584C" w:rsidRPr="003E3918">
        <w:t xml:space="preserve">that the five distinct ligand groups have </w:t>
      </w:r>
      <w:r w:rsidR="008465AC" w:rsidRPr="003E3918">
        <w:t xml:space="preserve">a </w:t>
      </w:r>
      <w:r w:rsidR="009C5A1D" w:rsidRPr="003E3918">
        <w:t>different origin</w:t>
      </w:r>
      <w:r w:rsidR="002F584C" w:rsidRPr="003E3918">
        <w:t xml:space="preserve"> in the </w:t>
      </w:r>
      <w:r w:rsidRPr="003E3918">
        <w:t>animal</w:t>
      </w:r>
      <w:r w:rsidR="002F584C" w:rsidRPr="003E3918">
        <w:t xml:space="preserve"> tree of li</w:t>
      </w:r>
      <w:r w:rsidR="00301638" w:rsidRPr="003E3918">
        <w:t>f</w:t>
      </w:r>
      <w:r w:rsidR="002F584C" w:rsidRPr="003E3918">
        <w:t xml:space="preserve">e and underwent divergent evolutionary </w:t>
      </w:r>
      <w:r w:rsidR="00301638" w:rsidRPr="003E3918">
        <w:t>histories</w:t>
      </w:r>
      <w:r w:rsidR="002F584C" w:rsidRPr="003E3918">
        <w:rPr>
          <w:b/>
          <w:bCs/>
        </w:rPr>
        <w:t xml:space="preserve">. </w:t>
      </w:r>
    </w:p>
    <w:p w14:paraId="3EDE3418" w14:textId="77777777" w:rsidR="00202A74" w:rsidRPr="003E3918" w:rsidRDefault="00202A74" w:rsidP="00AE2D9C">
      <w:pPr>
        <w:spacing w:line="360" w:lineRule="auto"/>
        <w:ind w:firstLine="720"/>
        <w:jc w:val="both"/>
        <w:rPr>
          <w:b/>
          <w:bCs/>
        </w:rPr>
      </w:pPr>
    </w:p>
    <w:p w14:paraId="30C9C5DF" w14:textId="1C98DBDE" w:rsidR="00802557" w:rsidRPr="00202A74" w:rsidRDefault="00D06ED3" w:rsidP="00AE2D9C">
      <w:pPr>
        <w:spacing w:line="360" w:lineRule="auto"/>
        <w:jc w:val="both"/>
        <w:rPr>
          <w:b/>
          <w:bCs/>
          <w:color w:val="002060"/>
          <w:sz w:val="28"/>
          <w:szCs w:val="28"/>
        </w:rPr>
      </w:pPr>
      <w:r w:rsidRPr="00202A74">
        <w:rPr>
          <w:b/>
          <w:bCs/>
          <w:color w:val="002060"/>
          <w:sz w:val="28"/>
          <w:szCs w:val="28"/>
        </w:rPr>
        <w:t>Canonical and non-canonical c</w:t>
      </w:r>
      <w:r w:rsidR="00923B4D" w:rsidRPr="00202A74">
        <w:rPr>
          <w:b/>
          <w:bCs/>
          <w:color w:val="002060"/>
          <w:sz w:val="28"/>
          <w:szCs w:val="28"/>
        </w:rPr>
        <w:t xml:space="preserve">hemokine receptors are divided </w:t>
      </w:r>
      <w:r w:rsidRPr="00202A74">
        <w:rPr>
          <w:b/>
          <w:bCs/>
          <w:color w:val="002060"/>
          <w:sz w:val="28"/>
          <w:szCs w:val="28"/>
        </w:rPr>
        <w:t xml:space="preserve">into </w:t>
      </w:r>
      <w:r w:rsidR="006E0C9B" w:rsidRPr="00202A74">
        <w:rPr>
          <w:b/>
          <w:bCs/>
          <w:color w:val="002060"/>
          <w:sz w:val="28"/>
          <w:szCs w:val="28"/>
        </w:rPr>
        <w:t xml:space="preserve">four </w:t>
      </w:r>
      <w:r w:rsidR="00923B4D" w:rsidRPr="00202A74">
        <w:rPr>
          <w:b/>
          <w:bCs/>
          <w:color w:val="002060"/>
          <w:sz w:val="28"/>
          <w:szCs w:val="28"/>
        </w:rPr>
        <w:t>groups</w:t>
      </w:r>
      <w:r w:rsidR="004D583C" w:rsidRPr="00202A74">
        <w:rPr>
          <w:b/>
          <w:bCs/>
          <w:color w:val="002060"/>
          <w:sz w:val="28"/>
          <w:szCs w:val="28"/>
        </w:rPr>
        <w:t>.</w:t>
      </w:r>
      <w:r w:rsidR="006E3D92" w:rsidRPr="00202A74">
        <w:rPr>
          <w:b/>
          <w:bCs/>
          <w:color w:val="002060"/>
          <w:sz w:val="28"/>
          <w:szCs w:val="28"/>
        </w:rPr>
        <w:t xml:space="preserve"> </w:t>
      </w:r>
    </w:p>
    <w:p w14:paraId="17EDA616" w14:textId="77777777" w:rsidR="00202A74" w:rsidRDefault="00202A74" w:rsidP="00AE2D9C">
      <w:pPr>
        <w:spacing w:line="360" w:lineRule="auto"/>
        <w:ind w:firstLine="720"/>
        <w:jc w:val="both"/>
      </w:pPr>
    </w:p>
    <w:p w14:paraId="51E630FC" w14:textId="6D816431" w:rsidR="00EC2107" w:rsidRPr="003E3918" w:rsidRDefault="006E3D92" w:rsidP="00AE2D9C">
      <w:pPr>
        <w:spacing w:line="360" w:lineRule="auto"/>
        <w:ind w:firstLine="720"/>
        <w:jc w:val="both"/>
      </w:pPr>
      <w:r w:rsidRPr="003E3918">
        <w:t>Next,</w:t>
      </w:r>
      <w:r w:rsidR="004D583C" w:rsidRPr="003E3918">
        <w:t xml:space="preserve"> </w:t>
      </w:r>
      <w:r w:rsidR="00AA4F65" w:rsidRPr="003E3918">
        <w:t xml:space="preserve">we investigated the </w:t>
      </w:r>
      <w:r w:rsidR="00923B4D" w:rsidRPr="003E3918">
        <w:t>origin and pattern of duplication for</w:t>
      </w:r>
      <w:r w:rsidR="00AA4F65" w:rsidRPr="003E3918">
        <w:t xml:space="preserve"> </w:t>
      </w:r>
      <w:r w:rsidR="00923B4D" w:rsidRPr="003E3918">
        <w:t xml:space="preserve">the </w:t>
      </w:r>
      <w:r w:rsidR="00AA4F65" w:rsidRPr="003E3918">
        <w:t>chemoki</w:t>
      </w:r>
      <w:r w:rsidR="008F6E7B" w:rsidRPr="003E3918">
        <w:t xml:space="preserve">ne </w:t>
      </w:r>
      <w:r w:rsidR="75171546" w:rsidRPr="003E3918">
        <w:t>rec</w:t>
      </w:r>
      <w:r w:rsidR="0049720D" w:rsidRPr="003E3918">
        <w:t>e</w:t>
      </w:r>
      <w:r w:rsidR="75171546" w:rsidRPr="003E3918">
        <w:t xml:space="preserve">ptors </w:t>
      </w:r>
      <w:r w:rsidR="008F6E7B" w:rsidRPr="003E3918">
        <w:t>and chemokine-like</w:t>
      </w:r>
      <w:r w:rsidR="00AA4F65" w:rsidRPr="003E3918">
        <w:t xml:space="preserve"> receptors</w:t>
      </w:r>
      <w:r w:rsidR="000F7351" w:rsidRPr="003E3918">
        <w:t xml:space="preserve"> (</w:t>
      </w:r>
      <w:r w:rsidR="00B1627D" w:rsidRPr="003E3918">
        <w:t xml:space="preserve">Table </w:t>
      </w:r>
      <w:r w:rsidR="00314AE2">
        <w:t>5.</w:t>
      </w:r>
      <w:r w:rsidR="00B1627D" w:rsidRPr="003E3918">
        <w:t>1)</w:t>
      </w:r>
      <w:r w:rsidR="00AA4F65" w:rsidRPr="003E3918">
        <w:t>.</w:t>
      </w:r>
      <w:r w:rsidR="003E6F84" w:rsidRPr="003E3918">
        <w:t xml:space="preserve"> </w:t>
      </w:r>
      <w:r w:rsidR="00072040" w:rsidRPr="003E3918">
        <w:t>Using BLASTP against the 64 species, w</w:t>
      </w:r>
      <w:r w:rsidR="4DC6B53E" w:rsidRPr="003E3918">
        <w:t xml:space="preserve">e </w:t>
      </w:r>
      <w:r w:rsidR="1E96F958" w:rsidRPr="003E3918">
        <w:t>identif</w:t>
      </w:r>
      <w:r w:rsidRPr="003E3918">
        <w:t>ied</w:t>
      </w:r>
      <w:r w:rsidR="00AA4F65" w:rsidRPr="003E3918">
        <w:t xml:space="preserve"> </w:t>
      </w:r>
      <w:r w:rsidR="000221E7" w:rsidRPr="003E3918">
        <w:t>7,157</w:t>
      </w:r>
      <w:r w:rsidR="00AA4F65" w:rsidRPr="003E3918">
        <w:t xml:space="preserve"> </w:t>
      </w:r>
      <w:r w:rsidR="003E6F84" w:rsidRPr="003E3918">
        <w:t>putative</w:t>
      </w:r>
      <w:r w:rsidR="00AA4F65" w:rsidRPr="003E3918">
        <w:t xml:space="preserve"> chemokine </w:t>
      </w:r>
      <w:r w:rsidR="00072040" w:rsidRPr="003E3918">
        <w:t>receptors (s</w:t>
      </w:r>
      <w:r w:rsidR="00915B99" w:rsidRPr="003E3918">
        <w:t xml:space="preserve">ee </w:t>
      </w:r>
      <w:r w:rsidR="001B62E1" w:rsidRPr="003E3918">
        <w:t xml:space="preserve">Materials and Methods </w:t>
      </w:r>
      <w:r w:rsidR="00915B99" w:rsidRPr="003E3918">
        <w:t>for more details)</w:t>
      </w:r>
      <w:r w:rsidR="00B74840" w:rsidRPr="003E3918">
        <w:t>, and</w:t>
      </w:r>
      <w:r w:rsidR="00915B99" w:rsidRPr="003E3918">
        <w:t xml:space="preserve"> </w:t>
      </w:r>
      <w:r w:rsidR="00B74840" w:rsidRPr="003E3918">
        <w:t>w</w:t>
      </w:r>
      <w:r w:rsidR="00915B99" w:rsidRPr="003E3918">
        <w:t xml:space="preserve">e </w:t>
      </w:r>
      <w:r w:rsidR="00EC2107" w:rsidRPr="003E3918">
        <w:t>investigated</w:t>
      </w:r>
      <w:r w:rsidR="00915B99" w:rsidRPr="003E3918">
        <w:t xml:space="preserve"> their relationship</w:t>
      </w:r>
      <w:r w:rsidR="000221E7" w:rsidRPr="003E3918">
        <w:t>s</w:t>
      </w:r>
      <w:r w:rsidR="00915B99" w:rsidRPr="003E3918">
        <w:t xml:space="preserve"> using CLAN</w:t>
      </w:r>
      <w:r w:rsidR="00D0413B" w:rsidRPr="003E3918">
        <w:t>S</w:t>
      </w:r>
      <w:r w:rsidR="00915B99" w:rsidRPr="003E3918">
        <w:t xml:space="preserve"> (see above for justification)</w:t>
      </w:r>
      <w:r w:rsidR="00AA4F65" w:rsidRPr="003E3918">
        <w:t xml:space="preserve">. </w:t>
      </w:r>
      <w:r w:rsidR="00802557" w:rsidRPr="003E3918">
        <w:t xml:space="preserve">The result (Figure </w:t>
      </w:r>
      <w:r w:rsidR="00432C57" w:rsidRPr="003E3918">
        <w:t>S</w:t>
      </w:r>
      <w:r w:rsidR="78276B0A" w:rsidRPr="003E3918">
        <w:t>23C</w:t>
      </w:r>
      <w:r w:rsidR="00802557" w:rsidRPr="003E3918">
        <w:t>)</w:t>
      </w:r>
      <w:r w:rsidR="00B74840" w:rsidRPr="003E3918">
        <w:t xml:space="preserve"> identifies </w:t>
      </w:r>
      <w:r w:rsidR="00B62324" w:rsidRPr="003E3918">
        <w:t xml:space="preserve">four </w:t>
      </w:r>
      <w:r w:rsidR="00B74840" w:rsidRPr="003E3918">
        <w:t>main</w:t>
      </w:r>
      <w:r w:rsidR="00E12541" w:rsidRPr="003E3918">
        <w:t xml:space="preserve"> groups of</w:t>
      </w:r>
      <w:r w:rsidR="00B74840" w:rsidRPr="003E3918">
        <w:t xml:space="preserve"> </w:t>
      </w:r>
      <w:r w:rsidR="00432C57" w:rsidRPr="003E3918">
        <w:t xml:space="preserve">chemokine </w:t>
      </w:r>
      <w:r w:rsidR="56DCD988" w:rsidRPr="003E3918">
        <w:lastRenderedPageBreak/>
        <w:t xml:space="preserve">receptors </w:t>
      </w:r>
      <w:r w:rsidR="00432C57" w:rsidRPr="003E3918">
        <w:t>and chemokine-like receptors</w:t>
      </w:r>
      <w:r w:rsidR="008F6E7B" w:rsidRPr="003E3918">
        <w:t>.</w:t>
      </w:r>
      <w:r w:rsidR="00B74840" w:rsidRPr="003E3918">
        <w:t xml:space="preserve"> </w:t>
      </w:r>
      <w:r w:rsidR="008F6E7B" w:rsidRPr="003E3918">
        <w:t>T</w:t>
      </w:r>
      <w:r w:rsidR="00B74840" w:rsidRPr="003E3918">
        <w:t xml:space="preserve">he first </w:t>
      </w:r>
      <w:r w:rsidR="00A357B0" w:rsidRPr="003E3918">
        <w:t>comprises</w:t>
      </w:r>
      <w:r w:rsidR="00B74840" w:rsidRPr="003E3918">
        <w:t xml:space="preserve"> canonical receptors</w:t>
      </w:r>
      <w:r w:rsidR="008F6E7B" w:rsidRPr="003E3918">
        <w:t xml:space="preserve"> (</w:t>
      </w:r>
      <w:r w:rsidR="00E22C69" w:rsidRPr="003E3918">
        <w:t>i.e.,</w:t>
      </w:r>
      <w:r w:rsidR="008F6E7B" w:rsidRPr="003E3918">
        <w:t xml:space="preserve"> CCR, CXCR, CX3CR1, CX3C, and XCR1)</w:t>
      </w:r>
      <w:r w:rsidR="00B74840" w:rsidRPr="003E3918">
        <w:t xml:space="preserve">, </w:t>
      </w:r>
      <w:r w:rsidR="00A357B0" w:rsidRPr="003E3918">
        <w:t xml:space="preserve">and </w:t>
      </w:r>
      <w:r w:rsidR="00B74840" w:rsidRPr="003E3918">
        <w:t>the second</w:t>
      </w:r>
      <w:r w:rsidR="00335651" w:rsidRPr="003E3918">
        <w:t xml:space="preserve"> </w:t>
      </w:r>
      <w:r w:rsidR="00B62324" w:rsidRPr="003E3918">
        <w:t>include</w:t>
      </w:r>
      <w:r w:rsidR="004733B2" w:rsidRPr="003E3918">
        <w:t>s</w:t>
      </w:r>
      <w:r w:rsidR="00B62324" w:rsidRPr="003E3918">
        <w:t xml:space="preserve"> atypical receptor 3 and GPR182</w:t>
      </w:r>
      <w:r w:rsidR="00E12541" w:rsidRPr="003E3918">
        <w:t>, which</w:t>
      </w:r>
      <w:r w:rsidR="00B62324" w:rsidRPr="003E3918">
        <w:t xml:space="preserve"> has been recently shown to have chemokine </w:t>
      </w:r>
      <w:r w:rsidR="40018F92" w:rsidRPr="003E3918">
        <w:t xml:space="preserve">receptor </w:t>
      </w:r>
      <w:r w:rsidR="00B62324" w:rsidRPr="003E3918">
        <w:t xml:space="preserve">activity </w:t>
      </w:r>
      <w:r w:rsidRPr="003E3918">
        <w:rPr>
          <w:shd w:val="clear" w:color="auto" w:fill="E6E6E6"/>
        </w:rPr>
        <w:fldChar w:fldCharType="begin"/>
      </w:r>
      <w:r w:rsidR="00A26F47" w:rsidRPr="003E3918">
        <w:instrText xml:space="preserve"> ADDIN ZOTERO_ITEM CSL_CITATION {"citationID":"SgN0Thwu","properties":{"formattedCitation":"(52)","plainCitation":"(52)","noteIndex":0},"citationItems":[{"id":139,"uris":["http://zotero.org/groups/4322905/items/RN3PXDLM"],"itemData":{"id":139,"type":"article-journal","abstract":"G protein–coupled receptors (GPCRs) are important regulators of cellular and biological functions and are primary targets of therapeutic drugs. About 100 mammalian GPCRs are still considered orphan receptors because they lack a known endogenous ligand. We report the deorphanization of GPR182, which is expressed in endothelial cells of the microvasculature. We show that GPR182 is an atypical chemokine receptor, which binds CXCL10, 12, and 13. However, binding does not induce downstream signaling. Consistent with a scavenging function of GPR182, mice lacking GPR182 have increased plasma levels of chemokines. In line with the crucial role of CXCL12 in hematopoietic stem cell homeostasis, we found that loss of GPR182 results in increased egress of hematopoietic stem cells from the bone marrow.G protein–coupled receptor 182 (GPR182) has been shown to be expressed in endothelial cells; however, its ligand and physiological role has remained elusive. We found GPR182 to be expressed in microvascular and lymphatic endothelial cells of most organs and to bind with nanomolar affinity the chemokines CXCL10, CXCL12, and CXCL13. In contrast to conventional chemokine receptors, binding of chemokines to GPR182 did not induce typical downstream signaling processes, including Gq- and Gi-mediated signaling or β-arrestin recruitment. GPR182 showed relatively high constitutive activity in regard to β-arrestin recruitment and rapidly internalized in a ligand-independent manner. In constitutive GPR182-deficient mice, as well as after induced endothelium-specific loss of GPR182, we found significant increases in the plasma levels of CXCL10, CXCL12, and CXCL13. Global and induced endothelium-specific GPR182-deficient mice showed a significant decrease in hematopoietic stem cells in the bone marrow as well as increased colony-forming units of hematopoietic progenitors in the blood and the spleen. Our data show that GPR182 is a new atypical chemokine receptor for CXCL10, CXCL12, and CXCL13, which is involved in the regulation of hematopoietic stem cell homeostasis.All study data are included in the article and/or SI Appendix.","container-title":"Proceedings of the National Academy of Sciences","DOI":"10.1073/pnas.2021596118","issue":"17","page":"e2021596118","title":"GPR182 is an endothelium-specific atypical chemokine receptor that maintains hematopoietic stem cell homeostasis","volume":"118","author":[{"family":"Le Mercier","given":"Alan"},{"family":"Bonnavion","given":"Remy"},{"family":"Yu","given":"Weijia"},{"family":"Alnouri","given":"Mohamad Wessam"},{"family":"Ramas","given":"Sophie"},{"family":"Zhang","given":"Yang"},{"family":"Jäger","given":"Yannick"},{"family":"Roquid","given":"Kenneth Anthony"},{"family":"Jeong","given":"Hyun-Woo"},{"family":"Sivaraj","given":"Kishor Kumar"},{"family":"Cho","given":"Haaglim"},{"family":"Chen","given":"Xinyi"},{"family":"Strilic","given":"Boris"},{"family":"Sijmonsma","given":"Tjeerd"},{"family":"Adams","given":"Ralf"},{"family":"Schroeder","given":"Timm"},{"family":"Rieger","given":"Michael A."},{"family":"Offermanns","given":"Stefan"}],"issued":{"date-parts":[["2021"]]}}}],"schema":"https://github.com/citation-style-language/schema/raw/master/csl-citation.json"} </w:instrText>
      </w:r>
      <w:r w:rsidRPr="003E3918">
        <w:rPr>
          <w:shd w:val="clear" w:color="auto" w:fill="E6E6E6"/>
        </w:rPr>
        <w:fldChar w:fldCharType="separate"/>
      </w:r>
      <w:r w:rsidR="0075229F" w:rsidRPr="003E3918">
        <w:t>(52)</w:t>
      </w:r>
      <w:r w:rsidRPr="003E3918">
        <w:rPr>
          <w:shd w:val="clear" w:color="auto" w:fill="E6E6E6"/>
        </w:rPr>
        <w:fldChar w:fldCharType="end"/>
      </w:r>
      <w:r w:rsidR="00B62324" w:rsidRPr="003E3918">
        <w:t>.</w:t>
      </w:r>
      <w:r w:rsidR="00335651" w:rsidRPr="003E3918">
        <w:t xml:space="preserve"> </w:t>
      </w:r>
      <w:r w:rsidR="00B62324" w:rsidRPr="003E3918">
        <w:t>The third group</w:t>
      </w:r>
      <w:r w:rsidR="00E12541" w:rsidRPr="003E3918">
        <w:t>, which</w:t>
      </w:r>
      <w:r w:rsidR="00B62324" w:rsidRPr="003E3918">
        <w:t xml:space="preserve"> </w:t>
      </w:r>
      <w:r w:rsidR="00335651" w:rsidRPr="003E3918">
        <w:t>we named Chemokine-</w:t>
      </w:r>
      <w:r w:rsidR="00270824" w:rsidRPr="003E3918">
        <w:t xml:space="preserve">like </w:t>
      </w:r>
      <w:r w:rsidR="00335651" w:rsidRPr="003E3918">
        <w:t>plus (C</w:t>
      </w:r>
      <w:r w:rsidR="004733B2" w:rsidRPr="003E3918">
        <w:t>ML</w:t>
      </w:r>
      <w:r w:rsidR="00335651" w:rsidRPr="003E3918">
        <w:t>-plus)</w:t>
      </w:r>
      <w:r w:rsidR="00E12541" w:rsidRPr="003E3918">
        <w:t>,</w:t>
      </w:r>
      <w:r w:rsidR="00B62324" w:rsidRPr="003E3918">
        <w:t xml:space="preserve"> </w:t>
      </w:r>
      <w:r w:rsidR="008F6E7B" w:rsidRPr="003E3918">
        <w:t xml:space="preserve">contains the </w:t>
      </w:r>
      <w:r w:rsidR="00B62324" w:rsidRPr="003E3918">
        <w:t>chemokine-like receptors (</w:t>
      </w:r>
      <w:r w:rsidR="00FC3594" w:rsidRPr="003E3918">
        <w:t xml:space="preserve">CML1 </w:t>
      </w:r>
      <w:r w:rsidR="00E12541" w:rsidRPr="003E3918">
        <w:t>also known as</w:t>
      </w:r>
      <w:r w:rsidR="00B62324" w:rsidRPr="003E3918">
        <w:t xml:space="preserve"> chemerin receptor 1)</w:t>
      </w:r>
      <w:r w:rsidR="001E5DD8" w:rsidRPr="003E3918">
        <w:t>,</w:t>
      </w:r>
      <w:r w:rsidR="00B62324" w:rsidRPr="003E3918">
        <w:t xml:space="preserve"> </w:t>
      </w:r>
      <w:r w:rsidR="00B74840" w:rsidRPr="003E3918">
        <w:t>formyl peptide receptors (FPR)</w:t>
      </w:r>
      <w:r w:rsidR="008F6E7B" w:rsidRPr="003E3918">
        <w:t xml:space="preserve"> that </w:t>
      </w:r>
      <w:r w:rsidR="00A357B0" w:rsidRPr="003E3918">
        <w:t>bind</w:t>
      </w:r>
      <w:r w:rsidR="008F6E7B" w:rsidRPr="003E3918">
        <w:t xml:space="preserve"> the TAFA </w:t>
      </w:r>
      <w:r w:rsidR="004733B2" w:rsidRPr="003E3918">
        <w:t xml:space="preserve">ligands </w:t>
      </w:r>
      <w:r w:rsidRPr="003E3918">
        <w:rPr>
          <w:shd w:val="clear" w:color="auto" w:fill="E6E6E6"/>
        </w:rPr>
        <w:fldChar w:fldCharType="begin"/>
      </w:r>
      <w:r w:rsidR="00A26F47" w:rsidRPr="003E3918">
        <w:instrText xml:space="preserve"> ADDIN ZOTERO_ITEM CSL_CITATION {"citationID":"L8cv2QuC","properties":{"formattedCitation":"(15, 16)","plainCitation":"(15, 16)","noteIndex":0},"citationItems":[{"id":82,"uris":["http://zotero.org/groups/4322905/items/XTXYSYFG"],"itemData":{"id":82,"type":"article-journal","abstract":"FAM19A4 is an abbreviation for family with sequence similarity 19 (chemokine (C–C motif)-like) member A4, which is a secretory protein expressed in low levels in normal tissues. The biological functions of FAM19A4 remain to be determined, and its potential receptor(s) is unclarified. In this study, we demonstrated that FAM19A4 was a classical secretory protein and we verified for the first time that its mature protein is composed of 95 amino acids. We found that the expression of this novel cytokine was upregulated in lipopolysaccharide (LPS)-stimulated monocytes and macrophages and was typically in polarized M1. FAM19A4 shows chemotactic activities on macrophages and enhances the macrophage phagocytosis of zymosan both in vitro and in vivo with noticeable increases of the phosphorylation of protein kinase B (Akt). FAM19A4 can also increase the release of reactive oxygen species (ROS) upon zymosan stimulation. Furthermore, based on receptor internalization, radio ligand binding assays and receptor blockage, we demonstrated for the first time that FAM19A4 is a novel ligand of formyl peptide receptor 1 (FPR1). The above data indicate that upon inflammatory stimulation, monocyte/macrophage-derived FAM19A4 may play a crucial role in the migration and activation of macrophages during pathogenic infections.","container-title":"Cellular &amp; Molecular Immunology","DOI":"10.1038/cmi.2014.61","ISSN":"2042-0226","issue":"5","journalAbbreviation":"Cell Mol Immunol","language":"en","license":"2014 Chinese Society of Immunology and The University of Science and Technology","note":"Bandiera_abtest: a\nCg_type: Nature Research Journals\nnumber: 5\nPrimary_atype: Research\npublisher: Nature Publishing Group","page":"615-624","source":"www.nature.com","title":"FAM19A4 is a novel cytokine ligand of formyl peptide receptor 1 (FPR1) and is able to promote the migration and phagocytosis of macrophages","volume":"12","author":[{"family":"Wang","given":"Wenyan"},{"family":"Li","given":"Ting"},{"family":"Wang","given":"Xiaolin"},{"family":"Yuan","given":"Wanxiong"},{"family":"Cheng","given":"Yingying"},{"family":"Zhang","given":"Heyu"},{"family":"Xu","given":"Enquan"},{"family":"Zhang","given":"Yingmei"},{"family":"Shi","given":"Shuang"},{"family":"Ma","given":"Dalong"},{"family":"Han","given":"Wenling"}],"issued":{"date-parts":[["2015",9]]}}},{"id":79,"uris":["http://zotero.org/groups/4322905/items/WG2HDWZ7"],"itemData":{"id":79,"type":"article-journal","abstract":"Osteoclasts can be differentiated from bone marrow-derived macrophages (BMDM). They play a key role in bone resorption. Identifying novel molecules that can regulate osteoclastogenesis has been an important issue. In this study, we found that FAM19A5, a neurokine or brain-specific chemokine, strongly stimulated mouse BMDM, resulting in chemotactic migration and inhibition of RANKL-induced osteoclastogenesis. Expression levels of osteoclast-related genes such as RANK, TRAF6, OSCAR, TRAP, Blimp1, c-fos, and NFATc1 were markedly decreased by FAM19A5. However, negative regulators of osteoclastogenesis such as MafB and IRF-8 were upregulated by FAM19A5. FAM19A5 also downregulated expression levels of RANKL-induced fusogenic genes such as OC-STAMP, DC-STAMP, and Atp6v0d2. FAM19A5-induced inhibitory effect on osteoclastogenesis was significantly reversed by a formyl peptide receptor (FPR) 2 antagonist WRW4 or by FPR2-deficiency, suggesting a crucial role of FPR2 in the regulation of osteoclastogenesis. Collectively, our results suggest that FAM19A5 and its target receptor FPR2 can act as novel endogenous ligand/receptor to negatively regulate osteoclastogenesis. They might be regarded as potential targets to control osteoclast formation and bone disorders.","container-title":"Scientific Reports","DOI":"10.1038/s41598-017-15586-0","ISSN":"2045-2322","issue":"1","journalAbbreviation":"Sci Rep","language":"en","license":"2017 The Author(s)","note":"Bandiera_abtest: a\nCc_license_type: cc_by\nCg_type: Nature Research Journals\nnumber: 1\nPrimary_atype: Research\npublisher: Nature Publishing Group\nSubject_term: Chemokines;Osteoimmunology\nSubject_term_id: chemokines;osteoimmunology","page":"15575","source":"www.nature.com","title":"FAM19A5, a brain-specific chemokine, inhibits RANKL-induced osteoclast formation through formyl peptide receptor 2","volume":"7","author":[{"family":"Park","given":"Min Young"},{"family":"Kim","given":"Hyung Sik"},{"family":"Lee","given":"Mingyu"},{"family":"Park","given":"Byunghyun"},{"family":"Lee","given":"Ha Young"},{"family":"Cho","given":"Eun Bee"},{"family":"Seong","given":"Jae Young"},{"family":"Bae","given":"Yoe-Sik"}],"issued":{"date-parts":[["2017",11,14]]}}}],"schema":"https://github.com/citation-style-language/schema/raw/master/csl-citation.json"} </w:instrText>
      </w:r>
      <w:r w:rsidRPr="003E3918">
        <w:rPr>
          <w:shd w:val="clear" w:color="auto" w:fill="E6E6E6"/>
        </w:rPr>
        <w:fldChar w:fldCharType="separate"/>
      </w:r>
      <w:r w:rsidR="006C1636" w:rsidRPr="003E3918">
        <w:t>(15, 16)</w:t>
      </w:r>
      <w:r w:rsidRPr="003E3918">
        <w:rPr>
          <w:shd w:val="clear" w:color="auto" w:fill="E6E6E6"/>
        </w:rPr>
        <w:fldChar w:fldCharType="end"/>
      </w:r>
      <w:r w:rsidR="008F6E7B" w:rsidRPr="003E3918">
        <w:t xml:space="preserve"> </w:t>
      </w:r>
      <w:r w:rsidR="001E5DD8" w:rsidRPr="003E3918">
        <w:t>and other</w:t>
      </w:r>
      <w:r w:rsidR="008F6E7B" w:rsidRPr="003E3918">
        <w:t xml:space="preserve"> GPCRs</w:t>
      </w:r>
      <w:r w:rsidR="00B74840" w:rsidRPr="003E3918">
        <w:t xml:space="preserve"> such as GPR1</w:t>
      </w:r>
      <w:r w:rsidR="00B62324" w:rsidRPr="003E3918">
        <w:t xml:space="preserve"> (chemerin receptor 2)</w:t>
      </w:r>
      <w:r w:rsidR="00B74840" w:rsidRPr="003E3918">
        <w:t>, GPR33, PTGDR2</w:t>
      </w:r>
      <w:r w:rsidR="008F6E7B" w:rsidRPr="003E3918">
        <w:t>.</w:t>
      </w:r>
      <w:r w:rsidR="00B74840" w:rsidRPr="003E3918">
        <w:t xml:space="preserve"> </w:t>
      </w:r>
      <w:r w:rsidR="006355A5" w:rsidRPr="003E3918">
        <w:t>Furthermore, the CLANS analysis identifies a</w:t>
      </w:r>
      <w:r w:rsidR="001E5DD8" w:rsidRPr="003E3918">
        <w:t>n intermediate</w:t>
      </w:r>
      <w:r w:rsidR="004733B2" w:rsidRPr="003E3918">
        <w:t xml:space="preserve"> </w:t>
      </w:r>
      <w:r w:rsidR="006355A5" w:rsidRPr="003E3918">
        <w:t xml:space="preserve">group </w:t>
      </w:r>
      <w:r w:rsidR="001E5DD8" w:rsidRPr="003E3918">
        <w:t xml:space="preserve">containing angiotensin, apelin and other receptors and shows sequence similarity to </w:t>
      </w:r>
      <w:r w:rsidR="00632D81" w:rsidRPr="003E3918">
        <w:t xml:space="preserve">canonical </w:t>
      </w:r>
      <w:r w:rsidR="006355A5" w:rsidRPr="003E3918">
        <w:t>and chemokine-like receptors</w:t>
      </w:r>
      <w:r w:rsidR="008F6E7B" w:rsidRPr="003E3918">
        <w:t xml:space="preserve"> (Figure </w:t>
      </w:r>
      <w:r w:rsidR="00432C57" w:rsidRPr="003E3918">
        <w:t>S</w:t>
      </w:r>
      <w:r w:rsidR="4730F84D" w:rsidRPr="003E3918">
        <w:t>23B</w:t>
      </w:r>
      <w:r w:rsidR="008F6E7B" w:rsidRPr="003E3918">
        <w:t>)</w:t>
      </w:r>
      <w:r w:rsidR="004733B2" w:rsidRPr="003E3918">
        <w:t xml:space="preserve">. </w:t>
      </w:r>
      <w:r w:rsidR="00D06ED3" w:rsidRPr="003E3918">
        <w:t>Finally, our analysis identifies a small cluster composed</w:t>
      </w:r>
      <w:r w:rsidR="00632D81" w:rsidRPr="003E3918">
        <w:t xml:space="preserve"> of</w:t>
      </w:r>
      <w:r w:rsidR="00D06ED3" w:rsidRPr="003E3918">
        <w:t xml:space="preserve"> only </w:t>
      </w:r>
      <w:r w:rsidR="008D35FA" w:rsidRPr="003E3918">
        <w:t>ACKR1</w:t>
      </w:r>
      <w:r w:rsidR="00AC1963" w:rsidRPr="003E3918">
        <w:t xml:space="preserve"> </w:t>
      </w:r>
      <w:r w:rsidR="00D06ED3" w:rsidRPr="003E3918">
        <w:t>that do not connect to other GPCRs</w:t>
      </w:r>
      <w:r w:rsidR="001E5DD8" w:rsidRPr="003E3918">
        <w:t xml:space="preserve"> or</w:t>
      </w:r>
      <w:r w:rsidR="006E0C9B" w:rsidRPr="003E3918">
        <w:t xml:space="preserve"> other atypical receptors</w:t>
      </w:r>
      <w:r w:rsidR="00D06ED3" w:rsidRPr="003E3918">
        <w:t xml:space="preserve"> even at loose p-value</w:t>
      </w:r>
      <w:r w:rsidR="00632D81" w:rsidRPr="003E3918">
        <w:t xml:space="preserve"> thresholds</w:t>
      </w:r>
      <w:r w:rsidR="001E5DD8" w:rsidRPr="003E3918">
        <w:t xml:space="preserve">. This indicates </w:t>
      </w:r>
      <w:r w:rsidR="00D06ED3" w:rsidRPr="003E3918">
        <w:t>that the</w:t>
      </w:r>
      <w:r w:rsidR="009D5181" w:rsidRPr="003E3918">
        <w:t>ir sequence is</w:t>
      </w:r>
      <w:r w:rsidR="008D35FA" w:rsidRPr="003E3918">
        <w:t xml:space="preserve"> either</w:t>
      </w:r>
      <w:r w:rsidR="009D5181" w:rsidRPr="003E3918">
        <w:t xml:space="preserve"> </w:t>
      </w:r>
      <w:r w:rsidR="006E0C9B" w:rsidRPr="003E3918">
        <w:t xml:space="preserve">non-homologous or highly </w:t>
      </w:r>
      <w:r w:rsidR="009D5181" w:rsidRPr="003E3918">
        <w:t>divergent from other chemokine</w:t>
      </w:r>
      <w:r w:rsidR="32727E5B" w:rsidRPr="003E3918">
        <w:t xml:space="preserve"> receptor</w:t>
      </w:r>
      <w:r w:rsidR="009D5181" w:rsidRPr="003E3918">
        <w:t>s and atypical receptors.</w:t>
      </w:r>
      <w:r w:rsidR="00D06ED3" w:rsidRPr="003E3918">
        <w:t xml:space="preserve"> </w:t>
      </w:r>
      <w:r w:rsidR="008F6E7B" w:rsidRPr="003E3918">
        <w:t>Overall, these groups are robust to the</w:t>
      </w:r>
      <w:r w:rsidR="001E5DD8" w:rsidRPr="003E3918">
        <w:t xml:space="preserve"> stringency threshold used</w:t>
      </w:r>
      <w:r w:rsidR="008F6E7B" w:rsidRPr="003E3918">
        <w:t xml:space="preserve"> </w:t>
      </w:r>
      <w:r w:rsidR="001E5DD8" w:rsidRPr="003E3918">
        <w:t>(i.e.</w:t>
      </w:r>
      <w:r w:rsidR="006056B0" w:rsidRPr="003E3918">
        <w:t>,</w:t>
      </w:r>
      <w:r w:rsidR="001E5DD8" w:rsidRPr="003E3918">
        <w:t xml:space="preserve"> different </w:t>
      </w:r>
      <w:r w:rsidR="008F6E7B" w:rsidRPr="003E3918">
        <w:t>p-value</w:t>
      </w:r>
      <w:r w:rsidR="006056B0" w:rsidRPr="003E3918">
        <w:t>s</w:t>
      </w:r>
      <w:r w:rsidR="001E5DD8" w:rsidRPr="003E3918">
        <w:t>)</w:t>
      </w:r>
      <w:r w:rsidR="008F6E7B" w:rsidRPr="003E3918">
        <w:t xml:space="preserve"> (Fig</w:t>
      </w:r>
      <w:r w:rsidR="006056B0" w:rsidRPr="003E3918">
        <w:t>ure</w:t>
      </w:r>
      <w:r w:rsidR="008F6E7B" w:rsidRPr="003E3918">
        <w:t xml:space="preserve"> S</w:t>
      </w:r>
      <w:r w:rsidR="72A3FEF3" w:rsidRPr="003E3918">
        <w:t>23</w:t>
      </w:r>
      <w:r w:rsidR="004733B2" w:rsidRPr="003E3918">
        <w:t>)</w:t>
      </w:r>
      <w:r w:rsidR="006E0C9B" w:rsidRPr="003E3918">
        <w:t xml:space="preserve">. </w:t>
      </w:r>
      <w:r w:rsidR="001E5DD8" w:rsidRPr="003E3918">
        <w:t>Interestingly, n</w:t>
      </w:r>
      <w:r w:rsidR="00B62324" w:rsidRPr="003E3918">
        <w:t xml:space="preserve">o </w:t>
      </w:r>
      <w:r w:rsidR="006E0C9B" w:rsidRPr="003E3918">
        <w:t xml:space="preserve">specific </w:t>
      </w:r>
      <w:r w:rsidR="00B62324" w:rsidRPr="003E3918">
        <w:t>cluster of viral or viral-like receptors was identified</w:t>
      </w:r>
      <w:r w:rsidR="00432C57" w:rsidRPr="003E3918">
        <w:t>,</w:t>
      </w:r>
      <w:r w:rsidR="00B62324" w:rsidRPr="003E3918">
        <w:t xml:space="preserve"> but </w:t>
      </w:r>
      <w:r w:rsidR="006E0C9B" w:rsidRPr="003E3918">
        <w:t xml:space="preserve">6 </w:t>
      </w:r>
      <w:r w:rsidR="00B62324" w:rsidRPr="003E3918">
        <w:t xml:space="preserve">of the reference </w:t>
      </w:r>
      <w:r w:rsidR="006E0C9B" w:rsidRPr="003E3918">
        <w:t>v</w:t>
      </w:r>
      <w:r w:rsidR="00B62324" w:rsidRPr="003E3918">
        <w:t>iral receptor sequences clustered with the canonical chemokine receptors.</w:t>
      </w:r>
    </w:p>
    <w:p w14:paraId="4A2C30FF" w14:textId="0D9AAA99" w:rsidR="001D7B88" w:rsidRDefault="00A357B0" w:rsidP="00AE2D9C">
      <w:pPr>
        <w:spacing w:line="360" w:lineRule="auto"/>
        <w:ind w:firstLine="720"/>
        <w:jc w:val="both"/>
      </w:pPr>
      <w:r w:rsidRPr="003E3918">
        <w:t>Altogether</w:t>
      </w:r>
      <w:r w:rsidR="00EC2107" w:rsidRPr="003E3918">
        <w:t xml:space="preserve">, these results </w:t>
      </w:r>
      <w:r w:rsidRPr="003E3918">
        <w:t xml:space="preserve">confirm the homology between the canonical receptors and atypical receptor 3/GPR182. However, the results indicate that the other GPCRs, such as </w:t>
      </w:r>
      <w:r w:rsidR="00B92383" w:rsidRPr="003E3918">
        <w:t xml:space="preserve">the chemokine-like receptors, </w:t>
      </w:r>
      <w:r w:rsidRPr="003E3918">
        <w:t>formyl peptide receptors, GPR1, and GPR33</w:t>
      </w:r>
      <w:r w:rsidR="00851116" w:rsidRPr="003E3918">
        <w:t>,</w:t>
      </w:r>
      <w:r w:rsidRPr="003E3918">
        <w:t xml:space="preserve"> </w:t>
      </w:r>
      <w:r w:rsidR="00632D81" w:rsidRPr="003E3918">
        <w:t xml:space="preserve">are also </w:t>
      </w:r>
      <w:r w:rsidR="006E4AA4" w:rsidRPr="003E3918">
        <w:t xml:space="preserve">closely </w:t>
      </w:r>
      <w:r w:rsidRPr="003E3918">
        <w:t>related to the canonical receptors.</w:t>
      </w:r>
      <w:r w:rsidR="00EC2107" w:rsidRPr="003E3918">
        <w:t xml:space="preserve"> </w:t>
      </w:r>
      <w:r w:rsidRPr="003E3918">
        <w:t>Remarkably, these results also indicate that</w:t>
      </w:r>
      <w:r w:rsidR="00EC2107" w:rsidRPr="003E3918">
        <w:t xml:space="preserve"> </w:t>
      </w:r>
      <w:r w:rsidR="008D35FA" w:rsidRPr="003E3918">
        <w:t xml:space="preserve">ACKR1 is </w:t>
      </w:r>
      <w:r w:rsidRPr="003E3918">
        <w:t>not homologous to the</w:t>
      </w:r>
      <w:r w:rsidR="00EC2107" w:rsidRPr="003E3918">
        <w:t xml:space="preserve"> canonical chemokine receptors.</w:t>
      </w:r>
      <w:r w:rsidR="006E4AA4" w:rsidRPr="003E3918">
        <w:t xml:space="preserve"> Furthermore, all clusters of chemokine receptors contained only vertebrate sequences</w:t>
      </w:r>
      <w:r w:rsidR="001E5DD8" w:rsidRPr="003E3918">
        <w:t xml:space="preserve">, </w:t>
      </w:r>
      <w:r w:rsidR="00851116" w:rsidRPr="003E3918">
        <w:t>except for</w:t>
      </w:r>
      <w:r w:rsidR="001E5DD8" w:rsidRPr="003E3918">
        <w:t xml:space="preserve"> </w:t>
      </w:r>
      <w:r w:rsidR="00FC3594" w:rsidRPr="003E3918">
        <w:t>the receptors</w:t>
      </w:r>
      <w:r w:rsidR="001E5DD8" w:rsidRPr="003E3918">
        <w:t xml:space="preserve"> of </w:t>
      </w:r>
      <w:r w:rsidR="00851116" w:rsidRPr="003E3918">
        <w:t>viral</w:t>
      </w:r>
      <w:r w:rsidR="001E5DD8" w:rsidRPr="003E3918">
        <w:t xml:space="preserve"> origin.</w:t>
      </w:r>
    </w:p>
    <w:p w14:paraId="6971A94B" w14:textId="77777777" w:rsidR="00202A74" w:rsidRPr="003E3918" w:rsidRDefault="00202A74" w:rsidP="00AE2D9C">
      <w:pPr>
        <w:spacing w:line="360" w:lineRule="auto"/>
        <w:ind w:firstLine="720"/>
        <w:jc w:val="both"/>
      </w:pPr>
    </w:p>
    <w:p w14:paraId="408EC1B4" w14:textId="77777777" w:rsidR="00802557" w:rsidRPr="00202A74" w:rsidRDefault="00B71BEF" w:rsidP="00AE2D9C">
      <w:pPr>
        <w:spacing w:line="360" w:lineRule="auto"/>
        <w:jc w:val="both"/>
        <w:rPr>
          <w:color w:val="002060"/>
          <w:sz w:val="28"/>
          <w:szCs w:val="28"/>
        </w:rPr>
      </w:pPr>
      <w:r w:rsidRPr="00202A74">
        <w:rPr>
          <w:b/>
          <w:bCs/>
          <w:color w:val="002060"/>
          <w:sz w:val="28"/>
          <w:szCs w:val="28"/>
        </w:rPr>
        <w:t>Canonical and chemokine-like receptors derive from single gene duplication in the ancestor of vertebrates</w:t>
      </w:r>
      <w:r w:rsidRPr="00202A74">
        <w:rPr>
          <w:color w:val="002060"/>
          <w:sz w:val="28"/>
          <w:szCs w:val="28"/>
        </w:rPr>
        <w:t xml:space="preserve">. </w:t>
      </w:r>
    </w:p>
    <w:p w14:paraId="568FAC5D" w14:textId="77777777" w:rsidR="00202A74" w:rsidRPr="003E3918" w:rsidRDefault="00202A74" w:rsidP="00AE2D9C">
      <w:pPr>
        <w:spacing w:line="360" w:lineRule="auto"/>
        <w:jc w:val="both"/>
      </w:pPr>
    </w:p>
    <w:p w14:paraId="15E097B3" w14:textId="281D6280" w:rsidR="007C4A3B" w:rsidRPr="003E3918" w:rsidRDefault="00FC3594" w:rsidP="00AE2D9C">
      <w:pPr>
        <w:spacing w:line="360" w:lineRule="auto"/>
        <w:ind w:firstLine="720"/>
        <w:jc w:val="both"/>
      </w:pPr>
      <w:r w:rsidRPr="003E3918">
        <w:t>P</w:t>
      </w:r>
      <w:r w:rsidR="002568C6" w:rsidRPr="003E3918">
        <w:t>revious studies</w:t>
      </w:r>
      <w:r w:rsidRPr="003E3918">
        <w:t xml:space="preserve"> </w:t>
      </w:r>
      <w:r w:rsidR="009B233D" w:rsidRPr="003E3918">
        <w:t>suggested that the chemokine receptors</w:t>
      </w:r>
      <w:r w:rsidR="00B55DE0" w:rsidRPr="003E3918">
        <w:t xml:space="preserve"> </w:t>
      </w:r>
      <w:r w:rsidR="009B233D" w:rsidRPr="003E3918">
        <w:t>evolved from</w:t>
      </w:r>
      <w:r w:rsidR="00B55DE0" w:rsidRPr="003E3918">
        <w:t xml:space="preserve"> a duplication of</w:t>
      </w:r>
      <w:r w:rsidR="009B233D" w:rsidRPr="003E3918">
        <w:t xml:space="preserve"> angiotensin receptors </w:t>
      </w:r>
      <w:r w:rsidRPr="003E3918">
        <w:rPr>
          <w:shd w:val="clear" w:color="auto" w:fill="E6E6E6"/>
        </w:rPr>
        <w:fldChar w:fldCharType="begin"/>
      </w:r>
      <w:r w:rsidR="00A26F47" w:rsidRPr="003E3918">
        <w:instrText xml:space="preserve"> ADDIN ZOTERO_ITEM CSL_CITATION {"citationID":"F3FnYJVJ","properties":{"formattedCitation":"(53)","plainCitation":"(53)","noteIndex":0},"citationItems":[{"id":1153,"uris":["http://zotero.org/groups/4322905/items/NGIEKRPQ"],"itemData":{"id":1153,"type":"article-journal","abstract":"Chemokine receptors represent a prime target for the development of novel therapeutic strategies in a variety of disease processes, including inflammation, allergy and neoplasia. Here we use maximum likelihood methods and bootstrap methods to investigate both the phylogenetic relationships in a large set of human chemokine receptor sequences and the relationships between chemokine receptors and their nearest neighbors. We found that CCR and CXCR families are not homogeneous. We also provide evidences that angiotensin receptors are the closest neighbors. Other close neighbors include opioid, somatostatin and melanin-concentrating hormone receptors. The phylogenetic analysis suggests ancient paralogous relationships and establishes a link between immune, metabolic and neural systems modulation. We complement our findings with a structural analysis based on wavelet methods of the major branches of chemokine receptors phylogeny. We hypothesize that receptors very close in the tree can form heterodimers. Our analyses reveal different characteristics of amino acid hydrophobicity and volume propensity in the different subfamilies. We also found that the second extra-cytoplasmic loop has higher rates of evolution than the internal loops and transmembrane segments, suggesting that selection, shifting, reassignments and broadening of receptor binding specificities involve mainly this loop.","container-title":"Gene","DOI":"10.1016/s0378-1119(03)00666-8","ISSN":"0378-1119","issue":"1-2","journalAbbreviation":"Gene","language":"eng","note":"PMID: 14604789","page":"29-37","source":"PubMed","title":"Investigating the evolution and structure of chemokine receptors","volume":"317","author":[{"family":"Liò","given":"Pietro"},{"family":"Vannucci","given":"Marina"}],"issued":{"date-parts":[["2003",10,23]]}}}],"schema":"https://github.com/citation-style-language/schema/raw/master/csl-citation.json"} </w:instrText>
      </w:r>
      <w:r w:rsidRPr="003E3918">
        <w:rPr>
          <w:shd w:val="clear" w:color="auto" w:fill="E6E6E6"/>
        </w:rPr>
        <w:fldChar w:fldCharType="separate"/>
      </w:r>
      <w:r w:rsidR="0075229F" w:rsidRPr="003E3918">
        <w:t>(53)</w:t>
      </w:r>
      <w:r w:rsidRPr="003E3918">
        <w:rPr>
          <w:shd w:val="clear" w:color="auto" w:fill="E6E6E6"/>
        </w:rPr>
        <w:fldChar w:fldCharType="end"/>
      </w:r>
      <w:r w:rsidR="009B233D" w:rsidRPr="003E3918">
        <w:t xml:space="preserve"> or adrenomedullin receptors </w:t>
      </w:r>
      <w:r w:rsidRPr="003E3918">
        <w:rPr>
          <w:shd w:val="clear" w:color="auto" w:fill="E6E6E6"/>
        </w:rPr>
        <w:fldChar w:fldCharType="begin"/>
      </w:r>
      <w:r w:rsidR="00A26F47" w:rsidRPr="003E3918">
        <w:instrText xml:space="preserve"> ADDIN ZOTERO_ITEM CSL_CITATION {"citationID":"zXXwCfTr","properties":{"formattedCitation":"(30, 54)","plainCitation":"(30, 54)","noteIndex":0},"citationItems":[{"id":127,"uris":["http://zotero.org/groups/4322905/items/9XAP323J"],"itemData":{"id":127,"type":"article-journal","abstract":"The chemokine system has a critical role in mammalian immunity, but the evolutionary history of chemokines and chemokine receptors are ill-defined. We used comparative whole genome analysis of fruit fly, sea urchin, sea squirt, pufferfish, zebrafish, frog, and chicken to identify chemokines and chemokine receptors in each species. We report 127 chemokine and 70 chemokine receptor genes in the 7 species, with zebrafish having the most chemokines, 63, and chemokine receptors, 24. Fruit fly, sea urchin, and sea squirt have no identifiable chemokines or chemokine receptors. This study represents the most comprehensive analysis of the chemokine system to date and the only complete characterization of chemokine systems outside of mouse and human. We establish a clear evolutionary model of the chemokine system and trace the origin of the chemokine system to </w:instrText>
      </w:r>
      <w:r w:rsidR="00A26F47" w:rsidRPr="003E3918">
        <w:rPr>
          <w:rFonts w:ascii="Cambria Math" w:hAnsi="Cambria Math" w:cs="Cambria Math"/>
        </w:rPr>
        <w:instrText>∼</w:instrText>
      </w:r>
      <w:r w:rsidR="00A26F47" w:rsidRPr="003E3918">
        <w:instrText xml:space="preserve">650 million years ago, identifying critical steps in their evolution and demonstrating a more extensive chemokine system in fish than previously thought.","container-title":"The Journal of Immunology","DOI":"10.4049/jimmunol.176.1.401","issue":"1","page":"401","title":"Defining the Origins and Evolution of the Chemokine/Chemokine Receptor System","volume":"176","author":[{"family":"DeVries","given":"Mark E."},{"family":"Kelvin","given":"Alyson A."},{"family":"Xu","given":"Luoling"},{"family":"Ran","given":"Longsi"},{"family":"Robinson","given":"John"},{"family":"Kelvin","given":"David J."}],"issued":{"date-parts":[["2006"]]}}},{"id":286,"uris":["http://zotero.org/groups/4322905/items/L7CI24PJ"],"itemData":{"id":286,"type":"article-journal","abstract":"The superfamily of G-protein-coupled receptors (GPCRs) is very diverse in structure and function and its members are among the most pursued targets for drug development. We identified more than 800 human GPCR sequences and simultaneously analyzed 342 unique functional nonolfactory human GPCR sequences with phylogenetic analyses. Our results show, with high bootstrap support, five main families, named glutamate, rhodopsin, adhesion, frizzled/taste2, and secretin, forming the GRAFS classification system. The rhodopsin family is the largest and forms four main groups with 13 sub-branches. Positions of the GPCRs in chromosomal paralogons regions indicate the importance of tetraploidizations or local gene duplication events for their creation. We also searched for “fingerprint” motifs using Hidden Markov Models delineating the putative inter-relationship of the GRAFS families. We show several common structural features indicating that the human GPCRs in the GRAFS families share a common ancestor. This study represents the first overall map of the GPCRs in a single mammalian genome. Our novel approach of analyzing such large and diverse sequence sets may be useful for studies on GPCRs in other genomes and divergent protein families.","container-title":"Molecular Pharmacology","DOI":"10.1124/mol.63.6.1256","ISSN":"0026-895X, 1521-0111","issue":"6","journalAbbreviation":"Mol Pharmacol","language":"en","license":"The American Society for Pharmacology and  Experimental Therapeutics","note":"publisher: American Society for Pharmacology and Experimental Therapeutics\nsection: Article\nPMID: 12761335","page":"1256-1272","source":"molpharm.aspetjournals.org","title":"The G-Protein-Coupled Receptors in the Human Genome Form Five Main Families. Phylogenetic Analysis, Paralogon Groups, and Fingerprints","volume":"63","author":[{"family":"Fredriksson","given":"Robert"},{"family":"Lagerström","given":"Malin C."},{"family":"Lundin","given":"Lars-Gustav"},{"family":"Schiöth","given":"Helgi B."}],"issued":{"date-parts":[["2003",6,1]]}}}],"schema":"https://github.com/citation-style-language/schema/raw/master/csl-citation.json"} </w:instrText>
      </w:r>
      <w:r w:rsidRPr="003E3918">
        <w:rPr>
          <w:shd w:val="clear" w:color="auto" w:fill="E6E6E6"/>
        </w:rPr>
        <w:fldChar w:fldCharType="separate"/>
      </w:r>
      <w:r w:rsidR="0075229F" w:rsidRPr="003E3918">
        <w:t>(30, 54)</w:t>
      </w:r>
      <w:r w:rsidRPr="003E3918">
        <w:rPr>
          <w:shd w:val="clear" w:color="auto" w:fill="E6E6E6"/>
        </w:rPr>
        <w:fldChar w:fldCharType="end"/>
      </w:r>
      <w:r w:rsidR="00B55DE0" w:rsidRPr="003E3918">
        <w:t>. However,</w:t>
      </w:r>
      <w:r w:rsidR="009B233D" w:rsidRPr="003E3918">
        <w:t xml:space="preserve"> </w:t>
      </w:r>
      <w:r w:rsidR="002568C6" w:rsidRPr="003E3918">
        <w:t>these</w:t>
      </w:r>
      <w:r w:rsidR="00B55DE0" w:rsidRPr="003E3918">
        <w:t xml:space="preserve"> works</w:t>
      </w:r>
      <w:r w:rsidR="00802557" w:rsidRPr="003E3918">
        <w:t xml:space="preserve"> </w:t>
      </w:r>
      <w:r w:rsidR="009B233D" w:rsidRPr="003E3918">
        <w:t>were based on</w:t>
      </w:r>
      <w:r w:rsidR="00464ADE" w:rsidRPr="003E3918">
        <w:t xml:space="preserve"> </w:t>
      </w:r>
      <w:r w:rsidR="00B77ACD" w:rsidRPr="003E3918">
        <w:t>error-prone</w:t>
      </w:r>
      <w:r w:rsidR="00464ADE" w:rsidRPr="003E3918">
        <w:t xml:space="preserve"> phylogenetic methods such as </w:t>
      </w:r>
      <w:r w:rsidR="00B77ACD" w:rsidRPr="003E3918">
        <w:t>Neighbour Joining</w:t>
      </w:r>
      <w:r w:rsidR="00FB0477" w:rsidRPr="003E3918">
        <w:t xml:space="preserve"> </w:t>
      </w:r>
      <w:r w:rsidRPr="003E3918">
        <w:rPr>
          <w:shd w:val="clear" w:color="auto" w:fill="E6E6E6"/>
        </w:rPr>
        <w:fldChar w:fldCharType="begin"/>
      </w:r>
      <w:r w:rsidR="00A26F47" w:rsidRPr="003E3918">
        <w:instrText xml:space="preserve"> ADDIN ZOTERO_ITEM CSL_CITATION {"citationID":"jNUAl1ng","properties":{"formattedCitation":"(54)","plainCitation":"(54)","noteIndex":0},"citationItems":[{"id":286,"uris":["http://zotero.org/groups/4322905/items/L7CI24PJ"],"itemData":{"id":286,"type":"article-journal","abstract":"The superfamily of G-protein-coupled receptors (GPCRs) is very diverse in structure and function and its members are among the most pursued targets for drug development. We identified more than 800 human GPCR sequences and simultaneously analyzed 342 unique functional nonolfactory human GPCR sequences with phylogenetic analyses. Our results show, with high bootstrap support, five main families, named glutamate, rhodopsin, adhesion, frizzled/taste2, and secretin, forming the GRAFS classification system. The rhodopsin family is the largest and forms four main groups with 13 sub-branches. Positions of the GPCRs in chromosomal paralogons regions indicate the importance of tetraploidizations or local gene duplication events for their creation. We also searched for “fingerprint” motifs using Hidden Markov Models delineating the putative inter-relationship of the GRAFS families. We show several common structural features indicating that the human GPCRs in the GRAFS families share a common ancestor. This study represents the first overall map of the GPCRs in a single mammalian genome. Our novel approach of analyzing such large and diverse sequence sets may be useful for studies on GPCRs in other genomes and divergent protein families.","container-title":"Molecular Pharmacology","DOI":"10.1124/mol.63.6.1256","ISSN":"0026-895X, 1521-0111","issue":"6","journalAbbreviation":"Mol Pharmacol","language":"en","license":"The American Society for Pharmacology and  Experimental Therapeutics","note":"publisher: American Society for Pharmacology and Experimental Therapeutics\nsection: Article\nPMID: 12761335","page":"1256-1272","source":"molpharm.aspetjournals.org","title":"The G-Protein-Coupled Receptors in the Human Genome Form Five Main Families. Phylogenetic Analysis, Paralogon Groups, and Fingerprints","volume":"63","author":[{"family":"Fredriksson","given":"Robert"},{"family":"Lagerström","given":"Malin C."},{"family":"Lundin","given":"Lars-Gustav"},{"family":"Schiöth","given":"Helgi B."}],"issued":{"date-parts":[["2003",6,1]]}}}],"schema":"https://github.com/citation-style-language/schema/raw/master/csl-citation.json"} </w:instrText>
      </w:r>
      <w:r w:rsidRPr="003E3918">
        <w:rPr>
          <w:shd w:val="clear" w:color="auto" w:fill="E6E6E6"/>
        </w:rPr>
        <w:fldChar w:fldCharType="separate"/>
      </w:r>
      <w:r w:rsidR="0075229F" w:rsidRPr="003E3918">
        <w:t>(54)</w:t>
      </w:r>
      <w:r w:rsidRPr="003E3918">
        <w:rPr>
          <w:shd w:val="clear" w:color="auto" w:fill="E6E6E6"/>
        </w:rPr>
        <w:fldChar w:fldCharType="end"/>
      </w:r>
      <w:r w:rsidR="00802557" w:rsidRPr="003E3918">
        <w:t>.</w:t>
      </w:r>
      <w:r w:rsidR="006F5C4E" w:rsidRPr="003E3918">
        <w:t xml:space="preserve"> </w:t>
      </w:r>
      <w:r w:rsidR="00C357D9" w:rsidRPr="003E3918">
        <w:t xml:space="preserve">Our </w:t>
      </w:r>
      <w:r w:rsidR="001D6DBB" w:rsidRPr="003E3918">
        <w:t xml:space="preserve">CLANS </w:t>
      </w:r>
      <w:r w:rsidR="00C357D9" w:rsidRPr="003E3918">
        <w:t xml:space="preserve">results indicate that chemokine receptors </w:t>
      </w:r>
      <w:r w:rsidRPr="003E3918">
        <w:t>and</w:t>
      </w:r>
      <w:r w:rsidR="00C357D9" w:rsidRPr="003E3918">
        <w:t xml:space="preserve"> chemokine-like receptors have only been observed in vertebrates. Therefore, we need to </w:t>
      </w:r>
      <w:r w:rsidR="00935FC5" w:rsidRPr="003E3918">
        <w:t>focus</w:t>
      </w:r>
      <w:r w:rsidR="00C357D9" w:rsidRPr="003E3918">
        <w:t xml:space="preserve"> on invertebrate genomes to </w:t>
      </w:r>
      <w:r w:rsidR="00E73C5B" w:rsidRPr="003E3918">
        <w:t>clarify</w:t>
      </w:r>
      <w:r w:rsidR="00C357D9" w:rsidRPr="003E3918">
        <w:t xml:space="preserve"> the</w:t>
      </w:r>
      <w:r w:rsidR="00E73C5B" w:rsidRPr="003E3918">
        <w:t xml:space="preserve"> chemokine</w:t>
      </w:r>
      <w:r w:rsidR="42E70F71" w:rsidRPr="003E3918">
        <w:t xml:space="preserve"> receptor</w:t>
      </w:r>
      <w:r w:rsidR="00E73C5B" w:rsidRPr="003E3918">
        <w:t>’s</w:t>
      </w:r>
      <w:r w:rsidR="00C357D9" w:rsidRPr="003E3918">
        <w:t xml:space="preserve"> outgroup. </w:t>
      </w:r>
      <w:r w:rsidR="00B92383" w:rsidRPr="003E3918">
        <w:t>To</w:t>
      </w:r>
      <w:r w:rsidR="00C357D9" w:rsidRPr="003E3918">
        <w:t xml:space="preserve"> </w:t>
      </w:r>
      <w:r w:rsidR="00935FC5" w:rsidRPr="003E3918">
        <w:t>clarify</w:t>
      </w:r>
      <w:r w:rsidR="00C357D9" w:rsidRPr="003E3918">
        <w:t xml:space="preserve"> </w:t>
      </w:r>
      <w:r w:rsidR="00E73C5B" w:rsidRPr="003E3918">
        <w:t>this</w:t>
      </w:r>
      <w:r w:rsidR="00C357D9" w:rsidRPr="003E3918">
        <w:t>, we</w:t>
      </w:r>
      <w:r w:rsidR="00B92383" w:rsidRPr="003E3918">
        <w:t xml:space="preserve"> </w:t>
      </w:r>
      <w:r w:rsidR="004733B2" w:rsidRPr="003E3918">
        <w:t>lowered the p-</w:t>
      </w:r>
      <w:r w:rsidR="004733B2" w:rsidRPr="003E3918">
        <w:lastRenderedPageBreak/>
        <w:t xml:space="preserve">value thresholds of </w:t>
      </w:r>
      <w:r w:rsidR="001C053B" w:rsidRPr="003E3918">
        <w:t xml:space="preserve">CLANS </w:t>
      </w:r>
      <w:r w:rsidR="004733B2" w:rsidRPr="003E3918">
        <w:t xml:space="preserve">(to p-value </w:t>
      </w:r>
      <w:r w:rsidR="00080C9A" w:rsidRPr="003E3918">
        <w:t>&lt;</w:t>
      </w:r>
      <w:r w:rsidR="004733B2" w:rsidRPr="003E3918">
        <w:t xml:space="preserve"> 1e-</w:t>
      </w:r>
      <w:r w:rsidR="004733B2" w:rsidRPr="003E3918">
        <w:rPr>
          <w:vertAlign w:val="superscript"/>
        </w:rPr>
        <w:t>50</w:t>
      </w:r>
      <w:r w:rsidR="004733B2" w:rsidRPr="003E3918">
        <w:t xml:space="preserve">) and collected a </w:t>
      </w:r>
      <w:r w:rsidR="00915B99" w:rsidRPr="003E3918">
        <w:t>combined</w:t>
      </w:r>
      <w:r w:rsidR="007C4A3B" w:rsidRPr="003E3918">
        <w:t xml:space="preserve"> </w:t>
      </w:r>
      <w:r w:rsidR="004733B2" w:rsidRPr="003E3918">
        <w:t>dataset including all</w:t>
      </w:r>
      <w:r w:rsidR="00B92383" w:rsidRPr="003E3918">
        <w:t xml:space="preserve"> chemokine </w:t>
      </w:r>
      <w:r w:rsidR="2472B5E3" w:rsidRPr="003E3918">
        <w:t xml:space="preserve">receptor </w:t>
      </w:r>
      <w:r w:rsidR="00080C9A" w:rsidRPr="003E3918">
        <w:t>sequences</w:t>
      </w:r>
      <w:r w:rsidR="00B92383" w:rsidRPr="003E3918">
        <w:t xml:space="preserve"> an</w:t>
      </w:r>
      <w:r w:rsidR="003409A8" w:rsidRPr="003E3918">
        <w:t>d</w:t>
      </w:r>
      <w:r w:rsidR="007C4A3B" w:rsidRPr="003E3918">
        <w:t xml:space="preserve"> outgroup</w:t>
      </w:r>
      <w:r w:rsidR="00080C9A" w:rsidRPr="003E3918">
        <w:t xml:space="preserve">s </w:t>
      </w:r>
      <w:r w:rsidR="00C357D9" w:rsidRPr="003E3918">
        <w:t xml:space="preserve">(i.e., sequences </w:t>
      </w:r>
      <w:r w:rsidR="003409A8" w:rsidRPr="003E3918">
        <w:t xml:space="preserve">that connect to the chemokine </w:t>
      </w:r>
      <w:r w:rsidR="4EE0058E" w:rsidRPr="003E3918">
        <w:t xml:space="preserve">receptor </w:t>
      </w:r>
      <w:r w:rsidR="003409A8" w:rsidRPr="003E3918">
        <w:t>cluster</w:t>
      </w:r>
      <w:r w:rsidR="00C357D9" w:rsidRPr="003E3918">
        <w:t>)</w:t>
      </w:r>
      <w:r w:rsidR="00E73C5B" w:rsidRPr="003E3918">
        <w:t>,</w:t>
      </w:r>
      <w:r w:rsidR="00B92383" w:rsidRPr="003E3918">
        <w:t xml:space="preserve"> </w:t>
      </w:r>
      <w:r w:rsidR="00C357D9" w:rsidRPr="003E3918">
        <w:t>resulting in</w:t>
      </w:r>
      <w:r w:rsidR="004733B2" w:rsidRPr="003E3918">
        <w:t xml:space="preserve"> </w:t>
      </w:r>
      <w:r w:rsidR="00B92383" w:rsidRPr="003E3918">
        <w:t>3,026 sequences. We</w:t>
      </w:r>
      <w:r w:rsidR="00C357D9" w:rsidRPr="003E3918">
        <w:t xml:space="preserve"> then</w:t>
      </w:r>
      <w:r w:rsidR="00B92383" w:rsidRPr="003E3918">
        <w:t xml:space="preserve"> </w:t>
      </w:r>
      <w:r w:rsidR="007C4A3B" w:rsidRPr="003E3918">
        <w:t>performed a phylogenetic tree</w:t>
      </w:r>
      <w:r w:rsidR="00B92383" w:rsidRPr="003E3918">
        <w:t xml:space="preserve"> on this dataset</w:t>
      </w:r>
      <w:r w:rsidR="007C4A3B" w:rsidRPr="003E3918">
        <w:t xml:space="preserve"> using</w:t>
      </w:r>
      <w:r w:rsidR="003409A8" w:rsidRPr="003E3918">
        <w:t xml:space="preserve"> maximum likelihood methods with </w:t>
      </w:r>
      <w:r w:rsidR="007C4A3B" w:rsidRPr="003E3918">
        <w:t>UFB and TBE</w:t>
      </w:r>
      <w:r w:rsidR="00556D5F" w:rsidRPr="003E3918">
        <w:t xml:space="preserve"> </w:t>
      </w:r>
      <w:r w:rsidR="003409A8" w:rsidRPr="003E3918">
        <w:t>for evaluating nodal support</w:t>
      </w:r>
      <w:r w:rsidR="007C4A3B" w:rsidRPr="003E3918">
        <w:t xml:space="preserve"> (see above and </w:t>
      </w:r>
      <w:r w:rsidR="00933A11" w:rsidRPr="003E3918">
        <w:t xml:space="preserve">Materials and Methods </w:t>
      </w:r>
      <w:r w:rsidR="007C4A3B" w:rsidRPr="003E3918">
        <w:t>for details).</w:t>
      </w:r>
      <w:r w:rsidR="00711E28" w:rsidRPr="003E3918">
        <w:t xml:space="preserve"> </w:t>
      </w:r>
    </w:p>
    <w:p w14:paraId="7C845ECF" w14:textId="24DAE035" w:rsidR="00996CBB" w:rsidRPr="003E3918" w:rsidRDefault="00996CBB" w:rsidP="00AE2D9C">
      <w:pPr>
        <w:spacing w:line="360" w:lineRule="auto"/>
        <w:ind w:firstLine="720"/>
        <w:jc w:val="both"/>
      </w:pPr>
      <w:r w:rsidRPr="003E3918">
        <w:t>Our</w:t>
      </w:r>
      <w:r w:rsidR="00556D5F" w:rsidRPr="003E3918">
        <w:t xml:space="preserve"> combined phylogenetic analysis </w:t>
      </w:r>
      <w:r w:rsidRPr="003E3918">
        <w:t xml:space="preserve">shows </w:t>
      </w:r>
      <w:r w:rsidR="00935FC5" w:rsidRPr="003E3918">
        <w:t>strong</w:t>
      </w:r>
      <w:r w:rsidR="00556D5F" w:rsidRPr="003E3918">
        <w:t xml:space="preserve"> support</w:t>
      </w:r>
      <w:r w:rsidR="001D6DBB" w:rsidRPr="003E3918">
        <w:t xml:space="preserve"> for</w:t>
      </w:r>
      <w:r w:rsidR="00556D5F" w:rsidRPr="003E3918">
        <w:t xml:space="preserve"> the monophyly</w:t>
      </w:r>
      <w:r w:rsidR="006E4214" w:rsidRPr="003E3918">
        <w:t xml:space="preserve"> of canonical chemokine</w:t>
      </w:r>
      <w:r w:rsidR="1E9051A1" w:rsidRPr="003E3918">
        <w:t xml:space="preserve"> receptor</w:t>
      </w:r>
      <w:r w:rsidR="006E4214" w:rsidRPr="003E3918">
        <w:t xml:space="preserve">s </w:t>
      </w:r>
      <w:r w:rsidR="003409A8" w:rsidRPr="003E3918">
        <w:t>(UFB=96</w:t>
      </w:r>
      <w:r w:rsidR="00FC3594" w:rsidRPr="003E3918">
        <w:t>,</w:t>
      </w:r>
      <w:r w:rsidR="003409A8" w:rsidRPr="003E3918">
        <w:t xml:space="preserve"> TBE=1.0), the CML-plus (UFB=95</w:t>
      </w:r>
      <w:r w:rsidR="00FC3594" w:rsidRPr="003E3918">
        <w:t>,</w:t>
      </w:r>
      <w:r w:rsidR="003409A8" w:rsidRPr="003E3918">
        <w:t xml:space="preserve"> TBE=0.99) and the atypical 3/GPR182 (UFB=100</w:t>
      </w:r>
      <w:r w:rsidR="00FC3594" w:rsidRPr="003E3918">
        <w:t>,</w:t>
      </w:r>
      <w:r w:rsidR="003409A8" w:rsidRPr="003E3918">
        <w:t xml:space="preserve"> TBE=1)</w:t>
      </w:r>
      <w:r w:rsidR="00EC7C98" w:rsidRPr="003E3918">
        <w:t xml:space="preserve"> (Figure </w:t>
      </w:r>
      <w:r w:rsidR="003825D8">
        <w:t>5.</w:t>
      </w:r>
      <w:r w:rsidR="00EC7C98" w:rsidRPr="003E3918">
        <w:t>3</w:t>
      </w:r>
      <w:r w:rsidR="05402982" w:rsidRPr="003E3918">
        <w:t>, S24 and S25</w:t>
      </w:r>
      <w:r w:rsidR="00EC7C98" w:rsidRPr="003E3918">
        <w:t>)</w:t>
      </w:r>
      <w:r w:rsidR="003409A8" w:rsidRPr="003E3918">
        <w:t xml:space="preserve">. In contrast, viral </w:t>
      </w:r>
      <w:r w:rsidRPr="003E3918">
        <w:t>chemokine</w:t>
      </w:r>
      <w:r w:rsidR="24464AD4" w:rsidRPr="003E3918">
        <w:t xml:space="preserve"> receptor</w:t>
      </w:r>
      <w:r w:rsidRPr="003E3918">
        <w:t>s</w:t>
      </w:r>
      <w:r w:rsidR="003409A8" w:rsidRPr="003E3918">
        <w:t xml:space="preserve"> are paraphyletic, with </w:t>
      </w:r>
      <w:r w:rsidRPr="003E3918">
        <w:t>three</w:t>
      </w:r>
      <w:r w:rsidR="003409A8" w:rsidRPr="003E3918">
        <w:t xml:space="preserve"> </w:t>
      </w:r>
      <w:r w:rsidRPr="003E3918">
        <w:t xml:space="preserve">sequences </w:t>
      </w:r>
      <w:r w:rsidR="003409A8" w:rsidRPr="003E3918">
        <w:t>placed within the canonical chemokine</w:t>
      </w:r>
      <w:r w:rsidR="12A207A0" w:rsidRPr="003E3918">
        <w:t xml:space="preserve"> receptor</w:t>
      </w:r>
      <w:r w:rsidR="003409A8" w:rsidRPr="003E3918">
        <w:t>s</w:t>
      </w:r>
      <w:r w:rsidR="00935FC5" w:rsidRPr="003E3918">
        <w:t xml:space="preserve"> </w:t>
      </w:r>
      <w:r w:rsidR="003409A8" w:rsidRPr="003E3918">
        <w:t xml:space="preserve">and 3 forming a monophyletic group sister to </w:t>
      </w:r>
      <w:r w:rsidRPr="003E3918">
        <w:t>them</w:t>
      </w:r>
      <w:r w:rsidR="003409A8" w:rsidRPr="003E3918">
        <w:t xml:space="preserve"> (UBF=84 TBE=1.0). </w:t>
      </w:r>
      <w:r w:rsidRPr="003E3918">
        <w:t>Our</w:t>
      </w:r>
      <w:r w:rsidR="003409A8" w:rsidRPr="003E3918">
        <w:t xml:space="preserve"> results</w:t>
      </w:r>
      <w:r w:rsidRPr="003E3918">
        <w:t xml:space="preserve"> also</w:t>
      </w:r>
      <w:r w:rsidR="003409A8" w:rsidRPr="003E3918">
        <w:t xml:space="preserve"> suggest that the intermediate group, </w:t>
      </w:r>
      <w:r w:rsidRPr="003E3918">
        <w:t>which includes</w:t>
      </w:r>
      <w:r w:rsidR="003409A8" w:rsidRPr="003E3918">
        <w:t xml:space="preserve"> apelin receptors, angiotensin receptors, bradykinin receptors, and orphan GPCRs (e.g., GPR25; GPR15) form</w:t>
      </w:r>
      <w:r w:rsidR="00EC7C98" w:rsidRPr="003E3918">
        <w:t>s</w:t>
      </w:r>
      <w:r w:rsidR="003409A8" w:rsidRPr="003E3918">
        <w:t xml:space="preserve"> a</w:t>
      </w:r>
      <w:r w:rsidRPr="003E3918">
        <w:t xml:space="preserve"> monophyletic</w:t>
      </w:r>
      <w:r w:rsidR="003409A8" w:rsidRPr="003E3918">
        <w:t xml:space="preserve"> clade with the canonical chemokine</w:t>
      </w:r>
      <w:r w:rsidR="7DE2C439" w:rsidRPr="003E3918">
        <w:t xml:space="preserve"> receptor</w:t>
      </w:r>
      <w:r w:rsidR="003409A8" w:rsidRPr="003E3918">
        <w:t>s, CML-plus group and atypical3/GPR182</w:t>
      </w:r>
      <w:r w:rsidR="004F033A" w:rsidRPr="003E3918">
        <w:t xml:space="preserve"> (UFB=61</w:t>
      </w:r>
      <w:r w:rsidR="00FC3594" w:rsidRPr="003E3918">
        <w:t>,</w:t>
      </w:r>
      <w:r w:rsidR="004F033A" w:rsidRPr="003E3918">
        <w:t xml:space="preserve"> TBE=0.91)</w:t>
      </w:r>
      <w:r w:rsidRPr="003E3918">
        <w:t>. However,</w:t>
      </w:r>
      <w:r w:rsidR="003409A8" w:rsidRPr="003E3918">
        <w:t xml:space="preserve"> </w:t>
      </w:r>
      <w:r w:rsidRPr="003E3918">
        <w:t>its position</w:t>
      </w:r>
      <w:r w:rsidR="003409A8" w:rsidRPr="003E3918">
        <w:t xml:space="preserve"> changes between </w:t>
      </w:r>
      <w:r w:rsidRPr="003E3918">
        <w:t xml:space="preserve">the </w:t>
      </w:r>
      <w:r w:rsidR="003409A8" w:rsidRPr="003E3918">
        <w:t>sister group to canonical chemokine</w:t>
      </w:r>
      <w:r w:rsidR="66C92BCB" w:rsidRPr="003E3918">
        <w:t xml:space="preserve"> receptor</w:t>
      </w:r>
      <w:r w:rsidR="003409A8" w:rsidRPr="003E3918">
        <w:t>s plus atypical3/GPR182</w:t>
      </w:r>
      <w:r w:rsidRPr="003E3918">
        <w:t xml:space="preserve"> in the TBE tree</w:t>
      </w:r>
      <w:r w:rsidR="003409A8" w:rsidRPr="003E3918">
        <w:t xml:space="preserve"> (TBE=0.84) and sister to CML plus</w:t>
      </w:r>
      <w:r w:rsidRPr="003E3918">
        <w:t xml:space="preserve"> in the ultrafast bootstrap tree</w:t>
      </w:r>
      <w:r w:rsidR="003409A8" w:rsidRPr="003E3918">
        <w:t xml:space="preserve"> (UFB=38).</w:t>
      </w:r>
      <w:r w:rsidRPr="003E3918">
        <w:t xml:space="preserve"> </w:t>
      </w:r>
    </w:p>
    <w:p w14:paraId="780072E7" w14:textId="2D47FCEC" w:rsidR="00B32E7C" w:rsidRPr="003E3918" w:rsidRDefault="003409A8" w:rsidP="00AE2D9C">
      <w:pPr>
        <w:spacing w:line="360" w:lineRule="auto"/>
        <w:ind w:firstLine="720"/>
        <w:jc w:val="both"/>
      </w:pPr>
      <w:r w:rsidRPr="003E3918">
        <w:t xml:space="preserve">All the groups mentioned above form a large clade composed of </w:t>
      </w:r>
      <w:proofErr w:type="gramStart"/>
      <w:r w:rsidR="00432C57" w:rsidRPr="003E3918">
        <w:t>vertebrate-specific</w:t>
      </w:r>
      <w:proofErr w:type="gramEnd"/>
      <w:r w:rsidR="0019518C" w:rsidRPr="003E3918">
        <w:t xml:space="preserve"> GPCRs (UBF=</w:t>
      </w:r>
      <w:r w:rsidR="00B92383" w:rsidRPr="003E3918">
        <w:t>100</w:t>
      </w:r>
      <w:r w:rsidR="0019518C" w:rsidRPr="003E3918">
        <w:t xml:space="preserve"> TBE=</w:t>
      </w:r>
      <w:r w:rsidR="00746FA9" w:rsidRPr="003E3918">
        <w:t>0.96</w:t>
      </w:r>
      <w:r w:rsidR="0019518C" w:rsidRPr="003E3918">
        <w:t xml:space="preserve">) </w:t>
      </w:r>
      <w:r w:rsidRPr="003E3918">
        <w:t>that also includes other GPCRs</w:t>
      </w:r>
      <w:r w:rsidR="00996CBB" w:rsidRPr="003E3918">
        <w:t>,</w:t>
      </w:r>
      <w:r w:rsidRPr="003E3918">
        <w:t xml:space="preserve"> such as </w:t>
      </w:r>
      <w:r w:rsidR="00B32E7C" w:rsidRPr="003E3918">
        <w:t xml:space="preserve">CLTR and P2RY receptors </w:t>
      </w:r>
      <w:r w:rsidR="0019518C" w:rsidRPr="003E3918">
        <w:t xml:space="preserve">(Figure </w:t>
      </w:r>
      <w:r w:rsidR="003825D8">
        <w:t>5.</w:t>
      </w:r>
      <w:r w:rsidR="00FC3594" w:rsidRPr="003E3918">
        <w:t>3</w:t>
      </w:r>
      <w:r w:rsidR="22B34F2A" w:rsidRPr="003E3918">
        <w:t>, S24 and S25</w:t>
      </w:r>
      <w:r w:rsidR="0019518C" w:rsidRPr="003E3918">
        <w:t>).</w:t>
      </w:r>
      <w:r w:rsidR="000F47CE" w:rsidRPr="003E3918">
        <w:t xml:space="preserve"> </w:t>
      </w:r>
      <w:r w:rsidR="00A53A5E" w:rsidRPr="003E3918">
        <w:t>A</w:t>
      </w:r>
      <w:r w:rsidR="000F47CE" w:rsidRPr="003E3918">
        <w:t>nother orphan GPCR, GPR35, had been proposed a</w:t>
      </w:r>
      <w:r w:rsidR="001A1FC5" w:rsidRPr="003E3918">
        <w:t>s</w:t>
      </w:r>
      <w:r w:rsidR="000F47CE" w:rsidRPr="003E3918">
        <w:t xml:space="preserve"> a potential chemokine receptor</w:t>
      </w:r>
      <w:r w:rsidR="00A53A5E" w:rsidRPr="003E3918">
        <w:t xml:space="preserve"> </w:t>
      </w:r>
      <w:r w:rsidRPr="003E3918">
        <w:rPr>
          <w:shd w:val="clear" w:color="auto" w:fill="E6E6E6"/>
        </w:rPr>
        <w:fldChar w:fldCharType="begin"/>
      </w:r>
      <w:r w:rsidR="00A26F47" w:rsidRPr="003E3918">
        <w:instrText xml:space="preserve"> ADDIN ZOTERO_ITEM CSL_CITATION {"citationID":"GbFEnJcA","properties":{"formattedCitation":"(41)","plainCitation":"(41)","noteIndex":0},"citationItems":[{"id":287,"uris":["http://zotero.org/groups/4322905/items/IXZ6KHU2"],"itemData":{"id":287,"type":"article-journal","abstract":"Chemokines are chemotactic cytokines that direct the traffic of leukocytes and other cells in the body. Chemokines bind to G protein–coupled receptors expressed on target cells to initiate signaling cascades and induce chemotaxis. Although the cognate receptors of most chemokines have been identified, the receptor for the mucosal chemokine CXCL17 is undefined. In this article, we show that GPR35 is the receptor of CXCL17. GPR35 is expressed in mucosal tissues, in CXCL17-responsive monocytes, and in the THP-1 monocytoid cell line. Transfection of GPR35 into Ba/F3 cells rendered them responsive to CXCL17, as measured by calcium-mobilization assays. Furthermore, GPR35 expression is downregulated in the lungs of Cxcl17−/− mice, which exhibit defects in macrophage recruitment to the lungs. We conclude that GPR35 is a novel chemokine receptor and suggest that it should be named CXCR8.","container-title":"The Journal of Immunology","DOI":"10.4049/jimmunol.1401704","ISSN":"0022-1767, 1550-6606","issue":"1","language":"en","license":"Copyright © 2014 by The American Association of Immunologists, Inc.","note":"publisher: American Association of Immunologists\nsection: CUTTING EDGE\nPMID: 25411203","page":"29-33","source":"www.jimmunol.org","title":"Cutting Edge: GPR35/CXCR8 Is the Receptor of the Mucosal Chemokine CXCL17","title-short":"Cutting Edge","volume":"194","author":[{"family":"Maravillas-Montero","given":"José L."},{"family":"Burkhardt","given":"Amanda M."},{"family":"Hevezi","given":"Peter A."},{"family":"Carnevale","given":"Christina D."},{"family":"Smit","given":"Martine J."},{"family":"Zlotnik","given":"Albert"}],"issued":{"date-parts":[["2015",1,1]]}}}],"schema":"https://github.com/citation-style-language/schema/raw/master/csl-citation.json"} </w:instrText>
      </w:r>
      <w:r w:rsidRPr="003E3918">
        <w:rPr>
          <w:shd w:val="clear" w:color="auto" w:fill="E6E6E6"/>
        </w:rPr>
        <w:fldChar w:fldCharType="separate"/>
      </w:r>
      <w:r w:rsidR="006C1636" w:rsidRPr="003E3918">
        <w:t>(41)</w:t>
      </w:r>
      <w:r w:rsidRPr="003E3918">
        <w:rPr>
          <w:shd w:val="clear" w:color="auto" w:fill="E6E6E6"/>
        </w:rPr>
        <w:fldChar w:fldCharType="end"/>
      </w:r>
      <w:r w:rsidR="0024790F" w:rsidRPr="003E3918">
        <w:t>;</w:t>
      </w:r>
      <w:r w:rsidR="00C367E0" w:rsidRPr="003E3918">
        <w:t xml:space="preserve"> however, this was later questioned </w:t>
      </w:r>
      <w:r w:rsidRPr="003E3918">
        <w:rPr>
          <w:shd w:val="clear" w:color="auto" w:fill="E6E6E6"/>
        </w:rPr>
        <w:fldChar w:fldCharType="begin"/>
      </w:r>
      <w:r w:rsidR="00A26F47" w:rsidRPr="003E3918">
        <w:instrText xml:space="preserve"> ADDIN ZOTERO_ITEM CSL_CITATION {"citationID":"iBSgwzeo","properties":{"formattedCitation":"(42, 43)","plainCitation":"(42, 43)","noteIndex":0},"citationItems":[{"id":270,"uris":["http://zotero.org/groups/4322905/items/Q5MMCD9R"],"itemData":{"id":270,"type":"article-journal","abstract":"Background and Purpose GPR35 has long been considered an orphan GPCR, because no endogenous ligand of GPR35 has been discovered. CXCL17 (a chemokine) has been reported to be an endogenous ligand of GPR35, and it has even been suggested that it be called CXCR8. However, at present there is no supporting evidence that CXCL17 does interact with GPR35. Experimental Approach We applied two assay systems to explore the relationship between CXCL17 and GPR35. An AP-TGF-α shedding assay in GPR35 over-expressing HEK293 cells was used as a gain-of-function assay. GPR35 knock-down by siRNA transfection was performed in endogenously GPR35-expressing THP-1 cells. Key Results In the AP-TGF-α shedding assay, lodoxamide, a well-known synthetic GPR35 agonist, was confirmed to be the most potent agonist among other reported agonists. However, neither human nor mouse CXCL17 had an effect on GPR35. Consistent with previous findings, G proteins Gαi/o and Gα12/13 were found to couple with GPR35. Furthermore, lodoxamide-induced activation of GPR35 was concentration-dependently inhibited by CID2745687 (a selective GPR35 antagonist). In endogenously GPR35-expressing THP-1 cells, lodoxamide concentration-dependently inhibited migration and this inhibitory effect was blocked by CID2745687 treatment or GPR35 siRNA transfection. However, even though CXCL17 stimulated the migration of THP-1 cells, which is consistent with a previous report, this stimulatory effect of CXCL17 was not blocked by CID2745687 or GPR35 siRNA. Conclusions and Implications The present findings suggest that GPR35 functions as a migration inhibitory receptor, but CXCL17-stimulated migration of THP-1 cells is not dependent on GPR35.","container-title":"British Journal of Pharmacology","DOI":"10.1111/bph.14082","ISSN":"1476-5381","issue":"1","language":"en","note":"_eprint: https://bpspubs.onlinelibrary.wiley.com/doi/pdf/10.1111/bph.14082","page":"154-161","source":"Wiley Online Library","title":"GPR35 mediates lodoxamide-induced migration inhibitory response but not CXCL17-induced migration stimulatory response in THP-1 cells; is GPR35 a receptor for CXCL17?","volume":"175","author":[{"family":"Park","given":"Soo-Jin"},{"family":"Lee","given":"Seung-Jin"},{"family":"Nam","given":"So-Yeon"},{"family":"Im","given":"Dong-Soon"}],"issued":{"date-parts":[["2018"]]}}},{"id":271,"uris":["http://zotero.org/groups/4322905/items/T6PCAXM8"],"itemData":{"id":271,"type":"article-journal","abstract":"The chemokine CXCL17 is associated with the innate response in mucosal tissues but is poorly characterized. Similarly, the G protein–coupled receptor GPR35, expressed by monocytes and mast cells, has been implicated in the immune response, although its precise role is ill-defined. A recent manuscript reported that GPR35 was able to signal in response to CXCL17, which we set out to confirm in this study. GPR35 was readily expressed using transfection systems but failed to signal in response to CXCL17 in assays of β-arrestin recruitment, inositol phosphate production, calcium flux, and receptor endocytosis. Similarly, in chemotaxis assays, GPR35 did not confirm sensitivity to a range of CXCL17 concentrations above that observed in the parental cell line. We subsequently employed a real time chemotaxis assay (TAXIScan) to investigate the migratory responses of human monocytes and the monocytic cell line THP-1 to a gradient of CXCL17. Freshly isolated human monocytes displayed no obvious migration to CXCL17. Resting THP-1 cells showed a trend toward directional migration along a CXCL17 gradient, which was significantly enhanced by overnight incubation with PGE2. However, pretreatment of PGE2-treated THP-1 cells with the well-characterized GPR35 antagonist ML145 did not significantly impair their migratory responses to CXCL17 gradient. CXCL17 was susceptible to cleavage with chymase, although this had little effect its ability to recruit THP-1 cells. We therefore conclude that GPR35 is unlikely to be a bona fide receptor for CXCL17 and that THP-1 cells express an as yet unidentified receptor for CXCL17.","container-title":"The Journal of Immunology","DOI":"10.4049/jimmunol.1700884","ISSN":"0022-1767, 1550-6606","issue":"2","language":"en","license":"Copyright © 2018 The Authors. This article is distributed under the terms of the CC BY 4.0 Unported license.","note":"publisher: American Association of Immunologists\nsection: MOLECULAR AND STRUCTURAL IMMUNOLOGY\nPMID: 29875152","page":"714-724","source":"www.jimmunol.org","title":"Evidence for the Existence of a CXCL17 Receptor Distinct from GPR35","volume":"201","author":[{"family":"Amir","given":"Nurul A. S. Binti Mohd"},{"family":"Mackenzie","given":"Amanda E."},{"family":"Jenkins","given":"Laura"},{"family":"Boustani","given":"Karim"},{"family":"Hillier","given":"Marston C."},{"family":"Tsuchiya","given":"Tomoko"},{"family":"Milligan","given":"Graeme"},{"family":"Pease","given":"James E."}],"issued":{"date-parts":[["2018",7,15]]}}}],"schema":"https://github.com/citation-style-language/schema/raw/master/csl-citation.json"} </w:instrText>
      </w:r>
      <w:r w:rsidRPr="003E3918">
        <w:rPr>
          <w:shd w:val="clear" w:color="auto" w:fill="E6E6E6"/>
        </w:rPr>
        <w:fldChar w:fldCharType="separate"/>
      </w:r>
      <w:r w:rsidR="00C367E0" w:rsidRPr="003E3918">
        <w:t>(42, 43)</w:t>
      </w:r>
      <w:r w:rsidRPr="003E3918">
        <w:rPr>
          <w:shd w:val="clear" w:color="auto" w:fill="E6E6E6"/>
        </w:rPr>
        <w:fldChar w:fldCharType="end"/>
      </w:r>
      <w:r w:rsidR="005B0A2D" w:rsidRPr="003E3918">
        <w:t xml:space="preserve"> and GPR35 is still generally considered orphan </w:t>
      </w:r>
      <w:r w:rsidRPr="003E3918">
        <w:rPr>
          <w:shd w:val="clear" w:color="auto" w:fill="E6E6E6"/>
        </w:rPr>
        <w:fldChar w:fldCharType="begin"/>
      </w:r>
      <w:r w:rsidR="00A26F47" w:rsidRPr="003E3918">
        <w:instrText xml:space="preserve"> ADDIN ZOTERO_ITEM CSL_CITATION {"citationID":"EtdYmnbH","properties":{"formattedCitation":"(55\\uc0\\u8211{}57)","plainCitation":"(55–57)","noteIndex":0},"citationItems":[{"id":273,"uris":["http://zotero.org/groups/4322905/items/NHTRRCA3"],"itemData":{"id":273,"type":"article-journal","abstract":"CXCL17, the last described chemokine, has recently been found to be abundantly and specifically expressed in mucosal sites, while its receptor is still not well determined. Accumulative studies indicate that CXCL17 could potentially exhibit chemotactic, anti-inflammatory, antimicrobial activities under multiple biological conditions. However, the mechanism by which it contributes to the physiological and pathological processes within specific mucosal tissues is still far from being fully elucidated. In this present review, we therefore summarize the current available evidence of CXCL17 with specific emphasis on its biological role and pathophysiological significance, in order to aid in the advancement of CXCL17-related studies.","container-title":"Scandinavian Journal of Immunology","DOI":"10.1111/sji.12965","ISSN":"1365-3083","issue":"2","language":"en","note":"_eprint: https://onlinelibrary.wiley.com/doi/pdf/10.1111/sji.12965","page":"e12965","source":"Wiley Online Library","title":"Mucosal chemokine CXCL17: What is known and not known","title-short":"Mucosal chemokine CXCL17","volume":"93","author":[{"family":"Xiao","given":"Shiyu"},{"family":"Xie","given":"Wenhui"},{"family":"Zhou","given":"Liya"}],"issued":{"date-parts":[["2021"]]}}},{"id":1248,"uris":["http://zotero.org/groups/4322905/items/WQX2B8XU"],"itemData":{"id":1248,"type":"article-journal","abstract":"Chemotactic cytokines (chemokines) are a group of around 40 small proteins which share a similar protein fold and are well known for their ability to direct the migration of leukocytes to a variety of tissue locations. CXCL17 was the last member of the chemokine family to be assigned and was admitted to the family based on theoretical modelling of the CXCL17 structure and chemotactic activity for monocytes and dendritic cells. Of Interest, CXCL17 expression appears to be restricted to mucosal tissues such as the tongue, stomach and lung, suggestive of specific roles at these locations. A putative CXCL17 receptor, GPR35 was reportedly identified and mice deficient in CXCL17 were generated and characterised. More recently, however, some apparent contradictions regarding aspects of CXCL17 biology have been raised by ourselves and others. Notably, GPR35 appears to be a receptor for the serotonin metabolite 5-hydroxyindoleacetic acid rather than for CXCL17 and modelling of CXCL17 using a variety of platforms fails to identify a chemokine-like fold. In this article, we summarize the discovery of CXCL17 and discuss key papers describing the subsequent characterisation of this protein. Ultimately, we pose the question, ‘What defines a chemokine?’ (185 words)","container-title":"Cytokine","DOI":"10.1016/j.cyto.2023.156224","ISSN":"1043-4666","journalAbbreviation":"Cytokine","language":"en","page":"156224","source":"ScienceDirect","title":"What defines a chemokine? – The curious case of CXCL17","title-short":"What defines a chemokine?","volume":"168","author":[{"family":"Giblin","given":"Sean Patrick"},{"family":"Pease","given":"James Edward"}],"issued":{"date-parts":[["2023",8,1]]}}},{"id":1312,"uris":["http://zotero.org/groups/4322905/items/FZAI3YML"],"itemData":{"id":1312,"type":"article-journal","abstract":"Endogenous ions play important roles in the function and pharmacology of G protein-coupled receptors (GPCRs) with limited atomic evidence. In addition, compared with G protein subtypes Gs, Gi/o, and Gq/11, insufficient structural evidence is accessible to understand the coupling mechanism of G12/13 protein by GPCRs. Orphan receptor GPR35, which is predominantly expressed in the gastrointestinal tract and is closely related to inflammatory bowel diseases (IBDs), stands out as a prototypical receptor for investigating ionic modulation and G13 coupling. Here we report a cryo-electron microscopy structure of G13-coupled GPR35 bound to an anti-allergic drug, lodoxamide. This structure reveals a novel divalent cation coordination site and a unique ionic regulatory mode of GPR35 and also presents a highly positively charged binding pocket and the complementary electrostatic ligand recognition mode, which explain the promiscuity of acidic ligand binding by GPR35. Structural comparison of the GPR35–G13 complex with other G protein subtypes-coupled GPCRs reveals a notable movement of the C-terminus of α5 helix of the Gα13 subunit towards the receptor core and the least outward displacement of the cytoplasmic end of GPR35 TM6. A featured ‘methionine pocket’ contributes to the G13 coupling by GPR35. Together, our findings provide a structural basis for divalent cation modulation, ligand recognition, and subsequent G13 protein coupling of GPR35 and offer a new opportunity for designing GPR35-targeted drugs for the treatment of IBDs.","container-title":"Cell Discovery","DOI":"10.1038/s41421-022-00499-8","ISSN":"2056-5968","issue":"1","journalAbbreviation":"Cell Discov","language":"en","license":"2022 The Author(s)","note":"number: 1\npublisher: Nature Publishing Group","page":"1-12","source":"www.nature.com","title":"Insights into divalent cation regulation and G13-coupling of orphan receptor GPR35","volume":"8","author":[{"family":"Duan","given":"Jia"},{"family":"Liu","given":"Qiufeng"},{"family":"Yuan","given":"Qingning"},{"family":"Ji","given":"Yujie"},{"family":"Zhu","given":"Shengnan"},{"family":"Tan","given":"Yangxia"},{"family":"He","given":"Xinheng"},{"family":"Xu","given":"Youwei"},{"family":"Shi","given":"Jingjing"},{"family":"Cheng","given":"Xi"},{"family":"Jiang","given":"Hualiang"},{"family":"Eric Xu","given":"H."},{"family":"Jiang","given":"Yi"}],"issued":{"date-parts":[["2022",12,21]]}}}],"schema":"https://github.com/citation-style-language/schema/raw/master/csl-citation.json"} </w:instrText>
      </w:r>
      <w:r w:rsidRPr="003E3918">
        <w:rPr>
          <w:shd w:val="clear" w:color="auto" w:fill="E6E6E6"/>
        </w:rPr>
        <w:fldChar w:fldCharType="separate"/>
      </w:r>
      <w:r w:rsidR="005B0A2D" w:rsidRPr="003E3918">
        <w:t>(55–57)</w:t>
      </w:r>
      <w:r w:rsidRPr="003E3918">
        <w:rPr>
          <w:shd w:val="clear" w:color="auto" w:fill="E6E6E6"/>
        </w:rPr>
        <w:fldChar w:fldCharType="end"/>
      </w:r>
      <w:r w:rsidR="000F47CE" w:rsidRPr="003E3918">
        <w:t>. Our analysis collected GPR35 and place</w:t>
      </w:r>
      <w:r w:rsidR="001A1FC5" w:rsidRPr="003E3918">
        <w:t>d</w:t>
      </w:r>
      <w:r w:rsidR="000F47CE" w:rsidRPr="003E3918">
        <w:t xml:space="preserve"> it within this large vertebrate specific clade indicating that is it also a vertebrate specific gene but not phylogenetically a ‘canonical’ chemokine</w:t>
      </w:r>
      <w:r w:rsidR="6E7001B9" w:rsidRPr="003E3918">
        <w:t xml:space="preserve"> receptor</w:t>
      </w:r>
      <w:r w:rsidR="000F47CE" w:rsidRPr="003E3918">
        <w:t xml:space="preserve">. </w:t>
      </w:r>
      <w:r w:rsidR="00A1517E" w:rsidRPr="003E3918">
        <w:t>The closest outgroup to this clade is composed of a few sequences from urochordates</w:t>
      </w:r>
      <w:r w:rsidR="00D5206E" w:rsidRPr="003E3918">
        <w:t>,</w:t>
      </w:r>
      <w:r w:rsidR="00A1517E" w:rsidRPr="003E3918">
        <w:t xml:space="preserve"> the</w:t>
      </w:r>
      <w:r w:rsidR="00D5206E" w:rsidRPr="003E3918">
        <w:t xml:space="preserve"> sister group of</w:t>
      </w:r>
      <w:r w:rsidR="00A1517E" w:rsidRPr="003E3918">
        <w:t xml:space="preserve"> vertebrates</w:t>
      </w:r>
      <w:r w:rsidR="00D5206E" w:rsidRPr="003E3918">
        <w:t xml:space="preserve"> </w:t>
      </w:r>
      <w:r w:rsidR="00B953F7" w:rsidRPr="003E3918">
        <w:t>(UFB=</w:t>
      </w:r>
      <w:r w:rsidR="00B32E7C" w:rsidRPr="003E3918">
        <w:t>49</w:t>
      </w:r>
      <w:r w:rsidR="00B953F7" w:rsidRPr="003E3918">
        <w:t xml:space="preserve"> TBE=0.9</w:t>
      </w:r>
      <w:r w:rsidR="007D2938" w:rsidRPr="003E3918">
        <w:t>1</w:t>
      </w:r>
      <w:r w:rsidR="00B953F7" w:rsidRPr="003E3918">
        <w:t xml:space="preserve">) (Figure </w:t>
      </w:r>
      <w:r w:rsidR="003825D8">
        <w:t>5.</w:t>
      </w:r>
      <w:r w:rsidR="1CCACFD5" w:rsidRPr="003E3918">
        <w:t>3</w:t>
      </w:r>
      <w:r w:rsidR="1CD0EAE8" w:rsidRPr="003E3918">
        <w:t>, S24 and S25</w:t>
      </w:r>
      <w:r w:rsidR="00B953F7" w:rsidRPr="003E3918">
        <w:t>).</w:t>
      </w:r>
      <w:r w:rsidR="00E73C5B" w:rsidRPr="003E3918">
        <w:t xml:space="preserve"> I</w:t>
      </w:r>
      <w:r w:rsidR="00C357D9" w:rsidRPr="003E3918">
        <w:t>nterestingly,</w:t>
      </w:r>
      <w:r w:rsidR="009B0A01" w:rsidRPr="003E3918">
        <w:t xml:space="preserve"> </w:t>
      </w:r>
      <w:r w:rsidR="00A1517E" w:rsidRPr="003E3918">
        <w:t>as</w:t>
      </w:r>
      <w:r w:rsidR="009B0A01" w:rsidRPr="003E3918">
        <w:t xml:space="preserve"> </w:t>
      </w:r>
      <w:r w:rsidR="00A1517E" w:rsidRPr="003E3918">
        <w:t xml:space="preserve">the </w:t>
      </w:r>
      <w:r w:rsidR="009B0A01" w:rsidRPr="003E3918">
        <w:t xml:space="preserve">sister group </w:t>
      </w:r>
      <w:r w:rsidR="00A1517E" w:rsidRPr="003E3918">
        <w:t>of this</w:t>
      </w:r>
      <w:r w:rsidR="00996CBB" w:rsidRPr="003E3918">
        <w:t xml:space="preserve"> </w:t>
      </w:r>
      <w:r w:rsidR="00A1517E" w:rsidRPr="003E3918">
        <w:t xml:space="preserve">clade, </w:t>
      </w:r>
      <w:r w:rsidR="009B0A01" w:rsidRPr="003E3918">
        <w:t>we identify</w:t>
      </w:r>
      <w:r w:rsidR="00C357D9" w:rsidRPr="003E3918">
        <w:t xml:space="preserve"> a</w:t>
      </w:r>
      <w:r w:rsidR="00B32E7C" w:rsidRPr="003E3918">
        <w:t xml:space="preserve"> </w:t>
      </w:r>
      <w:r w:rsidR="009B0A01" w:rsidRPr="003E3918">
        <w:t xml:space="preserve">group </w:t>
      </w:r>
      <w:r w:rsidR="00C357D9" w:rsidRPr="003E3918">
        <w:t>composed of</w:t>
      </w:r>
      <w:r w:rsidR="00B32E7C" w:rsidRPr="003E3918">
        <w:t xml:space="preserve"> </w:t>
      </w:r>
      <w:proofErr w:type="spellStart"/>
      <w:r w:rsidR="004F033A" w:rsidRPr="003E3918">
        <w:t>Relaxin</w:t>
      </w:r>
      <w:proofErr w:type="spellEnd"/>
      <w:r w:rsidR="00B32E7C" w:rsidRPr="003E3918">
        <w:t xml:space="preserve"> receptors which </w:t>
      </w:r>
      <w:r w:rsidR="00C357D9" w:rsidRPr="003E3918">
        <w:t>contain</w:t>
      </w:r>
      <w:r w:rsidR="00B32E7C" w:rsidRPr="003E3918">
        <w:t xml:space="preserve"> </w:t>
      </w:r>
      <w:r w:rsidR="00DA4191" w:rsidRPr="003E3918">
        <w:t xml:space="preserve">sequences from both </w:t>
      </w:r>
      <w:r w:rsidR="00AC0F37" w:rsidRPr="003E3918">
        <w:t>urochordates</w:t>
      </w:r>
      <w:r w:rsidR="00B953F7" w:rsidRPr="003E3918">
        <w:t xml:space="preserve"> and </w:t>
      </w:r>
      <w:r w:rsidR="00996CBB" w:rsidRPr="003E3918">
        <w:t>vertebrates</w:t>
      </w:r>
      <w:r w:rsidR="00B32E7C" w:rsidRPr="003E3918">
        <w:t xml:space="preserve"> (UBF=</w:t>
      </w:r>
      <w:r w:rsidR="007D2938" w:rsidRPr="003E3918">
        <w:t>53</w:t>
      </w:r>
      <w:r w:rsidR="00B32E7C" w:rsidRPr="003E3918">
        <w:t xml:space="preserve"> TBE=0.9</w:t>
      </w:r>
      <w:r w:rsidR="007D2938" w:rsidRPr="003E3918">
        <w:t>5</w:t>
      </w:r>
      <w:r w:rsidR="00B32E7C" w:rsidRPr="003E3918">
        <w:t>).</w:t>
      </w:r>
      <w:r w:rsidRPr="003E3918">
        <w:t xml:space="preserve"> Finally, as </w:t>
      </w:r>
      <w:r w:rsidR="00996CBB" w:rsidRPr="003E3918">
        <w:t xml:space="preserve">the </w:t>
      </w:r>
      <w:r w:rsidRPr="003E3918">
        <w:t>sister group of these large clades,</w:t>
      </w:r>
      <w:r w:rsidR="00DA4191" w:rsidRPr="003E3918">
        <w:t xml:space="preserve"> </w:t>
      </w:r>
      <w:r w:rsidRPr="003E3918">
        <w:t xml:space="preserve">we identified </w:t>
      </w:r>
      <w:r w:rsidR="00996CBB" w:rsidRPr="003E3918">
        <w:t xml:space="preserve">a </w:t>
      </w:r>
      <w:r w:rsidRPr="003E3918">
        <w:t xml:space="preserve">clade </w:t>
      </w:r>
      <w:r w:rsidR="00996CBB" w:rsidRPr="003E3918">
        <w:t>of cephalochordate</w:t>
      </w:r>
      <w:r w:rsidRPr="003E3918">
        <w:t>-specific</w:t>
      </w:r>
      <w:r w:rsidR="00B32E7C" w:rsidRPr="003E3918">
        <w:t xml:space="preserve"> sequences (UBF=</w:t>
      </w:r>
      <w:r w:rsidR="007D2938" w:rsidRPr="003E3918">
        <w:t>44</w:t>
      </w:r>
      <w:r w:rsidR="00B32E7C" w:rsidRPr="003E3918">
        <w:t xml:space="preserve">). </w:t>
      </w:r>
    </w:p>
    <w:p w14:paraId="2127EDCB" w14:textId="756C538D" w:rsidR="003E6F84" w:rsidRPr="003E3918" w:rsidRDefault="00D5206E" w:rsidP="00AE2D9C">
      <w:pPr>
        <w:spacing w:line="360" w:lineRule="auto"/>
        <w:ind w:firstLine="720"/>
        <w:jc w:val="both"/>
      </w:pPr>
      <w:r w:rsidRPr="003E3918">
        <w:t>T</w:t>
      </w:r>
      <w:r w:rsidR="00AC0F37" w:rsidRPr="003E3918">
        <w:t>o clarify</w:t>
      </w:r>
      <w:r w:rsidR="006A2458" w:rsidRPr="003E3918">
        <w:t xml:space="preserve"> </w:t>
      </w:r>
      <w:r w:rsidR="00975752" w:rsidRPr="003E3918">
        <w:t xml:space="preserve">the </w:t>
      </w:r>
      <w:r w:rsidR="00AC0F37" w:rsidRPr="003E3918">
        <w:t>duplication pattern and</w:t>
      </w:r>
      <w:r w:rsidRPr="003E3918">
        <w:t xml:space="preserve"> origin of the</w:t>
      </w:r>
      <w:r w:rsidR="00AC0F37" w:rsidRPr="003E3918">
        <w:t xml:space="preserve"> chemokine receptors</w:t>
      </w:r>
      <w:r w:rsidRPr="003E3918">
        <w:t xml:space="preserve">, we used </w:t>
      </w:r>
      <w:proofErr w:type="spellStart"/>
      <w:r w:rsidRPr="003E3918">
        <w:t>GeneRax</w:t>
      </w:r>
      <w:proofErr w:type="spellEnd"/>
      <w:r w:rsidRPr="003E3918">
        <w:t xml:space="preserve"> </w:t>
      </w:r>
      <w:r w:rsidRPr="003E3918">
        <w:rPr>
          <w:shd w:val="clear" w:color="auto" w:fill="E6E6E6"/>
        </w:rPr>
        <w:fldChar w:fldCharType="begin"/>
      </w:r>
      <w:r w:rsidR="00A26F47" w:rsidRPr="003E3918">
        <w:instrText xml:space="preserve"> ADDIN ZOTERO_ITEM CSL_CITATION {"citationID":"QxWWPj6n","properties":{"formattedCitation":"(47)","plainCitation":"(47)","noteIndex":0},"citationItems":[{"id":449,"uris":["http://zotero.org/users/8176000/items/S6WJM9PK"],"itemData":{"id":449,"type":"article-journal","abstract":"Inferring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Pr="003E3918">
        <w:rPr>
          <w:shd w:val="clear" w:color="auto" w:fill="E6E6E6"/>
        </w:rPr>
        <w:fldChar w:fldCharType="separate"/>
      </w:r>
      <w:r w:rsidR="0075229F" w:rsidRPr="003E3918">
        <w:t>(47)</w:t>
      </w:r>
      <w:r w:rsidRPr="003E3918">
        <w:rPr>
          <w:shd w:val="clear" w:color="auto" w:fill="E6E6E6"/>
        </w:rPr>
        <w:fldChar w:fldCharType="end"/>
      </w:r>
      <w:r w:rsidR="00AC0F37" w:rsidRPr="003E3918">
        <w:t xml:space="preserve"> </w:t>
      </w:r>
      <w:r w:rsidR="006A2458" w:rsidRPr="003E3918">
        <w:t xml:space="preserve">(see </w:t>
      </w:r>
      <w:r w:rsidR="00933A11" w:rsidRPr="003E3918">
        <w:t xml:space="preserve">Materials and </w:t>
      </w:r>
      <w:r w:rsidR="006A2458" w:rsidRPr="003E3918">
        <w:t xml:space="preserve">Methods). </w:t>
      </w:r>
      <w:r w:rsidRPr="003E3918">
        <w:t>Our</w:t>
      </w:r>
      <w:r w:rsidR="00B953F7" w:rsidRPr="003E3918">
        <w:t xml:space="preserve"> results</w:t>
      </w:r>
      <w:r w:rsidR="005170DE" w:rsidRPr="003E3918">
        <w:t xml:space="preserve"> </w:t>
      </w:r>
      <w:r w:rsidR="00935FC5" w:rsidRPr="003E3918">
        <w:t>indicate</w:t>
      </w:r>
      <w:r w:rsidR="00B953F7" w:rsidRPr="003E3918">
        <w:t xml:space="preserve"> (Figure </w:t>
      </w:r>
      <w:r w:rsidR="003825D8">
        <w:t>5.</w:t>
      </w:r>
      <w:r w:rsidR="00A7693D" w:rsidRPr="003E3918">
        <w:t>4</w:t>
      </w:r>
      <w:r w:rsidR="2663AFF1" w:rsidRPr="003E3918">
        <w:t>A</w:t>
      </w:r>
      <w:r w:rsidR="2F807BF2" w:rsidRPr="003E3918">
        <w:t>, S26</w:t>
      </w:r>
      <w:r w:rsidR="00B953F7" w:rsidRPr="003E3918">
        <w:t xml:space="preserve">) </w:t>
      </w:r>
      <w:r w:rsidR="005170DE" w:rsidRPr="003E3918">
        <w:t>that</w:t>
      </w:r>
      <w:r w:rsidR="009F0436" w:rsidRPr="003E3918">
        <w:t xml:space="preserve"> </w:t>
      </w:r>
      <w:r w:rsidRPr="003E3918">
        <w:t>all</w:t>
      </w:r>
      <w:r w:rsidR="00AA4F65" w:rsidRPr="003E3918">
        <w:t xml:space="preserve"> </w:t>
      </w:r>
      <w:r w:rsidR="00F27030" w:rsidRPr="003E3918">
        <w:t xml:space="preserve">chemokine </w:t>
      </w:r>
      <w:r w:rsidRPr="003E3918">
        <w:t>receptors</w:t>
      </w:r>
      <w:r w:rsidR="00F27030" w:rsidRPr="003E3918">
        <w:t xml:space="preserve"> (</w:t>
      </w:r>
      <w:r w:rsidR="00DF453A" w:rsidRPr="003E3918">
        <w:t>except</w:t>
      </w:r>
      <w:r w:rsidR="005B33A2" w:rsidRPr="003E3918">
        <w:t xml:space="preserve"> </w:t>
      </w:r>
      <w:r w:rsidR="004F033A" w:rsidRPr="003E3918">
        <w:t>ACKR1</w:t>
      </w:r>
      <w:r w:rsidR="00F27030" w:rsidRPr="003E3918">
        <w:t>)</w:t>
      </w:r>
      <w:r w:rsidR="005170DE" w:rsidRPr="003E3918">
        <w:t xml:space="preserve"> </w:t>
      </w:r>
      <w:r w:rsidR="00B953F7" w:rsidRPr="003E3918">
        <w:t>originated from a duplication</w:t>
      </w:r>
      <w:r w:rsidR="009F0436" w:rsidRPr="003E3918">
        <w:t xml:space="preserve"> </w:t>
      </w:r>
      <w:r w:rsidRPr="003E3918">
        <w:t>in the stem lineage of vertebrates</w:t>
      </w:r>
      <w:r w:rsidR="004F033A" w:rsidRPr="003E3918">
        <w:t xml:space="preserve">. This duplication of an unknown GPCR </w:t>
      </w:r>
      <w:r w:rsidR="00B953F7" w:rsidRPr="003E3918">
        <w:t xml:space="preserve">gave rise to </w:t>
      </w:r>
      <w:r w:rsidR="005443AD" w:rsidRPr="003E3918">
        <w:t>the CML-</w:t>
      </w:r>
      <w:r w:rsidR="00AA4F65" w:rsidRPr="003E3918">
        <w:t>plus</w:t>
      </w:r>
      <w:r w:rsidR="00345C1B" w:rsidRPr="003E3918">
        <w:t xml:space="preserve">, </w:t>
      </w:r>
      <w:r w:rsidR="00345C1B" w:rsidRPr="003E3918">
        <w:lastRenderedPageBreak/>
        <w:t>the canonical chemokine</w:t>
      </w:r>
      <w:r w:rsidR="5D3536D2" w:rsidRPr="003E3918">
        <w:t xml:space="preserve"> receptor</w:t>
      </w:r>
      <w:r w:rsidR="00345C1B" w:rsidRPr="003E3918">
        <w:t>s and atypical 3/GPR182</w:t>
      </w:r>
      <w:r w:rsidR="006A2458" w:rsidRPr="003E3918">
        <w:t xml:space="preserve"> groups</w:t>
      </w:r>
      <w:r w:rsidR="005443AD" w:rsidRPr="003E3918">
        <w:t xml:space="preserve"> as well as</w:t>
      </w:r>
      <w:r w:rsidR="00DF453A" w:rsidRPr="003E3918">
        <w:t xml:space="preserve"> the intermediate group</w:t>
      </w:r>
      <w:r w:rsidR="005443AD" w:rsidRPr="003E3918">
        <w:t xml:space="preserve"> and other GPCR</w:t>
      </w:r>
      <w:r w:rsidR="00A7693D" w:rsidRPr="003E3918">
        <w:t xml:space="preserve">s </w:t>
      </w:r>
      <w:r w:rsidR="009F0436" w:rsidRPr="003E3918">
        <w:t xml:space="preserve">(Figure </w:t>
      </w:r>
      <w:r w:rsidR="003825D8">
        <w:t>5.</w:t>
      </w:r>
      <w:r w:rsidR="4F2CD573" w:rsidRPr="003E3918">
        <w:t>4</w:t>
      </w:r>
      <w:r w:rsidR="18F8B154" w:rsidRPr="003E3918">
        <w:t>A</w:t>
      </w:r>
      <w:r w:rsidR="4F2CD573" w:rsidRPr="003E3918">
        <w:t>, S26</w:t>
      </w:r>
      <w:r w:rsidR="009F0436" w:rsidRPr="003E3918">
        <w:t>)</w:t>
      </w:r>
      <w:r w:rsidR="00B953F7" w:rsidRPr="003E3918">
        <w:t>.</w:t>
      </w:r>
      <w:r w:rsidR="009F0436" w:rsidRPr="003E3918">
        <w:t xml:space="preserve"> </w:t>
      </w:r>
      <w:r w:rsidR="00935FC5" w:rsidRPr="003E3918">
        <w:t xml:space="preserve">This result is consistent </w:t>
      </w:r>
      <w:r w:rsidR="00B44265" w:rsidRPr="003E3918">
        <w:t xml:space="preserve">with </w:t>
      </w:r>
      <w:r w:rsidR="00935FC5" w:rsidRPr="003E3918">
        <w:t>the distribution of</w:t>
      </w:r>
      <w:r w:rsidR="00CB6A14" w:rsidRPr="003E3918">
        <w:t xml:space="preserve"> the</w:t>
      </w:r>
      <w:r w:rsidR="00935FC5" w:rsidRPr="003E3918">
        <w:t xml:space="preserve"> paralog</w:t>
      </w:r>
      <w:r w:rsidR="00CB6A14" w:rsidRPr="003E3918">
        <w:t>ous</w:t>
      </w:r>
      <w:r w:rsidR="00935FC5" w:rsidRPr="003E3918">
        <w:t xml:space="preserve"> </w:t>
      </w:r>
      <w:proofErr w:type="spellStart"/>
      <w:r w:rsidR="00CB6A14" w:rsidRPr="003E3918">
        <w:t>R</w:t>
      </w:r>
      <w:r w:rsidR="00935FC5" w:rsidRPr="003E3918">
        <w:t>elaxin</w:t>
      </w:r>
      <w:proofErr w:type="spellEnd"/>
      <w:r w:rsidR="00935FC5" w:rsidRPr="003E3918">
        <w:t xml:space="preserve"> receptors </w:t>
      </w:r>
      <w:r w:rsidR="00CB6A14" w:rsidRPr="003E3918">
        <w:t>which are</w:t>
      </w:r>
      <w:r w:rsidR="00935FC5" w:rsidRPr="003E3918">
        <w:t xml:space="preserve"> present both in urochordates and vertebrates and the position of </w:t>
      </w:r>
      <w:r w:rsidR="00CB6A14" w:rsidRPr="003E3918">
        <w:t xml:space="preserve">the </w:t>
      </w:r>
      <w:r w:rsidR="00935FC5" w:rsidRPr="003E3918">
        <w:t>orphan urochordate sequences as sister group of canonical chemokine</w:t>
      </w:r>
      <w:r w:rsidR="294C0CC3" w:rsidRPr="003E3918">
        <w:t xml:space="preserve"> receptor</w:t>
      </w:r>
      <w:r w:rsidR="00935FC5" w:rsidRPr="003E3918">
        <w:t>s, CML-plus group and atypical3/GPR182 and other GPCRs (see above).</w:t>
      </w:r>
      <w:r w:rsidR="00182543" w:rsidRPr="003E3918">
        <w:t xml:space="preserve"> </w:t>
      </w:r>
      <w:r w:rsidR="006375E0" w:rsidRPr="003E3918">
        <w:t>Furthermore, t</w:t>
      </w:r>
      <w:r w:rsidR="00324E2A" w:rsidRPr="003E3918">
        <w:t xml:space="preserve">he phylogenetic relationships amongst </w:t>
      </w:r>
      <w:r w:rsidR="00BE44EF" w:rsidRPr="003E3918">
        <w:t xml:space="preserve">canonical </w:t>
      </w:r>
      <w:r w:rsidR="00324E2A" w:rsidRPr="003E3918">
        <w:t xml:space="preserve">chemokine receptors are </w:t>
      </w:r>
      <w:r w:rsidR="009526F9" w:rsidRPr="003E3918">
        <w:t>overall</w:t>
      </w:r>
      <w:r w:rsidR="00324E2A" w:rsidRPr="003E3918">
        <w:t xml:space="preserve"> consistent with </w:t>
      </w:r>
      <w:r w:rsidR="007B3112" w:rsidRPr="003E3918">
        <w:t xml:space="preserve">the </w:t>
      </w:r>
      <w:r w:rsidR="00324E2A" w:rsidRPr="003E3918">
        <w:t xml:space="preserve">syntenic </w:t>
      </w:r>
      <w:r w:rsidR="00BE44EF" w:rsidRPr="003E3918">
        <w:t xml:space="preserve">gene </w:t>
      </w:r>
      <w:r w:rsidR="00324E2A" w:rsidRPr="003E3918">
        <w:t xml:space="preserve">patterns known in human </w:t>
      </w:r>
      <w:r w:rsidR="00400A91" w:rsidRPr="003E3918">
        <w:rPr>
          <w:shd w:val="clear" w:color="auto" w:fill="E6E6E6"/>
        </w:rPr>
        <w:fldChar w:fldCharType="begin"/>
      </w:r>
      <w:r w:rsidR="00A26F47" w:rsidRPr="003E3918">
        <w:instrText xml:space="preserve"> ADDIN ZOTERO_ITEM CSL_CITATION {"citationID":"ehzj71cw","properties":{"formattedCitation":"(7)","plainCitation":"(7)","noteIndex":0},"citationItems":[{"id":265,"uris":["http://zotero.org/groups/4322905/items/WCTFXQMM"],"itemData":{"id":265,"type":"article-journal","abstract":"The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400A91" w:rsidRPr="003E3918">
        <w:rPr>
          <w:shd w:val="clear" w:color="auto" w:fill="E6E6E6"/>
        </w:rPr>
        <w:fldChar w:fldCharType="separate"/>
      </w:r>
      <w:r w:rsidR="001D59B0" w:rsidRPr="003E3918">
        <w:t>(7)</w:t>
      </w:r>
      <w:r w:rsidR="00400A91" w:rsidRPr="003E3918">
        <w:rPr>
          <w:shd w:val="clear" w:color="auto" w:fill="E6E6E6"/>
        </w:rPr>
        <w:fldChar w:fldCharType="end"/>
      </w:r>
      <w:r w:rsidR="00324E2A" w:rsidRPr="003E3918">
        <w:t xml:space="preserve">. </w:t>
      </w:r>
      <w:r w:rsidR="00E0560A" w:rsidRPr="003E3918">
        <w:t>The largest cluster of chemokine receptor</w:t>
      </w:r>
      <w:r w:rsidR="002C2636" w:rsidRPr="003E3918">
        <w:t xml:space="preserve"> genes</w:t>
      </w:r>
      <w:r w:rsidR="00E0560A" w:rsidRPr="003E3918">
        <w:t xml:space="preserve"> </w:t>
      </w:r>
      <w:r w:rsidR="00FF141D" w:rsidRPr="003E3918">
        <w:t>spans</w:t>
      </w:r>
      <w:r w:rsidR="00E0560A" w:rsidRPr="003E3918">
        <w:t xml:space="preserve"> </w:t>
      </w:r>
      <w:r w:rsidR="008C5B6E" w:rsidRPr="003E3918">
        <w:t>3 close</w:t>
      </w:r>
      <w:r w:rsidR="00FF141D" w:rsidRPr="003E3918">
        <w:t>ly located</w:t>
      </w:r>
      <w:r w:rsidR="008C5B6E" w:rsidRPr="003E3918">
        <w:t xml:space="preserve"> loci on </w:t>
      </w:r>
      <w:r w:rsidR="00E0560A" w:rsidRPr="003E3918">
        <w:t>human chromosome 3</w:t>
      </w:r>
      <w:r w:rsidR="00C54543" w:rsidRPr="003E3918">
        <w:t xml:space="preserve"> </w:t>
      </w:r>
      <w:r w:rsidR="00C54543" w:rsidRPr="003E3918">
        <w:rPr>
          <w:shd w:val="clear" w:color="auto" w:fill="E6E6E6"/>
        </w:rPr>
        <w:fldChar w:fldCharType="begin"/>
      </w:r>
      <w:r w:rsidR="00A26F47" w:rsidRPr="003E3918">
        <w:instrText xml:space="preserve"> ADDIN ZOTERO_ITEM CSL_CITATION {"citationID":"csmNgx5U","properties":{"formattedCitation":"(7)","plainCitation":"(7)","noteIndex":0},"citationItems":[{"id":265,"uris":["http://zotero.org/groups/4322905/items/WCTFXQMM"],"itemData":{"id":265,"type":"article-journal","abstract":"The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C54543" w:rsidRPr="003E3918">
        <w:rPr>
          <w:shd w:val="clear" w:color="auto" w:fill="E6E6E6"/>
        </w:rPr>
        <w:fldChar w:fldCharType="separate"/>
      </w:r>
      <w:r w:rsidR="001D59B0" w:rsidRPr="003E3918">
        <w:t>(7)</w:t>
      </w:r>
      <w:r w:rsidR="00C54543" w:rsidRPr="003E3918">
        <w:rPr>
          <w:shd w:val="clear" w:color="auto" w:fill="E6E6E6"/>
        </w:rPr>
        <w:fldChar w:fldCharType="end"/>
      </w:r>
      <w:r w:rsidR="00645373" w:rsidRPr="003E3918">
        <w:t>. It</w:t>
      </w:r>
      <w:r w:rsidR="00D2250A" w:rsidRPr="003E3918">
        <w:t xml:space="preserve"> </w:t>
      </w:r>
      <w:r w:rsidR="00B6596E" w:rsidRPr="003E3918">
        <w:t xml:space="preserve">includes most CCRs as well as XCR and </w:t>
      </w:r>
      <w:r w:rsidR="00645373" w:rsidRPr="003E3918">
        <w:t>CX</w:t>
      </w:r>
      <w:r w:rsidR="001E0D1E" w:rsidRPr="003E3918">
        <w:t>3</w:t>
      </w:r>
      <w:r w:rsidR="00645373" w:rsidRPr="003E3918">
        <w:t>CR and</w:t>
      </w:r>
      <w:r w:rsidR="0030276E" w:rsidRPr="003E3918">
        <w:t xml:space="preserve"> correspond</w:t>
      </w:r>
      <w:r w:rsidR="001E0D1E" w:rsidRPr="003E3918">
        <w:t>s</w:t>
      </w:r>
      <w:r w:rsidR="00CF7694" w:rsidRPr="003E3918">
        <w:t xml:space="preserve"> </w:t>
      </w:r>
      <w:r w:rsidR="00645373" w:rsidRPr="003E3918">
        <w:t xml:space="preserve">to one of the </w:t>
      </w:r>
      <w:r w:rsidR="001E0D1E" w:rsidRPr="003E3918">
        <w:t>two major</w:t>
      </w:r>
      <w:r w:rsidR="00645373" w:rsidRPr="003E3918">
        <w:t xml:space="preserve"> </w:t>
      </w:r>
      <w:r w:rsidR="00CF7694" w:rsidRPr="003E3918">
        <w:t>monophyletic clade</w:t>
      </w:r>
      <w:r w:rsidR="00645373" w:rsidRPr="003E3918">
        <w:t>s</w:t>
      </w:r>
      <w:r w:rsidR="00CF7694" w:rsidRPr="003E3918">
        <w:t xml:space="preserve"> </w:t>
      </w:r>
      <w:r w:rsidR="008B029D" w:rsidRPr="003E3918">
        <w:t>in</w:t>
      </w:r>
      <w:r w:rsidR="00B335A1" w:rsidRPr="003E3918">
        <w:t xml:space="preserve"> our tree</w:t>
      </w:r>
      <w:r w:rsidR="002C2636" w:rsidRPr="003E3918">
        <w:t xml:space="preserve"> (Figure </w:t>
      </w:r>
      <w:r w:rsidR="003825D8">
        <w:t>5.</w:t>
      </w:r>
      <w:r w:rsidR="002C2636" w:rsidRPr="003E3918">
        <w:t>4A)</w:t>
      </w:r>
      <w:r w:rsidR="00CF7694" w:rsidRPr="003E3918">
        <w:t>.</w:t>
      </w:r>
      <w:r w:rsidR="005D32CC" w:rsidRPr="003E3918">
        <w:t xml:space="preserve"> Another example is the </w:t>
      </w:r>
      <w:r w:rsidR="008B029D" w:rsidRPr="003E3918">
        <w:t>mini cluster</w:t>
      </w:r>
      <w:r w:rsidR="005D32CC" w:rsidRPr="003E3918">
        <w:t xml:space="preserve"> of CXCR1 and CXCR2</w:t>
      </w:r>
      <w:r w:rsidR="007B3112" w:rsidRPr="003E3918">
        <w:t xml:space="preserve">, located on human chromosome 2 </w:t>
      </w:r>
      <w:r w:rsidR="00F23E8D" w:rsidRPr="003E3918">
        <w:rPr>
          <w:shd w:val="clear" w:color="auto" w:fill="E6E6E6"/>
        </w:rPr>
        <w:fldChar w:fldCharType="begin"/>
      </w:r>
      <w:r w:rsidR="00A26F47" w:rsidRPr="003E3918">
        <w:instrText xml:space="preserve"> ADDIN ZOTERO_ITEM CSL_CITATION {"citationID":"seyp9D4q","properties":{"formattedCitation":"(7)","plainCitation":"(7)","noteIndex":0},"citationItems":[{"id":265,"uris":["http://zotero.org/groups/4322905/items/WCTFXQMM"],"itemData":{"id":265,"type":"article-journal","abstract":"The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F23E8D" w:rsidRPr="003E3918">
        <w:rPr>
          <w:shd w:val="clear" w:color="auto" w:fill="E6E6E6"/>
        </w:rPr>
        <w:fldChar w:fldCharType="separate"/>
      </w:r>
      <w:r w:rsidR="001D59B0" w:rsidRPr="003E3918">
        <w:t>(7)</w:t>
      </w:r>
      <w:r w:rsidR="00F23E8D" w:rsidRPr="003E3918">
        <w:rPr>
          <w:shd w:val="clear" w:color="auto" w:fill="E6E6E6"/>
        </w:rPr>
        <w:fldChar w:fldCharType="end"/>
      </w:r>
      <w:r w:rsidR="001C56F2" w:rsidRPr="003E3918">
        <w:t xml:space="preserve"> </w:t>
      </w:r>
      <w:r w:rsidR="00980CC6" w:rsidRPr="003E3918">
        <w:t xml:space="preserve">that </w:t>
      </w:r>
      <w:r w:rsidR="009B5F30" w:rsidRPr="003E3918">
        <w:t xml:space="preserve">we </w:t>
      </w:r>
      <w:r w:rsidR="00645373" w:rsidRPr="003E3918">
        <w:t>also</w:t>
      </w:r>
      <w:r w:rsidR="00980CC6" w:rsidRPr="003E3918">
        <w:t xml:space="preserve"> </w:t>
      </w:r>
      <w:r w:rsidR="009B5F30" w:rsidRPr="003E3918">
        <w:t xml:space="preserve">found to </w:t>
      </w:r>
      <w:r w:rsidR="00980CC6" w:rsidRPr="003E3918">
        <w:t xml:space="preserve">form a monophyletic clade (Figure </w:t>
      </w:r>
      <w:r w:rsidR="003825D8">
        <w:t>5.</w:t>
      </w:r>
      <w:r w:rsidR="00980CC6" w:rsidRPr="003E3918">
        <w:t>4A).</w:t>
      </w:r>
    </w:p>
    <w:p w14:paraId="0121AB7E" w14:textId="1E1F61F8" w:rsidR="00A83014" w:rsidRDefault="008B673D" w:rsidP="00AE2D9C">
      <w:pPr>
        <w:spacing w:line="360" w:lineRule="auto"/>
        <w:ind w:firstLine="720"/>
        <w:jc w:val="both"/>
      </w:pPr>
      <w:r w:rsidRPr="003E3918">
        <w:t xml:space="preserve">We used the </w:t>
      </w:r>
      <w:r w:rsidR="001E344E" w:rsidRPr="003E3918">
        <w:t>reconciliation</w:t>
      </w:r>
      <w:r w:rsidRPr="003E3918">
        <w:t xml:space="preserve"> to better understand the </w:t>
      </w:r>
      <w:r w:rsidR="001E344E" w:rsidRPr="003E3918">
        <w:t>repertoires</w:t>
      </w:r>
      <w:r w:rsidRPr="003E3918">
        <w:t xml:space="preserve"> of receptors present at key nodes </w:t>
      </w:r>
      <w:r w:rsidR="00D5206E" w:rsidRPr="003E3918">
        <w:t>during vertebrate evolution</w:t>
      </w:r>
      <w:r w:rsidRPr="003E3918">
        <w:t xml:space="preserve">. </w:t>
      </w:r>
      <w:r w:rsidR="00D5206E" w:rsidRPr="003E3918">
        <w:t>Our</w:t>
      </w:r>
      <w:r w:rsidRPr="003E3918">
        <w:t xml:space="preserve"> results (Figure </w:t>
      </w:r>
      <w:r w:rsidR="003825D8">
        <w:t>5.</w:t>
      </w:r>
      <w:r w:rsidR="00A7693D" w:rsidRPr="003E3918">
        <w:t>4</w:t>
      </w:r>
      <w:r w:rsidR="3AC842B2" w:rsidRPr="003E3918">
        <w:t>B</w:t>
      </w:r>
      <w:r w:rsidRPr="003E3918">
        <w:t xml:space="preserve">) show a </w:t>
      </w:r>
      <w:r w:rsidR="00D5206E" w:rsidRPr="003E3918">
        <w:t xml:space="preserve">substantial difference in </w:t>
      </w:r>
      <w:r w:rsidRPr="003E3918">
        <w:t>the duplication pattern of</w:t>
      </w:r>
      <w:r w:rsidR="00D5206E" w:rsidRPr="003E3918">
        <w:t xml:space="preserve"> different</w:t>
      </w:r>
      <w:r w:rsidRPr="003E3918">
        <w:t xml:space="preserve"> receptor families. For example, the complement of the </w:t>
      </w:r>
      <w:r w:rsidR="005443AD" w:rsidRPr="003E3918">
        <w:t>a</w:t>
      </w:r>
      <w:r w:rsidRPr="003E3918">
        <w:t xml:space="preserve">typical3/GPR182 remains constant throughout vertebrate evolution while the canonical and chemokine-like </w:t>
      </w:r>
      <w:r w:rsidR="4A3DFBD3" w:rsidRPr="003E3918">
        <w:t xml:space="preserve">receptor </w:t>
      </w:r>
      <w:r w:rsidRPr="003E3918">
        <w:t xml:space="preserve">groups expanded dramatically. The canonical chemokine </w:t>
      </w:r>
      <w:r w:rsidR="06F15721" w:rsidRPr="003E3918">
        <w:t xml:space="preserve">receptors </w:t>
      </w:r>
      <w:r w:rsidRPr="003E3918">
        <w:t xml:space="preserve">expanded from 5 to </w:t>
      </w:r>
      <w:r w:rsidR="005443AD" w:rsidRPr="003E3918">
        <w:t>20</w:t>
      </w:r>
      <w:r w:rsidR="003072FF" w:rsidRPr="003E3918">
        <w:t xml:space="preserve"> genes</w:t>
      </w:r>
      <w:r w:rsidR="005443AD" w:rsidRPr="003E3918">
        <w:t xml:space="preserve"> and the</w:t>
      </w:r>
      <w:r w:rsidR="00DA4191" w:rsidRPr="003E3918">
        <w:t xml:space="preserve"> CML-plus</w:t>
      </w:r>
      <w:r w:rsidR="005443AD" w:rsidRPr="003E3918">
        <w:t xml:space="preserve"> from 1 to 11 </w:t>
      </w:r>
      <w:r w:rsidRPr="003E3918">
        <w:t xml:space="preserve">in the ancestor of the jawed vertebrates (Figure </w:t>
      </w:r>
      <w:r w:rsidR="003825D8">
        <w:t>5.</w:t>
      </w:r>
      <w:r w:rsidR="00A7693D" w:rsidRPr="003E3918">
        <w:t>4</w:t>
      </w:r>
      <w:r w:rsidR="00E038A6" w:rsidRPr="003E3918">
        <w:t>B</w:t>
      </w:r>
      <w:r w:rsidRPr="003E3918">
        <w:t>).</w:t>
      </w:r>
      <w:r w:rsidR="00A91E8A" w:rsidRPr="003E3918">
        <w:t xml:space="preserve"> The </w:t>
      </w:r>
      <w:r w:rsidR="001E344E" w:rsidRPr="003E3918">
        <w:t>expansion of the canonical CKRs is also not evenly distributed across its subgroups</w:t>
      </w:r>
      <w:r w:rsidR="003072FF" w:rsidRPr="003E3918">
        <w:t>,</w:t>
      </w:r>
      <w:r w:rsidR="001E344E" w:rsidRPr="003E3918">
        <w:t xml:space="preserve"> </w:t>
      </w:r>
      <w:r w:rsidR="00A91E8A" w:rsidRPr="003E3918">
        <w:t xml:space="preserve">with </w:t>
      </w:r>
      <w:r w:rsidR="005443AD" w:rsidRPr="003E3918">
        <w:t xml:space="preserve">the ancestral </w:t>
      </w:r>
      <w:r w:rsidR="00A91E8A" w:rsidRPr="003E3918">
        <w:t>CC</w:t>
      </w:r>
      <w:r w:rsidR="005443AD" w:rsidRPr="003E3918">
        <w:t xml:space="preserve"> type receptors </w:t>
      </w:r>
      <w:r w:rsidR="00A91E8A" w:rsidRPr="003E3918">
        <w:t xml:space="preserve">undergoing a series of duplications in jawed vertebrates while the CXCR paralogs did </w:t>
      </w:r>
      <w:r w:rsidR="001E344E" w:rsidRPr="003E3918">
        <w:t xml:space="preserve">not, specifically </w:t>
      </w:r>
      <w:r w:rsidR="00A91E8A" w:rsidRPr="003E3918">
        <w:t>one (CXCR4) remain</w:t>
      </w:r>
      <w:r w:rsidR="001E344E" w:rsidRPr="003E3918">
        <w:t>s</w:t>
      </w:r>
      <w:r w:rsidR="00A91E8A" w:rsidRPr="003E3918">
        <w:t xml:space="preserve"> in single copy across all vertebrates.</w:t>
      </w:r>
      <w:r w:rsidR="007A3FF3" w:rsidRPr="003E3918">
        <w:t xml:space="preserve"> </w:t>
      </w:r>
      <w:r w:rsidRPr="003E3918">
        <w:t>We infer</w:t>
      </w:r>
      <w:r w:rsidR="003072FF" w:rsidRPr="003E3918">
        <w:t>red</w:t>
      </w:r>
      <w:r w:rsidRPr="003E3918">
        <w:t xml:space="preserve"> that in the stem lineage of vertebrates</w:t>
      </w:r>
      <w:r w:rsidR="003072FF" w:rsidRPr="003E3918">
        <w:t>,</w:t>
      </w:r>
      <w:r w:rsidRPr="003E3918">
        <w:t xml:space="preserve"> </w:t>
      </w:r>
      <w:r w:rsidR="003072FF" w:rsidRPr="003E3918">
        <w:t>five</w:t>
      </w:r>
      <w:r w:rsidRPr="003E3918">
        <w:t xml:space="preserve"> canonical chemokine</w:t>
      </w:r>
      <w:r w:rsidR="4608251E" w:rsidRPr="003E3918">
        <w:t xml:space="preserve"> receptor</w:t>
      </w:r>
      <w:r w:rsidRPr="003E3918">
        <w:t xml:space="preserve"> paralogs had </w:t>
      </w:r>
      <w:r w:rsidR="00A91E8A" w:rsidRPr="003E3918">
        <w:t xml:space="preserve">already </w:t>
      </w:r>
      <w:r w:rsidRPr="003E3918">
        <w:t>diverged</w:t>
      </w:r>
      <w:r w:rsidR="003072FF" w:rsidRPr="003E3918">
        <w:t>,</w:t>
      </w:r>
      <w:r w:rsidRPr="003E3918">
        <w:t xml:space="preserve"> representing the </w:t>
      </w:r>
      <w:r w:rsidR="00293495" w:rsidRPr="003E3918">
        <w:t xml:space="preserve">two </w:t>
      </w:r>
      <w:r w:rsidRPr="003E3918">
        <w:t xml:space="preserve">major </w:t>
      </w:r>
      <w:r w:rsidR="00293495" w:rsidRPr="003E3918">
        <w:t xml:space="preserve">types of receptors </w:t>
      </w:r>
      <w:r w:rsidRPr="003E3918">
        <w:t>(</w:t>
      </w:r>
      <w:r w:rsidR="00293495" w:rsidRPr="003E3918">
        <w:t xml:space="preserve">2 </w:t>
      </w:r>
      <w:r w:rsidRPr="003E3918">
        <w:t xml:space="preserve">CCR and 3 CXCR paralogs). </w:t>
      </w:r>
      <w:r w:rsidR="00293495" w:rsidRPr="003E3918">
        <w:t xml:space="preserve">Also, present in the stem lineage of vertebrates were </w:t>
      </w:r>
      <w:r w:rsidRPr="003E3918">
        <w:t>ACKR3 and GPR182</w:t>
      </w:r>
      <w:r w:rsidR="003072FF" w:rsidRPr="003E3918">
        <w:t xml:space="preserve"> </w:t>
      </w:r>
      <w:r w:rsidR="00293495" w:rsidRPr="003E3918">
        <w:t xml:space="preserve">as well as a single copy gene which would </w:t>
      </w:r>
      <w:r w:rsidRPr="003E3918">
        <w:t xml:space="preserve">later diverge to produce all the </w:t>
      </w:r>
      <w:r w:rsidR="006D7C0D" w:rsidRPr="003E3918">
        <w:t>CML</w:t>
      </w:r>
      <w:r w:rsidRPr="003E3918">
        <w:t>-plus clade.</w:t>
      </w:r>
      <w:r w:rsidR="00F21437" w:rsidRPr="003E3918">
        <w:t xml:space="preserve"> </w:t>
      </w:r>
    </w:p>
    <w:p w14:paraId="7E0D06C9" w14:textId="77777777" w:rsidR="00A83014" w:rsidRDefault="00A83014">
      <w:pPr>
        <w:jc w:val="both"/>
      </w:pPr>
      <w:r>
        <w:br w:type="page"/>
      </w:r>
    </w:p>
    <w:p w14:paraId="4B8380EC" w14:textId="6DACFBE3" w:rsidR="00117E26" w:rsidRPr="00A83014" w:rsidRDefault="00915B99" w:rsidP="00AE2D9C">
      <w:pPr>
        <w:spacing w:line="360" w:lineRule="auto"/>
        <w:jc w:val="both"/>
        <w:rPr>
          <w:bCs/>
          <w:color w:val="0070C0"/>
          <w:sz w:val="32"/>
          <w:szCs w:val="32"/>
        </w:rPr>
      </w:pPr>
      <w:r w:rsidRPr="00A83014">
        <w:rPr>
          <w:bCs/>
          <w:color w:val="0070C0"/>
          <w:sz w:val="32"/>
          <w:szCs w:val="32"/>
        </w:rPr>
        <w:lastRenderedPageBreak/>
        <w:t>D</w:t>
      </w:r>
      <w:r w:rsidR="00A83014" w:rsidRPr="00A83014">
        <w:rPr>
          <w:bCs/>
          <w:color w:val="0070C0"/>
          <w:sz w:val="32"/>
          <w:szCs w:val="32"/>
        </w:rPr>
        <w:t>iscussion</w:t>
      </w:r>
    </w:p>
    <w:p w14:paraId="0A5816E0" w14:textId="77777777" w:rsidR="00A83014" w:rsidRDefault="001C2D91" w:rsidP="00AE2D9C">
      <w:pPr>
        <w:spacing w:line="360" w:lineRule="auto"/>
        <w:jc w:val="both"/>
        <w:rPr>
          <w:b/>
        </w:rPr>
      </w:pPr>
      <w:r w:rsidRPr="003E3918">
        <w:rPr>
          <w:b/>
        </w:rPr>
        <w:tab/>
      </w:r>
    </w:p>
    <w:p w14:paraId="10C315FC" w14:textId="34FE3312" w:rsidR="00915B99" w:rsidRDefault="001C2D91" w:rsidP="00A83014">
      <w:pPr>
        <w:spacing w:line="360" w:lineRule="auto"/>
        <w:ind w:firstLine="720"/>
        <w:jc w:val="both"/>
        <w:rPr>
          <w:shd w:val="clear" w:color="auto" w:fill="FFFFFF"/>
          <w:lang w:val="en-US"/>
        </w:rPr>
      </w:pPr>
      <w:r w:rsidRPr="003E3918">
        <w:rPr>
          <w:shd w:val="clear" w:color="auto" w:fill="FFFFFF"/>
        </w:rPr>
        <w:t xml:space="preserve">This work substantially clarifies </w:t>
      </w:r>
      <w:r w:rsidR="00915B99" w:rsidRPr="003E3918">
        <w:rPr>
          <w:shd w:val="clear" w:color="auto" w:fill="FFFFFF"/>
          <w:lang w:val="en-US"/>
        </w:rPr>
        <w:t>the evolutionary assembly of the chemokine system.</w:t>
      </w:r>
      <w:r w:rsidRPr="003E3918">
        <w:rPr>
          <w:shd w:val="clear" w:color="auto" w:fill="FFFFFF"/>
          <w:lang w:val="en-US"/>
        </w:rPr>
        <w:t xml:space="preserve"> </w:t>
      </w:r>
      <w:r w:rsidR="007A3FF3" w:rsidRPr="003E3918">
        <w:rPr>
          <w:shd w:val="clear" w:color="auto" w:fill="FFFFFF"/>
          <w:lang w:val="en-US"/>
        </w:rPr>
        <w:t xml:space="preserve">Our analysis shows that, contrary to the receptors which evolved from a single duplication event in the vertebrate stem group, </w:t>
      </w:r>
      <w:r w:rsidR="00EB3BEC" w:rsidRPr="003E3918">
        <w:rPr>
          <w:shd w:val="clear" w:color="auto" w:fill="FFFFFF"/>
          <w:lang w:val="en-US"/>
        </w:rPr>
        <w:t xml:space="preserve">several unrelated molecules acquired </w:t>
      </w:r>
      <w:r w:rsidR="007A3FF3" w:rsidRPr="003E3918">
        <w:rPr>
          <w:shd w:val="clear" w:color="auto" w:fill="FFFFFF"/>
          <w:lang w:val="en-US"/>
        </w:rPr>
        <w:t>the ability to interact with chemokine receptors over the course of evolutionary history.</w:t>
      </w:r>
      <w:r w:rsidRPr="003E3918">
        <w:rPr>
          <w:shd w:val="clear" w:color="auto" w:fill="FFFFFF"/>
          <w:lang w:val="en-US"/>
        </w:rPr>
        <w:t xml:space="preserve"> </w:t>
      </w:r>
      <w:r w:rsidR="007A3FF3" w:rsidRPr="003E3918">
        <w:rPr>
          <w:shd w:val="clear" w:color="auto" w:fill="FFFFFF"/>
          <w:lang w:val="en-US"/>
        </w:rPr>
        <w:t xml:space="preserve">Furthermore, our results (summarized in Figure </w:t>
      </w:r>
      <w:r w:rsidR="003825D8">
        <w:t>5.</w:t>
      </w:r>
      <w:r w:rsidR="007A3FF3" w:rsidRPr="003E3918">
        <w:rPr>
          <w:shd w:val="clear" w:color="auto" w:fill="FFFFFF"/>
          <w:lang w:val="en-US"/>
        </w:rPr>
        <w:t xml:space="preserve">5) suggest that the key components of the chemokine system, including the chemokine receptors themselves, evolved in the stem group of vertebrates in the Cambrian around </w:t>
      </w:r>
      <w:r w:rsidR="00F22ADF" w:rsidRPr="003E3918">
        <w:rPr>
          <w:shd w:val="clear" w:color="auto" w:fill="FFFFFF"/>
          <w:lang w:val="en-US"/>
        </w:rPr>
        <w:t xml:space="preserve">500 </w:t>
      </w:r>
      <w:r w:rsidR="007A3FF3" w:rsidRPr="003E3918">
        <w:rPr>
          <w:shd w:val="clear" w:color="auto" w:fill="FFFFFF"/>
          <w:lang w:val="en-US"/>
        </w:rPr>
        <w:t>million years ago and then underwent substantial diversification in the stem group of jawed vertebrates. These findings shed new light on the complex evolutionary history of the chemokine system.</w:t>
      </w:r>
    </w:p>
    <w:p w14:paraId="4AE75824" w14:textId="77777777" w:rsidR="00202A74" w:rsidRPr="003E3918" w:rsidRDefault="00202A74" w:rsidP="00A83014">
      <w:pPr>
        <w:spacing w:line="360" w:lineRule="auto"/>
        <w:ind w:firstLine="720"/>
        <w:jc w:val="both"/>
        <w:rPr>
          <w:shd w:val="clear" w:color="auto" w:fill="FFFFFF"/>
          <w:lang w:val="en-US"/>
        </w:rPr>
      </w:pPr>
    </w:p>
    <w:p w14:paraId="78FF2020" w14:textId="5EFD2CCB" w:rsidR="00D50EBB" w:rsidRPr="00202A74" w:rsidRDefault="00915B99" w:rsidP="00AE2D9C">
      <w:pPr>
        <w:spacing w:line="360" w:lineRule="auto"/>
        <w:jc w:val="both"/>
        <w:rPr>
          <w:b/>
          <w:bCs/>
          <w:color w:val="002060"/>
          <w:sz w:val="28"/>
          <w:szCs w:val="28"/>
        </w:rPr>
      </w:pPr>
      <w:r w:rsidRPr="00202A74">
        <w:rPr>
          <w:b/>
          <w:bCs/>
          <w:color w:val="002060"/>
          <w:sz w:val="28"/>
          <w:szCs w:val="28"/>
        </w:rPr>
        <w:t>Unrelated molecules converged to chemokine function</w:t>
      </w:r>
      <w:r w:rsidR="00117E26" w:rsidRPr="00202A74">
        <w:rPr>
          <w:b/>
          <w:bCs/>
          <w:color w:val="002060"/>
          <w:sz w:val="28"/>
          <w:szCs w:val="28"/>
        </w:rPr>
        <w:t>.</w:t>
      </w:r>
    </w:p>
    <w:p w14:paraId="6A52DF06" w14:textId="77777777" w:rsidR="00202A74" w:rsidRPr="003E3918" w:rsidRDefault="00202A74" w:rsidP="00AE2D9C">
      <w:pPr>
        <w:spacing w:line="360" w:lineRule="auto"/>
        <w:jc w:val="both"/>
      </w:pPr>
    </w:p>
    <w:p w14:paraId="2737E9D1" w14:textId="16FA1A6D" w:rsidR="0063305F" w:rsidRDefault="008712F0" w:rsidP="00AE2D9C">
      <w:pPr>
        <w:spacing w:line="360" w:lineRule="auto"/>
        <w:ind w:firstLine="720"/>
        <w:jc w:val="both"/>
      </w:pPr>
      <w:r w:rsidRPr="003E3918">
        <w:t xml:space="preserve">Based on the presence of </w:t>
      </w:r>
      <w:r w:rsidR="00117E26" w:rsidRPr="003E3918">
        <w:t>shared protein motif</w:t>
      </w:r>
      <w:r w:rsidR="00DD729B" w:rsidRPr="003E3918">
        <w:t>s</w:t>
      </w:r>
      <w:r w:rsidR="00D50EBB" w:rsidRPr="003E3918">
        <w:t>,</w:t>
      </w:r>
      <w:r w:rsidR="00A17468" w:rsidRPr="003E3918">
        <w:t xml:space="preserve"> </w:t>
      </w:r>
      <w:r w:rsidR="004A50DD" w:rsidRPr="003E3918">
        <w:t>TAFA</w:t>
      </w:r>
      <w:r w:rsidR="00252DA9" w:rsidRPr="003E3918">
        <w:t xml:space="preserve"> “chemokines”</w:t>
      </w:r>
      <w:r w:rsidR="003472B8" w:rsidRPr="003E3918">
        <w:t xml:space="preserve"> </w:t>
      </w:r>
      <w:r w:rsidR="003472B8" w:rsidRPr="003E3918">
        <w:rPr>
          <w:shd w:val="clear" w:color="auto" w:fill="E6E6E6"/>
        </w:rPr>
        <w:fldChar w:fldCharType="begin"/>
      </w:r>
      <w:r w:rsidR="00A26F47" w:rsidRPr="003E3918">
        <w:instrText xml:space="preserve"> ADDIN ZOTERO_ITEM CSL_CITATION {"citationID":"0q2xTJAs","properties":{"formattedCitation":"(13, 14)","plainCitation":"(13, 14)","noteIndex":0},"citationItems":[{"id":84,"uris":["http://zotero.org/groups/4322905/items/H69WKEN7"],"itemData":{"id":84,"type":"article-journal","abstract":"We have discovered a family of small secreted proteins in Homo sapiens and Mus musculus using a novel database searching strategy. The family is composed of five highly homologous genes referred to as TAFA-1 to -5. The TAFA genes encode proteins of approximately 100 amino acids that contain conserved cysteine residues at fixed positions. TAFA-1 to -4 are more closely related to each other than to TAFA-5, in which a conserved motif including CC in TAFA-1 to -4 is not present. In H. sapiens, TAFA-3 has two isoforms formed by alternative splicing. Sequence homology analyses reveal that TAFA proteins appear distantly related to MIP-1α, a member of the CC-chemokine family. TAFA mRNAs are highly expressed in specific brain regions, with little expression seen in other tissues.","container-title":"Genomics","DOI":"10.1016/j.ygeno.2003.10.006","ISSN":"0888-7543","issue":"4","journalAbbreviation":"Genomics","language":"en","page":"727-734","source":"ScienceDirect","title":"TAFA: a novel secreted family with conserved cysteine residues and restricted expression in the brain","title-short":"TAFA","volume":"83","author":[{"family":"Tom Tang","given":"Y"},{"family":"Emtage","given":"Peter"},{"family":"Funk","given":"Walter D"},{"family":"Hu","given":"Tianhua"},{"family":"Arterburn","given":"Matthew"},{"family":"Park","given":"Emily E. J"},{"family":"Rupp","given":"Fabio"}],"issued":{"date-parts":[["2004",4,1]]}}},{"id":85,"uris":["http://zotero.org/groups/4322905/items/J8VTF7JG"],"itemData":{"id":85,"type":"article-journal","container-title":"ACS Chemical Neuroscience","DOI":"10.1021/acschemneuro.0c00757","issue":"6","journalAbbreviation":"ACS Chem. Neurosci.","note":"publisher: American Chemical Society","page":"945-958","title":"FAM19A (TAFA): An Emerging Family of Neurokines with Diverse Functions in the Central and Peripheral Nervous System","volume":"12","author":[{"family":"Sarver","given":"Dylan C."},{"family":"Lei","given":"Xia"},{"family":"Wong","given":"G. William"}],"issued":{"date-parts":[["2021",3,17]]}}}],"schema":"https://github.com/citation-style-language/schema/raw/master/csl-citation.json"} </w:instrText>
      </w:r>
      <w:r w:rsidR="003472B8" w:rsidRPr="003E3918">
        <w:rPr>
          <w:shd w:val="clear" w:color="auto" w:fill="E6E6E6"/>
        </w:rPr>
        <w:fldChar w:fldCharType="separate"/>
      </w:r>
      <w:r w:rsidR="006C1636" w:rsidRPr="003E3918">
        <w:t>(13, 14)</w:t>
      </w:r>
      <w:r w:rsidR="003472B8" w:rsidRPr="003E3918">
        <w:rPr>
          <w:shd w:val="clear" w:color="auto" w:fill="E6E6E6"/>
        </w:rPr>
        <w:fldChar w:fldCharType="end"/>
      </w:r>
      <w:r w:rsidR="005E3153" w:rsidRPr="003E3918">
        <w:t>, CXCL17</w:t>
      </w:r>
      <w:r w:rsidRPr="003E3918">
        <w:t xml:space="preserve"> </w:t>
      </w:r>
      <w:r w:rsidR="003472B8" w:rsidRPr="003E3918">
        <w:rPr>
          <w:shd w:val="clear" w:color="auto" w:fill="E6E6E6"/>
        </w:rPr>
        <w:fldChar w:fldCharType="begin"/>
      </w:r>
      <w:r w:rsidR="00A26F47" w:rsidRPr="003E3918">
        <w:instrText xml:space="preserve"> ADDIN ZOTERO_ITEM CSL_CITATION {"citationID":"Pp9J6OTg","properties":{"formattedCitation":"(58, 59)","plainCitation":"(58, 59)","noteIndex":0},"citationItems":[{"id":275,"uris":["http://zotero.org/groups/4322905/items/SS5GY57S"],"itemData":{"id":275,"type":"article-journal","abstract":"Chemokines play an important role in the immune system by regulating cell trafficking in homeostasis and inflammation. In this study, we report the identification and characterization of a novel cytokine-like protein, DMC (dendritic cell and monocyte chemokine-like protein), which attracts dendritic cells and monocytes. The key to the identification of this putative new chemokine was the application of threading techniques to its uncharacterized sequence. Based on our studies, DMC is predicted to have an IL-8-like chemokine fold and to be structurally and functionally related to CXCL8 and CXCL14. Consistent with our predictions, DMC induces migration of monocytes and immature dendritic cells. Expression studies show that DMC is constitutively expressed in lung, suggesting a potential role for DMC in recruiting monocytes and dendritic cells from blood into lung parenchyma.","container-title":"The Journal of Immunology","DOI":"10.4049/jimmunol.176.4.2069","ISSN":"0022-1767, 1550-6606","issue":"4","language":"en","license":"Copyright © 2006 by The American Association of Immunologists","note":"publisher: American Association of Immunologists\nsection: CUTTING EDGE\nPMID: 16455961","page":"2069-2073","source":"www.jimmunol.org","title":"Cutting Edge: Novel Human Dendritic Cell- and Monocyte-Attracting Chemokine-Like Protein Identified by Fold Recognition Methods","title-short":"Cutting Edge","volume":"176","author":[{"family":"Pisabarro","given":"M. Teresa"},{"family":"Leung","given":"Beatrice"},{"family":"Kwong","given":"Mandy"},{"family":"Corpuz","given":"Racquel"},{"family":"Frantz","given":"Gretchen D."},{"family":"Chiang","given":"Nancy"},{"family":"Vandlen","given":"Richard"},{"family":"Diehl","given":"Lauri J."},{"family":"Skelton","given":"Nicholas"},{"family":"Kim","given":"Hok Seon"},{"family":"Eaton","given":"Dan"},{"family":"Schmidt","given":"Kerstin N."}],"issued":{"date-parts":[["2006",2,15]]}}},{"id":276,"uris":["http://zotero.org/groups/4322905/items/SJN5WST5"],"itemData":{"id":276,"type":"article-journal","abstract":"We have identified a novel human gene by transcriptional microarray analysis, which is co-regulated in tumors and angiogenesis model systems with VEGF expression. Isolation of cDNA clones containing the full-length VCC-1 transcript from both human and mouse shows a 119 amino acid protein with a 22 amino acid cleavable signal sequence in both species. Comparison of the protein product of this gene with hidden Markov models of all known proteins shows weak but significant homology with two known chemokines, SCYA17 and SCYA16. Northern analysis of human tissues detects a 1kb band in lung and skeletal muscle. Murine VCC-1 expression can also be detected in lung as well as thyroid, submaxillary gland, epididymis, and uterus tissues by slot blot analysis. By quantitative real time RT-PCR 71% of breast tumors showed 3- to 24-fold up-regulation of VCC-1. In situ hybridization of breast carcinomas showed strong expression of the gene in both normal and transformed mammary gland ductal epithelial cells. In vitro, human microvascular endothelial cells grown on fibronectin increase VCC-1 expression by almost 100-fold. In addition, in the mouse angioma endothelial cell line PY4.1 the gene was over-expressed by 28-fold 6h after induction of tube formation while quiescent and proliferating cells showed no change. VCC-1 expression is also increased by VEGF and FGF treatment, about 6- and 5-fold, respectively. Finally, 100% of mice injected with NIH3T3 cells over-expressing VCC-1 develop rapidly progressing tumors within 21 days while no growth is seen in any control mice injected with NIH3T3 cells containing the vector alone. These results strongly suggest that VCC-1 plays a role in angiogenesis and possibly in the development of tumors in some tissue types.","container-title":"Biochemical and Biophysical Research Communications","DOI":"10.1016/j.bbrc.2006.08.194","ISSN":"0006-291X","issue":"1","journalAbbreviation":"Biochemical and Biophysical Research Communications","language":"en","page":"74-81","source":"ScienceDirect","title":"VCC-1, a novel chemokine, promotes tumor growth","volume":"350","author":[{"family":"Weinstein","given":"Edward J."},{"family":"Head","given":"Richard"},{"family":"Griggs","given":"David W."},{"family":"Sun","given":"Duo"},{"family":"Evans","given":"Robert J."},{"family":"Swearingen","given":"Michelle L."},{"family":"Westlin","given":"Marisa M."},{"family":"Mazzarella","given":"Richard"}],"issued":{"date-parts":[["2006",11,10]]}}}],"schema":"https://github.com/citation-style-language/schema/raw/master/csl-citation.json"} </w:instrText>
      </w:r>
      <w:r w:rsidR="003472B8" w:rsidRPr="003E3918">
        <w:rPr>
          <w:shd w:val="clear" w:color="auto" w:fill="E6E6E6"/>
        </w:rPr>
        <w:fldChar w:fldCharType="separate"/>
      </w:r>
      <w:r w:rsidR="005B0A2D" w:rsidRPr="003E3918">
        <w:t>(58, 59)</w:t>
      </w:r>
      <w:r w:rsidR="003472B8" w:rsidRPr="003E3918">
        <w:rPr>
          <w:shd w:val="clear" w:color="auto" w:fill="E6E6E6"/>
        </w:rPr>
        <w:fldChar w:fldCharType="end"/>
      </w:r>
      <w:r w:rsidR="003472B8" w:rsidRPr="003E3918">
        <w:t xml:space="preserve"> </w:t>
      </w:r>
      <w:r w:rsidR="004A50DD" w:rsidRPr="003E3918">
        <w:t>and CYTL</w:t>
      </w:r>
      <w:r w:rsidR="003464B5" w:rsidRPr="003E3918">
        <w:t xml:space="preserve"> </w:t>
      </w:r>
      <w:r w:rsidR="003464B5" w:rsidRPr="003E3918">
        <w:rPr>
          <w:shd w:val="clear" w:color="auto" w:fill="E6E6E6"/>
        </w:rPr>
        <w:fldChar w:fldCharType="begin"/>
      </w:r>
      <w:r w:rsidR="00A26F47" w:rsidRPr="003E3918">
        <w:instrText xml:space="preserve"> ADDIN ZOTERO_ITEM CSL_CITATION {"citationID":"JFZqXZuW","properties":{"formattedCitation":"(19)","plainCitation":"(19)","noteIndex":0},"citationItems":[{"id":1121,"uris":["http://zotero.org/groups/4322905/items/62C5YJMV"],"itemData":{"id":1121,"type":"article-journal","abstract":"Chemokines are small secreted proteins that play an important role in immune responses and have also been shown to be involved in cartilage development and contributing to pathogenesis of a variety of diseases. They present a conserved 3D structure, so-called IL8-like chemokine fold, which is supported by conserved cysteines forming intra-molecular disulfide bonds. These cysteine sequence motifs have often been used to find new chemokine family members by sequence-based database searches. However, it has been shown that different patterns can provide disulfide bonds fitting into an IL8-like architecture, which has been the key to identify new remote homologues of the IL8-like chemokine family. We report a structural–functional characterization of cytokine-like protein 1 (Cytl1) by a combination of different computational structure-based techniques. Previous studies based on sequence analysis and secondary structure predictions reported that Cytl1 might adopt a 4-helical cytokine fold. However, our detailed molecular modeling studies and structure-based functional analysis strongly suggest that Cytl1 is more likely to adopt an IL8-like chemokine fold, in particular similar to CCL2 (monocyte chemoattractant protein 1, MCP-1). Moreover, we identify in a CCL2-like 3D model of Cytl1 the necessary reported features to signal through the chemokine receptor CCR2. Those discovered structural features of Cytl1 as CCL2-like chemokine, together with the fact that both, CCL2 and Cytl1, are known to be involved in cartilage development and pathogenesis of osteoarthritis and rheumatoid arthritis, make us hypothesize that Cytl1 could be a structurally and functionally related analog of CCL2 signaling through the chemokine receptor CCR2. Proteins 2011. © 2011 Wiley-Liss, Inc.","container-title":"Proteins: Structure, Function, and Bioinformatics","DOI":"10.1002/prot.22963","ISSN":"1097-0134","issue":"4","language":"en","note":"_eprint: https://onlinelibrary.wiley.com/doi/pdf/10.1002/prot.22963","page":"1277-1292","source":"Wiley Online Library","title":"Identification of CCR2-binding features in Cytl1 by a CCL2-like chemokine model","volume":"79","author":[{"family":"Tomczak","given":"Aurelie"},{"family":"Pisabarro","given":"M. Teresa"}],"issued":{"date-parts":[["2011"]]}}}],"schema":"https://github.com/citation-style-language/schema/raw/master/csl-citation.json"} </w:instrText>
      </w:r>
      <w:r w:rsidR="003464B5" w:rsidRPr="003E3918">
        <w:rPr>
          <w:shd w:val="clear" w:color="auto" w:fill="E6E6E6"/>
        </w:rPr>
        <w:fldChar w:fldCharType="separate"/>
      </w:r>
      <w:r w:rsidR="006C1636" w:rsidRPr="003E3918">
        <w:t>(19)</w:t>
      </w:r>
      <w:r w:rsidR="003464B5" w:rsidRPr="003E3918">
        <w:rPr>
          <w:shd w:val="clear" w:color="auto" w:fill="E6E6E6"/>
        </w:rPr>
        <w:fldChar w:fldCharType="end"/>
      </w:r>
      <w:r w:rsidR="00952F53" w:rsidRPr="003E3918">
        <w:t xml:space="preserve"> have been proposed to be</w:t>
      </w:r>
      <w:r w:rsidRPr="003E3918">
        <w:t xml:space="preserve"> homologous to chemokine ligands</w:t>
      </w:r>
      <w:r w:rsidR="004A50DD" w:rsidRPr="003E3918">
        <w:t>.</w:t>
      </w:r>
      <w:r w:rsidR="007F0306" w:rsidRPr="003E3918">
        <w:t xml:space="preserve"> </w:t>
      </w:r>
      <w:r w:rsidRPr="003E3918">
        <w:t>However</w:t>
      </w:r>
      <w:r w:rsidR="005E3153" w:rsidRPr="003E3918">
        <w:t>,</w:t>
      </w:r>
      <w:r w:rsidRPr="003E3918">
        <w:t xml:space="preserve"> our </w:t>
      </w:r>
      <w:r w:rsidR="00952F53" w:rsidRPr="003E3918">
        <w:t>findings</w:t>
      </w:r>
      <w:r w:rsidR="005E3153" w:rsidRPr="003E3918">
        <w:t xml:space="preserve"> </w:t>
      </w:r>
      <w:r w:rsidR="000A06F6" w:rsidRPr="003E3918">
        <w:t xml:space="preserve">strongly suggest that these molecules are </w:t>
      </w:r>
      <w:r w:rsidR="00952F53" w:rsidRPr="003E3918">
        <w:t>not homologous</w:t>
      </w:r>
      <w:r w:rsidR="00171E66" w:rsidRPr="003E3918">
        <w:t xml:space="preserve"> </w:t>
      </w:r>
      <w:r w:rsidR="000A06F6" w:rsidRPr="003E3918">
        <w:t xml:space="preserve">(Figure </w:t>
      </w:r>
      <w:r w:rsidR="003825D8">
        <w:t>5.</w:t>
      </w:r>
      <w:r w:rsidR="000A06F6" w:rsidRPr="003E3918">
        <w:t xml:space="preserve">1) and likely acquired the ability to activate </w:t>
      </w:r>
      <w:r w:rsidR="0030677B" w:rsidRPr="003E3918">
        <w:t>a</w:t>
      </w:r>
      <w:r w:rsidR="000A06F6" w:rsidRPr="003E3918">
        <w:t xml:space="preserve"> chemokine</w:t>
      </w:r>
      <w:r w:rsidR="0030677B" w:rsidRPr="003E3918">
        <w:t>-like</w:t>
      </w:r>
      <w:r w:rsidR="000A06F6" w:rsidRPr="003E3918">
        <w:t xml:space="preserve"> r</w:t>
      </w:r>
      <w:r w:rsidR="00952F53" w:rsidRPr="003E3918">
        <w:t>esponse through convergent evolution</w:t>
      </w:r>
      <w:r w:rsidR="000A06F6" w:rsidRPr="003E3918">
        <w:t xml:space="preserve">. </w:t>
      </w:r>
      <w:r w:rsidR="00952F53" w:rsidRPr="003E3918">
        <w:rPr>
          <w:shd w:val="clear" w:color="auto" w:fill="FFFFFF"/>
        </w:rPr>
        <w:t>Our conclusions</w:t>
      </w:r>
      <w:r w:rsidR="0032521C" w:rsidRPr="003E3918">
        <w:rPr>
          <w:shd w:val="clear" w:color="auto" w:fill="FFFFFF"/>
        </w:rPr>
        <w:t xml:space="preserve"> </w:t>
      </w:r>
      <w:r w:rsidR="00F21437" w:rsidRPr="003E3918">
        <w:rPr>
          <w:shd w:val="clear" w:color="auto" w:fill="FFFFFF"/>
        </w:rPr>
        <w:t>differ</w:t>
      </w:r>
      <w:r w:rsidR="00952F53" w:rsidRPr="003E3918">
        <w:t xml:space="preserve"> from </w:t>
      </w:r>
      <w:r w:rsidR="009729D2" w:rsidRPr="003E3918">
        <w:t xml:space="preserve">those </w:t>
      </w:r>
      <w:r w:rsidR="00952F53" w:rsidRPr="003E3918">
        <w:t>previous studies</w:t>
      </w:r>
      <w:r w:rsidR="0032521C" w:rsidRPr="003E3918">
        <w:rPr>
          <w:shd w:val="clear" w:color="auto" w:fill="FFFFFF"/>
        </w:rPr>
        <w:t xml:space="preserve"> </w:t>
      </w:r>
      <w:r w:rsidR="009729D2" w:rsidRPr="003E3918">
        <w:rPr>
          <w:shd w:val="clear" w:color="auto" w:fill="FFFFFF"/>
        </w:rPr>
        <w:fldChar w:fldCharType="begin"/>
      </w:r>
      <w:r w:rsidR="00A26F47" w:rsidRPr="003E3918">
        <w:rPr>
          <w:shd w:val="clear" w:color="auto" w:fill="FFFFFF"/>
        </w:rPr>
        <w:instrText xml:space="preserve"> ADDIN ZOTERO_ITEM CSL_CITATION {"citationID":"areZuU8c","properties":{"formattedCitation":"(13, 19, 58, 59)","plainCitation":"(13, 19, 58, 59)","noteIndex":0},"citationItems":[{"id":84,"uris":["http://zotero.org/groups/4322905/items/H69WKEN7"],"itemData":{"id":84,"type":"article-journal","abstract":"We have discovered a family of small secreted proteins in Homo sapiens and Mus musculus using a novel database searching strategy. The family is composed of five highly homologous genes referred to as TAFA-1 to -5. The TAFA genes encode proteins of approximately 100 amino acids that contain conserved cysteine residues at fixed positions. TAFA-1 to -4 are more closely related to each other than to TAFA-5, in which a conserved motif including CC in TAFA-1 to -4 is not present. In H. sapiens, TAFA-3 has two isoforms formed by alternative splicing. Sequence homology analyses reveal that TAFA proteins appear distantly related to MIP-1α, a member of the CC-chemokine family. TAFA mRNAs are highly expressed in specific brain regions, with little expression seen in other tissues.","container-title":"Genomics","DOI":"10.1016/j.ygeno.2003.10.006","ISSN":"0888-7543","issue":"4","journalAbbreviation":"Genomics","language":"en","page":"727-734","source":"ScienceDirect","title":"TAFA: a novel secreted family with conserved cysteine residues and restricted expression in the brain","title-short":"TAFA","volume":"83","author":[{"family":"Tom Tang","given":"Y"},{"family":"Emtage","given":"Peter"},{"family":"Funk","given":"Walter D"},{"family":"Hu","given":"Tianhua"},{"family":"Arterburn","given":"Matthew"},{"family":"Park","given":"Emily E. J"},{"family":"Rupp","given":"Fabio"}],"issued":{"date-parts":[["2004",4,1]]}}},{"id":1121,"uris":["http://zotero.org/groups/4322905/items/62C5YJMV"],"itemData":{"id":1121,"type":"article-journal","abstract":"Chemokines are small secreted proteins that play an important role in immune responses and have also been shown to be involved in cartilage development and contributing to pathogenesis of a variety of diseases. They present a conserved 3D structure, so-called IL8-like chemokine fold, which is supported by conserved cysteines forming intra-molecular disulfide bonds. These cysteine sequence motifs have often been used to find new chemokine family members by sequence-based database searches. However, it has been shown that different patterns can provide disulfide bonds fitting into an IL8-like architecture, which has been the key to identify new remote homologues of the IL8-like chemokine family. We report a structural–functional characterization of cytokine-like protein 1 (Cytl1) by a combination of different computational structure-based techniques. Previous studies based on sequence analysis and secondary structure predictions reported that Cytl1 might adopt a 4-helical cytokine fold. However, our detailed molecular modeling studies and structure-based functional analysis strongly suggest that Cytl1 is more likely to adopt an IL8-like chemokine fold, in particular similar to CCL2 (monocyte chemoattractant protein 1, MCP-1). Moreover, we identify in a CCL2-like 3D model of Cytl1 the necessary reported features to signal through the chemokine receptor CCR2. Those discovered structural features of Cytl1 as CCL2-like chemokine, together with the fact that both, CCL2 and Cytl1, are known to be involved in cartilage development and pathogenesis of osteoarthritis and rheumatoid arthritis, make us hypothesize that Cytl1 could be a structurally and functionally related analog of CCL2 signaling through the chemokine receptor CCR2. Proteins 2011. © 2011 Wiley-Liss, Inc.","container-title":"Proteins: Structure, Function, and Bioinformatics","DOI":"10.1002/prot.22963","ISSN":"1097-0134","issue":"4","language":"en","note":"_eprint: https://onlinelibrary.wiley.com/doi/pdf/10.1002/prot.22963","page":"1277-1292","source":"Wiley Online Library","title":"Identification of CCR2-binding features in Cytl1 by a CCL2-like chemokine model","volume":"79","author":[{"family":"Tomczak","given":"Aurelie"},{"family":"Pisabarro","given":"M. Teresa"}],"issued":{"date-parts":[["2011"]]}}},{"id":275,"uris":["http://zotero.org/groups/4322905/items/SS5GY57S"],"itemData":{"id":275,"type":"article-journal","abstract":"Chemokines play an important role in the immune system by regulating cell trafficking in homeostasis and inflammation. In this study, we report the identification and characterization of a novel cytokine-like protein, DMC (dendritic cell and monocyte chemokine-like protein), which attracts dendritic cells and monocytes. The key to the identification of this putative new chemokine was the application of threading techniques to its uncharacterized sequence. Based on our studies, DMC is predicted to have an IL-8-like chemokine fold and to be structurally and functionally related to CXCL8 and CXCL14. Consistent with our predictions, DMC induces migration of monocytes and immature dendritic cells. Expression studies show that DMC is constitutively expressed in lung, suggesting a potential role for DMC in recruiting monocytes and dendritic cells from blood into lung parenchyma.","container-title":"The Journal of Immunology","DOI":"10.4049/jimmunol.176.4.2069","ISSN":"0022-1767, 1550-6606","issue":"4","language":"en","license":"Copyright © 2006 by The American Association of Immunologists","note":"publisher: American Association of Immunologists\nsection: CUTTING EDGE\nPMID: 16455961","page":"2069-2073","source":"www.jimmunol.org","title":"Cutting Edge: Novel Human Dendritic Cell- and Monocyte-Attracting Chemokine-Like Protein Identified by Fold Recognition Methods","title-short":"Cutting Edge","volume":"176","author":[{"family":"Pisabarro","given":"M. Teresa"},{"family":"Leung","given":"Beatrice"},{"family":"Kwong","given":"Mandy"},{"family":"Corpuz","given":"Racquel"},{"family":"Frantz","given":"Gretchen D."},{"family":"Chiang","given":"Nancy"},{"family":"Vandlen","given":"Richard"},{"family":"Diehl","given":"Lauri J."},{"family":"Skelton","given":"Nicholas"},{"family":"Kim","given":"Hok Seon"},{"family":"Eaton","given":"Dan"},{"family":"Schmidt","given":"Kerstin N."}],"issued":{"date-parts":[["2006",2,15]]}}},{"id":276,"uris":["http://zotero.org/groups/4322905/items/SJN5WST5"],"itemData":{"id":276,"type":"article-journal","abstract":"We have identified a novel human gene by transcriptional microarray analysis, which is co-regulated in tumors and angiogenesis model systems with VEGF expression. Isolation of cDNA clones containing the full-length VCC-1 transcript from both human and mouse shows a 119 amino acid protein with a 22 amino acid cleavable signal sequence in both species. Comparison of the protein product of this gene with hidden Markov models of all known proteins shows weak but significant homology with two known chemokines, SCYA17 and SCYA16. Northern analysis of human tissues detects a 1kb band in lung and skeletal muscle. Murine VCC-1 expression can also be detected in lung as well as thyroid, submaxillary gland, epididymis, and uterus tissues by slot blot analysis. By quantitative real time RT-PCR 71% of breast tumors showed 3- to 24-fold up-regulation of VCC-1. In situ hybridization of breast carcinomas showed strong expression of the gene in both normal and transformed mammary gland ductal epithelial cells. In vitro, human microvascular endothelial cells grown on fibronectin increase VCC-1 expression by almost 100-fold. In addition, in the mouse angioma endothelial cell line PY4.1 the gene was over-expressed by 28-fold 6h after induction of tube formation while quiescent and proliferating cells showed no change. VCC-1 expression is also increased by VEGF and FGF treatment, about 6- and 5-fold, respectively. Finally, 100% of mice injected with NIH3T3 cells over-expressing VCC-1 develop rapidly progressing tumors within 21 days while no growth is seen in any control mice injected with NIH3T3 cells containing the vector alone. These results strongly suggest that VCC-1 plays a role in angiogenesis and possibly in the development of tumors in some tissue types.","container-title":"Biochemical and Biophysical Research Communications","DOI":"10.1016/j.bbrc.2006.08.194","ISSN":"0006-291X","issue":"1","journalAbbreviation":"Biochemical and Biophysical Research Communications","language":"en","page":"74-81","source":"ScienceDirect","title":"VCC-1, a novel chemokine, promotes tumor growth","volume":"350","author":[{"family":"Weinstein","given":"Edward J."},{"family":"Head","given":"Richard"},{"family":"Griggs","given":"David W."},{"family":"Sun","given":"Duo"},{"family":"Evans","given":"Robert J."},{"family":"Swearingen","given":"Michelle L."},{"family":"Westlin","given":"Marisa M."},{"family":"Mazzarella","given":"Richard"}],"issued":{"date-parts":[["2006",11,10]]}}}],"schema":"https://github.com/citation-style-language/schema/raw/master/csl-citation.json"} </w:instrText>
      </w:r>
      <w:r w:rsidR="009729D2" w:rsidRPr="003E3918">
        <w:rPr>
          <w:shd w:val="clear" w:color="auto" w:fill="FFFFFF"/>
        </w:rPr>
        <w:fldChar w:fldCharType="separate"/>
      </w:r>
      <w:r w:rsidR="005B0A2D" w:rsidRPr="003E3918">
        <w:t>(13, 19, 58, 59)</w:t>
      </w:r>
      <w:r w:rsidR="009729D2" w:rsidRPr="003E3918">
        <w:rPr>
          <w:shd w:val="clear" w:color="auto" w:fill="FFFFFF"/>
        </w:rPr>
        <w:fldChar w:fldCharType="end"/>
      </w:r>
      <w:r w:rsidR="009729D2" w:rsidRPr="003E3918">
        <w:rPr>
          <w:shd w:val="clear" w:color="auto" w:fill="FFFFFF"/>
        </w:rPr>
        <w:t xml:space="preserve"> </w:t>
      </w:r>
      <w:r w:rsidR="00952F53" w:rsidRPr="003E3918">
        <w:rPr>
          <w:shd w:val="clear" w:color="auto" w:fill="FFFFFF"/>
        </w:rPr>
        <w:t>due to the differences in data</w:t>
      </w:r>
      <w:r w:rsidR="00FC04CD" w:rsidRPr="003E3918">
        <w:rPr>
          <w:shd w:val="clear" w:color="auto" w:fill="FFFFFF"/>
        </w:rPr>
        <w:t xml:space="preserve"> completeness and methodological </w:t>
      </w:r>
      <w:r w:rsidR="00952F53" w:rsidRPr="003E3918">
        <w:rPr>
          <w:shd w:val="clear" w:color="auto" w:fill="FFFFFF"/>
        </w:rPr>
        <w:t>approach</w:t>
      </w:r>
      <w:r w:rsidR="007F0306" w:rsidRPr="003E3918">
        <w:t>.</w:t>
      </w:r>
      <w:r w:rsidR="00AA19B9" w:rsidRPr="003E3918">
        <w:t xml:space="preserve"> </w:t>
      </w:r>
      <w:r w:rsidR="00F21437" w:rsidRPr="003E3918">
        <w:t>Specifically</w:t>
      </w:r>
      <w:r w:rsidR="00AA19B9" w:rsidRPr="003E3918">
        <w:t>,</w:t>
      </w:r>
      <w:r w:rsidR="00FC04CD" w:rsidRPr="003E3918">
        <w:t xml:space="preserve"> </w:t>
      </w:r>
      <w:r w:rsidR="00AA19B9" w:rsidRPr="003E3918">
        <w:t>w</w:t>
      </w:r>
      <w:r w:rsidR="00FC04CD" w:rsidRPr="003E3918">
        <w:t>e used a complete set of canonical and non-canonical ligands and</w:t>
      </w:r>
      <w:r w:rsidR="00B32DE6" w:rsidRPr="003E3918">
        <w:t xml:space="preserve"> </w:t>
      </w:r>
      <w:r w:rsidR="00AA19B9" w:rsidRPr="003E3918">
        <w:t>assessed the homology</w:t>
      </w:r>
      <w:r w:rsidR="00B32DE6" w:rsidRPr="003E3918">
        <w:t xml:space="preserve"> using overall sequence </w:t>
      </w:r>
      <w:r w:rsidR="0017583C" w:rsidRPr="003E3918">
        <w:t>similarity</w:t>
      </w:r>
      <w:r w:rsidR="006A2652" w:rsidRPr="003E3918">
        <w:t xml:space="preserve"> rather than </w:t>
      </w:r>
      <w:r w:rsidR="00BA49FB" w:rsidRPr="003E3918">
        <w:t>single</w:t>
      </w:r>
      <w:r w:rsidR="006A2652" w:rsidRPr="003E3918">
        <w:t xml:space="preserve"> motifs</w:t>
      </w:r>
      <w:r w:rsidR="0063305F" w:rsidRPr="003E3918">
        <w:rPr>
          <w:shd w:val="clear" w:color="auto" w:fill="FFFFFF"/>
        </w:rPr>
        <w:t xml:space="preserve">. </w:t>
      </w:r>
      <w:r w:rsidR="00AA19B9" w:rsidRPr="003E3918">
        <w:rPr>
          <w:shd w:val="clear" w:color="auto" w:fill="FFFFFF"/>
        </w:rPr>
        <w:t>Our</w:t>
      </w:r>
      <w:r w:rsidR="00B32DE6" w:rsidRPr="003E3918">
        <w:rPr>
          <w:shd w:val="clear" w:color="auto" w:fill="FFFFFF"/>
        </w:rPr>
        <w:t xml:space="preserve"> results </w:t>
      </w:r>
      <w:r w:rsidR="00AA19B9" w:rsidRPr="003E3918">
        <w:rPr>
          <w:shd w:val="clear" w:color="auto" w:fill="FFFFFF"/>
        </w:rPr>
        <w:t>support and</w:t>
      </w:r>
      <w:r w:rsidR="00B32DE6" w:rsidRPr="003E3918">
        <w:rPr>
          <w:shd w:val="clear" w:color="auto" w:fill="FFFFFF"/>
        </w:rPr>
        <w:t xml:space="preserve"> </w:t>
      </w:r>
      <w:r w:rsidR="00AA19B9" w:rsidRPr="003E3918">
        <w:rPr>
          <w:shd w:val="clear" w:color="auto" w:fill="FFFFFF"/>
        </w:rPr>
        <w:t>expand upon</w:t>
      </w:r>
      <w:r w:rsidR="00B32DE6" w:rsidRPr="003E3918">
        <w:rPr>
          <w:shd w:val="clear" w:color="auto" w:fill="FFFFFF"/>
        </w:rPr>
        <w:t xml:space="preserve"> the </w:t>
      </w:r>
      <w:r w:rsidR="00AA19B9" w:rsidRPr="003E3918">
        <w:rPr>
          <w:shd w:val="clear" w:color="auto" w:fill="FFFFFF"/>
        </w:rPr>
        <w:t>findings</w:t>
      </w:r>
      <w:r w:rsidR="00B32DE6" w:rsidRPr="003E3918">
        <w:rPr>
          <w:shd w:val="clear" w:color="auto" w:fill="FFFFFF"/>
        </w:rPr>
        <w:t xml:space="preserve"> of </w:t>
      </w:r>
      <w:r w:rsidR="007C6345" w:rsidRPr="003E3918">
        <w:rPr>
          <w:shd w:val="clear" w:color="auto" w:fill="FFFFFF"/>
        </w:rPr>
        <w:fldChar w:fldCharType="begin"/>
      </w:r>
      <w:r w:rsidR="00A26F47" w:rsidRPr="003E3918">
        <w:rPr>
          <w:shd w:val="clear" w:color="auto" w:fill="FFFFFF"/>
        </w:rPr>
        <w:instrText xml:space="preserve"> ADDIN ZOTERO_ITEM CSL_CITATION {"citationID":"md0OQLW6","properties":{"formattedCitation":"(29)","plainCitation":"(29)","noteIndex":0},"citationItems":[{"id":277,"uris":["http://zotero.org/groups/4322905/items/RI5E9DBD"],"itemData":{"id":277,"type":"article-journal","container-title":"Frontiers in Immunology","DOI":"10.3389/fimmu.2021.712897","ISSN":"1664-3224","page":"2811","source":"Frontiers","title":"CXCL17: The Black Sheep in the Chemokine Flock","title-short":"CXCL17","volume":"12","author":[{"family":"Denisov","given":"Stepan S."}],"issued":{"date-parts":[["2021"]]}}}],"schema":"https://github.com/citation-style-language/schema/raw/master/csl-citation.json"} </w:instrText>
      </w:r>
      <w:r w:rsidR="007C6345" w:rsidRPr="003E3918">
        <w:rPr>
          <w:shd w:val="clear" w:color="auto" w:fill="FFFFFF"/>
        </w:rPr>
        <w:fldChar w:fldCharType="separate"/>
      </w:r>
      <w:r w:rsidR="006C1636" w:rsidRPr="003E3918">
        <w:t>(29)</w:t>
      </w:r>
      <w:r w:rsidR="007C6345" w:rsidRPr="003E3918">
        <w:rPr>
          <w:shd w:val="clear" w:color="auto" w:fill="FFFFFF"/>
        </w:rPr>
        <w:fldChar w:fldCharType="end"/>
      </w:r>
      <w:r w:rsidR="00B32DE6" w:rsidRPr="003E3918">
        <w:rPr>
          <w:shd w:val="clear" w:color="auto" w:fill="FFFFFF"/>
        </w:rPr>
        <w:t xml:space="preserve">, </w:t>
      </w:r>
      <w:r w:rsidR="00AA19B9" w:rsidRPr="003E3918">
        <w:rPr>
          <w:shd w:val="clear" w:color="auto" w:fill="FFFFFF"/>
        </w:rPr>
        <w:t>which suggested that</w:t>
      </w:r>
      <w:r w:rsidR="00B32DE6" w:rsidRPr="003E3918">
        <w:rPr>
          <w:shd w:val="clear" w:color="auto" w:fill="FFFFFF"/>
        </w:rPr>
        <w:t xml:space="preserve"> the presence of </w:t>
      </w:r>
      <w:r w:rsidR="003B3DAE" w:rsidRPr="003E3918">
        <w:rPr>
          <w:shd w:val="clear" w:color="auto" w:fill="FFFFFF"/>
        </w:rPr>
        <w:t xml:space="preserve">a </w:t>
      </w:r>
      <w:r w:rsidR="00B32DE6" w:rsidRPr="003E3918">
        <w:rPr>
          <w:shd w:val="clear" w:color="auto" w:fill="FFFFFF"/>
        </w:rPr>
        <w:t>CXC</w:t>
      </w:r>
      <w:r w:rsidR="003B3DAE" w:rsidRPr="003E3918">
        <w:rPr>
          <w:shd w:val="clear" w:color="auto" w:fill="FFFFFF"/>
        </w:rPr>
        <w:t xml:space="preserve"> or</w:t>
      </w:r>
      <w:r w:rsidR="00B32DE6" w:rsidRPr="003E3918">
        <w:rPr>
          <w:shd w:val="clear" w:color="auto" w:fill="FFFFFF"/>
        </w:rPr>
        <w:t xml:space="preserve"> CC </w:t>
      </w:r>
      <w:r w:rsidR="003B3DAE" w:rsidRPr="003E3918">
        <w:rPr>
          <w:shd w:val="clear" w:color="auto" w:fill="FFFFFF"/>
        </w:rPr>
        <w:t>motif</w:t>
      </w:r>
      <w:r w:rsidR="00B32DE6" w:rsidRPr="003E3918">
        <w:rPr>
          <w:shd w:val="clear" w:color="auto" w:fill="FFFFFF"/>
        </w:rPr>
        <w:t xml:space="preserve"> </w:t>
      </w:r>
      <w:r w:rsidR="00D50EBB" w:rsidRPr="003E3918">
        <w:rPr>
          <w:shd w:val="clear" w:color="auto" w:fill="FFFFFF"/>
        </w:rPr>
        <w:t xml:space="preserve">is necessary but not sufficient for a protein to be defined </w:t>
      </w:r>
      <w:r w:rsidR="000360CD" w:rsidRPr="003E3918">
        <w:t>as a</w:t>
      </w:r>
      <w:r w:rsidR="00D50EBB" w:rsidRPr="003E3918">
        <w:rPr>
          <w:shd w:val="clear" w:color="auto" w:fill="FFFFFF"/>
        </w:rPr>
        <w:t xml:space="preserve"> chemokine ligand. </w:t>
      </w:r>
      <w:r w:rsidR="005954C3" w:rsidRPr="003E3918">
        <w:rPr>
          <w:shd w:val="clear" w:color="auto" w:fill="FFFFFF"/>
        </w:rPr>
        <w:t xml:space="preserve">Similarly, CKLF has been considered a “new member” of the chemokine family based on its function </w:t>
      </w:r>
      <w:r w:rsidR="002963F8" w:rsidRPr="003E3918">
        <w:rPr>
          <w:shd w:val="clear" w:color="auto" w:fill="FFFFFF"/>
        </w:rPr>
        <w:fldChar w:fldCharType="begin"/>
      </w:r>
      <w:r w:rsidR="00A26F47" w:rsidRPr="003E3918">
        <w:rPr>
          <w:shd w:val="clear" w:color="auto" w:fill="FFFFFF"/>
        </w:rPr>
        <w:instrText xml:space="preserve"> ADDIN ZOTERO_ITEM CSL_CITATION {"citationID":"rvbXYGBJ","properties":{"formattedCitation":"(12)","plainCitation":"(12)","noteIndex":0},"citationItems":[{"id":94,"uris":["http://zotero.org/groups/4322905/items/JFDWZUWC"],"itemData":{"id":94,"type":"article-journal","abstract":"Currently, the research of chemokines has penetrated into many fields of life science. A new kind of chemokines, chemokine like factor 1 (CKLF1), which is cloned through suppression subtractive hybridisation (SSH) technology is expressed widely in human body, especially in the lung and peripheral blood leukocytes. CKLF1 has a broad spectrum of chemotaxic activity for many cells, such as lymphocytes, macrophages, bone marrow cells, nerve cells and so on. In addition, CKLF1 also stimulates the regeneration of skeletal muscle cells in vivo. Collecting data derived from our and other laboratories show that CKLF1 has an important relationship with allergic diseases, autoimmune diseases, tumors, cardio-cerebrovascular diseases and so on. Therefore, there be an important theoretical purport and applied value to make a summary of pharmacological progress of CKLF1.","container-title":"Cytokine","DOI":"10.1016/j.cyto.2017.12.002","ISSN":"1043-4666","page":"41-50","title":"Progress in pharmacological research of chemokine like factor 1 (CKLF1)","volume":"102","author":[{"family":"Liu","given":"Dan-Dan"},{"family":"Song","given":"Xiu-Yun"},{"family":"Yang","given":"Peng-Fei"},{"family":"Ai","given":"Qi-Di"},{"family":"Wang","given":"Ying-Ying"},{"family":"Feng","given":"Xiao-Ye"},{"family":"He","given":"Xin"},{"family":"Chen","given":"Nai-Hong"}],"issued":{"date-parts":[["2018",2,1]]}}}],"schema":"https://github.com/citation-style-language/schema/raw/master/csl-citation.json"} </w:instrText>
      </w:r>
      <w:r w:rsidR="002963F8" w:rsidRPr="003E3918">
        <w:rPr>
          <w:shd w:val="clear" w:color="auto" w:fill="FFFFFF"/>
        </w:rPr>
        <w:fldChar w:fldCharType="separate"/>
      </w:r>
      <w:r w:rsidR="006C1636" w:rsidRPr="003E3918">
        <w:t>(12)</w:t>
      </w:r>
      <w:r w:rsidR="002963F8" w:rsidRPr="003E3918">
        <w:rPr>
          <w:shd w:val="clear" w:color="auto" w:fill="FFFFFF"/>
        </w:rPr>
        <w:fldChar w:fldCharType="end"/>
      </w:r>
      <w:r w:rsidR="00AA19B9" w:rsidRPr="003E3918">
        <w:rPr>
          <w:shd w:val="clear" w:color="auto" w:fill="FFFFFF"/>
        </w:rPr>
        <w:t xml:space="preserve"> we argue that classification based solely on function is insufficient and can be misleading. Instead, we recommend considering the evolutionary relationships among these molecules as the primary criterion for classification.</w:t>
      </w:r>
      <w:r w:rsidR="005B318D" w:rsidRPr="003E3918">
        <w:t xml:space="preserve"> </w:t>
      </w:r>
    </w:p>
    <w:p w14:paraId="062352C4" w14:textId="77777777" w:rsidR="00202A74" w:rsidRPr="003E3918" w:rsidRDefault="00202A74" w:rsidP="00AE2D9C">
      <w:pPr>
        <w:spacing w:line="360" w:lineRule="auto"/>
        <w:ind w:firstLine="720"/>
        <w:jc w:val="both"/>
      </w:pPr>
    </w:p>
    <w:p w14:paraId="22738D3B" w14:textId="1104D04A" w:rsidR="00D50EBB" w:rsidRPr="00202A74" w:rsidRDefault="00230D51" w:rsidP="00AE2D9C">
      <w:pPr>
        <w:spacing w:line="360" w:lineRule="auto"/>
        <w:jc w:val="both"/>
        <w:rPr>
          <w:b/>
          <w:bCs/>
          <w:color w:val="002060"/>
          <w:sz w:val="28"/>
          <w:szCs w:val="28"/>
          <w:shd w:val="clear" w:color="auto" w:fill="FFFFFF"/>
        </w:rPr>
      </w:pPr>
      <w:r w:rsidRPr="00202A74">
        <w:rPr>
          <w:b/>
          <w:bCs/>
          <w:color w:val="002060"/>
          <w:sz w:val="28"/>
          <w:szCs w:val="28"/>
          <w:shd w:val="clear" w:color="auto" w:fill="FFFFFF"/>
        </w:rPr>
        <w:t>Most of the</w:t>
      </w:r>
      <w:r w:rsidR="0067477C" w:rsidRPr="00202A74">
        <w:rPr>
          <w:b/>
          <w:bCs/>
          <w:color w:val="002060"/>
          <w:sz w:val="28"/>
          <w:szCs w:val="28"/>
          <w:shd w:val="clear" w:color="auto" w:fill="FFFFFF"/>
        </w:rPr>
        <w:t xml:space="preserve"> canonical and non-canonical</w:t>
      </w:r>
      <w:r w:rsidRPr="00202A74">
        <w:rPr>
          <w:b/>
          <w:bCs/>
          <w:color w:val="002060"/>
          <w:sz w:val="28"/>
          <w:szCs w:val="28"/>
          <w:shd w:val="clear" w:color="auto" w:fill="FFFFFF"/>
        </w:rPr>
        <w:t xml:space="preserve"> ligands are vertebrate innovations</w:t>
      </w:r>
      <w:r w:rsidR="00607F8F" w:rsidRPr="00202A74">
        <w:rPr>
          <w:b/>
          <w:bCs/>
          <w:color w:val="002060"/>
          <w:sz w:val="28"/>
          <w:szCs w:val="28"/>
          <w:shd w:val="clear" w:color="auto" w:fill="FFFFFF"/>
        </w:rPr>
        <w:t>.</w:t>
      </w:r>
    </w:p>
    <w:p w14:paraId="4B0A94C3" w14:textId="77777777" w:rsidR="00202A74" w:rsidRPr="003E3918" w:rsidRDefault="00202A74" w:rsidP="00AE2D9C">
      <w:pPr>
        <w:spacing w:line="360" w:lineRule="auto"/>
        <w:jc w:val="both"/>
        <w:rPr>
          <w:b/>
          <w:bCs/>
          <w:shd w:val="clear" w:color="auto" w:fill="FFFFFF"/>
        </w:rPr>
      </w:pPr>
    </w:p>
    <w:p w14:paraId="32DBE327" w14:textId="58B642C1" w:rsidR="00010BB7" w:rsidRPr="003E3918" w:rsidRDefault="00230D51" w:rsidP="00AE2D9C">
      <w:pPr>
        <w:spacing w:line="360" w:lineRule="auto"/>
        <w:ind w:firstLine="720"/>
        <w:jc w:val="both"/>
        <w:rPr>
          <w:shd w:val="clear" w:color="auto" w:fill="FFFFFF"/>
        </w:rPr>
      </w:pPr>
      <w:r w:rsidRPr="003E3918">
        <w:rPr>
          <w:shd w:val="clear" w:color="auto" w:fill="FFFFFF"/>
        </w:rPr>
        <w:lastRenderedPageBreak/>
        <w:t xml:space="preserve">Our results clarify the distribution of </w:t>
      </w:r>
      <w:r w:rsidR="002E1880" w:rsidRPr="003E3918">
        <w:t xml:space="preserve">canonical </w:t>
      </w:r>
      <w:r w:rsidRPr="003E3918">
        <w:rPr>
          <w:shd w:val="clear" w:color="auto" w:fill="FFFFFF"/>
        </w:rPr>
        <w:t xml:space="preserve">chemokine ligands in animals </w:t>
      </w:r>
      <w:r w:rsidR="000360CD" w:rsidRPr="003E3918">
        <w:t xml:space="preserve">(Figure </w:t>
      </w:r>
      <w:r w:rsidR="003825D8">
        <w:t>5.</w:t>
      </w:r>
      <w:r w:rsidR="000360CD" w:rsidRPr="003E3918">
        <w:t xml:space="preserve">2) </w:t>
      </w:r>
      <w:r w:rsidRPr="003E3918">
        <w:rPr>
          <w:shd w:val="clear" w:color="auto" w:fill="FFFFFF"/>
        </w:rPr>
        <w:t>and confirm that they are present only in vertebrates</w:t>
      </w:r>
      <w:r w:rsidR="006727AB" w:rsidRPr="003E3918">
        <w:rPr>
          <w:shd w:val="clear" w:color="auto" w:fill="FFFFFF"/>
        </w:rPr>
        <w:t xml:space="preserve"> </w:t>
      </w:r>
      <w:r w:rsidR="0019712F" w:rsidRPr="003E3918">
        <w:rPr>
          <w:shd w:val="clear" w:color="auto" w:fill="FFFFFF"/>
        </w:rPr>
        <w:fldChar w:fldCharType="begin"/>
      </w:r>
      <w:r w:rsidR="00A26F47" w:rsidRPr="003E3918">
        <w:rPr>
          <w:shd w:val="clear" w:color="auto" w:fill="FFFFFF"/>
        </w:rPr>
        <w:instrText xml:space="preserve"> ADDIN ZOTERO_ITEM CSL_CITATION {"citationID":"fo8S6AUC","properties":{"formattedCitation":"(30)","plainCitation":"(30)","noteIndex":0},"citationItems":[{"id":127,"uris":["http://zotero.org/groups/4322905/items/9XAP323J"],"itemData":{"id":127,"type":"article-journal","abstract":"The chemokine system has a critical role in mammalian immunity, but the evolutionary history of chemokines and chemokine receptors are ill-defined. We used comparative whole genome analysis of fruit fly, sea urchin, sea squirt, pufferfish, zebrafish, frog, and chicken to identify chemokines and chemokine receptors in each species. We report 127 chemokine and 70 chemokine receptor genes in the 7 species, with zebrafish having the most chemokines, 63, and chemokine receptors, 24. Fruit fly, sea urchin, and sea squirt have no identifiable chemokines or chemokine receptors. This study represents the most comprehensive analysis of the chemokine system to date and the only complete characterization of chemokine systems outside of mouse and human. We establish a clear evolutionary model of the chemokine system and trace the origin of the chemokine system to </w:instrText>
      </w:r>
      <w:r w:rsidR="00A26F47" w:rsidRPr="003E3918">
        <w:rPr>
          <w:rFonts w:ascii="Cambria Math" w:hAnsi="Cambria Math" w:cs="Cambria Math"/>
          <w:shd w:val="clear" w:color="auto" w:fill="FFFFFF"/>
        </w:rPr>
        <w:instrText>∼</w:instrText>
      </w:r>
      <w:r w:rsidR="00A26F47" w:rsidRPr="003E3918">
        <w:rPr>
          <w:shd w:val="clear" w:color="auto" w:fill="FFFFFF"/>
        </w:rPr>
        <w:instrText xml:space="preserve">650 million years ago, identifying critical steps in their evolution and demonstrating a more extensive chemokine system in fish than previously thought.","container-title":"The Journal of Immunology","DOI":"10.4049/jimmunol.176.1.401","issue":"1","page":"401","title":"Defining the Origins and Evolution of the Chemokine/Chemokine Receptor System","volume":"176","author":[{"family":"DeVries","given":"Mark E."},{"family":"Kelvin","given":"Alyson A."},{"family":"Xu","given":"Luoling"},{"family":"Ran","given":"Longsi"},{"family":"Robinson","given":"John"},{"family":"Kelvin","given":"David J."}],"issued":{"date-parts":[["2006"]]}}}],"schema":"https://github.com/citation-style-language/schema/raw/master/csl-citation.json"} </w:instrText>
      </w:r>
      <w:r w:rsidR="0019712F" w:rsidRPr="003E3918">
        <w:rPr>
          <w:shd w:val="clear" w:color="auto" w:fill="FFFFFF"/>
        </w:rPr>
        <w:fldChar w:fldCharType="separate"/>
      </w:r>
      <w:r w:rsidR="006C1636" w:rsidRPr="003E3918">
        <w:t>(30)</w:t>
      </w:r>
      <w:r w:rsidR="0019712F" w:rsidRPr="003E3918">
        <w:rPr>
          <w:shd w:val="clear" w:color="auto" w:fill="FFFFFF"/>
        </w:rPr>
        <w:fldChar w:fldCharType="end"/>
      </w:r>
      <w:r w:rsidRPr="003E3918">
        <w:rPr>
          <w:shd w:val="clear" w:color="auto" w:fill="FFFFFF"/>
        </w:rPr>
        <w:t>.</w:t>
      </w:r>
      <w:r w:rsidR="00BC66ED" w:rsidRPr="003E3918">
        <w:rPr>
          <w:shd w:val="clear" w:color="auto" w:fill="FFFFFF"/>
        </w:rPr>
        <w:t xml:space="preserve"> </w:t>
      </w:r>
      <w:r w:rsidR="003A042C" w:rsidRPr="003E3918">
        <w:t>W</w:t>
      </w:r>
      <w:r w:rsidR="00D50EBB" w:rsidRPr="003E3918">
        <w:rPr>
          <w:shd w:val="clear" w:color="auto" w:fill="FFFFFF"/>
        </w:rPr>
        <w:t>e identify</w:t>
      </w:r>
      <w:r w:rsidR="00BC66ED" w:rsidRPr="003E3918">
        <w:rPr>
          <w:shd w:val="clear" w:color="auto" w:fill="FFFFFF"/>
        </w:rPr>
        <w:t xml:space="preserve"> orthologs of CXCL and CCL ligands</w:t>
      </w:r>
      <w:r w:rsidR="00D50EBB" w:rsidRPr="003E3918">
        <w:rPr>
          <w:shd w:val="clear" w:color="auto" w:fill="FFFFFF"/>
        </w:rPr>
        <w:t xml:space="preserve"> in </w:t>
      </w:r>
      <w:r w:rsidR="008828E4" w:rsidRPr="003E3918">
        <w:t xml:space="preserve">both </w:t>
      </w:r>
      <w:r w:rsidR="003A042C" w:rsidRPr="003E3918">
        <w:t>extant lineages of cyclostomes</w:t>
      </w:r>
      <w:r w:rsidR="00BC66ED" w:rsidRPr="003E3918">
        <w:rPr>
          <w:shd w:val="clear" w:color="auto" w:fill="FFFFFF"/>
        </w:rPr>
        <w:t xml:space="preserve"> (Figure </w:t>
      </w:r>
      <w:r w:rsidR="003825D8">
        <w:t>5.</w:t>
      </w:r>
      <w:r w:rsidR="00BC66ED" w:rsidRPr="003E3918">
        <w:rPr>
          <w:shd w:val="clear" w:color="auto" w:fill="FFFFFF"/>
        </w:rPr>
        <w:t>2</w:t>
      </w:r>
      <w:r w:rsidR="1CC9E041" w:rsidRPr="003E3918">
        <w:rPr>
          <w:shd w:val="clear" w:color="auto" w:fill="FFFFFF"/>
        </w:rPr>
        <w:t>A</w:t>
      </w:r>
      <w:r w:rsidR="00BC66ED" w:rsidRPr="003E3918">
        <w:rPr>
          <w:shd w:val="clear" w:color="auto" w:fill="FFFFFF"/>
        </w:rPr>
        <w:t>).</w:t>
      </w:r>
      <w:r w:rsidR="003A042C" w:rsidRPr="003E3918">
        <w:t xml:space="preserve"> While chemokines </w:t>
      </w:r>
      <w:r w:rsidR="006727AB" w:rsidRPr="003E3918">
        <w:t>have</w:t>
      </w:r>
      <w:r w:rsidR="003A042C" w:rsidRPr="003E3918">
        <w:t xml:space="preserve"> already been described in lamprey </w:t>
      </w:r>
      <w:r w:rsidR="001C120D" w:rsidRPr="003E3918">
        <w:rPr>
          <w:shd w:val="clear" w:color="auto" w:fill="E6E6E6"/>
        </w:rPr>
        <w:fldChar w:fldCharType="begin"/>
      </w:r>
      <w:r w:rsidR="00A26F47" w:rsidRPr="003E3918">
        <w:instrText xml:space="preserve"> ADDIN ZOTERO_ITEM CSL_CITATION {"citationID":"5QhBndhg","properties":{"formattedCitation":"(51, 60, 61)","plainCitation":"(51, 60, 61)","noteIndex":0},"citationItems":[{"id":262,"uris":["http://zotero.org/groups/4322905/items/Z8HMPMUV"],"itemData":{"id":262,"type":"article-journal","abstract":"Subtractive hybridization was used to study river lamprey ( Lampetra fluviatilis ) leukocyte-specific cDNA. A clone representing the most abundant component (12 %) of the leukocyte library subtracted with liver cDNA was isolated and characterized. The cDNA encodes a presumably secreted polypeptide of 101 residues. The 3 ′ untranslated region of the cDNA contains motifs characteristic of the transiently expressing genes. Comparison of the deduced amino acid sequence with known protein sequences revealed its homology to the members of the chemokine superfamily. Designated as LFCA-1, the lamprey protein contains four conserved cysteines, of which the first two are separated by a residue, and a number of other CXC family characteristic residues. LFCA-1 has the highest similarity to the chicken EMF-1 (40 %) and to the mammalian IL-8 (32 – 33 %). However, it lacks the ELR motif essential for the function of the mammalian IL-8-related chemokines. Based on the phylogenetic analysis of the LFCA-1 relationship to the higher vertebrate chemokines, it is concluded that the evolutionary origin of the chemokine superfamily is ancient, and that the divergence of the CXC and CC families most likely occurred at the time or before the first vertebrates emerged.","container-title":"European Journal of Immunology","DOI":"10.1002/(SICI)1521-4141(199902)29:02&lt;375::AID-IMMU375&gt;3.0.CO;2-6","ISSN":"1521-4141","issue":"2","language":"en","note":"_eprint: https://onlinelibrary.wiley.com/doi/pdf/10.1002/%28SICI%291521-4141%28199902%2929%3A02%3C375%3A%3AAID-IMMU375%3E3.0.CO%3B2-6","page":"375-382","source":"Wiley Online Library","title":"Identification of an IL-8 homolog in lamprey ( Lampetra fluviatilis ): early evolutionary divergence of chemokines","title-short":"Identification of an IL-8 homolog in lamprey ( Lampetra fluviatilis )","volume":"29","author":[{"family":"Najakshin","given":"Alexander M."},{"family":"Mechetina","given":"Ludmila V."},{"family":"Alabyev","given":"Boris Y."},{"family":"Taranin","given":"Alexander V."}],"issued":{"date-parts":[["1999"]]}}},{"id":257,"uris":["http://zotero.org/groups/4322905/items/43CW54LS"],"itemData":{"id":257,"type":"article-journal","abstract":"About 500 million years ago, a new type of adaptive immune defense emerged in basal jawed vertebrates, accompanied by morphological innovations, including the thymus. Did these evolutionary novelties arise de novo or from elaboration of ancient genetic networks? We reconstructed the genetic changes underlying thymopoiesis by comparative genome and expression analyses in chordates and basal vertebrates. The derived models of genetic networks were experimentally verified in bony fishes. Ancestral networks defining circumscribed regions of the pharyngeal epithelium of jawless vertebrates expanded in cartilaginous fishes to incorporate novel genes, notably those encoding chemokines. Correspondingly, novel networks evolved in lymphocytes of jawed vertebrates to control the expression of additional chemokine receptors. These complementary changes enabled unprecedented Delta/Notch signaling between pharyngeal epithelium and lymphoid cells that was exploited for specification to the T cell lineage. Our results provide a framework elucidating the evolution of key features of the adaptive immune system in jawed vertebrates.","container-title":"Cell","DOI":"10.1016/j.cell.2009.04.017","ISSN":"0092-8674","issue":"1","journalAbbreviation":"Cell","language":"en","page":"186-197","source":"ScienceDirect","title":"Evolution of Genetic Networks Underlying the Emergence of Thymopoiesis in Vertebrates","volume":"138","author":[{"family":"Bajoghli","given":"Baubak"},{"family":"Aghaallaei","given":"Narges"},{"family":"Hess","given":"Isabell"},{"family":"Rode","given":"Immanuel"},{"family":"Netuschil","given":"Nikolai"},{"family":"Tay","given":"Boon-Hui"},{"family":"Venkatesh","given":"Byrappa"},{"family":"Yu","given":"Jr-Kai"},{"family":"Kaltenbach","given":"Stacy L."},{"family":"Holland","given":"Nicholas D."},{"family":"Diekhoff","given":"Dagmar"},{"family":"Happe","given":"Christiane"},{"family":"Schorpp","given":"Michael"},{"family":"Boehm","given":"Thomas"}],"issued":{"date-parts":[["2009",7,10]]}}},{"id":194,"uris":["http://zotero.org/groups/4322905/items/AABZAZYW"],"itemData":{"id":194,"type":"article-journal","abstract":"Chemokines are a large family of soluble peptides guiding cell migration in development and immune defense. They interact with chemokine receptors and are essential for the coordination of cell migration in diverse physiological processes. The CXC subfamily is one of the largest groups in the chemokine family and consists of multiple members. In this study, we identified homologues of three chemokine ligands (CXCL8, CXCL_F5 and CXCL12) and two CXC receptor like molecules (CXCR_L1 and CXCR_L2) in lamprey. Sequence analysis revealed that they share the same genomic organization with their counterparts in jawed vertebrates but synteny was not conserved. Lamprey CXCL8 and CXCL12 have four conserved cysteine residues whilst the CXCL_F5 has two additional cysteine residues. In addition, CXCL_F5 is evolutionarily related to the fish specific CXC chemokine groups previously identified and contains multiple cationic aa residues in the extended C- terminal region. The two CXCRs possess seven transmembrane domains and conserved structural elements for receptor activation and signaling, including the DRYXXI(V)Y motif in TM2, the disulphide bond connecting ECL2 and TM3, the WXP motif in TM6 and NPXXY motif in TM7. The identified CXC chemokines and receptors were constitutively expressed in tissues including the liver, kidney, intestine, heart, gills, supraneural body and primary leukocytes, but exhibited distinct expression patterns. Relatively high expression was detected in the gills for CXCL8, CXCL_F5 and CXCR_L1 and in the supraneural body for CXCL12 and CXCR_L2. All the genes except CXCL12 were upregulated by stimulation with LPS, pokeweed and bacterial infection, and the CXCL8 and CXCL_F5 was induced by poly (I:C). Functional analysis showed that the CXCL8 and CXCL_F5 specifically interacted with CXCR_L1 and CXCR_L2, respectively. Our results demonstrate that the CXC chemokine system had diversified in jawless fish.","container-title":"Developmental &amp; Comparative Immunology","DOI":"10.1016/j.dci.2020.103905","ISSN":"0145-305X","journalAbbreviation":"Developmental &amp; Comparative Immunology","language":"en","page":"103905","source":"ScienceDirect","title":"The evolution and functional characterization of CXC chemokines and receptors in lamprey","volume":"116","author":[{"family":"Sun","given":"Zhaosheng"},{"family":"Qin","given":"Yuting"},{"family":"Liu","given":"Danjie"},{"family":"Wang","given":"Bangjie"},{"family":"Jia","given":"Zhao"},{"family":"Wang","given":"Junya"},{"family":"Gao","given":"Qian"},{"family":"Zou","given":"Jun"},{"family":"Pang","given":"Yue"}],"issued":{"date-parts":[["2021",3,1]]}}}],"schema":"https://github.com/citation-style-language/schema/raw/master/csl-citation.json"} </w:instrText>
      </w:r>
      <w:r w:rsidR="001C120D" w:rsidRPr="003E3918">
        <w:rPr>
          <w:shd w:val="clear" w:color="auto" w:fill="E6E6E6"/>
        </w:rPr>
        <w:fldChar w:fldCharType="separate"/>
      </w:r>
      <w:r w:rsidR="005B0A2D" w:rsidRPr="003E3918">
        <w:t>(51, 60, 61)</w:t>
      </w:r>
      <w:r w:rsidR="001C120D" w:rsidRPr="003E3918">
        <w:rPr>
          <w:shd w:val="clear" w:color="auto" w:fill="E6E6E6"/>
        </w:rPr>
        <w:fldChar w:fldCharType="end"/>
      </w:r>
      <w:r w:rsidR="003A042C" w:rsidRPr="003E3918">
        <w:t>, it is the first time, to our knowledge, that they are described also in hagfish.</w:t>
      </w:r>
      <w:r w:rsidR="00BC66ED" w:rsidRPr="003E3918">
        <w:rPr>
          <w:shd w:val="clear" w:color="auto" w:fill="FFFFFF"/>
        </w:rPr>
        <w:t xml:space="preserve"> </w:t>
      </w:r>
      <w:r w:rsidR="007913D2" w:rsidRPr="003E3918">
        <w:t xml:space="preserve">Our </w:t>
      </w:r>
      <w:r w:rsidR="00BC66ED" w:rsidRPr="003E3918">
        <w:rPr>
          <w:shd w:val="clear" w:color="auto" w:fill="FFFFFF"/>
        </w:rPr>
        <w:t>findings</w:t>
      </w:r>
      <w:r w:rsidR="007913D2" w:rsidRPr="003E3918">
        <w:t xml:space="preserve"> also</w:t>
      </w:r>
      <w:r w:rsidR="00BC66ED" w:rsidRPr="003E3918">
        <w:rPr>
          <w:shd w:val="clear" w:color="auto" w:fill="FFFFFF"/>
        </w:rPr>
        <w:t xml:space="preserve"> indicate that both CC and CXC types were present in the common ancestor of all vertebrates </w:t>
      </w:r>
      <w:r w:rsidR="00FB1A6E" w:rsidRPr="003E3918">
        <w:rPr>
          <w:shd w:val="clear" w:color="auto" w:fill="FFFFFF"/>
        </w:rPr>
        <w:t xml:space="preserve">and </w:t>
      </w:r>
      <w:r w:rsidR="007913D2" w:rsidRPr="003E3918">
        <w:t>that few ancestral</w:t>
      </w:r>
      <w:r w:rsidR="00BC66ED" w:rsidRPr="003E3918">
        <w:rPr>
          <w:shd w:val="clear" w:color="auto" w:fill="FFFFFF"/>
        </w:rPr>
        <w:t xml:space="preserve"> genes</w:t>
      </w:r>
      <w:r w:rsidR="00FB1A6E" w:rsidRPr="003E3918">
        <w:rPr>
          <w:shd w:val="clear" w:color="auto" w:fill="FFFFFF"/>
        </w:rPr>
        <w:t xml:space="preserve"> gave rise to the entire diversity of ligands that we know in current animals.</w:t>
      </w:r>
      <w:r w:rsidR="0017583C" w:rsidRPr="003E3918">
        <w:rPr>
          <w:shd w:val="clear" w:color="auto" w:fill="FFFFFF"/>
        </w:rPr>
        <w:t xml:space="preserve"> </w:t>
      </w:r>
      <w:r w:rsidR="006727AB" w:rsidRPr="003E3918">
        <w:rPr>
          <w:shd w:val="clear" w:color="auto" w:fill="FFFFFF"/>
        </w:rPr>
        <w:t xml:space="preserve">Furthermore, our results indicate that </w:t>
      </w:r>
      <w:r w:rsidR="00167D25" w:rsidRPr="003E3918">
        <w:t>many chemokines, such as</w:t>
      </w:r>
      <w:r w:rsidR="0017583C" w:rsidRPr="003E3918">
        <w:rPr>
          <w:shd w:val="clear" w:color="auto" w:fill="FFFFFF"/>
        </w:rPr>
        <w:t xml:space="preserve"> CXCL1-7, CXCL16, as well as CCL</w:t>
      </w:r>
      <w:r w:rsidR="00395469" w:rsidRPr="003E3918">
        <w:rPr>
          <w:shd w:val="clear" w:color="auto" w:fill="FFFFFF"/>
        </w:rPr>
        <w:t xml:space="preserve">25, </w:t>
      </w:r>
      <w:r w:rsidR="00167D25" w:rsidRPr="003E3918">
        <w:t>CCL11/</w:t>
      </w:r>
      <w:r w:rsidR="00395469" w:rsidRPr="003E3918">
        <w:rPr>
          <w:shd w:val="clear" w:color="auto" w:fill="FFFFFF"/>
        </w:rPr>
        <w:t>13</w:t>
      </w:r>
      <w:r w:rsidR="00423D25" w:rsidRPr="003E3918">
        <w:t>, and</w:t>
      </w:r>
      <w:r w:rsidR="00395469" w:rsidRPr="003E3918">
        <w:rPr>
          <w:shd w:val="clear" w:color="auto" w:fill="FFFFFF"/>
        </w:rPr>
        <w:t xml:space="preserve"> CCL2</w:t>
      </w:r>
      <w:r w:rsidR="00167D25" w:rsidRPr="003E3918">
        <w:t>/</w:t>
      </w:r>
      <w:r w:rsidR="00395469" w:rsidRPr="003E3918">
        <w:rPr>
          <w:shd w:val="clear" w:color="auto" w:fill="FFFFFF"/>
        </w:rPr>
        <w:t>7</w:t>
      </w:r>
      <w:r w:rsidR="00167D25" w:rsidRPr="003E3918">
        <w:t>,</w:t>
      </w:r>
      <w:r w:rsidR="00FB1A6E" w:rsidRPr="003E3918">
        <w:rPr>
          <w:shd w:val="clear" w:color="auto" w:fill="FFFFFF"/>
        </w:rPr>
        <w:t xml:space="preserve"> are uniquely present in </w:t>
      </w:r>
      <w:r w:rsidR="00395469" w:rsidRPr="003E3918">
        <w:rPr>
          <w:shd w:val="clear" w:color="auto" w:fill="FFFFFF"/>
        </w:rPr>
        <w:t>mammals</w:t>
      </w:r>
      <w:r w:rsidR="00F67133" w:rsidRPr="003E3918">
        <w:rPr>
          <w:shd w:val="clear" w:color="auto" w:fill="FFFFFF"/>
        </w:rPr>
        <w:t xml:space="preserve"> </w:t>
      </w:r>
      <w:r w:rsidR="00FB1A6E" w:rsidRPr="003E3918">
        <w:rPr>
          <w:shd w:val="clear" w:color="auto" w:fill="FFFFFF"/>
        </w:rPr>
        <w:t xml:space="preserve">suggesting that the </w:t>
      </w:r>
      <w:r w:rsidR="00C01C82" w:rsidRPr="003E3918">
        <w:t>mammal</w:t>
      </w:r>
      <w:r w:rsidR="00167D25" w:rsidRPr="003E3918">
        <w:t xml:space="preserve"> </w:t>
      </w:r>
      <w:r w:rsidR="00FB1A6E" w:rsidRPr="003E3918">
        <w:rPr>
          <w:shd w:val="clear" w:color="auto" w:fill="FFFFFF"/>
        </w:rPr>
        <w:t>ligand repertoire is substantially more complex than the one observed in other vertebrates.</w:t>
      </w:r>
      <w:r w:rsidR="00395469" w:rsidRPr="003E3918">
        <w:rPr>
          <w:shd w:val="clear" w:color="auto" w:fill="FFFFFF"/>
        </w:rPr>
        <w:t xml:space="preserve"> </w:t>
      </w:r>
    </w:p>
    <w:p w14:paraId="16A2F999" w14:textId="33F19E83" w:rsidR="004D12FA" w:rsidRDefault="00215D0D" w:rsidP="00AE2D9C">
      <w:pPr>
        <w:spacing w:line="360" w:lineRule="auto"/>
        <w:ind w:firstLine="720"/>
        <w:jc w:val="both"/>
      </w:pPr>
      <w:r w:rsidRPr="003E3918">
        <w:t>Regarding non-canonical chemokine</w:t>
      </w:r>
      <w:r w:rsidR="001B4C17" w:rsidRPr="003E3918">
        <w:t>-</w:t>
      </w:r>
      <w:r w:rsidRPr="003E3918">
        <w:t xml:space="preserve">like families, </w:t>
      </w:r>
      <w:r w:rsidR="00E64F0E" w:rsidRPr="003E3918">
        <w:t>o</w:t>
      </w:r>
      <w:r w:rsidR="00F67133" w:rsidRPr="003E3918">
        <w:rPr>
          <w:shd w:val="clear" w:color="auto" w:fill="FFFFFF"/>
        </w:rPr>
        <w:t xml:space="preserve">ur </w:t>
      </w:r>
      <w:r w:rsidR="00E64F0E" w:rsidRPr="003E3918">
        <w:t xml:space="preserve">findings </w:t>
      </w:r>
      <w:r w:rsidR="00F67133" w:rsidRPr="003E3918">
        <w:rPr>
          <w:shd w:val="clear" w:color="auto" w:fill="FFFFFF"/>
        </w:rPr>
        <w:t xml:space="preserve">indicate that </w:t>
      </w:r>
      <w:r w:rsidR="00834FA9" w:rsidRPr="003E3918">
        <w:t>the TAFA family originated in the ancestor of vertebrates and urochordates</w:t>
      </w:r>
      <w:r w:rsidR="00230883" w:rsidRPr="003E3918">
        <w:t>;</w:t>
      </w:r>
      <w:r w:rsidR="00834FA9" w:rsidRPr="003E3918">
        <w:t xml:space="preserve"> </w:t>
      </w:r>
      <w:r w:rsidR="005D72B8" w:rsidRPr="003E3918">
        <w:t xml:space="preserve">CYTL is </w:t>
      </w:r>
      <w:r w:rsidR="008B679E" w:rsidRPr="003E3918">
        <w:t>a</w:t>
      </w:r>
      <w:r w:rsidR="00A727ED" w:rsidRPr="003E3918">
        <w:t xml:space="preserve"> </w:t>
      </w:r>
      <w:r w:rsidR="00DD5F6F" w:rsidRPr="003E3918">
        <w:t xml:space="preserve">novelty of </w:t>
      </w:r>
      <w:r w:rsidR="00A727ED" w:rsidRPr="003E3918">
        <w:t>jawed</w:t>
      </w:r>
      <w:r w:rsidR="008B679E" w:rsidRPr="003E3918">
        <w:t xml:space="preserve"> </w:t>
      </w:r>
      <w:r w:rsidR="005D72B8" w:rsidRPr="003E3918">
        <w:t>vertebrate</w:t>
      </w:r>
      <w:r w:rsidR="00A727ED" w:rsidRPr="003E3918">
        <w:t>s</w:t>
      </w:r>
      <w:r w:rsidR="005D72B8" w:rsidRPr="003E3918">
        <w:t>;</w:t>
      </w:r>
      <w:r w:rsidR="00DD5F6F" w:rsidRPr="003E3918">
        <w:t xml:space="preserve"> and</w:t>
      </w:r>
      <w:r w:rsidR="005D72B8" w:rsidRPr="003E3918">
        <w:t xml:space="preserve"> CXCL17 is mammal-specific and likely unrelated to canonical chemokines</w:t>
      </w:r>
      <w:r w:rsidR="006C34B4" w:rsidRPr="003E3918">
        <w:t xml:space="preserve"> (similar to its </w:t>
      </w:r>
      <w:r w:rsidR="004967C4" w:rsidRPr="003E3918">
        <w:t xml:space="preserve">controversial </w:t>
      </w:r>
      <w:r w:rsidR="006E76AA" w:rsidRPr="003E3918">
        <w:t xml:space="preserve">putative </w:t>
      </w:r>
      <w:r w:rsidR="006C34B4" w:rsidRPr="003E3918">
        <w:t xml:space="preserve">receptor, GPR35 </w:t>
      </w:r>
      <w:r w:rsidR="006C34B4" w:rsidRPr="003E3918">
        <w:rPr>
          <w:shd w:val="clear" w:color="auto" w:fill="E6E6E6"/>
        </w:rPr>
        <w:fldChar w:fldCharType="begin"/>
      </w:r>
      <w:r w:rsidR="00A26F47" w:rsidRPr="003E3918">
        <w:instrText xml:space="preserve"> ADDIN ZOTERO_ITEM CSL_CITATION {"citationID":"pAP8QO8r","properties":{"formattedCitation":"(41\\uc0\\u8211{}43)","plainCitation":"(41–43)","noteIndex":0},"citationItems":[{"id":287,"uris":["http://zotero.org/groups/4322905/items/IXZ6KHU2"],"itemData":{"id":287,"type":"article-journal","abstract":"Chemokines are chemotactic cytokines that direct the traffic of leukocytes and other cells in the body. Chemokines bind to G protein–coupled receptors expressed on target cells to initiate signaling cascades and induce chemotaxis. Although the cognate receptors of most chemokines have been identified, the receptor for the mucosal chemokine CXCL17 is undefined. In this article, we show that GPR35 is the receptor of CXCL17. GPR35 is expressed in mucosal tissues, in CXCL17-responsive monocytes, and in the THP-1 monocytoid cell line. Transfection of GPR35 into Ba/F3 cells rendered them responsive to CXCL17, as measured by calcium-mobilization assays. Furthermore, GPR35 expression is downregulated in the lungs of Cxcl17−/− mice, which exhibit defects in macrophage recruitment to the lungs. We conclude that GPR35 is a novel chemokine receptor and suggest that it should be named CXCR8.","container-title":"The Journal of Immunology","DOI":"10.4049/jimmunol.1401704","ISSN":"0022-1767, 1550-6606","issue":"1","language":"en","license":"Copyright © 2014 by The American Association of Immunologists, Inc.","note":"publisher: American Association of Immunologists\nsection: CUTTING EDGE\nPMID: 25411203","page":"29-33","source":"www.jimmunol.org","title":"Cutting Edge: GPR35/CXCR8 Is the Receptor of the Mucosal Chemokine CXCL17","title-short":"Cutting Edge","volume":"194","author":[{"family":"Maravillas-Montero","given":"José L."},{"family":"Burkhardt","given":"Amanda M."},{"family":"Hevezi","given":"Peter A."},{"family":"Carnevale","given":"Christina D."},{"family":"Smit","given":"Martine J."},{"family":"Zlotnik","given":"Albert"}],"issued":{"date-parts":[["2015",1,1]]}}},{"id":270,"uris":["http://zotero.org/groups/4322905/items/Q5MMCD9R"],"itemData":{"id":270,"type":"article-journal","abstract":"Background and Purpose GPR35 has long been considered an orphan GPCR, because no endogenous ligand of GPR35 has been discovered. CXCL17 (a chemokine) has been reported to be an endogenous ligand of GPR35, and it has even been suggested that it be called CXCR8. However, at present there is no supporting evidence that CXCL17 does interact with GPR35. Experimental Approach We applied two assay systems to explore the relationship between CXCL17 and GPR35. An AP-TGF-α shedding assay in GPR35 over-expressing HEK293 cells was used as a gain-of-function assay. GPR35 knock-down by siRNA transfection was performed in endogenously GPR35-expressing THP-1 cells. Key Results In the AP-TGF-α shedding assay, lodoxamide, a well-known synthetic GPR35 agonist, was confirmed to be the most potent agonist among other reported agonists. However, neither human nor mouse CXCL17 had an effect on GPR35. Consistent with previous findings, G proteins Gαi/o and Gα12/13 were found to couple with GPR35. Furthermore, lodoxamide-induced activation of GPR35 was concentration-dependently inhibited by CID2745687 (a selective GPR35 antagonist). In endogenously GPR35-expressing THP-1 cells, lodoxamide concentration-dependently inhibited migration and this inhibitory effect was blocked by CID2745687 treatment or GPR35 siRNA transfection. However, even though CXCL17 stimulated the migration of THP-1 cells, which is consistent with a previous report, this stimulatory effect of CXCL17 was not blocked by CID2745687 or GPR35 siRNA. Conclusions and Implications The present findings suggest that GPR35 functions as a migration inhibitory receptor, but CXCL17-stimulated migration of THP-1 cells is not dependent on GPR35.","container-title":"British Journal of Pharmacology","DOI":"10.1111/bph.14082","ISSN":"1476-5381","issue":"1","language":"en","note":"_eprint: https://bpspubs.onlinelibrary.wiley.com/doi/pdf/10.1111/bph.14082","page":"154-161","source":"Wiley Online Library","title":"GPR35 mediates lodoxamide-induced migration inhibitory response but not CXCL17-induced migration stimulatory response in THP-1 cells; is GPR35 a receptor for CXCL17?","volume":"175","author":[{"family":"Park","given":"Soo-Jin"},{"family":"Lee","given":"Seung-Jin"},{"family":"Nam","given":"So-Yeon"},{"family":"Im","given":"Dong-Soon"}],"issued":{"date-parts":[["2018"]]}}},{"id":271,"uris":["http://zotero.org/groups/4322905/items/T6PCAXM8"],"itemData":{"id":271,"type":"article-journal","abstract":"The chemokine CXCL17 is associated with the innate response in mucosal tissues but is poorly characterized. Similarly, the G protein–coupled receptor GPR35, expressed by monocytes and mast cells, has been implicated in the immune response, although its precise role is ill-defined. A recent manuscript reported that GPR35 was able to signal in response to CXCL17, which we set out to confirm in this study. GPR35 was readily expressed using transfection systems but failed to signal in response to CXCL17 in assays of β-arrestin recruitment, inositol phosphate production, calcium flux, and receptor endocytosis. Similarly, in chemotaxis assays, GPR35 did not confirm sensitivity to a range of CXCL17 concentrations above that observed in the parental cell line. We subsequently employed a real time chemotaxis assay (TAXIScan) to investigate the migratory responses of human monocytes and the monocytic cell line THP-1 to a gradient of CXCL17. Freshly isolated human monocytes displayed no obvious migration to CXCL17. Resting THP-1 cells showed a trend toward directional migration along a CXCL17 gradient, which was significantly enhanced by overnight incubation with PGE2. However, pretreatment of PGE2-treated THP-1 cells with the well-characterized GPR35 antagonist ML145 did not significantly impair their migratory responses to CXCL17 gradient. CXCL17 was susceptible to cleavage with chymase, although this had little effect its ability to recruit THP-1 cells. We therefore conclude that GPR35 is unlikely to be a bona fide receptor for CXCL17 and that THP-1 cells express an as yet unidentified receptor for CXCL17.","container-title":"The Journal of Immunology","DOI":"10.4049/jimmunol.1700884","ISSN":"0022-1767, 1550-6606","issue":"2","language":"en","license":"Copyright © 2018 The Authors. This article is distributed under the terms of the CC BY 4.0 Unported license.","note":"publisher: American Association of Immunologists\nsection: MOLECULAR AND STRUCTURAL IMMUNOLOGY\nPMID: 29875152","page":"714-724","source":"www.jimmunol.org","title":"Evidence for the Existence of a CXCL17 Receptor Distinct from GPR35","volume":"201","author":[{"family":"Amir","given":"Nurul A. S. Binti Mohd"},{"family":"Mackenzie","given":"Amanda E."},{"family":"Jenkins","given":"Laura"},{"family":"Boustani","given":"Karim"},{"family":"Hillier","given":"Marston C."},{"family":"Tsuchiya","given":"Tomoko"},{"family":"Milligan","given":"Graeme"},{"family":"Pease","given":"James E."}],"issued":{"date-parts":[["2018",7,15]]}}}],"schema":"https://github.com/citation-style-language/schema/raw/master/csl-citation.json"} </w:instrText>
      </w:r>
      <w:r w:rsidR="006C34B4" w:rsidRPr="003E3918">
        <w:rPr>
          <w:shd w:val="clear" w:color="auto" w:fill="E6E6E6"/>
        </w:rPr>
        <w:fldChar w:fldCharType="separate"/>
      </w:r>
      <w:r w:rsidR="00701B9D" w:rsidRPr="003E3918">
        <w:t>(41–43)</w:t>
      </w:r>
      <w:r w:rsidR="006C34B4" w:rsidRPr="003E3918">
        <w:rPr>
          <w:shd w:val="clear" w:color="auto" w:fill="E6E6E6"/>
        </w:rPr>
        <w:fldChar w:fldCharType="end"/>
      </w:r>
      <w:r w:rsidR="006C34B4" w:rsidRPr="003E3918">
        <w:t>, that is not a canonical chemokine receptor)</w:t>
      </w:r>
      <w:r w:rsidR="00230883" w:rsidRPr="003E3918">
        <w:t>.</w:t>
      </w:r>
      <w:r w:rsidR="0087393A" w:rsidRPr="003E3918">
        <w:t xml:space="preserve"> The CKLF </w:t>
      </w:r>
      <w:r w:rsidR="00F21437" w:rsidRPr="003E3918">
        <w:t>super</w:t>
      </w:r>
      <w:r w:rsidR="001B4C17" w:rsidRPr="003E3918">
        <w:t xml:space="preserve"> </w:t>
      </w:r>
      <w:r w:rsidR="00F21437" w:rsidRPr="003E3918">
        <w:t>family</w:t>
      </w:r>
      <w:r w:rsidR="0087393A" w:rsidRPr="003E3918">
        <w:t xml:space="preserve"> has a more complex pattern with the presence of few groups in invertebrates and then great expansions occurring at the base of vertebrates.</w:t>
      </w:r>
      <w:r w:rsidR="005D72B8" w:rsidRPr="003E3918">
        <w:t xml:space="preserve"> </w:t>
      </w:r>
      <w:r w:rsidR="00230883" w:rsidRPr="003E3918">
        <w:t>T</w:t>
      </w:r>
      <w:r w:rsidR="005D72B8" w:rsidRPr="003E3918">
        <w:t>he CKLF</w:t>
      </w:r>
      <w:r w:rsidR="2C378317" w:rsidRPr="003E3918">
        <w:t>S</w:t>
      </w:r>
      <w:r w:rsidR="00637A40" w:rsidRPr="003E3918">
        <w:t>F</w:t>
      </w:r>
      <w:r w:rsidR="005D72B8" w:rsidRPr="003E3918">
        <w:t xml:space="preserve"> </w:t>
      </w:r>
      <w:r w:rsidR="009F4936" w:rsidRPr="003E3918">
        <w:t xml:space="preserve">includes a monophyletic clade </w:t>
      </w:r>
      <w:r w:rsidR="00A64224" w:rsidRPr="003E3918">
        <w:t xml:space="preserve">(CKLF </w:t>
      </w:r>
      <w:r w:rsidR="001B4C17" w:rsidRPr="003E3918">
        <w:t xml:space="preserve">group </w:t>
      </w:r>
      <w:r w:rsidR="00A64224" w:rsidRPr="003E3918">
        <w:t xml:space="preserve">I) </w:t>
      </w:r>
      <w:r w:rsidR="009F4936" w:rsidRPr="003E3918">
        <w:t xml:space="preserve">comprising the original CKLF </w:t>
      </w:r>
      <w:r w:rsidR="00382EF2" w:rsidRPr="003E3918">
        <w:t>that binds CCR4</w:t>
      </w:r>
      <w:r w:rsidR="001B4C17" w:rsidRPr="003E3918">
        <w:t>,</w:t>
      </w:r>
      <w:r w:rsidR="006727AB" w:rsidRPr="003E3918">
        <w:t xml:space="preserve"> </w:t>
      </w:r>
      <w:r w:rsidR="001B4C17" w:rsidRPr="003E3918">
        <w:t xml:space="preserve">as well as </w:t>
      </w:r>
      <w:r w:rsidR="00637A40" w:rsidRPr="003E3918">
        <w:t>CMTM1,2,3,5</w:t>
      </w:r>
      <w:r w:rsidR="006727AB" w:rsidRPr="003E3918">
        <w:t>, derive</w:t>
      </w:r>
      <w:r w:rsidR="001B4C17" w:rsidRPr="003E3918">
        <w:t>d</w:t>
      </w:r>
      <w:r w:rsidR="006727AB" w:rsidRPr="003E3918">
        <w:t xml:space="preserve"> </w:t>
      </w:r>
      <w:r w:rsidR="00637A40" w:rsidRPr="003E3918">
        <w:t xml:space="preserve">from duplications at </w:t>
      </w:r>
      <w:r w:rsidR="001B4C17" w:rsidRPr="003E3918">
        <w:t xml:space="preserve">the </w:t>
      </w:r>
      <w:r w:rsidR="00637A40" w:rsidRPr="003E3918">
        <w:t>jawed vertebrates</w:t>
      </w:r>
      <w:r w:rsidR="00230B60" w:rsidRPr="003E3918">
        <w:t xml:space="preserve"> stem group</w:t>
      </w:r>
      <w:r w:rsidR="7294A01B" w:rsidRPr="003E3918">
        <w:t>.</w:t>
      </w:r>
      <w:r w:rsidR="00637A40" w:rsidRPr="003E3918">
        <w:t xml:space="preserve"> </w:t>
      </w:r>
      <w:r w:rsidR="00230B60" w:rsidRPr="003E3918">
        <w:t>Interestingly, our analysis also revealed that additional molecules not previously considered part of the CKLF super</w:t>
      </w:r>
      <w:r w:rsidR="001B4C17" w:rsidRPr="003E3918">
        <w:t xml:space="preserve"> </w:t>
      </w:r>
      <w:r w:rsidR="00230B60" w:rsidRPr="003E3918">
        <w:t>family are closely related to classic members and should be included in</w:t>
      </w:r>
      <w:r w:rsidR="000B0A8F" w:rsidRPr="003E3918">
        <w:t xml:space="preserve"> it</w:t>
      </w:r>
      <w:r w:rsidR="00637A40" w:rsidRPr="003E3918">
        <w:t xml:space="preserve">. </w:t>
      </w:r>
      <w:r w:rsidR="000B0A8F" w:rsidRPr="003E3918">
        <w:t xml:space="preserve">For example, proteolipid protein 2 (PLP2) belongs to the CKLF I group and is, therefore more closely related to </w:t>
      </w:r>
      <w:r w:rsidR="001B4C17" w:rsidRPr="003E3918">
        <w:t xml:space="preserve">the </w:t>
      </w:r>
      <w:r w:rsidR="000B0A8F" w:rsidRPr="003E3918">
        <w:t xml:space="preserve">CKLF with chemokine function than several other CKLFSF members. Similarly, CMTM8 is more closely related to </w:t>
      </w:r>
      <w:proofErr w:type="spellStart"/>
      <w:r w:rsidR="000B0A8F" w:rsidRPr="003E3918">
        <w:t>plasmolipin</w:t>
      </w:r>
      <w:proofErr w:type="spellEnd"/>
      <w:r w:rsidR="000B0A8F" w:rsidRPr="003E3918">
        <w:t xml:space="preserve"> (PLLP) and myelin and lymphocyte protein (MAL) than to any of the classic CKLFSF members. Although this relationship had been proposed based only on sequence similarity </w:t>
      </w:r>
      <w:r w:rsidR="00AE5251" w:rsidRPr="003E3918">
        <w:rPr>
          <w:shd w:val="clear" w:color="auto" w:fill="E6E6E6"/>
        </w:rPr>
        <w:fldChar w:fldCharType="begin"/>
      </w:r>
      <w:r w:rsidR="00A26F47" w:rsidRPr="003E3918">
        <w:instrText xml:space="preserve"> ADDIN ZOTERO_ITEM CSL_CITATION {"citationID":"gpX1q0ij","properties":{"formattedCitation":"(34)","plainCitation":"(34)","noteIndex":0},"citationItems":[{"id":123,"uris":["http://zotero.org/groups/4322905/items/6TUIQULY"],"itemData":{"id":123,"type":"article-journal","abstract":"TM4SF11 is only 102 kb from the chemokine gene cluster composed of SCYA22, SCYD1, and SCYA17 on chromosome 16q13. CKLF maps on chromosome 16q22. CKLFs have some characteristics associated with the CCL22/MDC, CX3CL1/fractalkine, CCL17/TARC, and TM4SF proteins. Bioinformatics based on CKLF2 cDNA and protein sequences in combination with experimental validation identified eight novel genes designated chemokine-like factor superfamily members 1–8 (CKLFSF1–8). CKLFSF1–8 form gene clusters; the sequence identities between CKLF2 and CKLFSF1–8 are from 12.5 to 39.7%. Most of the CKLFSFs have alternative RNA splicing forms. CKLFSF1 has a CC motif and higher sequence similarity with chemokines than with any of the other CKLFSFs. CKLFSF8 shares 39.3% amino acid identity with TM4SF11. CKLFSF1 links the CKLFSF family with chemokines, and CKLFSF8 links it with TM4SF. The characteristics of CKLFSF2–7 are intermediate between CKLFSF1 and CKLFSF8. This indicates that CKLFSF represents a novel gene family between the SCY and the TM4SF gene families.","container-title":"Genomics","DOI":"10.1016/S0888-7543(03)00095-8","ISSN":"0888-7543","issue":"6","page":"609-617","title":"Identification of eight genes encoding chemokine-like factor superfamily members 1–8 (CKLFSF1–8) by in silico cloning and experimental validation","volume":"81","author":[{"family":"Han","given":"Wenling"},{"family":"Ding","given":"Peiguo"},{"family":"Xu","given":"Mingxu"},{"family":"Wang","given":"Lu"},{"family":"Rui","given":"Min"},{"family":"Shi","given":"Shuang"},{"family":"Liu","given":"Yanan"},{"family":"Zheng","given":"Ying"},{"family":"Chen","given":"Yingyu"},{"family":"Yang","given":"Tian"},{"family":"Ma","given":"Dalong"}],"issued":{"date-parts":[["2003",6,1]]}}}],"schema":"https://github.com/citation-style-language/schema/raw/master/csl-citation.json"} </w:instrText>
      </w:r>
      <w:r w:rsidR="00AE5251" w:rsidRPr="003E3918">
        <w:rPr>
          <w:shd w:val="clear" w:color="auto" w:fill="E6E6E6"/>
        </w:rPr>
        <w:fldChar w:fldCharType="separate"/>
      </w:r>
      <w:r w:rsidR="006C1636" w:rsidRPr="003E3918">
        <w:t>(34)</w:t>
      </w:r>
      <w:r w:rsidR="00AE5251" w:rsidRPr="003E3918">
        <w:rPr>
          <w:shd w:val="clear" w:color="auto" w:fill="E6E6E6"/>
        </w:rPr>
        <w:fldChar w:fldCharType="end"/>
      </w:r>
      <w:r w:rsidR="000B0A8F" w:rsidRPr="003E3918">
        <w:t>, our phylogenetic analysis provides additional evidence for it. Therefore,</w:t>
      </w:r>
      <w:r w:rsidR="046E1790" w:rsidRPr="003E3918">
        <w:t xml:space="preserve"> the potential chemokine function</w:t>
      </w:r>
      <w:r w:rsidR="000B0A8F" w:rsidRPr="003E3918">
        <w:t xml:space="preserve"> </w:t>
      </w:r>
      <w:r w:rsidR="000E199C" w:rsidRPr="003E3918">
        <w:t xml:space="preserve">of </w:t>
      </w:r>
      <w:r w:rsidR="000B0A8F" w:rsidRPr="003E3918">
        <w:t>all these additional members</w:t>
      </w:r>
      <w:r w:rsidR="13BFD146" w:rsidRPr="003E3918">
        <w:t xml:space="preserve"> should be explored</w:t>
      </w:r>
      <w:r w:rsidR="29A05D6F" w:rsidRPr="003E3918">
        <w:t xml:space="preserve"> </w:t>
      </w:r>
      <w:r w:rsidR="2A3E8519" w:rsidRPr="003E3918">
        <w:rPr>
          <w:i/>
          <w:iCs/>
        </w:rPr>
        <w:t xml:space="preserve">in </w:t>
      </w:r>
      <w:r w:rsidR="00BB2109" w:rsidRPr="003E3918">
        <w:rPr>
          <w:i/>
          <w:iCs/>
        </w:rPr>
        <w:t>vitro</w:t>
      </w:r>
      <w:r w:rsidR="00BB2109" w:rsidRPr="003E3918">
        <w:t xml:space="preserve"> and</w:t>
      </w:r>
      <w:r w:rsidR="00BB2109" w:rsidRPr="003E3918">
        <w:rPr>
          <w:i/>
          <w:iCs/>
        </w:rPr>
        <w:t xml:space="preserve"> </w:t>
      </w:r>
      <w:r w:rsidR="00DF3698" w:rsidRPr="003E3918">
        <w:rPr>
          <w:i/>
          <w:iCs/>
        </w:rPr>
        <w:t xml:space="preserve">in vivo </w:t>
      </w:r>
      <w:r w:rsidR="000B0A8F" w:rsidRPr="003E3918">
        <w:t>in both vertebrates and invertebrates.</w:t>
      </w:r>
    </w:p>
    <w:p w14:paraId="5FE414EA" w14:textId="77777777" w:rsidR="00202A74" w:rsidRPr="003E3918" w:rsidRDefault="00202A74" w:rsidP="00AE2D9C">
      <w:pPr>
        <w:spacing w:line="360" w:lineRule="auto"/>
        <w:ind w:firstLine="720"/>
        <w:jc w:val="both"/>
      </w:pPr>
    </w:p>
    <w:p w14:paraId="3AB4DA56" w14:textId="2EF36E18" w:rsidR="0067477C" w:rsidRPr="00202A74" w:rsidRDefault="00DA612E" w:rsidP="00AE2D9C">
      <w:pPr>
        <w:spacing w:line="360" w:lineRule="auto"/>
        <w:jc w:val="both"/>
        <w:rPr>
          <w:b/>
          <w:bCs/>
          <w:color w:val="002060"/>
          <w:sz w:val="28"/>
          <w:szCs w:val="28"/>
        </w:rPr>
      </w:pPr>
      <w:r w:rsidRPr="00202A74">
        <w:rPr>
          <w:b/>
          <w:bCs/>
          <w:color w:val="002060"/>
          <w:sz w:val="28"/>
          <w:szCs w:val="28"/>
        </w:rPr>
        <w:t xml:space="preserve">All but one receptor derive from a single gene duplication. </w:t>
      </w:r>
    </w:p>
    <w:p w14:paraId="3367F2A4" w14:textId="77777777" w:rsidR="00202A74" w:rsidRPr="003E3918" w:rsidRDefault="00202A74" w:rsidP="00AE2D9C">
      <w:pPr>
        <w:spacing w:line="360" w:lineRule="auto"/>
        <w:jc w:val="both"/>
        <w:rPr>
          <w:b/>
          <w:bCs/>
        </w:rPr>
      </w:pPr>
    </w:p>
    <w:p w14:paraId="043B3FEF" w14:textId="23F93C94" w:rsidR="008F3BB0" w:rsidRPr="003E3918" w:rsidRDefault="008F3BB0" w:rsidP="00AE2D9C">
      <w:pPr>
        <w:spacing w:line="360" w:lineRule="auto"/>
        <w:ind w:firstLine="720"/>
        <w:jc w:val="both"/>
        <w:rPr>
          <w:shd w:val="clear" w:color="auto" w:fill="FFFFFF"/>
        </w:rPr>
      </w:pPr>
      <w:r w:rsidRPr="003E3918">
        <w:rPr>
          <w:shd w:val="clear" w:color="auto" w:fill="FFFFFF"/>
        </w:rPr>
        <w:lastRenderedPageBreak/>
        <w:t xml:space="preserve">Our results clarify the distribution of </w:t>
      </w:r>
      <w:r w:rsidRPr="003E3918">
        <w:t xml:space="preserve">canonical </w:t>
      </w:r>
      <w:r w:rsidRPr="003E3918">
        <w:rPr>
          <w:shd w:val="clear" w:color="auto" w:fill="FFFFFF"/>
        </w:rPr>
        <w:t xml:space="preserve">chemokine receptors in vertebrates </w:t>
      </w:r>
      <w:r w:rsidRPr="003E3918">
        <w:t xml:space="preserve">(Figure </w:t>
      </w:r>
      <w:r w:rsidR="003825D8">
        <w:t>5.</w:t>
      </w:r>
      <w:r w:rsidR="2CCA4655" w:rsidRPr="003E3918">
        <w:t>4</w:t>
      </w:r>
      <w:r w:rsidRPr="003E3918">
        <w:t>),</w:t>
      </w:r>
      <w:r w:rsidR="00FE098D" w:rsidRPr="003E3918">
        <w:t xml:space="preserve"> and </w:t>
      </w:r>
      <w:r w:rsidR="00E966FB" w:rsidRPr="003E3918">
        <w:t xml:space="preserve">their evolutionary relationships </w:t>
      </w:r>
      <w:r w:rsidRPr="003E3918">
        <w:rPr>
          <w:shd w:val="clear" w:color="auto" w:fill="FFFFFF"/>
        </w:rPr>
        <w:t xml:space="preserve">and identify the </w:t>
      </w:r>
      <w:r w:rsidR="00E966FB" w:rsidRPr="003E3918">
        <w:rPr>
          <w:shd w:val="clear" w:color="auto" w:fill="FFFFFF"/>
        </w:rPr>
        <w:t>pattern</w:t>
      </w:r>
      <w:r w:rsidRPr="003E3918">
        <w:rPr>
          <w:shd w:val="clear" w:color="auto" w:fill="FFFFFF"/>
        </w:rPr>
        <w:t xml:space="preserve"> of duplication that </w:t>
      </w:r>
      <w:r w:rsidR="00E966FB" w:rsidRPr="003E3918">
        <w:rPr>
          <w:shd w:val="clear" w:color="auto" w:fill="FFFFFF"/>
        </w:rPr>
        <w:t>leads</w:t>
      </w:r>
      <w:r w:rsidRPr="003E3918">
        <w:rPr>
          <w:shd w:val="clear" w:color="auto" w:fill="FFFFFF"/>
        </w:rPr>
        <w:t xml:space="preserve"> to their origin (Figure </w:t>
      </w:r>
      <w:r w:rsidR="003825D8">
        <w:t>5.</w:t>
      </w:r>
      <w:r w:rsidR="0C1CB8EE" w:rsidRPr="003E3918">
        <w:rPr>
          <w:shd w:val="clear" w:color="auto" w:fill="FFFFFF"/>
        </w:rPr>
        <w:t>4A, S26</w:t>
      </w:r>
      <w:r w:rsidRPr="003E3918">
        <w:rPr>
          <w:shd w:val="clear" w:color="auto" w:fill="FFFFFF"/>
        </w:rPr>
        <w:t xml:space="preserve">). </w:t>
      </w:r>
      <w:r w:rsidR="00E966FB" w:rsidRPr="003E3918">
        <w:rPr>
          <w:shd w:val="clear" w:color="auto" w:fill="FFFFFF"/>
        </w:rPr>
        <w:t>Unlike previous works</w:t>
      </w:r>
      <w:r w:rsidR="00C93203" w:rsidRPr="003E3918">
        <w:rPr>
          <w:shd w:val="clear" w:color="auto" w:fill="FFFFFF"/>
        </w:rPr>
        <w:t xml:space="preserve"> </w:t>
      </w:r>
      <w:r w:rsidR="001C120D" w:rsidRPr="003E3918">
        <w:rPr>
          <w:shd w:val="clear" w:color="auto" w:fill="FFFFFF"/>
        </w:rPr>
        <w:fldChar w:fldCharType="begin"/>
      </w:r>
      <w:r w:rsidR="00A26F47" w:rsidRPr="003E3918">
        <w:rPr>
          <w:shd w:val="clear" w:color="auto" w:fill="FFFFFF"/>
        </w:rPr>
        <w:instrText xml:space="preserve"> ADDIN ZOTERO_ITEM CSL_CITATION {"citationID":"RaRVe9GC","properties":{"formattedCitation":"(62)","plainCitation":"(62)","noteIndex":0},"citationItems":[{"id":90,"uris":["http://zotero.org/groups/4322905/items/3B6QN4YT"],"itemData":{"id":90,"type":"article-journal","abstract":"Atypical chemokine receptors (ACKRs) are a subclass of G protein-coupled receptors characterized by promiscuity of ligand binding and an obvious inability to signal after ligand binding. Although some discoveries regarding this family in&lt;italic&gt; Homo sapiens&lt;/italic&gt; and other species have been reported in some studies, the evolution and function of multiple ACKR in mammals have not yet been clearly understood. We performed an evolutionary analysis of&lt;italic&gt; ACKR&lt;/italic&gt; genes (&lt;italic&gt;ACKR1&lt;/italic&gt;,&lt;italic&gt; ACKR2&lt;/italic&gt;,&lt;italic&gt; ACKR3&lt;/italic&gt;, and&lt;italic&gt; ACKR4&lt;/italic&gt;) in mammals. Ninety-two full-length&lt;italic&gt; ACKR&lt;/italic&gt; genes from 27 mammal species were retrieved from the Genbank and Ensemble databases. Phylogenetic analysis showed that there were four well-conserved subfamilies in mammals. Synteny analysis revealed that&lt;italic&gt; ACKR&lt;/italic&gt; genes formed conserved linkage groups with their adjacent genes across mammalian species, facilitating the identification of&lt;italic&gt; ACKRs&lt;/italic&gt; in as yet unannotated genome datasets. Analysis of the site-specific profiles established by posterior probability revealed the positive-selection sites to be distributed mainly in the ligand binding region of ACKR1. This study highlights the molecular evolution of the&lt;italic&gt; ACKR&lt;/italic&gt; gene family in mammals and identifies the critical amino acid residues likely to be relevant to ligand binding. Further experimental verification of these findings may provide valuable information regarding the ACKR&amp;#x2019;s biochemical and physiological functions.","container-title":"BioMed Research International","DOI":"10.1155/2018/9065181","ISSN":"2314-6133","page":"9065181","title":"Adaptation and Constraint in the Atypical Chemokine Receptor Family in Mammals","volume":"2018","author":[{"family":"Pan","given":"Li"},{"family":"Lv","given":"Jianliang"},{"family":"Zhang","given":"Zhongwang"},{"family":"Zhang","given":"Yongguang"}],"issued":{"date-parts":[["2018",9,24]]}}}],"schema":"https://github.com/citation-style-language/schema/raw/master/csl-citation.json"} </w:instrText>
      </w:r>
      <w:r w:rsidR="001C120D" w:rsidRPr="003E3918">
        <w:rPr>
          <w:shd w:val="clear" w:color="auto" w:fill="FFFFFF"/>
        </w:rPr>
        <w:fldChar w:fldCharType="separate"/>
      </w:r>
      <w:r w:rsidR="005B0A2D" w:rsidRPr="003E3918">
        <w:t>(62)</w:t>
      </w:r>
      <w:r w:rsidR="001C120D" w:rsidRPr="003E3918">
        <w:rPr>
          <w:shd w:val="clear" w:color="auto" w:fill="FFFFFF"/>
        </w:rPr>
        <w:fldChar w:fldCharType="end"/>
      </w:r>
      <w:r w:rsidR="00FE098D" w:rsidRPr="003E3918">
        <w:rPr>
          <w:shd w:val="clear" w:color="auto" w:fill="FFFFFF"/>
        </w:rPr>
        <w:t>, we identify that atypical</w:t>
      </w:r>
      <w:r w:rsidR="00117E26" w:rsidRPr="003E3918">
        <w:rPr>
          <w:shd w:val="clear" w:color="auto" w:fill="FFFFFF"/>
        </w:rPr>
        <w:t xml:space="preserve"> receptors do not form a monophyletic group. </w:t>
      </w:r>
      <w:r w:rsidR="00FE098D" w:rsidRPr="003E3918">
        <w:t xml:space="preserve">Specifically, </w:t>
      </w:r>
      <w:r w:rsidRPr="003E3918">
        <w:t xml:space="preserve">atypical 2 and 4 are part of the canonical clade specifically related to </w:t>
      </w:r>
      <w:r w:rsidR="00FE098D" w:rsidRPr="003E3918">
        <w:t>CC-type</w:t>
      </w:r>
      <w:r w:rsidRPr="003E3918">
        <w:t xml:space="preserve"> receptor subclades. Furthermore, we find that the atypical 3 receptors are related to GPR182, supporting previous functional data suggesting that the latter are</w:t>
      </w:r>
      <w:r w:rsidRPr="003E3918">
        <w:rPr>
          <w:shd w:val="clear" w:color="auto" w:fill="FFFFFF"/>
        </w:rPr>
        <w:t xml:space="preserve"> atypical chemokine receptors binding CXCL10, 12, and 13</w:t>
      </w:r>
      <w:r w:rsidRPr="003E3918">
        <w:t xml:space="preserve"> </w:t>
      </w:r>
      <w:r w:rsidR="001C120D" w:rsidRPr="003E3918">
        <w:rPr>
          <w:shd w:val="clear" w:color="auto" w:fill="E6E6E6"/>
        </w:rPr>
        <w:fldChar w:fldCharType="begin"/>
      </w:r>
      <w:r w:rsidR="00A26F47" w:rsidRPr="003E3918">
        <w:instrText xml:space="preserve"> ADDIN ZOTERO_ITEM CSL_CITATION {"citationID":"ZLW6Y4QR","properties":{"formattedCitation":"(52)","plainCitation":"(52)","noteIndex":0},"citationItems":[{"id":139,"uris":["http://zotero.org/groups/4322905/items/RN3PXDLM"],"itemData":{"id":139,"type":"article-journal","abstract":"G protein–coupled receptors (GPCRs) are important regulators of cellular and biological functions and are primary targets of therapeutic drugs. About 100 mammalian GPCRs are still considered orphan receptors because they lack a known endogenous ligand. We report the deorphanization of GPR182, which is expressed in endothelial cells of the microvasculature. We show that GPR182 is an atypical chemokine receptor, which binds CXCL10, 12, and 13. However, binding does not induce downstream signaling. Consistent with a scavenging function of GPR182, mice lacking GPR182 have increased plasma levels of chemokines. In line with the crucial role of CXCL12 in hematopoietic stem cell homeostasis, we found that loss of GPR182 results in increased egress of hematopoietic stem cells from the bone marrow.G protein–coupled receptor 182 (GPR182) has been shown to be expressed in endothelial cells; however, its ligand and physiological role has remained elusive. We found GPR182 to be expressed in microvascular and lymphatic endothelial cells of most organs and to bind with nanomolar affinity the chemokines CXCL10, CXCL12, and CXCL13. In contrast to conventional chemokine receptors, binding of chemokines to GPR182 did not induce typical downstream signaling processes, including Gq- and Gi-mediated signaling or β-arrestin recruitment. GPR182 showed relatively high constitutive activity in regard to β-arrestin recruitment and rapidly internalized in a ligand-independent manner. In constitutive GPR182-deficient mice, as well as after induced endothelium-specific loss of GPR182, we found significant increases in the plasma levels of CXCL10, CXCL12, and CXCL13. Global and induced endothelium-specific GPR182-deficient mice showed a significant decrease in hematopoietic stem cells in the bone marrow as well as increased colony-forming units of hematopoietic progenitors in the blood and the spleen. Our data show that GPR182 is a new atypical chemokine receptor for CXCL10, CXCL12, and CXCL13, which is involved in the regulation of hematopoietic stem cell homeostasis.All study data are included in the article and/or SI Appendix.","container-title":"Proceedings of the National Academy of Sciences","DOI":"10.1073/pnas.2021596118","issue":"17","page":"e2021596118","title":"GPR182 is an endothelium-specific atypical chemokine receptor that maintains hematopoietic stem cell homeostasis","volume":"118","author":[{"family":"Le Mercier","given":"Alan"},{"family":"Bonnavion","given":"Remy"},{"family":"Yu","given":"Weijia"},{"family":"Alnouri","given":"Mohamad Wessam"},{"family":"Ramas","given":"Sophie"},{"family":"Zhang","given":"Yang"},{"family":"Jäger","given":"Yannick"},{"family":"Roquid","given":"Kenneth Anthony"},{"family":"Jeong","given":"Hyun-Woo"},{"family":"Sivaraj","given":"Kishor Kumar"},{"family":"Cho","given":"Haaglim"},{"family":"Chen","given":"Xinyi"},{"family":"Strilic","given":"Boris"},{"family":"Sijmonsma","given":"Tjeerd"},{"family":"Adams","given":"Ralf"},{"family":"Schroeder","given":"Timm"},{"family":"Rieger","given":"Michael A."},{"family":"Offermanns","given":"Stefan"}],"issued":{"date-parts":[["2021"]]}}}],"schema":"https://github.com/citation-style-language/schema/raw/master/csl-citation.json"} </w:instrText>
      </w:r>
      <w:r w:rsidR="001C120D" w:rsidRPr="003E3918">
        <w:rPr>
          <w:shd w:val="clear" w:color="auto" w:fill="E6E6E6"/>
        </w:rPr>
        <w:fldChar w:fldCharType="separate"/>
      </w:r>
      <w:r w:rsidR="0075229F" w:rsidRPr="003E3918">
        <w:t>(52)</w:t>
      </w:r>
      <w:r w:rsidR="001C120D" w:rsidRPr="003E3918">
        <w:rPr>
          <w:shd w:val="clear" w:color="auto" w:fill="E6E6E6"/>
        </w:rPr>
        <w:fldChar w:fldCharType="end"/>
      </w:r>
      <w:r w:rsidRPr="003E3918">
        <w:t>. We attribute these differences to our use of wider GPCR sampling and improved methods for phylogenetic inference.</w:t>
      </w:r>
    </w:p>
    <w:p w14:paraId="6483E0A1" w14:textId="2B6E398E" w:rsidR="00EA3748" w:rsidRPr="003E3918" w:rsidRDefault="00EA4697" w:rsidP="00AE2D9C">
      <w:pPr>
        <w:spacing w:line="360" w:lineRule="auto"/>
        <w:ind w:firstLine="720"/>
        <w:jc w:val="both"/>
      </w:pPr>
      <w:r w:rsidRPr="003E3918">
        <w:t>Remarkably</w:t>
      </w:r>
      <w:r w:rsidR="00A976E3" w:rsidRPr="003E3918">
        <w:t xml:space="preserve">, our results do not identify </w:t>
      </w:r>
      <w:r w:rsidR="00293495" w:rsidRPr="003E3918">
        <w:t xml:space="preserve">ACKR1 as </w:t>
      </w:r>
      <w:r w:rsidR="00A976E3" w:rsidRPr="003E3918">
        <w:t xml:space="preserve">related to the main chemokine </w:t>
      </w:r>
      <w:r w:rsidR="00117E26" w:rsidRPr="003E3918">
        <w:t>receptors</w:t>
      </w:r>
      <w:r w:rsidR="00A976E3" w:rsidRPr="003E3918">
        <w:t xml:space="preserve"> but rather as </w:t>
      </w:r>
      <w:r w:rsidR="00117E26" w:rsidRPr="003E3918">
        <w:t xml:space="preserve">a </w:t>
      </w:r>
      <w:r w:rsidR="00A976E3" w:rsidRPr="003E3918">
        <w:t>divergen</w:t>
      </w:r>
      <w:r w:rsidR="00CA4A5E" w:rsidRPr="003E3918">
        <w:t xml:space="preserve">t </w:t>
      </w:r>
      <w:r w:rsidR="00A976E3" w:rsidRPr="003E3918">
        <w:t>clade</w:t>
      </w:r>
      <w:r w:rsidR="008F3BB0" w:rsidRPr="003E3918">
        <w:t xml:space="preserve"> (Figure </w:t>
      </w:r>
      <w:r w:rsidR="06776F48" w:rsidRPr="003E3918">
        <w:t>S23</w:t>
      </w:r>
      <w:r w:rsidR="008F3BB0" w:rsidRPr="003E3918">
        <w:t>)</w:t>
      </w:r>
      <w:r w:rsidR="00190939" w:rsidRPr="003E3918">
        <w:t>. To</w:t>
      </w:r>
      <w:r w:rsidRPr="003E3918">
        <w:t xml:space="preserve"> our </w:t>
      </w:r>
      <w:r w:rsidR="00190939" w:rsidRPr="003E3918">
        <w:t>knowledge,</w:t>
      </w:r>
      <w:r w:rsidRPr="003E3918">
        <w:t xml:space="preserve"> this is </w:t>
      </w:r>
      <w:r w:rsidR="00190939" w:rsidRPr="003E3918">
        <w:t>the first time this observation has been made. Our current results do not allow us to clarify the evolutionary origin of</w:t>
      </w:r>
      <w:r w:rsidR="00303375" w:rsidRPr="003E3918">
        <w:t xml:space="preserve"> </w:t>
      </w:r>
      <w:r w:rsidR="00293495" w:rsidRPr="003E3918">
        <w:t>ACKR1</w:t>
      </w:r>
      <w:r w:rsidR="00731F17" w:rsidRPr="003E3918">
        <w:t xml:space="preserve">. However, </w:t>
      </w:r>
      <w:r w:rsidR="00190939" w:rsidRPr="003E3918">
        <w:t xml:space="preserve">the presence of 7TMD domains suggests that </w:t>
      </w:r>
      <w:r w:rsidR="00391DAA" w:rsidRPr="003E3918">
        <w:t>they</w:t>
      </w:r>
      <w:r w:rsidR="00190939" w:rsidRPr="003E3918">
        <w:t xml:space="preserve"> are GPCRs that </w:t>
      </w:r>
      <w:r w:rsidR="008F3BB0" w:rsidRPr="003E3918">
        <w:t>independently acquired</w:t>
      </w:r>
      <w:r w:rsidR="00190939" w:rsidRPr="003E3918">
        <w:t xml:space="preserve"> the ability to bind chemokines</w:t>
      </w:r>
      <w:r w:rsidR="00C01C82" w:rsidRPr="003E3918">
        <w:t>. A</w:t>
      </w:r>
      <w:r w:rsidR="00190939" w:rsidRPr="003E3918">
        <w:t>lternatively,</w:t>
      </w:r>
      <w:r w:rsidR="00731F17" w:rsidRPr="003E3918">
        <w:t xml:space="preserve"> similarly to other genes evolved in the immune system,</w:t>
      </w:r>
      <w:r w:rsidR="00C01C82" w:rsidRPr="003E3918">
        <w:t xml:space="preserve"> </w:t>
      </w:r>
      <w:r w:rsidR="00293495" w:rsidRPr="003E3918">
        <w:t xml:space="preserve">ACKR1 </w:t>
      </w:r>
      <w:r w:rsidR="00C01C82" w:rsidRPr="003E3918">
        <w:t xml:space="preserve">may have been </w:t>
      </w:r>
      <w:r w:rsidR="00731F17" w:rsidRPr="003E3918">
        <w:t>subjected</w:t>
      </w:r>
      <w:r w:rsidR="00190939" w:rsidRPr="003E3918">
        <w:t xml:space="preserve"> to strong selective pressures that substantially changed </w:t>
      </w:r>
      <w:r w:rsidR="00C01C82" w:rsidRPr="003E3918">
        <w:t xml:space="preserve">their </w:t>
      </w:r>
      <w:r w:rsidR="00190939" w:rsidRPr="003E3918">
        <w:t>sequence</w:t>
      </w:r>
      <w:r w:rsidR="00C01C82" w:rsidRPr="003E3918">
        <w:t>, obscuring their phylogenetic relationships</w:t>
      </w:r>
      <w:r w:rsidR="00190939" w:rsidRPr="003E3918">
        <w:t>.</w:t>
      </w:r>
      <w:r w:rsidR="00B959C9" w:rsidRPr="003E3918">
        <w:t xml:space="preserve"> </w:t>
      </w:r>
      <w:r w:rsidR="557DD2F6" w:rsidRPr="003E3918">
        <w:t>Th</w:t>
      </w:r>
      <w:r w:rsidR="00EB1699" w:rsidRPr="003E3918">
        <w:t xml:space="preserve">e case of ACKR1 </w:t>
      </w:r>
      <w:r w:rsidR="00FC23FD" w:rsidRPr="003E3918">
        <w:t xml:space="preserve">being the most distantly related receptor </w:t>
      </w:r>
      <w:r w:rsidR="321A0FF2" w:rsidRPr="003E3918">
        <w:t xml:space="preserve">is </w:t>
      </w:r>
      <w:r w:rsidR="557DD2F6" w:rsidRPr="003E3918">
        <w:t>in</w:t>
      </w:r>
      <w:r w:rsidR="04B3851A" w:rsidRPr="003E3918">
        <w:t>triguing</w:t>
      </w:r>
      <w:r w:rsidR="43443AF4" w:rsidRPr="003E3918">
        <w:t xml:space="preserve"> </w:t>
      </w:r>
      <w:r w:rsidR="557DD2F6" w:rsidRPr="003E3918">
        <w:t xml:space="preserve">as </w:t>
      </w:r>
      <w:r w:rsidR="00EB1699" w:rsidRPr="003E3918">
        <w:t>it</w:t>
      </w:r>
      <w:r w:rsidR="5EBCC80A" w:rsidRPr="003E3918">
        <w:t xml:space="preserve"> </w:t>
      </w:r>
      <w:r w:rsidR="557DD2F6" w:rsidRPr="003E3918">
        <w:t>is one of the most promiscuous chemokine receptors</w:t>
      </w:r>
      <w:r w:rsidR="00DE1FB8" w:rsidRPr="003E3918">
        <w:t xml:space="preserve"> </w:t>
      </w:r>
      <w:r w:rsidR="00DE1FB8" w:rsidRPr="003E3918">
        <w:fldChar w:fldCharType="begin"/>
      </w:r>
      <w:r w:rsidR="00A26F47" w:rsidRPr="003E3918">
        <w:instrText xml:space="preserve"> ADDIN ZOTERO_ITEM CSL_CITATION {"citationID":"U4okH6G4","properties":{"formattedCitation":"(2, 63)","plainCitation":"(2, 63)","noteIndex":0},"citationItems":[{"id":1119,"uris":["http://zotero.org/groups/4322905/items/2KYK6JEY"],"itemData":{"id":1119,"type":"article-journal","abstract":"For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diseases","volume":"15","author":[{"family":"Chen","given":"Keqiang"},{"family":"Bao","given":"Zhiyao"},{"family":"Tang","given":"Peng"},{"family":"Gong","given":"Wanghua"},{"family":"Yoshimura","given":"Teizo"},{"family":"Wang","given":"Ji Ming"}],"issued":{"date-parts":[["2018",4]]}}},{"id":1308,"uris":["http://zotero.org/groups/4322905/items/N9ML24BD"],"itemData":{"id":1308,"type":"article-journal","abstract":"AbstractChemokines are critical mediators of cell migration during routine immune surveillance, inflammation, and development. Chemokines bind to G protein–coupled receptors and cause conformational changes that trigger intracellular signaling pathways involved in cell movement and activation. Although chemokines evolved to benefit the host, inappropriate regulation or utilization of these proteins can contribute to or cause many diseases. Specific chemokine receptors provide the portals for HIV to get into cells, and others contribute to inflammatory diseases and cancer. Thus, there is significant interest in developing receptor antagonists. To this end, the structures of ligands coupled with mutagenesis studies have revealed mechanisms for antagonism based on modified proteins. Although little direct structural information is available on the receptors, binding of small molecules to mutant receptors has allowed the identification of key residues involved in the receptor-binding pockets. In this review, we discuss the current knowledge of chemokine:receptor structure and function, and its contribution to drug discovery.","container-title":"Annual Review of Immunology","DOI":"10.1146/annurev.immunol.24.021605.090529","issue":"1","note":"_eprint: https://doi.org/10.1146/annurev.immunol.24.021605.090529\nPMID: 17291188","page":"787-820","source":"Annual Reviews","title":"Chemokine:Receptor Structure, Interactions, and Antagonism","title-short":"Chemokine","volume":"25","author":[{"family":"Allen","given":"Samantha J."},{"family":"Crown","given":"Susan E."},{"family":"Handel","given":"Tracy M."}],"issued":{"date-parts":[["2007"]]}}}],"schema":"https://github.com/citation-style-language/schema/raw/master/csl-citation.json"} </w:instrText>
      </w:r>
      <w:r w:rsidR="00DE1FB8" w:rsidRPr="003E3918">
        <w:fldChar w:fldCharType="separate"/>
      </w:r>
      <w:r w:rsidR="00DE1FB8" w:rsidRPr="003E3918">
        <w:t>(2, 63)</w:t>
      </w:r>
      <w:r w:rsidR="00DE1FB8" w:rsidRPr="003E3918">
        <w:fldChar w:fldCharType="end"/>
      </w:r>
      <w:r w:rsidR="4828E52E" w:rsidRPr="003E3918">
        <w:t xml:space="preserve"> </w:t>
      </w:r>
      <w:r w:rsidR="5B3F913F" w:rsidRPr="003E3918">
        <w:t xml:space="preserve">and it has been shown to bind both CC and CXC chemokines </w:t>
      </w:r>
      <w:r w:rsidR="00BA5AD4" w:rsidRPr="003E3918">
        <w:fldChar w:fldCharType="begin"/>
      </w:r>
      <w:r w:rsidR="00A26F47" w:rsidRPr="003E3918">
        <w:instrText xml:space="preserve"> ADDIN ZOTERO_ITEM CSL_CITATION {"citationID":"Q4c7FWs0","properties":{"formattedCitation":"(64, 65)","plainCitation":"(64, 65)","noteIndex":0},"citationItems":[{"id":1307,"uris":["http://zotero.org/groups/4322905/items/PR77FCS3"],"itemData":{"id":1307,"type":"article-journal","abstract":"Plasmodium vivax and P. falciparum are the major causes of human malaria, except in sub-Saharan Africa where people lack the Duffy blood group antigen, the erythrocyte receptor for P. vivax. Duffy negative human erythrocytes are resistant to invasion by P. vivax and the related monkey malaria, P. knowlesi. Several lines of evidence in the present study indicate that the Duffy blood group antigen is the erythrocyte receptor for the chemokines interleukin-8 (IL-8) and melanoma growth stimulatory activity (MGSA). First, IL-8 binds minimally to Duffy negative erythrocytes. Second, a monoclonal antibody to the Duffy blood group antigen blocked binding of IL-8 and other chemokines to Duffy positive erythrocytes. Third, both MGSA and IL-8 blocked the binding of the parasite ligand and the invasion of human erythrocytes by P. knowlesi, suggesting the possibility of receptor blockade for anti-malarial therapy.","container-title":"Science","DOI":"10.1126/science.7689250","issue":"5125","note":"publisher: American Association for the Advancement of Science","page":"1182-1184","source":"science.org (Atypon)","title":"A Receptor for the Malarial Parasite Plasmodium vivax: the Erythrocyte Chemokine Receptor","title-short":"A Receptor for the Malarial Parasite Plasmodium vivax","volume":"261","author":[{"family":"Horuk","given":"Richard"},{"family":"Chitnis","given":"Chetan E."},{"family":"Darbonne","given":"Walter C."},{"family":"Colby","given":"Timothy J."},{"family":"Rybicki","given":"Anne"},{"family":"Hadley","given":"Terence J."},{"family":"Miller","given":"Louis H."}],"issued":{"date-parts":[["1993",8,27]]}}},{"id":1306,"uris":["http://zotero.org/groups/4322905/items/M6LP2Q4K"],"itemData":{"id":1306,"type":"article-journal","container-title":"Frontiers in Immunology","ISSN":"1664-3224","source":"Frontiers","title":"The Duffy Antigen Receptor for Chemokines DARC/ACKR1","URL":"https://www.frontiersin.org/articles/10.3389/fimmu.2015.00279","volume":"6","author":[{"family":"Horuk","given":"Richard"}],"accessed":{"date-parts":[["2023",9,8]]},"issued":{"date-parts":[["2015"]]}}}],"schema":"https://github.com/citation-style-language/schema/raw/master/csl-citation.json"} </w:instrText>
      </w:r>
      <w:r w:rsidR="00BA5AD4" w:rsidRPr="003E3918">
        <w:fldChar w:fldCharType="separate"/>
      </w:r>
      <w:r w:rsidR="00BA5AD4" w:rsidRPr="003E3918">
        <w:t>(64, 65)</w:t>
      </w:r>
      <w:r w:rsidR="00BA5AD4" w:rsidRPr="003E3918">
        <w:fldChar w:fldCharType="end"/>
      </w:r>
      <w:r w:rsidR="00A13165" w:rsidRPr="003E3918">
        <w:t>.</w:t>
      </w:r>
    </w:p>
    <w:p w14:paraId="06ED6E1B" w14:textId="3F1A90E3" w:rsidR="00391DAA" w:rsidRPr="003E3918" w:rsidRDefault="00391DAA" w:rsidP="00AE2D9C">
      <w:pPr>
        <w:spacing w:line="360" w:lineRule="auto"/>
        <w:ind w:firstLine="720"/>
        <w:jc w:val="both"/>
      </w:pPr>
      <w:r w:rsidRPr="003E3918">
        <w:t>Viral chemokine</w:t>
      </w:r>
      <w:r w:rsidR="74C5F838" w:rsidRPr="003E3918">
        <w:t xml:space="preserve"> receptor</w:t>
      </w:r>
      <w:r w:rsidRPr="003E3918">
        <w:t xml:space="preserve">s represent a cryptic group that can bind </w:t>
      </w:r>
      <w:r w:rsidR="00BE1513" w:rsidRPr="003E3918">
        <w:t xml:space="preserve">multiple </w:t>
      </w:r>
      <w:r w:rsidRPr="003E3918">
        <w:t xml:space="preserve">chemokines </w:t>
      </w:r>
      <w:r w:rsidRPr="003E3918">
        <w:rPr>
          <w:shd w:val="clear" w:color="auto" w:fill="E6E6E6"/>
        </w:rPr>
        <w:fldChar w:fldCharType="begin"/>
      </w:r>
      <w:r w:rsidR="00A26F47" w:rsidRPr="003E3918">
        <w:instrText xml:space="preserve"> ADDIN ZOTERO_ITEM CSL_CITATION {"citationID":"nkwVWXso","properties":{"formattedCitation":"(22, 23)","plainCitation":"(22, 23)","noteIndex":0},"citationItems":[{"id":1131,"uris":["http://zotero.org/groups/4322905/items/VY2MSA9K"],"itemData":{"id":1131,"type":"article-journal","abstract":"The 7TM receptor, US28, encoded by human cytomegalovirus binds a broad spectrum of endogenous CC chemokines with sub-nanomolar affinity as determined in homologous competition binding assays. We here find that US28 also recognizes the membrane-associated CX3C chemokine, fractalkine, with sub-nanomolar affinity (IC50=0.42±0.09 nM). Importantly, although fractalkine could compete with high affinity against the binding of CC chemokines, the secreted CC chemokines were only able to compete for binding against radioactive fractalkine with very low affinity. It is concluded that US28, which is known to enhance cell-cell fusion processes through interaction with an as yet unidentified, human cell-specific factor, has been optimized by cytomegalovirus to selectively recognize the membrane-associated fractalkine. It is suggested that US28 expressed on the surface of infected cells and possibly on the envelope of the virion is involved in transfer of the virus from cell to cell.","container-title":"FEBS Letters","DOI":"10.1016/S0014-5793(98)01551-8","ISSN":"1873-3468","issue":"2","language":"en","license":"FEBS Letters 441 (1998) 1873-3468 © 2015 Federation of European Biochemical Societies","note":"_eprint: https://onlinelibrary.wiley.com/doi/pdf/10.1016/S0014-5793%2898%2901551-8","page":"209-214","source":"Wiley Online Library","title":"Selective recognition of the membrane-bound CX3C chemokine, fractalkine, by the human cytomegalovirus-encoded broad-spectrum receptor US28","volume":"441","author":[{"family":"Kledal","given":"Thomas N"},{"family":"Rosenkilde","given":"Mette M"},{"family":"Schwartz","given":"Thue W"}],"issued":{"date-parts":[["1998"]]}}},{"id":93,"uris":["http://zotero.org/groups/4322905/items/866TH5ER"],"itemData":{"id":93,"type":"article-journal","abstract":"Human cytomegalovirus has hijacked and evolved a human G-protein-coupled receptor into US28, which functions as a promiscuous chemokine 'sink’ to facilitate evasion of host immune responses. To probe the molecular basis of US28’s unique ligand cross-reactivity, we deep-sequenced CX3CL1 chemokine libraries selected on ‘molecular casts’ of the US28 active-state and find that US28 can engage thousands of distinct chemokine sequences, many of which elicit diverse signaling outcomes. The structure of a G-protein-biased CX3CL1-variant in complex with US28 revealed an entirely unique chemokine amino terminal peptide conformation and remodeled constellation of receptor-ligand interactions. Receptor signaling, however, is remarkably robust to mutational disruption of these interactions. Thus, US28 accommodates and functionally discriminates amongst highly degenerate chemokine sequences by sensing the steric bulk of the ligands, which distort both receptor extracellular loops and the walls of the ligand binding pocket to varying degrees, rather than requiring sequence-specific bonding chemistries for recognition and signaling.","container-title":"eLife","DOI":"10.7554/eLife.35850","ISSN":"2050-084X","page":"e35850","title":"Viral GPCR US28 can signal in response to chemokine agonists of nearly unlimited structural degeneracy","volume":"7","author":[{"family":"Miles","given":"Timothy F."},{"family":"Spiess","given":"Katja"},{"family":"Jude","given":"Kevin M."},{"family":"Tsutsumi","given":"Naotaka"},{"family":"Burg","given":"John S."},{"family":"Ingram","given":"Jessica R."},{"family":"Waghray","given":"Deepa"},{"family":"Hjorto","given":"Gertrud M."},{"family":"Larsen","given":"Olav"},{"family":"Ploegh","given":"Hidde L."},{"family":"Rosenkilde","given":"Mette M."},{"family":"Garcia","given":"K. Christopher"}],"issued":{"date-parts":[["2018",6,8]]}}}],"schema":"https://github.com/citation-style-language/schema/raw/master/csl-citation.json"} </w:instrText>
      </w:r>
      <w:r w:rsidRPr="003E3918">
        <w:rPr>
          <w:shd w:val="clear" w:color="auto" w:fill="E6E6E6"/>
        </w:rPr>
        <w:fldChar w:fldCharType="separate"/>
      </w:r>
      <w:r w:rsidR="006C1636" w:rsidRPr="003E3918">
        <w:t>(22, 23)</w:t>
      </w:r>
      <w:r w:rsidRPr="003E3918">
        <w:rPr>
          <w:shd w:val="clear" w:color="auto" w:fill="E6E6E6"/>
        </w:rPr>
        <w:fldChar w:fldCharType="end"/>
      </w:r>
      <w:r w:rsidRPr="003E3918">
        <w:t>. Despite their functional similarity to canonical chemokine</w:t>
      </w:r>
      <w:r w:rsidR="45D8D2AD" w:rsidRPr="003E3918">
        <w:t xml:space="preserve"> receptor</w:t>
      </w:r>
      <w:r w:rsidRPr="003E3918">
        <w:t xml:space="preserve">s, </w:t>
      </w:r>
      <w:r w:rsidR="00C94C04" w:rsidRPr="003E3918">
        <w:t>viral chemokine</w:t>
      </w:r>
      <w:r w:rsidR="36FB813A" w:rsidRPr="003E3918">
        <w:t xml:space="preserve"> receptor</w:t>
      </w:r>
      <w:r w:rsidR="00C94C04" w:rsidRPr="003E3918">
        <w:t xml:space="preserve">s' evolutionary origin and distribution </w:t>
      </w:r>
      <w:r w:rsidRPr="003E3918">
        <w:t>remain poorly understood. Our results indicate that viral GPCRs do not form a monophyletic group, suggesting that the ability to encode chemokine-like receptors has evolved independently in multiple viruses, including cytomegaloviruses and poxviruses.</w:t>
      </w:r>
      <w:r w:rsidR="40D5162F" w:rsidRPr="003E3918">
        <w:t xml:space="preserve"> </w:t>
      </w:r>
      <w:r w:rsidR="0580D605" w:rsidRPr="003E3918">
        <w:t xml:space="preserve">The placement of viral sourced sequences within an otherwise vertebrate </w:t>
      </w:r>
      <w:r w:rsidR="67FF7742" w:rsidRPr="003E3918">
        <w:t>specific</w:t>
      </w:r>
      <w:r w:rsidR="0580D605" w:rsidRPr="003E3918">
        <w:t xml:space="preserve"> clade supports the hypothesis that </w:t>
      </w:r>
      <w:r w:rsidR="1830670F" w:rsidRPr="003E3918">
        <w:t xml:space="preserve">viruses acquired these genes </w:t>
      </w:r>
      <w:r w:rsidR="002C4169" w:rsidRPr="003E3918">
        <w:t xml:space="preserve">through </w:t>
      </w:r>
      <w:r w:rsidR="1FD9F6DC" w:rsidRPr="003E3918">
        <w:t>non-vertical inheritance</w:t>
      </w:r>
      <w:r w:rsidR="1830670F" w:rsidRPr="003E3918">
        <w:t>.</w:t>
      </w:r>
      <w:r w:rsidR="307E2D67" w:rsidRPr="003E3918">
        <w:t xml:space="preserve"> Given the paraphyly of viral </w:t>
      </w:r>
      <w:r w:rsidR="2879C119" w:rsidRPr="003E3918">
        <w:t>receptors</w:t>
      </w:r>
      <w:r w:rsidR="307E2D67" w:rsidRPr="003E3918">
        <w:t>,</w:t>
      </w:r>
      <w:r w:rsidR="1830670F" w:rsidRPr="003E3918">
        <w:t xml:space="preserve"> </w:t>
      </w:r>
      <w:r w:rsidR="794A0532" w:rsidRPr="003E3918">
        <w:t>this</w:t>
      </w:r>
      <w:r w:rsidRPr="003E3918">
        <w:t xml:space="preserve"> </w:t>
      </w:r>
      <w:r w:rsidR="35A38CB7" w:rsidRPr="003E3918">
        <w:t xml:space="preserve">appears to have occurred multiple times. </w:t>
      </w:r>
      <w:r w:rsidR="486753AA" w:rsidRPr="003E3918">
        <w:t>However, t</w:t>
      </w:r>
      <w:r w:rsidR="18A66017" w:rsidRPr="003E3918">
        <w:t>here are significant uncertainties</w:t>
      </w:r>
      <w:r w:rsidR="7C121FE9" w:rsidRPr="003E3918">
        <w:t xml:space="preserve"> and further work </w:t>
      </w:r>
      <w:r w:rsidR="00266473" w:rsidRPr="003E3918">
        <w:t>is needed to untangle details</w:t>
      </w:r>
      <w:r w:rsidR="00EC540F" w:rsidRPr="003E3918">
        <w:t xml:space="preserve"> </w:t>
      </w:r>
      <w:r w:rsidR="00266473" w:rsidRPr="003E3918">
        <w:t>of</w:t>
      </w:r>
      <w:r w:rsidR="00A814A5" w:rsidRPr="003E3918">
        <w:t xml:space="preserve"> viral chemokine receptors</w:t>
      </w:r>
      <w:r w:rsidR="009B0CF6" w:rsidRPr="003E3918">
        <w:t>’</w:t>
      </w:r>
      <w:r w:rsidR="7C121FE9" w:rsidRPr="003E3918">
        <w:t xml:space="preserve"> evolution</w:t>
      </w:r>
      <w:r w:rsidR="18A66017" w:rsidRPr="003E3918">
        <w:t>.</w:t>
      </w:r>
    </w:p>
    <w:p w14:paraId="6EECB5CA" w14:textId="65EE572F" w:rsidR="00391DAA" w:rsidRDefault="00391DAA" w:rsidP="00AE2D9C">
      <w:pPr>
        <w:spacing w:line="360" w:lineRule="auto"/>
        <w:ind w:firstLine="720"/>
        <w:jc w:val="both"/>
      </w:pPr>
      <w:r w:rsidRPr="003E3918">
        <w:t xml:space="preserve">Our analysis reveals that the clade comprising apelin receptors, angiotensin receptors, bradykinin receptors, and orphan GPCRs (shown in Figure </w:t>
      </w:r>
      <w:r w:rsidR="00C72F7D">
        <w:t>5.</w:t>
      </w:r>
      <w:r w:rsidR="00E5643F" w:rsidRPr="003E3918">
        <w:t>3</w:t>
      </w:r>
      <w:r w:rsidR="1D46E3F0" w:rsidRPr="003E3918">
        <w:t xml:space="preserve">, </w:t>
      </w:r>
      <w:r w:rsidR="00C72F7D">
        <w:t>5.</w:t>
      </w:r>
      <w:r w:rsidR="1D46E3F0" w:rsidRPr="003E3918">
        <w:t>4 and S24–26</w:t>
      </w:r>
      <w:r w:rsidRPr="003E3918">
        <w:t xml:space="preserve">) is closely related to chemokine receptors. </w:t>
      </w:r>
      <w:r w:rsidR="00F21437" w:rsidRPr="003E3918">
        <w:t>This finding partially supports previous studies</w:t>
      </w:r>
      <w:r w:rsidR="006113E9" w:rsidRPr="003E3918">
        <w:t xml:space="preserve"> </w:t>
      </w:r>
      <w:r w:rsidRPr="003E3918">
        <w:rPr>
          <w:shd w:val="clear" w:color="auto" w:fill="E6E6E6"/>
        </w:rPr>
        <w:fldChar w:fldCharType="begin"/>
      </w:r>
      <w:r w:rsidR="00A26F47" w:rsidRPr="003E3918">
        <w:instrText xml:space="preserve"> ADDIN ZOTERO_ITEM CSL_CITATION {"citationID":"4bdAWrbQ","properties":{"formattedCitation":"(53)","plainCitation":"(53)","noteIndex":0},"citationItems":[{"id":1153,"uris":["http://zotero.org/groups/4322905/items/NGIEKRPQ"],"itemData":{"id":1153,"type":"article-journal","abstract":"Chemokine receptors represent a prime target for the development of novel therapeutic strategies in a variety of disease processes, including inflammation, allergy and neoplasia. Here we use maximum likelihood methods and bootstrap methods to investigate both the phylogenetic relationships in a large set of human chemokine receptor sequences and the relationships between chemokine receptors and their nearest neighbors. We found that CCR and CXCR families are not homogeneous. We also provide evidences that angiotensin receptors are the closest neighbors. Other close neighbors include opioid, somatostatin and melanin-concentrating hormone receptors. The phylogenetic analysis suggests ancient paralogous relationships and establishes a link between immune, metabolic and neural systems modulation. We complement our findings with a structural analysis based on wavelet methods of the major branches of chemokine receptors phylogeny. We hypothesize that receptors very close in the tree can form heterodimers. Our analyses reveal different characteristics of amino acid hydrophobicity and volume propensity in the different subfamilies. We also found that the second extra-cytoplasmic loop has higher rates of evolution than the internal loops and transmembrane segments, suggesting that selection, shifting, reassignments and broadening of receptor binding specificities involve mainly this loop.","container-title":"Gene","DOI":"10.1016/s0378-1119(03)00666-8","ISSN":"0378-1119","issue":"1-2","journalAbbreviation":"Gene","language":"eng","note":"PMID: 14604789","page":"29-37","source":"PubMed","title":"Investigating the evolution and structure of chemokine receptors","volume":"317","author":[{"family":"Liò","given":"Pietro"},{"family":"Vannucci","given":"Marina"}],"issued":{"date-parts":[["2003",10,23]]}}}],"schema":"https://github.com/citation-style-language/schema/raw/master/csl-citation.json"} </w:instrText>
      </w:r>
      <w:r w:rsidRPr="003E3918">
        <w:rPr>
          <w:shd w:val="clear" w:color="auto" w:fill="E6E6E6"/>
        </w:rPr>
        <w:fldChar w:fldCharType="separate"/>
      </w:r>
      <w:r w:rsidR="0075229F" w:rsidRPr="003E3918">
        <w:t>(53)</w:t>
      </w:r>
      <w:r w:rsidRPr="003E3918">
        <w:rPr>
          <w:shd w:val="clear" w:color="auto" w:fill="E6E6E6"/>
        </w:rPr>
        <w:fldChar w:fldCharType="end"/>
      </w:r>
      <w:r w:rsidR="00F21437" w:rsidRPr="003E3918">
        <w:t xml:space="preserve"> that suggested a gene duplication event gave rise to both chemokine</w:t>
      </w:r>
      <w:r w:rsidR="7B2C8E9C" w:rsidRPr="003E3918">
        <w:t xml:space="preserve"> receptor</w:t>
      </w:r>
      <w:r w:rsidR="00F21437" w:rsidRPr="003E3918">
        <w:t xml:space="preserve">s </w:t>
      </w:r>
      <w:r w:rsidR="00F21437" w:rsidRPr="003E3918">
        <w:lastRenderedPageBreak/>
        <w:t>and angiotensin receptors</w:t>
      </w:r>
      <w:r w:rsidRPr="003E3918">
        <w:t>. Interestingly, we found that single gene duplication in the vertebrate stem group led to the emergence of canonical receptors</w:t>
      </w:r>
      <w:r w:rsidR="00C94C04" w:rsidRPr="003E3918">
        <w:t xml:space="preserve"> and</w:t>
      </w:r>
      <w:r w:rsidRPr="003E3918">
        <w:t xml:space="preserve"> atypical 2,3,4, GPR182, chemokine-like</w:t>
      </w:r>
      <w:r w:rsidR="5A7F0135" w:rsidRPr="003E3918">
        <w:t xml:space="preserve"> receptors</w:t>
      </w:r>
      <w:r w:rsidRPr="003E3918">
        <w:t>, formyl peptide receptors, the intermediate group, and many other known and orphan GPCRs</w:t>
      </w:r>
      <w:r w:rsidR="000F47CE" w:rsidRPr="003E3918">
        <w:t xml:space="preserve"> including </w:t>
      </w:r>
      <w:r w:rsidR="008E3F3C" w:rsidRPr="003E3918">
        <w:t xml:space="preserve">the controversial </w:t>
      </w:r>
      <w:r w:rsidR="000F47CE" w:rsidRPr="003E3918">
        <w:t xml:space="preserve">putative </w:t>
      </w:r>
      <w:r w:rsidR="008E3F3C" w:rsidRPr="003E3918">
        <w:t xml:space="preserve">CXCL17 </w:t>
      </w:r>
      <w:r w:rsidR="000F47CE" w:rsidRPr="003E3918">
        <w:t>receptor GPR35</w:t>
      </w:r>
      <w:r w:rsidRPr="003E3918">
        <w:t xml:space="preserve">. These findings suggest that two rounds of genome duplication </w:t>
      </w:r>
      <w:r w:rsidRPr="003E3918">
        <w:rPr>
          <w:shd w:val="clear" w:color="auto" w:fill="E6E6E6"/>
        </w:rPr>
        <w:fldChar w:fldCharType="begin"/>
      </w:r>
      <w:r w:rsidR="00A26F47" w:rsidRPr="003E3918">
        <w:instrText xml:space="preserve"> ADDIN ZOTERO_ITEM CSL_CITATION {"citationID":"6oyyxQYU","properties":{"formattedCitation":"(66, 67)","plainCitation":"(66, 67)","noteIndex":0},"citationItems":[{"id":1158,"uris":["http://zotero.org/groups/4322905/items/RBEIGNGC"],"itemData":{"id":1158,"type":"article-journal","abstract":"Nearly forty years ago, Susumu Ohno proposed that one or two rounds of whole genome duplication took place close to the origin of vertebrates. The refined version of this proposal, known as the two round (2R) hypothesis, assumes that the genome of jawed vertebrates has been shaped by two rounds of whole genome duplication that took place after the emergence of urochordates and before the radiation of jawed vertebrates. Although this hypothesis has been a focus of heated debate in recent years, it is increasingly supported by genome-wide analysis of key chordate species. The 2R hypothesis has important implications for understanding the evolution of the immune system, including the origin of the major histocompatibility complex and natural killer receptors.","collection-title":"Hematopoietic cell death/Immunogenetics/Transplantation","container-title":"Current Opinion in Immunology","DOI":"10.1016/j.coi.2007.07.009","ISSN":"0952-7915","issue":"5","journalAbbreviation":"Current Opinion in Immunology","language":"en","page":"547-552","source":"ScienceDirect","title":"The 2R hypothesis: an update","title-short":"The 2R hypothesis","volume":"19","author":[{"family":"Kasahara","given":"Masanori"}],"issued":{"date-parts":[["2007",10,1]]}}},{"id":1134,"uris":["http://zotero.org/groups/4322905/items/N92I2GFH"],"itemData":{"id":1134,"type":"article-journal","abstract":"Although it is widely believed that early vertebrate evolution was shaped by ancient whole-genome duplications, the number, timing and mechanism of these events remain elusive. Here, we infer the history of vertebrates through genomic comparisons with a new chromosome-scale sequence of the invertebrate chordate amphioxus. We show how the karyotypes of amphioxus and diverse vertebrates are derived from 17 ancestral chordate linkage groups (and 19 ancestral bilaterian groups) by fusion, rearrangement and duplication. We resolve two distinct ancient duplications based on patterns of chromosomal conserved synteny. All extant vertebrates share the first duplication, which occurred in the mid/late Cambrian by autotetraploidization (that is, direct genome doubling). In contrast, the second duplication is found only in jawed vertebrates and occurred in the mid–late Ordovician by allotetraploidization (that is, genome duplication following interspecific hybridization) from two now-extinct progenitors. This complex genomic history parallels the diversification of vertebrate lineages in the fossil record.","container-title":"Nature Ecology &amp; Evolution","DOI":"10.1038/s41559-020-1156-z","ISSN":"2397-334X","issue":"6","journalAbbreviation":"Nat Ecol Evol","language":"en","license":"2020 The Author(s)","note":"number: 6\npublisher: Nature Publishing Group","page":"820-830","source":"www.nature.com","title":"Deeply conserved synteny resolves early events in vertebrate evolution","volume":"4","author":[{"family":"Simakov","given":"Oleg"},{"family":"Marlétaz","given":"Ferdinand"},{"family":"Yue","given":"Jia-Xing"},{"family":"O’Connell","given":"Brendan"},{"family":"Jenkins","given":"Jerry"},{"family":"Brandt","given":"Alexander"},{"family":"Calef","given":"Robert"},{"family":"Tung","given":"Che-Huang"},{"family":"Huang","given":"Tzu-Kai"},{"family":"Schmutz","given":"Jeremy"},{"family":"Satoh","given":"Nori"},{"family":"Yu","given":"Jr-Kai"},{"family":"Putnam","given":"Nicholas H."},{"family":"Green","given":"Richard E."},{"family":"Rokhsar","given":"Daniel S."}],"issued":{"date-parts":[["2020",6]]}}}],"schema":"https://github.com/citation-style-language/schema/raw/master/csl-citation.json"} </w:instrText>
      </w:r>
      <w:r w:rsidRPr="003E3918">
        <w:rPr>
          <w:shd w:val="clear" w:color="auto" w:fill="E6E6E6"/>
        </w:rPr>
        <w:fldChar w:fldCharType="separate"/>
      </w:r>
      <w:r w:rsidR="00BA5AD4" w:rsidRPr="003E3918">
        <w:t>(66, 67)</w:t>
      </w:r>
      <w:r w:rsidRPr="003E3918">
        <w:rPr>
          <w:shd w:val="clear" w:color="auto" w:fill="E6E6E6"/>
        </w:rPr>
        <w:fldChar w:fldCharType="end"/>
      </w:r>
      <w:r w:rsidRPr="003E3918">
        <w:t xml:space="preserve"> played a role in the expansion of GPCR gene families. Future research will focus on investigating the functions of the orphan genes and many-to-one orthologs discovered in urochordates. This will provide further insight into the evolution and diversification of GPCR families in vertebrates.</w:t>
      </w:r>
    </w:p>
    <w:p w14:paraId="2B505665" w14:textId="77777777" w:rsidR="00202A74" w:rsidRPr="003E3918" w:rsidRDefault="00202A74" w:rsidP="00AE2D9C">
      <w:pPr>
        <w:spacing w:line="360" w:lineRule="auto"/>
        <w:ind w:firstLine="720"/>
        <w:jc w:val="both"/>
      </w:pPr>
    </w:p>
    <w:p w14:paraId="6617F861" w14:textId="19260A55" w:rsidR="00CD45EC" w:rsidRPr="00202A74" w:rsidRDefault="00915B99" w:rsidP="00AE2D9C">
      <w:pPr>
        <w:spacing w:line="360" w:lineRule="auto"/>
        <w:jc w:val="both"/>
        <w:rPr>
          <w:b/>
          <w:bCs/>
          <w:color w:val="002060"/>
          <w:sz w:val="28"/>
          <w:szCs w:val="28"/>
        </w:rPr>
      </w:pPr>
      <w:r w:rsidRPr="00202A74">
        <w:rPr>
          <w:b/>
          <w:bCs/>
          <w:color w:val="002060"/>
          <w:sz w:val="28"/>
          <w:szCs w:val="28"/>
        </w:rPr>
        <w:t>The molecular assembly of the chemokine system</w:t>
      </w:r>
      <w:r w:rsidR="00202A74" w:rsidRPr="00202A74">
        <w:rPr>
          <w:b/>
          <w:bCs/>
          <w:color w:val="002060"/>
          <w:sz w:val="28"/>
          <w:szCs w:val="28"/>
        </w:rPr>
        <w:t>.</w:t>
      </w:r>
    </w:p>
    <w:p w14:paraId="1317F531" w14:textId="77777777" w:rsidR="00202A74" w:rsidRPr="003E3918" w:rsidRDefault="00202A74" w:rsidP="00AE2D9C">
      <w:pPr>
        <w:spacing w:line="360" w:lineRule="auto"/>
        <w:jc w:val="both"/>
      </w:pPr>
    </w:p>
    <w:p w14:paraId="3C72CAF1" w14:textId="77317F2A" w:rsidR="00CC7D35" w:rsidRPr="003E3918" w:rsidRDefault="00315806" w:rsidP="00AE2D9C">
      <w:pPr>
        <w:spacing w:line="360" w:lineRule="auto"/>
        <w:ind w:firstLine="720"/>
        <w:jc w:val="both"/>
        <w:rPr>
          <w:shd w:val="clear" w:color="auto" w:fill="FFFFFF"/>
          <w:lang w:val="en-US"/>
        </w:rPr>
      </w:pPr>
      <w:r w:rsidRPr="003E3918">
        <w:rPr>
          <w:shd w:val="clear" w:color="auto" w:fill="FFFFFF"/>
          <w:lang w:val="en-US"/>
        </w:rPr>
        <w:t>In this work, we explored the evolution of both ligand and receptor</w:t>
      </w:r>
      <w:r w:rsidR="00BA1C62" w:rsidRPr="003E3918">
        <w:rPr>
          <w:shd w:val="clear" w:color="auto" w:fill="FFFFFF"/>
          <w:lang w:val="en-US"/>
        </w:rPr>
        <w:t xml:space="preserve"> components</w:t>
      </w:r>
      <w:r w:rsidRPr="003E3918">
        <w:rPr>
          <w:shd w:val="clear" w:color="auto" w:fill="FFFFFF"/>
          <w:lang w:val="en-US"/>
        </w:rPr>
        <w:t xml:space="preserve"> of the chemokine </w:t>
      </w:r>
      <w:r w:rsidR="00507A85" w:rsidRPr="003E3918">
        <w:rPr>
          <w:shd w:val="clear" w:color="auto" w:fill="FFFFFF"/>
          <w:lang w:val="en-US"/>
        </w:rPr>
        <w:t>signaling</w:t>
      </w:r>
      <w:r w:rsidRPr="003E3918">
        <w:rPr>
          <w:shd w:val="clear" w:color="auto" w:fill="FFFFFF"/>
          <w:lang w:val="en-US"/>
        </w:rPr>
        <w:t xml:space="preserve"> system, including non-canonical </w:t>
      </w:r>
      <w:r w:rsidR="00BA1C62" w:rsidRPr="003E3918">
        <w:rPr>
          <w:shd w:val="clear" w:color="auto" w:fill="FFFFFF"/>
          <w:lang w:val="en-US"/>
        </w:rPr>
        <w:t>molecules</w:t>
      </w:r>
      <w:r w:rsidRPr="003E3918">
        <w:rPr>
          <w:shd w:val="clear" w:color="auto" w:fill="FFFFFF"/>
          <w:lang w:val="en-US"/>
        </w:rPr>
        <w:t xml:space="preserve"> with either chemokine-like function or </w:t>
      </w:r>
      <w:r w:rsidR="00970C98" w:rsidRPr="003E3918">
        <w:rPr>
          <w:shd w:val="clear" w:color="auto" w:fill="FFFFFF"/>
          <w:lang w:val="en-US"/>
        </w:rPr>
        <w:t>sequence similarity</w:t>
      </w:r>
      <w:r w:rsidR="0089380A" w:rsidRPr="003E3918">
        <w:rPr>
          <w:lang w:val="en-US"/>
        </w:rPr>
        <w:t xml:space="preserve"> and</w:t>
      </w:r>
      <w:r w:rsidR="009B31B5" w:rsidRPr="003E3918">
        <w:rPr>
          <w:lang w:val="en-US"/>
        </w:rPr>
        <w:t xml:space="preserve"> produced a comprehensive description of the distribution of these molecules throughout animals</w:t>
      </w:r>
      <w:r w:rsidR="000E68CA" w:rsidRPr="003E3918">
        <w:rPr>
          <w:lang w:val="en-US"/>
        </w:rPr>
        <w:t xml:space="preserve"> (F</w:t>
      </w:r>
      <w:r w:rsidR="005D3E03" w:rsidRPr="003E3918">
        <w:rPr>
          <w:lang w:val="en-US"/>
        </w:rPr>
        <w:t xml:space="preserve">igures </w:t>
      </w:r>
      <w:r w:rsidR="00C72F7D">
        <w:t>5.</w:t>
      </w:r>
      <w:r w:rsidR="005D3E03" w:rsidRPr="003E3918">
        <w:rPr>
          <w:lang w:val="en-US"/>
        </w:rPr>
        <w:t xml:space="preserve">2 and </w:t>
      </w:r>
      <w:r w:rsidR="00C72F7D">
        <w:t>5.</w:t>
      </w:r>
      <w:r w:rsidR="005D3E03" w:rsidRPr="003E3918">
        <w:rPr>
          <w:lang w:val="en-US"/>
        </w:rPr>
        <w:t>4)</w:t>
      </w:r>
      <w:r w:rsidR="009B31B5" w:rsidRPr="003E3918">
        <w:rPr>
          <w:lang w:val="en-US"/>
        </w:rPr>
        <w:t xml:space="preserve">. </w:t>
      </w:r>
      <w:r w:rsidR="00D80A99" w:rsidRPr="003E3918">
        <w:rPr>
          <w:lang w:val="en-US"/>
        </w:rPr>
        <w:t xml:space="preserve">Chemokine and chemokine receptor repertoires are </w:t>
      </w:r>
      <w:r w:rsidR="00460FED" w:rsidRPr="003E3918">
        <w:rPr>
          <w:lang w:val="en-US"/>
        </w:rPr>
        <w:t xml:space="preserve">known to vary even </w:t>
      </w:r>
      <w:r w:rsidR="005E04B4" w:rsidRPr="003E3918">
        <w:rPr>
          <w:lang w:val="en-US"/>
        </w:rPr>
        <w:t>amongst closely related species</w:t>
      </w:r>
      <w:r w:rsidR="00BE2BFE" w:rsidRPr="003E3918">
        <w:rPr>
          <w:lang w:val="en-US"/>
        </w:rPr>
        <w:t xml:space="preserve"> </w:t>
      </w:r>
      <w:r w:rsidR="00BE2BFE" w:rsidRPr="003E3918">
        <w:rPr>
          <w:shd w:val="clear" w:color="auto" w:fill="E6E6E6"/>
          <w:lang w:val="en-US"/>
        </w:rPr>
        <w:fldChar w:fldCharType="begin"/>
      </w:r>
      <w:r w:rsidR="00A26F47" w:rsidRPr="003E3918">
        <w:rPr>
          <w:lang w:val="en-US"/>
        </w:rPr>
        <w:instrText xml:space="preserve"> ADDIN ZOTERO_ITEM CSL_CITATION {"citationID":"tAHBEVJJ","properties":{"formattedCitation":"(68)","plainCitation":"(68)","noteIndex":0},"citationItems":[{"id":1309,"uris":["http://zotero.org/groups/4322905/items/V4WQYQHB"],"itemData":{"id":1309,"type":"chapter","abstract":"The chemokines are a family of protean chemotactic cytokines that coordinate leukocyte trafficking and activation under homeostatic and inflammatory conditions in the service of beneficial antimicrobial host defense, tissue repair, and developmental processes, as well as immunopathology, including cancer. Chemokines signal through conventional G protein-coupled receptors. They are counter-regulated by binding to atypical G protein-uncoupled receptors. In the clinic, gain-of-function mutations in the conventional receptor CXCR4 cause WHIM syndrome immunodeficiency, whereas loss-of-function mutations in the conventional receptor CCR5 and the atypical receptor ACKR1 are protective in HIV and Plasmodium vivax malaria, respectively. The chemokine system is a major target for drug development, and three drugs have been approved: maraviroc, a CCR5 antagonist for HIV; mogamulizumab-kpkc, an anti-CCR4 monoclonal antibody for adult T-cell leukemia/lymphoma; and plerixafor, a CXCR4 antagonist for hematopoietic stem cell mobilization. This chapter expands on these and other basic principles and clinical correlates of chemokine immunoregulation.","container-title":"Clinical Immunology (Sixth Edition)","event-place":"New Delhi","ISBN":"978-0-7020-8165-1","note":"DOI: 10.1016/B978-0-7020-8165-1.00015-0","page":"215-227","publisher":"Elsevier","publisher-place":"New Delhi","source":"ScienceDirect","title":"15 - Chemokines and Chemokine Receptors","URL":"https://www.sciencedirect.com/science/article/pii/B9780702081651000150","author":[{"family":"Murphy","given":"Philip M."}],"editor":[{"family":"Rich","given":"Robert R."},{"family":"Fleisher","given":"Thomas A."},{"family":"Schroeder","given":"Harry W."},{"family":"Weyand","given":"Cornelia M."},{"family":"Corry","given":"David B."},{"family":"Puck","given":"Jennifer M."}],"accessed":{"date-parts":[["2023",9,6]]},"issued":{"date-parts":[["2023",1,1]]}}}],"schema":"https://github.com/citation-style-language/schema/raw/master/csl-citation.json"} </w:instrText>
      </w:r>
      <w:r w:rsidR="00BE2BFE" w:rsidRPr="003E3918">
        <w:rPr>
          <w:shd w:val="clear" w:color="auto" w:fill="E6E6E6"/>
          <w:lang w:val="en-US"/>
        </w:rPr>
        <w:fldChar w:fldCharType="separate"/>
      </w:r>
      <w:r w:rsidR="00BA5AD4" w:rsidRPr="003E3918">
        <w:t>(68)</w:t>
      </w:r>
      <w:r w:rsidR="00BE2BFE" w:rsidRPr="003E3918">
        <w:rPr>
          <w:shd w:val="clear" w:color="auto" w:fill="E6E6E6"/>
          <w:lang w:val="en-US"/>
        </w:rPr>
        <w:fldChar w:fldCharType="end"/>
      </w:r>
      <w:r w:rsidR="005E04B4" w:rsidRPr="003E3918">
        <w:rPr>
          <w:lang w:val="en-US"/>
        </w:rPr>
        <w:t>.</w:t>
      </w:r>
      <w:r w:rsidR="00031D89" w:rsidRPr="003E3918">
        <w:rPr>
          <w:lang w:val="en-US"/>
        </w:rPr>
        <w:t xml:space="preserve"> </w:t>
      </w:r>
      <w:r w:rsidR="003B30E5" w:rsidRPr="003E3918">
        <w:rPr>
          <w:lang w:val="en-US"/>
        </w:rPr>
        <w:t>Moreover</w:t>
      </w:r>
      <w:r w:rsidR="00031D89" w:rsidRPr="003E3918">
        <w:rPr>
          <w:lang w:val="en-US"/>
        </w:rPr>
        <w:t>,</w:t>
      </w:r>
      <w:r w:rsidR="005E04B4" w:rsidRPr="003E3918">
        <w:rPr>
          <w:lang w:val="en-US"/>
        </w:rPr>
        <w:t xml:space="preserve"> </w:t>
      </w:r>
      <w:r w:rsidR="002F6BF7" w:rsidRPr="003E3918">
        <w:rPr>
          <w:lang w:val="en-US"/>
        </w:rPr>
        <w:t xml:space="preserve">technical </w:t>
      </w:r>
      <w:r w:rsidR="00272D8A" w:rsidRPr="003E3918">
        <w:rPr>
          <w:lang w:val="en-US"/>
        </w:rPr>
        <w:t>difficulties</w:t>
      </w:r>
      <w:r w:rsidR="00FF2615" w:rsidRPr="003E3918">
        <w:rPr>
          <w:lang w:val="en-US"/>
        </w:rPr>
        <w:t xml:space="preserve"> </w:t>
      </w:r>
      <w:r w:rsidR="00272D8A" w:rsidRPr="003E3918">
        <w:rPr>
          <w:lang w:val="en-US"/>
        </w:rPr>
        <w:t>in</w:t>
      </w:r>
      <w:r w:rsidR="00DB676A" w:rsidRPr="003E3918">
        <w:rPr>
          <w:lang w:val="en-US"/>
        </w:rPr>
        <w:t xml:space="preserve"> identifying </w:t>
      </w:r>
      <w:r w:rsidR="00272D8A" w:rsidRPr="003E3918">
        <w:rPr>
          <w:lang w:val="en-US"/>
        </w:rPr>
        <w:t xml:space="preserve">true homologs </w:t>
      </w:r>
      <w:r w:rsidR="003B5CCB" w:rsidRPr="003E3918">
        <w:rPr>
          <w:lang w:val="en-US"/>
        </w:rPr>
        <w:t>when working with</w:t>
      </w:r>
      <w:r w:rsidR="00272D8A" w:rsidRPr="003E3918">
        <w:rPr>
          <w:lang w:val="en-US"/>
        </w:rPr>
        <w:t xml:space="preserve"> </w:t>
      </w:r>
      <w:r w:rsidR="000C0DEB" w:rsidRPr="003E3918">
        <w:rPr>
          <w:lang w:val="en-US"/>
        </w:rPr>
        <w:t xml:space="preserve">fast evolving </w:t>
      </w:r>
      <w:r w:rsidR="00DB676A" w:rsidRPr="003E3918">
        <w:rPr>
          <w:lang w:val="en-US"/>
        </w:rPr>
        <w:t>short sequences</w:t>
      </w:r>
      <w:r w:rsidR="002F6BF7" w:rsidRPr="003E3918">
        <w:rPr>
          <w:lang w:val="en-US"/>
        </w:rPr>
        <w:t xml:space="preserve"> </w:t>
      </w:r>
      <w:r w:rsidR="00B45830" w:rsidRPr="003E3918">
        <w:rPr>
          <w:lang w:val="en-US"/>
        </w:rPr>
        <w:t>pose additional challenges</w:t>
      </w:r>
      <w:r w:rsidR="003B30E5" w:rsidRPr="003E3918">
        <w:rPr>
          <w:lang w:val="en-US"/>
        </w:rPr>
        <w:t xml:space="preserve"> to study chemokine evolution</w:t>
      </w:r>
      <w:r w:rsidR="00C762A6" w:rsidRPr="003E3918">
        <w:rPr>
          <w:lang w:val="en-US"/>
        </w:rPr>
        <w:t xml:space="preserve">. Despite this, </w:t>
      </w:r>
      <w:r w:rsidR="002F6BF7" w:rsidRPr="003E3918">
        <w:rPr>
          <w:lang w:val="en-US"/>
        </w:rPr>
        <w:t xml:space="preserve">our </w:t>
      </w:r>
      <w:r w:rsidR="005A02D6" w:rsidRPr="003E3918">
        <w:rPr>
          <w:lang w:val="en-US"/>
        </w:rPr>
        <w:t xml:space="preserve">broad and diverse species </w:t>
      </w:r>
      <w:r w:rsidR="002F6BF7" w:rsidRPr="003E3918">
        <w:rPr>
          <w:lang w:val="en-US"/>
        </w:rPr>
        <w:t xml:space="preserve">sampling has allowed us to elucidate the evolutionary history of these molecules with considerable detail. </w:t>
      </w:r>
      <w:r w:rsidR="00FF531B" w:rsidRPr="003E3918">
        <w:rPr>
          <w:lang w:val="en-US"/>
        </w:rPr>
        <w:t>W</w:t>
      </w:r>
      <w:r w:rsidR="00732FD1" w:rsidRPr="003E3918">
        <w:rPr>
          <w:lang w:val="en-US"/>
        </w:rPr>
        <w:t>h</w:t>
      </w:r>
      <w:r w:rsidR="004678C1" w:rsidRPr="003E3918">
        <w:rPr>
          <w:lang w:val="en-US"/>
        </w:rPr>
        <w:t xml:space="preserve">ile </w:t>
      </w:r>
      <w:r w:rsidR="00191200" w:rsidRPr="003E3918">
        <w:rPr>
          <w:lang w:val="en-US"/>
        </w:rPr>
        <w:t xml:space="preserve">we cannot exclude that </w:t>
      </w:r>
      <w:r w:rsidR="004678C1" w:rsidRPr="003E3918">
        <w:rPr>
          <w:lang w:val="en-US"/>
        </w:rPr>
        <w:t xml:space="preserve">some absences may </w:t>
      </w:r>
      <w:r w:rsidR="00795B2A" w:rsidRPr="003E3918">
        <w:rPr>
          <w:lang w:val="en-US"/>
        </w:rPr>
        <w:t>arise as</w:t>
      </w:r>
      <w:r w:rsidR="004678C1" w:rsidRPr="003E3918">
        <w:rPr>
          <w:lang w:val="en-US"/>
        </w:rPr>
        <w:t xml:space="preserve"> artifact</w:t>
      </w:r>
      <w:r w:rsidR="00795B2A" w:rsidRPr="003E3918">
        <w:rPr>
          <w:lang w:val="en-US"/>
        </w:rPr>
        <w:t>s</w:t>
      </w:r>
      <w:r w:rsidR="00840163" w:rsidRPr="003E3918">
        <w:rPr>
          <w:lang w:val="en-US"/>
        </w:rPr>
        <w:t xml:space="preserve"> </w:t>
      </w:r>
      <w:r w:rsidR="003C6500" w:rsidRPr="003E3918">
        <w:rPr>
          <w:lang w:val="en-US"/>
        </w:rPr>
        <w:t>(</w:t>
      </w:r>
      <w:r w:rsidR="00572364" w:rsidRPr="003E3918">
        <w:rPr>
          <w:lang w:val="en-US"/>
        </w:rPr>
        <w:t xml:space="preserve">sequences may remain </w:t>
      </w:r>
      <w:r w:rsidR="00D3540B" w:rsidRPr="003E3918">
        <w:rPr>
          <w:lang w:val="en-US"/>
        </w:rPr>
        <w:t>undetected</w:t>
      </w:r>
      <w:r w:rsidR="004822F8" w:rsidRPr="003E3918">
        <w:rPr>
          <w:lang w:val="en-US"/>
        </w:rPr>
        <w:t xml:space="preserve"> </w:t>
      </w:r>
      <w:r w:rsidR="00874E6E" w:rsidRPr="003E3918">
        <w:rPr>
          <w:lang w:val="en-US"/>
        </w:rPr>
        <w:t xml:space="preserve">for instance </w:t>
      </w:r>
      <w:r w:rsidR="004822F8" w:rsidRPr="003E3918">
        <w:rPr>
          <w:lang w:val="en-US"/>
        </w:rPr>
        <w:t xml:space="preserve">due to </w:t>
      </w:r>
      <w:r w:rsidR="004678C1" w:rsidRPr="003E3918">
        <w:rPr>
          <w:lang w:val="en-US"/>
        </w:rPr>
        <w:t xml:space="preserve">stringent </w:t>
      </w:r>
      <w:r w:rsidR="001359F4" w:rsidRPr="003E3918">
        <w:rPr>
          <w:lang w:val="en-US"/>
        </w:rPr>
        <w:t>BLAST</w:t>
      </w:r>
      <w:r w:rsidR="00732FD1" w:rsidRPr="003E3918">
        <w:rPr>
          <w:lang w:val="en-US"/>
        </w:rPr>
        <w:t xml:space="preserve"> </w:t>
      </w:r>
      <w:r w:rsidR="004678C1" w:rsidRPr="003E3918">
        <w:rPr>
          <w:lang w:val="en-US"/>
        </w:rPr>
        <w:t xml:space="preserve">e-value </w:t>
      </w:r>
      <w:r w:rsidR="00241728" w:rsidRPr="003E3918">
        <w:rPr>
          <w:lang w:val="en-US"/>
        </w:rPr>
        <w:t xml:space="preserve">thresholds </w:t>
      </w:r>
      <w:r w:rsidR="00E91324" w:rsidRPr="003E3918">
        <w:rPr>
          <w:lang w:val="en-US"/>
        </w:rPr>
        <w:t xml:space="preserve">for </w:t>
      </w:r>
      <w:r w:rsidR="002D41F0" w:rsidRPr="003E3918">
        <w:rPr>
          <w:lang w:val="en-US"/>
        </w:rPr>
        <w:t>highly</w:t>
      </w:r>
      <w:r w:rsidR="004678C1" w:rsidRPr="003E3918">
        <w:rPr>
          <w:lang w:val="en-US"/>
        </w:rPr>
        <w:t xml:space="preserve"> diverged sequences or </w:t>
      </w:r>
      <w:r w:rsidR="00F522D0" w:rsidRPr="003E3918">
        <w:rPr>
          <w:lang w:val="en-US"/>
        </w:rPr>
        <w:t xml:space="preserve">due to </w:t>
      </w:r>
      <w:r w:rsidR="004678C1" w:rsidRPr="003E3918">
        <w:rPr>
          <w:lang w:val="en-US"/>
        </w:rPr>
        <w:t>incomplete genomes/proteomes</w:t>
      </w:r>
      <w:r w:rsidR="008F5E8C" w:rsidRPr="003E3918">
        <w:rPr>
          <w:lang w:val="en-US"/>
        </w:rPr>
        <w:t xml:space="preserve">), </w:t>
      </w:r>
      <w:r w:rsidR="00881D0A" w:rsidRPr="003E3918">
        <w:rPr>
          <w:lang w:val="en-US"/>
        </w:rPr>
        <w:t>overall,</w:t>
      </w:r>
      <w:r w:rsidR="00E91324" w:rsidRPr="003E3918">
        <w:rPr>
          <w:lang w:val="en-US"/>
        </w:rPr>
        <w:t xml:space="preserve"> we were able to trace the presence/absence of major groups of </w:t>
      </w:r>
      <w:r w:rsidR="00881D0A" w:rsidRPr="003E3918">
        <w:rPr>
          <w:lang w:val="en-US"/>
        </w:rPr>
        <w:t xml:space="preserve">chemokine </w:t>
      </w:r>
      <w:r w:rsidR="00E91324" w:rsidRPr="003E3918">
        <w:rPr>
          <w:lang w:val="en-US"/>
        </w:rPr>
        <w:t>components throughout animals.</w:t>
      </w:r>
      <w:r w:rsidR="004678C1" w:rsidRPr="003E3918">
        <w:rPr>
          <w:shd w:val="clear" w:color="auto" w:fill="FFFFFF"/>
          <w:lang w:val="en-US"/>
        </w:rPr>
        <w:t xml:space="preserve"> </w:t>
      </w:r>
      <w:r w:rsidR="00CC7D35" w:rsidRPr="003E3918">
        <w:rPr>
          <w:shd w:val="clear" w:color="auto" w:fill="FFFFFF"/>
          <w:lang w:val="en-US"/>
        </w:rPr>
        <w:t>Our analysis suggests that</w:t>
      </w:r>
      <w:r w:rsidR="00BE05B0" w:rsidRPr="003E3918">
        <w:rPr>
          <w:shd w:val="clear" w:color="auto" w:fill="FFFFFF"/>
          <w:lang w:val="en-US"/>
        </w:rPr>
        <w:t xml:space="preserve"> </w:t>
      </w:r>
      <w:r w:rsidR="00CC7D35" w:rsidRPr="003E3918">
        <w:rPr>
          <w:shd w:val="clear" w:color="auto" w:fill="FFFFFF"/>
          <w:lang w:val="en-US"/>
        </w:rPr>
        <w:t>the canonical chemokine signa</w:t>
      </w:r>
      <w:r w:rsidR="002F7254" w:rsidRPr="003E3918">
        <w:rPr>
          <w:shd w:val="clear" w:color="auto" w:fill="FFFFFF"/>
          <w:lang w:val="en-US"/>
        </w:rPr>
        <w:t>ling</w:t>
      </w:r>
      <w:r w:rsidR="00CC7D35" w:rsidRPr="003E3918">
        <w:rPr>
          <w:shd w:val="clear" w:color="auto" w:fill="FFFFFF"/>
          <w:lang w:val="en-US"/>
        </w:rPr>
        <w:t xml:space="preserve"> evolved in the</w:t>
      </w:r>
      <w:r w:rsidR="00C21F60" w:rsidRPr="003E3918">
        <w:rPr>
          <w:shd w:val="clear" w:color="auto" w:fill="FFFFFF"/>
          <w:lang w:val="en-US"/>
        </w:rPr>
        <w:t xml:space="preserve"> </w:t>
      </w:r>
      <w:r w:rsidR="00CC7D35" w:rsidRPr="003E3918">
        <w:rPr>
          <w:shd w:val="clear" w:color="auto" w:fill="FFFFFF"/>
          <w:lang w:val="en-US"/>
        </w:rPr>
        <w:t>vertebrate stem group (</w:t>
      </w:r>
      <w:r w:rsidR="00C21F60" w:rsidRPr="003E3918">
        <w:rPr>
          <w:shd w:val="clear" w:color="auto" w:fill="FFFFFF"/>
          <w:lang w:val="en-US"/>
        </w:rPr>
        <w:t xml:space="preserve">about </w:t>
      </w:r>
      <w:r w:rsidR="00E630AA" w:rsidRPr="003E3918">
        <w:rPr>
          <w:shd w:val="clear" w:color="auto" w:fill="FFFFFF"/>
          <w:lang w:val="en-US"/>
        </w:rPr>
        <w:t xml:space="preserve">500 </w:t>
      </w:r>
      <w:r w:rsidR="00507A85" w:rsidRPr="003E3918">
        <w:rPr>
          <w:shd w:val="clear" w:color="auto" w:fill="FFFFFF"/>
          <w:lang w:val="en-US"/>
        </w:rPr>
        <w:t>M</w:t>
      </w:r>
      <w:r w:rsidR="00CC7D35" w:rsidRPr="003E3918">
        <w:rPr>
          <w:shd w:val="clear" w:color="auto" w:fill="FFFFFF"/>
          <w:lang w:val="en-US"/>
        </w:rPr>
        <w:t xml:space="preserve">ya) </w:t>
      </w:r>
      <w:r w:rsidR="0086395C" w:rsidRPr="003E3918">
        <w:rPr>
          <w:shd w:val="clear" w:color="auto" w:fill="FFFFFF"/>
          <w:lang w:val="en-US"/>
        </w:rPr>
        <w:t xml:space="preserve">likely </w:t>
      </w:r>
      <w:r w:rsidR="00CC7D35" w:rsidRPr="003E3918">
        <w:rPr>
          <w:shd w:val="clear" w:color="auto" w:fill="FFFFFF"/>
          <w:lang w:val="en-US"/>
        </w:rPr>
        <w:t>due to</w:t>
      </w:r>
      <w:r w:rsidR="0086395C" w:rsidRPr="003E3918">
        <w:rPr>
          <w:shd w:val="clear" w:color="auto" w:fill="FFFFFF"/>
          <w:lang w:val="en-US"/>
        </w:rPr>
        <w:t xml:space="preserve"> the two </w:t>
      </w:r>
      <w:r w:rsidR="00FF42F8" w:rsidRPr="003E3918">
        <w:rPr>
          <w:shd w:val="clear" w:color="auto" w:fill="FFFFFF"/>
          <w:lang w:val="en-US"/>
        </w:rPr>
        <w:t>rounds</w:t>
      </w:r>
      <w:r w:rsidR="0086395C" w:rsidRPr="003E3918">
        <w:rPr>
          <w:shd w:val="clear" w:color="auto" w:fill="FFFFFF"/>
          <w:lang w:val="en-US"/>
        </w:rPr>
        <w:t xml:space="preserve"> of genome duplication that gave rise to many vertebrate novelties </w:t>
      </w:r>
      <w:r w:rsidR="0024543C" w:rsidRPr="003E3918">
        <w:rPr>
          <w:shd w:val="clear" w:color="auto" w:fill="FFFFFF"/>
          <w:lang w:val="en-US"/>
        </w:rPr>
        <w:fldChar w:fldCharType="begin"/>
      </w:r>
      <w:r w:rsidR="00A26F47" w:rsidRPr="003E3918">
        <w:rPr>
          <w:shd w:val="clear" w:color="auto" w:fill="FFFFFF"/>
          <w:lang w:val="en-US"/>
        </w:rPr>
        <w:instrText xml:space="preserve"> ADDIN ZOTERO_ITEM CSL_CITATION {"citationID":"c9s2uVRt","properties":{"formattedCitation":"(66, 67)","plainCitation":"(66, 67)","noteIndex":0},"citationItems":[{"id":1158,"uris":["http://zotero.org/groups/4322905/items/RBEIGNGC"],"itemData":{"id":1158,"type":"article-journal","abstract":"Nearly forty years ago, Susumu Ohno proposed that one or two rounds of whole genome duplication took place close to the origin of vertebrates. The refined version of this proposal, known as the two round (2R) hypothesis, assumes that the genome of jawed vertebrates has been shaped by two rounds of whole genome duplication that took place after the emergence of urochordates and before the radiation of jawed vertebrates. Although this hypothesis has been a focus of heated debate in recent years, it is increasingly supported by genome-wide analysis of key chordate species. The 2R hypothesis has important implications for understanding the evolution of the immune system, including the origin of the major histocompatibility complex and natural killer receptors.","collection-title":"Hematopoietic cell death/Immunogenetics/Transplantation","container-title":"Current Opinion in Immunology","DOI":"10.1016/j.coi.2007.07.009","ISSN":"0952-7915","issue":"5","journalAbbreviation":"Current Opinion in Immunology","language":"en","page":"547-552","source":"ScienceDirect","title":"The 2R hypothesis: an update","title-short":"The 2R hypothesis","volume":"19","author":[{"family":"Kasahara","given":"Masanori"}],"issued":{"date-parts":[["2007",10,1]]}}},{"id":1134,"uris":["http://zotero.org/groups/4322905/items/N92I2GFH"],"itemData":{"id":1134,"type":"article-journal","abstract":"Although it is widely believed that early vertebrate evolution was shaped by ancient whole-genome duplications, the number, timing and mechanism of these events remain elusive. Here, we infer the history of vertebrates through genomic comparisons with a new chromosome-scale sequence of the invertebrate chordate amphioxus. We show how the karyotypes of amphioxus and diverse vertebrates are derived from 17 ancestral chordate linkage groups (and 19 ancestral bilaterian groups) by fusion, rearrangement and duplication. We resolve two distinct ancient duplications based on patterns of chromosomal conserved synteny. All extant vertebrates share the first duplication, which occurred in the mid/late Cambrian by autotetraploidization (that is, direct genome doubling). In contrast, the second duplication is found only in jawed vertebrates and occurred in the mid–late Ordovician by allotetraploidization (that is, genome duplication following interspecific hybridization) from two now-extinct progenitors. This complex genomic history parallels the diversification of vertebrate lineages in the fossil record.","container-title":"Nature Ecology &amp; Evolution","DOI":"10.1038/s41559-020-1156-z","ISSN":"2397-334X","issue":"6","journalAbbreviation":"Nat Ecol Evol","language":"en","license":"2020 The Author(s)","note":"number: 6\npublisher: Nature Publishing Group","page":"820-830","source":"www.nature.com","title":"Deeply conserved synteny resolves early events in vertebrate evolution","volume":"4","author":[{"family":"Simakov","given":"Oleg"},{"family":"Marlétaz","given":"Ferdinand"},{"family":"Yue","given":"Jia-Xing"},{"family":"O’Connell","given":"Brendan"},{"family":"Jenkins","given":"Jerry"},{"family":"Brandt","given":"Alexander"},{"family":"Calef","given":"Robert"},{"family":"Tung","given":"Che-Huang"},{"family":"Huang","given":"Tzu-Kai"},{"family":"Schmutz","given":"Jeremy"},{"family":"Satoh","given":"Nori"},{"family":"Yu","given":"Jr-Kai"},{"family":"Putnam","given":"Nicholas H."},{"family":"Green","given":"Richard E."},{"family":"Rokhsar","given":"Daniel S."}],"issued":{"date-parts":[["2020",6]]}}}],"schema":"https://github.com/citation-style-language/schema/raw/master/csl-citation.json"} </w:instrText>
      </w:r>
      <w:r w:rsidR="0024543C" w:rsidRPr="003E3918">
        <w:rPr>
          <w:shd w:val="clear" w:color="auto" w:fill="FFFFFF"/>
          <w:lang w:val="en-US"/>
        </w:rPr>
        <w:fldChar w:fldCharType="separate"/>
      </w:r>
      <w:r w:rsidR="00BA5AD4" w:rsidRPr="003E3918">
        <w:t>(66, 67)</w:t>
      </w:r>
      <w:r w:rsidR="0024543C" w:rsidRPr="003E3918">
        <w:rPr>
          <w:shd w:val="clear" w:color="auto" w:fill="FFFFFF"/>
          <w:lang w:val="en-US"/>
        </w:rPr>
        <w:fldChar w:fldCharType="end"/>
      </w:r>
      <w:r w:rsidR="0086395C" w:rsidRPr="003E3918">
        <w:rPr>
          <w:shd w:val="clear" w:color="auto" w:fill="FFFFFF"/>
          <w:lang w:val="en-US"/>
        </w:rPr>
        <w:t xml:space="preserve">. </w:t>
      </w:r>
      <w:r w:rsidR="00BB1F3B" w:rsidRPr="003E3918">
        <w:rPr>
          <w:shd w:val="clear" w:color="auto" w:fill="FFFFFF"/>
          <w:lang w:val="en-US"/>
        </w:rPr>
        <w:t>W</w:t>
      </w:r>
      <w:r w:rsidR="00CC7D35" w:rsidRPr="003E3918">
        <w:rPr>
          <w:shd w:val="clear" w:color="auto" w:fill="FFFFFF"/>
          <w:lang w:val="en-US"/>
        </w:rPr>
        <w:t>e found that the ancestral vertebrate repertoire included orthologs of both major ligand groups (CXCL and CCL) and both CCR and CXCR receptors</w:t>
      </w:r>
      <w:r w:rsidR="00BB1F3B" w:rsidRPr="003E3918">
        <w:rPr>
          <w:shd w:val="clear" w:color="auto" w:fill="FFFFFF"/>
          <w:lang w:val="en-US"/>
        </w:rPr>
        <w:t xml:space="preserve"> and</w:t>
      </w:r>
      <w:r w:rsidR="00CC7D35" w:rsidRPr="003E3918">
        <w:rPr>
          <w:shd w:val="clear" w:color="auto" w:fill="FFFFFF"/>
          <w:lang w:val="en-US"/>
        </w:rPr>
        <w:t xml:space="preserve"> non-canonical components such as TAFA and CKLFSF ligands, and the receptors Atypical 3 and GPR182 (Figure </w:t>
      </w:r>
      <w:r w:rsidR="00C72F7D">
        <w:t>5.</w:t>
      </w:r>
      <w:r w:rsidR="00CC7D35" w:rsidRPr="003E3918">
        <w:rPr>
          <w:shd w:val="clear" w:color="auto" w:fill="FFFFFF"/>
          <w:lang w:val="en-US"/>
        </w:rPr>
        <w:t>5</w:t>
      </w:r>
      <w:r w:rsidR="00BB1F3B" w:rsidRPr="003E3918">
        <w:rPr>
          <w:shd w:val="clear" w:color="auto" w:fill="FFFFFF"/>
          <w:lang w:val="en-US"/>
        </w:rPr>
        <w:t xml:space="preserve">). </w:t>
      </w:r>
      <w:r w:rsidR="00E7687B" w:rsidRPr="003E3918">
        <w:rPr>
          <w:rStyle w:val="normaltextrun"/>
          <w:shd w:val="clear" w:color="auto" w:fill="FFFFFF"/>
        </w:rPr>
        <w:t>The</w:t>
      </w:r>
      <w:r w:rsidR="00BB1F3B" w:rsidRPr="003E3918">
        <w:rPr>
          <w:rStyle w:val="normaltextrun"/>
          <w:shd w:val="clear" w:color="auto" w:fill="FFFFFF"/>
        </w:rPr>
        <w:t xml:space="preserve"> distribution of ligands and receptors in the ancestor of all vertebrates, </w:t>
      </w:r>
      <w:r w:rsidR="00E7687B" w:rsidRPr="003E3918">
        <w:rPr>
          <w:rStyle w:val="normaltextrun"/>
          <w:shd w:val="clear" w:color="auto" w:fill="FFFFFF"/>
        </w:rPr>
        <w:t xml:space="preserve">seems to </w:t>
      </w:r>
      <w:r w:rsidR="00BB1F3B" w:rsidRPr="003E3918">
        <w:rPr>
          <w:rStyle w:val="normaltextrun"/>
          <w:shd w:val="clear" w:color="auto" w:fill="FFFFFF"/>
        </w:rPr>
        <w:t>confirm the hypothesis</w:t>
      </w:r>
      <w:r w:rsidR="00FF0560" w:rsidRPr="003E3918">
        <w:rPr>
          <w:rStyle w:val="normaltextrun"/>
          <w:shd w:val="clear" w:color="auto" w:fill="FFFFFF"/>
        </w:rPr>
        <w:t xml:space="preserve"> </w:t>
      </w:r>
      <w:r w:rsidR="00BB1F3B" w:rsidRPr="003E3918">
        <w:rPr>
          <w:rStyle w:val="normaltextrun"/>
          <w:shd w:val="clear" w:color="auto" w:fill="FFFFFF"/>
        </w:rPr>
        <w:t xml:space="preserve">that the ancestral function of chemokines </w:t>
      </w:r>
      <w:r w:rsidR="00F21437" w:rsidRPr="003E3918">
        <w:rPr>
          <w:rStyle w:val="normaltextrun"/>
          <w:shd w:val="clear" w:color="auto" w:fill="FFFFFF"/>
        </w:rPr>
        <w:t>was</w:t>
      </w:r>
      <w:r w:rsidR="00BB1F3B" w:rsidRPr="003E3918">
        <w:rPr>
          <w:rStyle w:val="normaltextrun"/>
          <w:shd w:val="clear" w:color="auto" w:fill="FFFFFF"/>
        </w:rPr>
        <w:t xml:space="preserve"> homeostatic </w:t>
      </w:r>
      <w:r w:rsidR="00E7687B" w:rsidRPr="003E3918">
        <w:rPr>
          <w:rStyle w:val="normaltextrun"/>
          <w:shd w:val="clear" w:color="auto" w:fill="FFFFFF"/>
        </w:rPr>
        <w:t xml:space="preserve">(e.g., CXCL12, CXCL14) </w:t>
      </w:r>
      <w:r w:rsidR="00BB1F3B" w:rsidRPr="003E3918">
        <w:rPr>
          <w:rStyle w:val="normaltextrun"/>
          <w:shd w:val="clear" w:color="auto" w:fill="FFFFFF"/>
        </w:rPr>
        <w:t xml:space="preserve">with </w:t>
      </w:r>
      <w:r w:rsidR="00BB1F3B" w:rsidRPr="003E3918">
        <w:rPr>
          <w:rStyle w:val="normaltextrun"/>
          <w:shd w:val="clear" w:color="auto" w:fill="FFFFFF"/>
        </w:rPr>
        <w:lastRenderedPageBreak/>
        <w:t>inflammatory functions ar</w:t>
      </w:r>
      <w:r w:rsidR="00443EB4" w:rsidRPr="003E3918">
        <w:rPr>
          <w:rStyle w:val="normaltextrun"/>
          <w:shd w:val="clear" w:color="auto" w:fill="FFFFFF"/>
        </w:rPr>
        <w:t>ising</w:t>
      </w:r>
      <w:r w:rsidR="00BB1F3B" w:rsidRPr="003E3918">
        <w:rPr>
          <w:rStyle w:val="normaltextrun"/>
          <w:shd w:val="clear" w:color="auto" w:fill="FFFFFF"/>
        </w:rPr>
        <w:t xml:space="preserve"> from recent duplications (e.g., CXCL5, CXCL6)</w:t>
      </w:r>
      <w:r w:rsidR="00E7687B" w:rsidRPr="003E3918">
        <w:rPr>
          <w:rStyle w:val="normaltextrun"/>
          <w:shd w:val="clear" w:color="auto" w:fill="FFFFFF"/>
        </w:rPr>
        <w:t xml:space="preserve">, potentially reflecting a rapid evolution induced by the selective pressure </w:t>
      </w:r>
      <w:r w:rsidR="00E5643F" w:rsidRPr="003E3918">
        <w:rPr>
          <w:rStyle w:val="normaltextrun"/>
          <w:shd w:val="clear" w:color="auto" w:fill="FFFFFF"/>
        </w:rPr>
        <w:t>of</w:t>
      </w:r>
      <w:r w:rsidR="00E7687B" w:rsidRPr="003E3918">
        <w:rPr>
          <w:rStyle w:val="normaltextrun"/>
          <w:shd w:val="clear" w:color="auto" w:fill="FFFFFF"/>
        </w:rPr>
        <w:t xml:space="preserve"> new pathogens </w:t>
      </w:r>
      <w:r w:rsidR="005B4338" w:rsidRPr="003E3918">
        <w:rPr>
          <w:rStyle w:val="normaltextrun"/>
          <w:shd w:val="clear" w:color="auto" w:fill="FFFFFF"/>
        </w:rPr>
        <w:fldChar w:fldCharType="begin"/>
      </w:r>
      <w:r w:rsidR="00A26F47" w:rsidRPr="003E3918">
        <w:rPr>
          <w:rStyle w:val="normaltextrun"/>
          <w:shd w:val="clear" w:color="auto" w:fill="FFFFFF"/>
        </w:rPr>
        <w:instrText xml:space="preserve"> ADDIN ZOTERO_ITEM CSL_CITATION {"citationID":"mQsKwuZm","properties":{"formattedCitation":"(7)","plainCitation":"(7)","noteIndex":0},"citationItems":[{"id":265,"uris":["http://zotero.org/groups/4322905/items/WCTFXQMM"],"itemData":{"id":265,"type":"article-journal","abstract":"The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5B4338" w:rsidRPr="003E3918">
        <w:rPr>
          <w:rStyle w:val="normaltextrun"/>
          <w:shd w:val="clear" w:color="auto" w:fill="FFFFFF"/>
        </w:rPr>
        <w:fldChar w:fldCharType="separate"/>
      </w:r>
      <w:r w:rsidR="001D59B0" w:rsidRPr="003E3918">
        <w:t>(7)</w:t>
      </w:r>
      <w:r w:rsidR="005B4338" w:rsidRPr="003E3918">
        <w:rPr>
          <w:rStyle w:val="normaltextrun"/>
          <w:shd w:val="clear" w:color="auto" w:fill="FFFFFF"/>
        </w:rPr>
        <w:fldChar w:fldCharType="end"/>
      </w:r>
      <w:r w:rsidR="00BB1F3B" w:rsidRPr="003E3918">
        <w:rPr>
          <w:rStyle w:val="normaltextrun"/>
          <w:shd w:val="clear" w:color="auto" w:fill="FFFFFF"/>
        </w:rPr>
        <w:t xml:space="preserve">. </w:t>
      </w:r>
      <w:r w:rsidR="00DD6B47" w:rsidRPr="003E3918">
        <w:rPr>
          <w:rStyle w:val="normaltextrun"/>
          <w:shd w:val="clear" w:color="auto" w:fill="FFFFFF"/>
        </w:rPr>
        <w:t>C</w:t>
      </w:r>
      <w:r w:rsidR="004529AF" w:rsidRPr="003E3918">
        <w:rPr>
          <w:rStyle w:val="normaltextrun"/>
          <w:shd w:val="clear" w:color="auto" w:fill="FFFFFF"/>
        </w:rPr>
        <w:t>hemokine ligand and receptor</w:t>
      </w:r>
      <w:r w:rsidR="00277F71" w:rsidRPr="003E3918">
        <w:rPr>
          <w:rStyle w:val="normaltextrun"/>
          <w:shd w:val="clear" w:color="auto" w:fill="FFFFFF"/>
        </w:rPr>
        <w:t xml:space="preserve"> genes </w:t>
      </w:r>
      <w:r w:rsidR="00B66053" w:rsidRPr="003E3918">
        <w:rPr>
          <w:rStyle w:val="normaltextrun"/>
          <w:shd w:val="clear" w:color="auto" w:fill="FFFFFF"/>
        </w:rPr>
        <w:t>are known to</w:t>
      </w:r>
      <w:r w:rsidR="0040083C" w:rsidRPr="003E3918">
        <w:rPr>
          <w:rStyle w:val="normaltextrun"/>
          <w:shd w:val="clear" w:color="auto" w:fill="FFFFFF"/>
        </w:rPr>
        <w:t xml:space="preserve"> cluster</w:t>
      </w:r>
      <w:r w:rsidR="00277F71" w:rsidRPr="003E3918">
        <w:rPr>
          <w:rStyle w:val="normaltextrun"/>
          <w:shd w:val="clear" w:color="auto" w:fill="FFFFFF"/>
        </w:rPr>
        <w:t xml:space="preserve"> </w:t>
      </w:r>
      <w:r w:rsidR="00A27FDE" w:rsidRPr="003E3918">
        <w:rPr>
          <w:rStyle w:val="normaltextrun"/>
          <w:shd w:val="clear" w:color="auto" w:fill="FFFFFF"/>
        </w:rPr>
        <w:t>on specific chromosomes</w:t>
      </w:r>
      <w:r w:rsidR="00A51E83" w:rsidRPr="003E3918">
        <w:rPr>
          <w:rStyle w:val="normaltextrun"/>
          <w:shd w:val="clear" w:color="auto" w:fill="FFFFFF"/>
        </w:rPr>
        <w:t xml:space="preserve"> </w:t>
      </w:r>
      <w:r w:rsidR="00CB25D3" w:rsidRPr="003E3918">
        <w:rPr>
          <w:rStyle w:val="normaltextrun"/>
          <w:shd w:val="clear" w:color="auto" w:fill="FFFFFF"/>
        </w:rPr>
        <w:fldChar w:fldCharType="begin"/>
      </w:r>
      <w:r w:rsidR="00A26F47" w:rsidRPr="003E3918">
        <w:rPr>
          <w:rStyle w:val="normaltextrun"/>
          <w:shd w:val="clear" w:color="auto" w:fill="FFFFFF"/>
        </w:rPr>
        <w:instrText xml:space="preserve"> ADDIN ZOTERO_ITEM CSL_CITATION {"citationID":"HlwQOTxn","properties":{"formattedCitation":"(7)","plainCitation":"(7)","noteIndex":0},"citationItems":[{"id":265,"uris":["http://zotero.org/groups/4322905/items/WCTFXQMM"],"itemData":{"id":265,"type":"article-journal","abstract":"The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CB25D3" w:rsidRPr="003E3918">
        <w:rPr>
          <w:rStyle w:val="normaltextrun"/>
          <w:shd w:val="clear" w:color="auto" w:fill="FFFFFF"/>
        </w:rPr>
        <w:fldChar w:fldCharType="separate"/>
      </w:r>
      <w:r w:rsidR="001D59B0" w:rsidRPr="003E3918">
        <w:t>(7)</w:t>
      </w:r>
      <w:r w:rsidR="00CB25D3" w:rsidRPr="003E3918">
        <w:rPr>
          <w:rStyle w:val="normaltextrun"/>
          <w:shd w:val="clear" w:color="auto" w:fill="FFFFFF"/>
        </w:rPr>
        <w:fldChar w:fldCharType="end"/>
      </w:r>
      <w:r w:rsidR="00277F71" w:rsidRPr="003E3918">
        <w:rPr>
          <w:rStyle w:val="normaltextrun"/>
          <w:shd w:val="clear" w:color="auto" w:fill="FFFFFF"/>
        </w:rPr>
        <w:t xml:space="preserve"> </w:t>
      </w:r>
      <w:r w:rsidR="00A51E83" w:rsidRPr="003E3918">
        <w:rPr>
          <w:rStyle w:val="normaltextrun"/>
          <w:shd w:val="clear" w:color="auto" w:fill="FFFFFF"/>
        </w:rPr>
        <w:t xml:space="preserve">consistent with the hypothesis that </w:t>
      </w:r>
      <w:r w:rsidR="0058018B" w:rsidRPr="003E3918">
        <w:rPr>
          <w:rStyle w:val="normaltextrun"/>
          <w:shd w:val="clear" w:color="auto" w:fill="FFFFFF"/>
        </w:rPr>
        <w:t>they may be</w:t>
      </w:r>
      <w:r w:rsidR="00A15DBD" w:rsidRPr="003E3918">
        <w:rPr>
          <w:rStyle w:val="normaltextrun"/>
          <w:shd w:val="clear" w:color="auto" w:fill="FFFFFF"/>
        </w:rPr>
        <w:t xml:space="preserve"> the result of </w:t>
      </w:r>
      <w:r w:rsidR="00D7634D" w:rsidRPr="003E3918">
        <w:rPr>
          <w:rStyle w:val="normaltextrun"/>
          <w:shd w:val="clear" w:color="auto" w:fill="FFFFFF"/>
        </w:rPr>
        <w:t xml:space="preserve">the combination of </w:t>
      </w:r>
      <w:r w:rsidR="00D7634D" w:rsidRPr="003E3918">
        <w:rPr>
          <w:rStyle w:val="normaltextrun"/>
          <w:i/>
          <w:iCs/>
          <w:shd w:val="clear" w:color="auto" w:fill="FFFFFF"/>
        </w:rPr>
        <w:t>en bloc</w:t>
      </w:r>
      <w:r w:rsidR="00D7634D" w:rsidRPr="003E3918">
        <w:rPr>
          <w:rStyle w:val="normaltextrun"/>
          <w:shd w:val="clear" w:color="auto" w:fill="FFFFFF"/>
        </w:rPr>
        <w:t xml:space="preserve"> duplication followed </w:t>
      </w:r>
      <w:r w:rsidR="001C1F03" w:rsidRPr="003E3918">
        <w:rPr>
          <w:rStyle w:val="normaltextrun"/>
          <w:shd w:val="clear" w:color="auto" w:fill="FFFFFF"/>
        </w:rPr>
        <w:t xml:space="preserve">by </w:t>
      </w:r>
      <w:r w:rsidR="00A15DBD" w:rsidRPr="003E3918">
        <w:rPr>
          <w:rStyle w:val="normaltextrun"/>
          <w:shd w:val="clear" w:color="auto" w:fill="FFFFFF"/>
        </w:rPr>
        <w:t>tandem duplications</w:t>
      </w:r>
      <w:r w:rsidR="00B766F4" w:rsidRPr="003E3918">
        <w:rPr>
          <w:rStyle w:val="normaltextrun"/>
          <w:shd w:val="clear" w:color="auto" w:fill="FFFFFF"/>
        </w:rPr>
        <w:t xml:space="preserve"> </w:t>
      </w:r>
      <w:r w:rsidR="00B766F4" w:rsidRPr="003E3918">
        <w:rPr>
          <w:rStyle w:val="normaltextrun"/>
          <w:shd w:val="clear" w:color="auto" w:fill="FFFFFF"/>
        </w:rPr>
        <w:fldChar w:fldCharType="begin"/>
      </w:r>
      <w:r w:rsidR="00A26F47" w:rsidRPr="003E3918">
        <w:rPr>
          <w:rStyle w:val="normaltextrun"/>
          <w:shd w:val="clear" w:color="auto" w:fill="FFFFFF"/>
        </w:rPr>
        <w:instrText xml:space="preserve"> ADDIN ZOTERO_ITEM CSL_CITATION {"citationID":"6YHG23GU","properties":{"formattedCitation":"(30, 49, 50)","plainCitation":"(30, 49, 50)","noteIndex":0},"citationItems":[{"id":127,"uris":["http://zotero.org/groups/4322905/items/9XAP323J"],"itemData":{"id":127,"type":"article-journal","abstract":"The chemokine system has a critical role in mammalian immunity, but the evolutionary history of chemokines and chemokine receptors are ill-defined. We used comparative whole genome analysis of fruit fly, sea urchin, sea squirt, pufferfish, zebrafish, frog, and chicken to identify chemokines and chemokine receptors in each species. We report 127 chemokine and 70 chemokine receptor genes in the 7 species, with zebrafish having the most chemokines, 63, and chemokine receptors, 24. Fruit fly, sea urchin, and sea squirt have no identifiable chemokines or chemokine receptors. This study represents the most comprehensive analysis of the chemokine system to date and the only complete characterization of chemokine systems outside of mouse and human. We establish a clear evolutionary model of the chemokine system and trace the origin of the chemokine system to </w:instrText>
      </w:r>
      <w:r w:rsidR="00A26F47" w:rsidRPr="003E3918">
        <w:rPr>
          <w:rStyle w:val="normaltextrun"/>
          <w:rFonts w:ascii="Cambria Math" w:hAnsi="Cambria Math" w:cs="Cambria Math"/>
          <w:shd w:val="clear" w:color="auto" w:fill="FFFFFF"/>
        </w:rPr>
        <w:instrText>∼</w:instrText>
      </w:r>
      <w:r w:rsidR="00A26F47" w:rsidRPr="003E3918">
        <w:rPr>
          <w:rStyle w:val="normaltextrun"/>
          <w:shd w:val="clear" w:color="auto" w:fill="FFFFFF"/>
        </w:rPr>
        <w:instrText xml:space="preserve">650 million years ago, identifying critical steps in their evolution and demonstrating a more extensive chemokine system in fish than previously thought.","container-title":"The Journal of Immunology","DOI":"10.4049/jimmunol.176.1.401","issue":"1","page":"401","title":"Defining the Origins and Evolution of the Chemokine/Chemokine Receptor System","volume":"176","author":[{"family":"DeVries","given":"Mark E."},{"family":"Kelvin","given":"Alyson A."},{"family":"Xu","given":"Luoling"},{"family":"Ran","given":"Longsi"},{"family":"Robinson","given":"John"},{"family":"Kelvin","given":"David J."}],"issued":{"date-parts":[["2006"]]}}},{"id":269,"uris":["http://zotero.org/groups/4322905/items/QNIPBMTR"],"itemData":{"id":269,"type":"article-journal","abstract":"The genes involved in host defences are known to undergo rapid evolution. Therefore, it is often difficult to assign orthologs in multigene families among various vertebrate species. Chemokines are a large family of small cytokines that orchestrate cell migration in health and disease. Herein, we have surveyed the genomes of 18 representative vertebrate species for chemokine genes and identified a total of 553 genes. We have determined their orthologous relationships and classified them in accordance with the current systematic chemokine nomenclature system. Our study reveals an interesting evolutionary history that gave origin and diversification to the vertebrate chemokine superfamily.","container-title":"Genes to Cells","DOI":"10.1111/gtc.12013","ISSN":"1365-2443","issue":"1","language":"en","note":"_eprint: https://onlinelibrary.wiley.com/doi/pdf/10.1111/gtc.12013","page":"1-16","source":"Wiley Online Library","title":"Systematic classification of vertebrate chemokines based on conserved synteny and evolutionary history","volume":"18","author":[{"family":"Nomiyama","given":"Hisayuki"},{"family":"Osada","given":"Naoki"},{"family":"Yoshie","given":"Osamu"}],"issued":{"date-parts":[["2013"]]}}},{"id":36,"uris":["http://zotero.org/users/8176000/items/XTYZUGSR"],"itemData":{"id":36,"type":"article-journal","abstract":"The human chemokine superfamily currently includes at least 46 ligands, which bind to 18 functionally signaling G-protein-coupled receptors and two decoy or scavenger receptors. The chemokine ligands probably comprise one of the first completely known molecular superfamilies. The genomic organization of the chemokine ligand genes and a comparison of their sequences between species shows that tandem gene duplication has taken place independently in the mouse and human lineages of some chemokine families. This means that care needs to be taken when extrapolating experimental results on some chemokines from mouse to human.","archive":"PubMed","archive_location":"17201934","container-title":"Genome biology","DOI":"10.1186/gb-2006-7-12-243","ISSN":"1474-760X 1465-6906","issue":"12","journalAbbreviation":"Genome Biol","language":"eng","page":"243-243","title":"The chemokine and chemokine receptor superfamilies and their molecular evolution","volume":"7","author":[{"family":"Zlotnik","given":"Albert"},{"family":"Yoshie","given":"Osamu"},{"family":"Nomiyama","given":"Hisayuki"}],"issued":{"date-parts":[["2006"]]}}}],"schema":"https://github.com/citation-style-language/schema/raw/master/csl-citation.json"} </w:instrText>
      </w:r>
      <w:r w:rsidR="00B766F4" w:rsidRPr="003E3918">
        <w:rPr>
          <w:rStyle w:val="normaltextrun"/>
          <w:shd w:val="clear" w:color="auto" w:fill="FFFFFF"/>
        </w:rPr>
        <w:fldChar w:fldCharType="separate"/>
      </w:r>
      <w:r w:rsidR="00B766F4" w:rsidRPr="003E3918">
        <w:t>(30, 49, 50)</w:t>
      </w:r>
      <w:r w:rsidR="00B766F4" w:rsidRPr="003E3918">
        <w:rPr>
          <w:rStyle w:val="normaltextrun"/>
          <w:shd w:val="clear" w:color="auto" w:fill="FFFFFF"/>
        </w:rPr>
        <w:fldChar w:fldCharType="end"/>
      </w:r>
      <w:r w:rsidR="00A15DBD" w:rsidRPr="003E3918">
        <w:rPr>
          <w:rStyle w:val="normaltextrun"/>
          <w:shd w:val="clear" w:color="auto" w:fill="FFFFFF"/>
        </w:rPr>
        <w:t xml:space="preserve">. </w:t>
      </w:r>
      <w:r w:rsidR="00C272DF" w:rsidRPr="003E3918">
        <w:rPr>
          <w:rStyle w:val="normaltextrun"/>
          <w:shd w:val="clear" w:color="auto" w:fill="FFFFFF"/>
        </w:rPr>
        <w:t xml:space="preserve">Due to </w:t>
      </w:r>
      <w:r w:rsidR="00214E98" w:rsidRPr="003E3918">
        <w:rPr>
          <w:rStyle w:val="normaltextrun"/>
          <w:shd w:val="clear" w:color="auto" w:fill="FFFFFF"/>
        </w:rPr>
        <w:t>limited</w:t>
      </w:r>
      <w:r w:rsidR="00CC0D89" w:rsidRPr="003E3918">
        <w:rPr>
          <w:rStyle w:val="normaltextrun"/>
          <w:shd w:val="clear" w:color="auto" w:fill="FFFFFF"/>
        </w:rPr>
        <w:t xml:space="preserve"> high-quality genomes, </w:t>
      </w:r>
      <w:r w:rsidR="009C2977" w:rsidRPr="003E3918">
        <w:rPr>
          <w:rStyle w:val="normaltextrun"/>
          <w:shd w:val="clear" w:color="auto" w:fill="FFFFFF"/>
        </w:rPr>
        <w:t xml:space="preserve">syntenic patterns </w:t>
      </w:r>
      <w:r w:rsidR="00CC0D89" w:rsidRPr="003E3918">
        <w:rPr>
          <w:rStyle w:val="normaltextrun"/>
          <w:shd w:val="clear" w:color="auto" w:fill="FFFFFF"/>
        </w:rPr>
        <w:t xml:space="preserve">of chemokine genes </w:t>
      </w:r>
      <w:r w:rsidR="001C1F03" w:rsidRPr="003E3918">
        <w:rPr>
          <w:rStyle w:val="normaltextrun"/>
          <w:shd w:val="clear" w:color="auto" w:fill="FFFFFF"/>
        </w:rPr>
        <w:t>described</w:t>
      </w:r>
      <w:r w:rsidR="009C2977" w:rsidRPr="003E3918">
        <w:rPr>
          <w:rStyle w:val="normaltextrun"/>
          <w:shd w:val="clear" w:color="auto" w:fill="FFFFFF"/>
        </w:rPr>
        <w:t xml:space="preserve"> so far</w:t>
      </w:r>
      <w:r w:rsidR="001C1F03" w:rsidRPr="003E3918">
        <w:rPr>
          <w:rStyle w:val="normaltextrun"/>
          <w:shd w:val="clear" w:color="auto" w:fill="FFFFFF"/>
        </w:rPr>
        <w:t xml:space="preserve"> are</w:t>
      </w:r>
      <w:r w:rsidR="009C2977" w:rsidRPr="003E3918">
        <w:rPr>
          <w:rStyle w:val="normaltextrun"/>
          <w:shd w:val="clear" w:color="auto" w:fill="FFFFFF"/>
        </w:rPr>
        <w:t xml:space="preserve"> based primarily on human and a handful of other species </w:t>
      </w:r>
      <w:r w:rsidR="009C43C3" w:rsidRPr="003E3918">
        <w:rPr>
          <w:rStyle w:val="normaltextrun"/>
          <w:shd w:val="clear" w:color="auto" w:fill="FFFFFF"/>
        </w:rPr>
        <w:fldChar w:fldCharType="begin"/>
      </w:r>
      <w:r w:rsidR="00A26F47" w:rsidRPr="003E3918">
        <w:rPr>
          <w:rStyle w:val="normaltextrun"/>
          <w:shd w:val="clear" w:color="auto" w:fill="FFFFFF"/>
        </w:rPr>
        <w:instrText xml:space="preserve"> ADDIN ZOTERO_ITEM CSL_CITATION {"citationID":"E6ITC3NA","properties":{"formattedCitation":"(30, 49, 50)","plainCitation":"(30, 49, 50)","noteIndex":0},"citationItems":[{"id":127,"uris":["http://zotero.org/groups/4322905/items/9XAP323J"],"itemData":{"id":127,"type":"article-journal","abstract":"The chemokine system has a critical role in mammalian immunity, but the evolutionary history of chemokines and chemokine receptors are ill-defined. We used comparative whole genome analysis of fruit fly, sea urchin, sea squirt, pufferfish, zebrafish, frog, and chicken to identify chemokines and chemokine receptors in each species. We report 127 chemokine and 70 chemokine receptor genes in the 7 species, with zebrafish having the most chemokines, 63, and chemokine receptors, 24. Fruit fly, sea urchin, and sea squirt have no identifiable chemokines or chemokine receptors. This study represents the most comprehensive analysis of the chemokine system to date and the only complete characterization of chemokine systems outside of mouse and human. We establish a clear evolutionary model of the chemokine system and trace the origin of the chemokine system to </w:instrText>
      </w:r>
      <w:r w:rsidR="00A26F47" w:rsidRPr="003E3918">
        <w:rPr>
          <w:rStyle w:val="normaltextrun"/>
          <w:rFonts w:ascii="Cambria Math" w:hAnsi="Cambria Math" w:cs="Cambria Math"/>
          <w:shd w:val="clear" w:color="auto" w:fill="FFFFFF"/>
        </w:rPr>
        <w:instrText>∼</w:instrText>
      </w:r>
      <w:r w:rsidR="00A26F47" w:rsidRPr="003E3918">
        <w:rPr>
          <w:rStyle w:val="normaltextrun"/>
          <w:shd w:val="clear" w:color="auto" w:fill="FFFFFF"/>
        </w:rPr>
        <w:instrText xml:space="preserve">650 million years ago, identifying critical steps in their evolution and demonstrating a more extensive chemokine system in fish than previously thought.","container-title":"The Journal of Immunology","DOI":"10.4049/jimmunol.176.1.401","issue":"1","page":"401","title":"Defining the Origins and Evolution of the Chemokine/Chemokine Receptor System","volume":"176","author":[{"family":"DeVries","given":"Mark E."},{"family":"Kelvin","given":"Alyson A."},{"family":"Xu","given":"Luoling"},{"family":"Ran","given":"Longsi"},{"family":"Robinson","given":"John"},{"family":"Kelvin","given":"David J."}],"issued":{"date-parts":[["2006"]]}}},{"id":269,"uris":["http://zotero.org/groups/4322905/items/QNIPBMTR"],"itemData":{"id":269,"type":"article-journal","abstract":"The genes involved in host defences are known to undergo rapid evolution. Therefore, it is often difficult to assign orthologs in multigene families among various vertebrate species. Chemokines are a large family of small cytokines that orchestrate cell migration in health and disease. Herein, we have surveyed the genomes of 18 representative vertebrate species for chemokine genes and identified a total of 553 genes. We have determined their orthologous relationships and classified them in accordance with the current systematic chemokine nomenclature system. Our study reveals an interesting evolutionary history that gave origin and diversification to the vertebrate chemokine superfamily.","container-title":"Genes to Cells","DOI":"10.1111/gtc.12013","ISSN":"1365-2443","issue":"1","language":"en","note":"_eprint: https://onlinelibrary.wiley.com/doi/pdf/10.1111/gtc.12013","page":"1-16","source":"Wiley Online Library","title":"Systematic classification of vertebrate chemokines based on conserved synteny and evolutionary history","volume":"18","author":[{"family":"Nomiyama","given":"Hisayuki"},{"family":"Osada","given":"Naoki"},{"family":"Yoshie","given":"Osamu"}],"issued":{"date-parts":[["2013"]]}}},{"id":36,"uris":["http://zotero.org/users/8176000/items/XTYZUGSR"],"itemData":{"id":36,"type":"article-journal","abstract":"The human chemokine superfamily currently includes at least 46 ligands, which bind to 18 functionally signaling G-protein-coupled receptors and two decoy or scavenger receptors. The chemokine ligands probably comprise one of the first completely known molecular superfamilies. The genomic organization of the chemokine ligand genes and a comparison of their sequences between species shows that tandem gene duplication has taken place independently in the mouse and human lineages of some chemokine families. This means that care needs to be taken when extrapolating experimental results on some chemokines from mouse to human.","archive":"PubMed","archive_location":"17201934","container-title":"Genome biology","DOI":"10.1186/gb-2006-7-12-243","ISSN":"1474-760X 1465-6906","issue":"12","journalAbbreviation":"Genome Biol","language":"eng","page":"243-243","title":"The chemokine and chemokine receptor superfamilies and their molecular evolution","volume":"7","author":[{"family":"Zlotnik","given":"Albert"},{"family":"Yoshie","given":"Osamu"},{"family":"Nomiyama","given":"Hisayuki"}],"issued":{"date-parts":[["2006"]]}}}],"schema":"https://github.com/citation-style-language/schema/raw/master/csl-citation.json"} </w:instrText>
      </w:r>
      <w:r w:rsidR="009C43C3" w:rsidRPr="003E3918">
        <w:rPr>
          <w:rStyle w:val="normaltextrun"/>
          <w:shd w:val="clear" w:color="auto" w:fill="FFFFFF"/>
        </w:rPr>
        <w:fldChar w:fldCharType="separate"/>
      </w:r>
      <w:r w:rsidR="009C43C3" w:rsidRPr="003E3918">
        <w:t>(30, 49, 50)</w:t>
      </w:r>
      <w:r w:rsidR="009C43C3" w:rsidRPr="003E3918">
        <w:rPr>
          <w:rStyle w:val="normaltextrun"/>
          <w:shd w:val="clear" w:color="auto" w:fill="FFFFFF"/>
        </w:rPr>
        <w:fldChar w:fldCharType="end"/>
      </w:r>
      <w:r w:rsidR="008D6368" w:rsidRPr="003E3918">
        <w:rPr>
          <w:rStyle w:val="normaltextrun"/>
          <w:shd w:val="clear" w:color="auto" w:fill="FFFFFF"/>
        </w:rPr>
        <w:t>,</w:t>
      </w:r>
      <w:r w:rsidR="00CC0D89" w:rsidRPr="003E3918">
        <w:rPr>
          <w:rStyle w:val="normaltextrun"/>
          <w:shd w:val="clear" w:color="auto" w:fill="FFFFFF"/>
        </w:rPr>
        <w:t xml:space="preserve"> </w:t>
      </w:r>
      <w:r w:rsidR="00000A9C" w:rsidRPr="003E3918">
        <w:rPr>
          <w:rStyle w:val="normaltextrun"/>
          <w:shd w:val="clear" w:color="auto" w:fill="FFFFFF"/>
        </w:rPr>
        <w:t>hampering</w:t>
      </w:r>
      <w:r w:rsidR="00B96C0A" w:rsidRPr="003E3918">
        <w:rPr>
          <w:rStyle w:val="normaltextrun"/>
          <w:shd w:val="clear" w:color="auto" w:fill="FFFFFF"/>
        </w:rPr>
        <w:t xml:space="preserve"> our grasp of</w:t>
      </w:r>
      <w:r w:rsidR="00CE4796" w:rsidRPr="003E3918">
        <w:rPr>
          <w:rStyle w:val="normaltextrun"/>
          <w:shd w:val="clear" w:color="auto" w:fill="FFFFFF"/>
        </w:rPr>
        <w:t xml:space="preserve"> the </w:t>
      </w:r>
      <w:r w:rsidR="0052314F" w:rsidRPr="003E3918">
        <w:rPr>
          <w:rStyle w:val="normaltextrun"/>
          <w:shd w:val="clear" w:color="auto" w:fill="FFFFFF"/>
        </w:rPr>
        <w:t xml:space="preserve">level of </w:t>
      </w:r>
      <w:r w:rsidR="00CE4796" w:rsidRPr="003E3918">
        <w:rPr>
          <w:rStyle w:val="normaltextrun"/>
          <w:shd w:val="clear" w:color="auto" w:fill="FFFFFF"/>
        </w:rPr>
        <w:t>conservation of these syntenic patterns</w:t>
      </w:r>
      <w:r w:rsidR="008D6368" w:rsidRPr="003E3918">
        <w:rPr>
          <w:rStyle w:val="normaltextrun"/>
          <w:shd w:val="clear" w:color="auto" w:fill="FFFFFF"/>
        </w:rPr>
        <w:t>.</w:t>
      </w:r>
      <w:r w:rsidR="009C2977" w:rsidRPr="003E3918">
        <w:rPr>
          <w:rStyle w:val="normaltextrun"/>
          <w:shd w:val="clear" w:color="auto" w:fill="FFFFFF"/>
        </w:rPr>
        <w:t xml:space="preserve"> </w:t>
      </w:r>
      <w:r w:rsidR="00D91E87" w:rsidRPr="003E3918">
        <w:rPr>
          <w:rStyle w:val="normaltextrun"/>
          <w:shd w:val="clear" w:color="auto" w:fill="FFFFFF"/>
        </w:rPr>
        <w:t>Conversely, o</w:t>
      </w:r>
      <w:r w:rsidR="00A15DBD" w:rsidRPr="003E3918">
        <w:rPr>
          <w:rStyle w:val="normaltextrun"/>
          <w:shd w:val="clear" w:color="auto" w:fill="FFFFFF"/>
        </w:rPr>
        <w:t xml:space="preserve">ur </w:t>
      </w:r>
      <w:r w:rsidR="00280EC4" w:rsidRPr="003E3918">
        <w:rPr>
          <w:rStyle w:val="normaltextrun"/>
          <w:shd w:val="clear" w:color="auto" w:fill="FFFFFF"/>
        </w:rPr>
        <w:t xml:space="preserve">large-scale </w:t>
      </w:r>
      <w:r w:rsidR="00A15DBD" w:rsidRPr="003E3918">
        <w:rPr>
          <w:rStyle w:val="normaltextrun"/>
          <w:shd w:val="clear" w:color="auto" w:fill="FFFFFF"/>
        </w:rPr>
        <w:t xml:space="preserve">phylogenetic </w:t>
      </w:r>
      <w:r w:rsidR="00280EC4" w:rsidRPr="003E3918">
        <w:rPr>
          <w:rStyle w:val="normaltextrun"/>
          <w:shd w:val="clear" w:color="auto" w:fill="FFFFFF"/>
        </w:rPr>
        <w:t>analyses encompass</w:t>
      </w:r>
      <w:r w:rsidR="00D91E87" w:rsidRPr="003E3918">
        <w:rPr>
          <w:rStyle w:val="normaltextrun"/>
          <w:shd w:val="clear" w:color="auto" w:fill="FFFFFF"/>
        </w:rPr>
        <w:t xml:space="preserve">ed </w:t>
      </w:r>
      <w:r w:rsidR="005E74B5" w:rsidRPr="003E3918">
        <w:rPr>
          <w:rStyle w:val="normaltextrun"/>
          <w:shd w:val="clear" w:color="auto" w:fill="FFFFFF"/>
        </w:rPr>
        <w:t>many</w:t>
      </w:r>
      <w:r w:rsidR="00EC73B7" w:rsidRPr="003E3918">
        <w:rPr>
          <w:rStyle w:val="normaltextrun"/>
          <w:shd w:val="clear" w:color="auto" w:fill="FFFFFF"/>
        </w:rPr>
        <w:t xml:space="preserve"> species. </w:t>
      </w:r>
      <w:r w:rsidR="00F543A2" w:rsidRPr="003E3918">
        <w:rPr>
          <w:rStyle w:val="normaltextrun"/>
          <w:shd w:val="clear" w:color="auto" w:fill="FFFFFF"/>
        </w:rPr>
        <w:t>We uncovered s</w:t>
      </w:r>
      <w:r w:rsidR="001C669F" w:rsidRPr="003E3918">
        <w:rPr>
          <w:rStyle w:val="normaltextrun"/>
          <w:shd w:val="clear" w:color="auto" w:fill="FFFFFF"/>
        </w:rPr>
        <w:t>everal</w:t>
      </w:r>
      <w:r w:rsidR="00EC73B7" w:rsidRPr="003E3918">
        <w:rPr>
          <w:rStyle w:val="normaltextrun"/>
          <w:shd w:val="clear" w:color="auto" w:fill="FFFFFF"/>
        </w:rPr>
        <w:t xml:space="preserve"> phylogenetic relationships </w:t>
      </w:r>
      <w:r w:rsidR="001C669F" w:rsidRPr="003E3918">
        <w:rPr>
          <w:rStyle w:val="normaltextrun"/>
          <w:shd w:val="clear" w:color="auto" w:fill="FFFFFF"/>
        </w:rPr>
        <w:t xml:space="preserve">that </w:t>
      </w:r>
      <w:r w:rsidR="00F543A2" w:rsidRPr="003E3918">
        <w:rPr>
          <w:rStyle w:val="normaltextrun"/>
          <w:shd w:val="clear" w:color="auto" w:fill="FFFFFF"/>
        </w:rPr>
        <w:t>are</w:t>
      </w:r>
      <w:r w:rsidR="00EC73B7" w:rsidRPr="003E3918">
        <w:rPr>
          <w:rStyle w:val="normaltextrun"/>
          <w:shd w:val="clear" w:color="auto" w:fill="FFFFFF"/>
        </w:rPr>
        <w:t xml:space="preserve"> co</w:t>
      </w:r>
      <w:r w:rsidR="00003452" w:rsidRPr="003E3918">
        <w:rPr>
          <w:rStyle w:val="normaltextrun"/>
          <w:shd w:val="clear" w:color="auto" w:fill="FFFFFF"/>
        </w:rPr>
        <w:t>nsistent</w:t>
      </w:r>
      <w:r w:rsidR="00F543A2" w:rsidRPr="003E3918">
        <w:rPr>
          <w:rStyle w:val="normaltextrun"/>
          <w:shd w:val="clear" w:color="auto" w:fill="FFFFFF"/>
        </w:rPr>
        <w:t xml:space="preserve"> with</w:t>
      </w:r>
      <w:r w:rsidR="00EC73B7" w:rsidRPr="003E3918">
        <w:rPr>
          <w:rStyle w:val="normaltextrun"/>
          <w:shd w:val="clear" w:color="auto" w:fill="FFFFFF"/>
        </w:rPr>
        <w:t xml:space="preserve"> </w:t>
      </w:r>
      <w:r w:rsidR="005E74B5" w:rsidRPr="003E3918">
        <w:rPr>
          <w:rStyle w:val="normaltextrun"/>
          <w:shd w:val="clear" w:color="auto" w:fill="FFFFFF"/>
        </w:rPr>
        <w:t xml:space="preserve">known syntenic </w:t>
      </w:r>
      <w:r w:rsidR="005B19A5" w:rsidRPr="003E3918">
        <w:rPr>
          <w:rStyle w:val="normaltextrun"/>
          <w:shd w:val="clear" w:color="auto" w:fill="FFFFFF"/>
        </w:rPr>
        <w:t>patterns</w:t>
      </w:r>
      <w:r w:rsidR="001D51E8" w:rsidRPr="003E3918">
        <w:rPr>
          <w:rStyle w:val="normaltextrun"/>
          <w:shd w:val="clear" w:color="auto" w:fill="FFFFFF"/>
        </w:rPr>
        <w:t xml:space="preserve"> in human</w:t>
      </w:r>
      <w:r w:rsidR="00FA59C2" w:rsidRPr="003E3918">
        <w:rPr>
          <w:rStyle w:val="normaltextrun"/>
          <w:shd w:val="clear" w:color="auto" w:fill="FFFFFF"/>
        </w:rPr>
        <w:t xml:space="preserve">, </w:t>
      </w:r>
      <w:r w:rsidR="005A274B" w:rsidRPr="003E3918">
        <w:rPr>
          <w:rStyle w:val="normaltextrun"/>
          <w:shd w:val="clear" w:color="auto" w:fill="FFFFFF"/>
        </w:rPr>
        <w:t xml:space="preserve">providing </w:t>
      </w:r>
      <w:r w:rsidR="00DE2183" w:rsidRPr="003E3918">
        <w:rPr>
          <w:rStyle w:val="normaltextrun"/>
          <w:shd w:val="clear" w:color="auto" w:fill="FFFFFF"/>
        </w:rPr>
        <w:t>stronger</w:t>
      </w:r>
      <w:r w:rsidR="005A274B" w:rsidRPr="003E3918">
        <w:rPr>
          <w:rStyle w:val="normaltextrun"/>
          <w:shd w:val="clear" w:color="auto" w:fill="FFFFFF"/>
        </w:rPr>
        <w:t xml:space="preserve"> evidence for </w:t>
      </w:r>
      <w:r w:rsidR="003E72BE" w:rsidRPr="003E3918">
        <w:rPr>
          <w:rStyle w:val="normaltextrun"/>
          <w:shd w:val="clear" w:color="auto" w:fill="FFFFFF"/>
        </w:rPr>
        <w:t xml:space="preserve">their </w:t>
      </w:r>
      <w:r w:rsidR="005A274B" w:rsidRPr="003E3918">
        <w:rPr>
          <w:rStyle w:val="normaltextrun"/>
          <w:shd w:val="clear" w:color="auto" w:fill="FFFFFF"/>
        </w:rPr>
        <w:t>evolutionary relationship</w:t>
      </w:r>
      <w:r w:rsidR="008573BA" w:rsidRPr="003E3918">
        <w:rPr>
          <w:rStyle w:val="normaltextrun"/>
          <w:shd w:val="clear" w:color="auto" w:fill="FFFFFF"/>
        </w:rPr>
        <w:t xml:space="preserve">. </w:t>
      </w:r>
      <w:r w:rsidR="00DE2183" w:rsidRPr="003E3918">
        <w:rPr>
          <w:rStyle w:val="normaltextrun"/>
          <w:shd w:val="clear" w:color="auto" w:fill="FFFFFF"/>
        </w:rPr>
        <w:t>M</w:t>
      </w:r>
      <w:r w:rsidR="008573BA" w:rsidRPr="003E3918">
        <w:rPr>
          <w:rStyle w:val="normaltextrun"/>
          <w:shd w:val="clear" w:color="auto" w:fill="FFFFFF"/>
        </w:rPr>
        <w:t xml:space="preserve">inor discrepancies </w:t>
      </w:r>
      <w:r w:rsidR="00476D66" w:rsidRPr="003E3918">
        <w:rPr>
          <w:rStyle w:val="normaltextrun"/>
          <w:shd w:val="clear" w:color="auto" w:fill="FFFFFF"/>
        </w:rPr>
        <w:t xml:space="preserve">between phylogenetic relationships and syntenic patterns </w:t>
      </w:r>
      <w:r w:rsidR="00286193" w:rsidRPr="003E3918">
        <w:rPr>
          <w:rStyle w:val="normaltextrun"/>
          <w:shd w:val="clear" w:color="auto" w:fill="FFFFFF"/>
        </w:rPr>
        <w:t>are interesting source of future</w:t>
      </w:r>
      <w:r w:rsidR="00D146E4" w:rsidRPr="003E3918">
        <w:rPr>
          <w:rStyle w:val="normaltextrun"/>
          <w:shd w:val="clear" w:color="auto" w:fill="FFFFFF"/>
        </w:rPr>
        <w:t xml:space="preserve"> investigation </w:t>
      </w:r>
      <w:r w:rsidR="00B766F4" w:rsidRPr="003E3918">
        <w:rPr>
          <w:rStyle w:val="normaltextrun"/>
          <w:shd w:val="clear" w:color="auto" w:fill="FFFFFF"/>
        </w:rPr>
        <w:t>into</w:t>
      </w:r>
      <w:r w:rsidR="00D146E4" w:rsidRPr="003E3918">
        <w:rPr>
          <w:rStyle w:val="normaltextrun"/>
          <w:shd w:val="clear" w:color="auto" w:fill="FFFFFF"/>
        </w:rPr>
        <w:t xml:space="preserve"> the conservation of</w:t>
      </w:r>
      <w:r w:rsidR="00286193" w:rsidRPr="003E3918">
        <w:rPr>
          <w:rStyle w:val="normaltextrun"/>
          <w:shd w:val="clear" w:color="auto" w:fill="FFFFFF"/>
        </w:rPr>
        <w:t xml:space="preserve"> syntenic pattern</w:t>
      </w:r>
      <w:r w:rsidR="00557617" w:rsidRPr="003E3918">
        <w:rPr>
          <w:rStyle w:val="normaltextrun"/>
          <w:shd w:val="clear" w:color="auto" w:fill="FFFFFF"/>
        </w:rPr>
        <w:t>s</w:t>
      </w:r>
      <w:r w:rsidR="00286193" w:rsidRPr="003E3918">
        <w:rPr>
          <w:rStyle w:val="normaltextrun"/>
          <w:shd w:val="clear" w:color="auto" w:fill="FFFFFF"/>
        </w:rPr>
        <w:t xml:space="preserve"> </w:t>
      </w:r>
      <w:r w:rsidR="00D146E4" w:rsidRPr="003E3918">
        <w:rPr>
          <w:rStyle w:val="normaltextrun"/>
          <w:shd w:val="clear" w:color="auto" w:fill="FFFFFF"/>
        </w:rPr>
        <w:t>throughout vertebrate history,</w:t>
      </w:r>
      <w:r w:rsidR="00286193" w:rsidRPr="003E3918">
        <w:rPr>
          <w:rStyle w:val="normaltextrun"/>
          <w:shd w:val="clear" w:color="auto" w:fill="FFFFFF"/>
        </w:rPr>
        <w:t xml:space="preserve"> as high-quality genomic data </w:t>
      </w:r>
      <w:r w:rsidR="00B766F4" w:rsidRPr="003E3918">
        <w:rPr>
          <w:rStyle w:val="normaltextrun"/>
          <w:shd w:val="clear" w:color="auto" w:fill="FFFFFF"/>
        </w:rPr>
        <w:t>become more widely available</w:t>
      </w:r>
      <w:r w:rsidR="00286193" w:rsidRPr="003E3918">
        <w:rPr>
          <w:rStyle w:val="normaltextrun"/>
          <w:shd w:val="clear" w:color="auto" w:fill="FFFFFF"/>
        </w:rPr>
        <w:t xml:space="preserve">. </w:t>
      </w:r>
    </w:p>
    <w:p w14:paraId="2C385D4E" w14:textId="11E57B9C" w:rsidR="003E1203" w:rsidRPr="003E3918" w:rsidRDefault="0047755D" w:rsidP="00AE2D9C">
      <w:pPr>
        <w:spacing w:line="360" w:lineRule="auto"/>
        <w:ind w:firstLine="720"/>
        <w:jc w:val="both"/>
        <w:rPr>
          <w:lang w:val="en-US"/>
        </w:rPr>
      </w:pPr>
      <w:r w:rsidRPr="003E3918">
        <w:rPr>
          <w:shd w:val="clear" w:color="auto" w:fill="FFFFFF"/>
          <w:lang w:val="en-US"/>
        </w:rPr>
        <w:t>T</w:t>
      </w:r>
      <w:r w:rsidR="00481C80" w:rsidRPr="003E3918">
        <w:rPr>
          <w:shd w:val="clear" w:color="auto" w:fill="FFFFFF"/>
          <w:lang w:val="en-US"/>
        </w:rPr>
        <w:t xml:space="preserve">he evolutionary </w:t>
      </w:r>
      <w:r w:rsidRPr="003E3918">
        <w:rPr>
          <w:shd w:val="clear" w:color="auto" w:fill="FFFFFF"/>
          <w:lang w:val="en-US"/>
        </w:rPr>
        <w:t>hi</w:t>
      </w:r>
      <w:r w:rsidR="00481C80" w:rsidRPr="003E3918">
        <w:rPr>
          <w:shd w:val="clear" w:color="auto" w:fill="FFFFFF"/>
          <w:lang w:val="en-US"/>
        </w:rPr>
        <w:t>story of canonical components</w:t>
      </w:r>
      <w:r w:rsidR="0006138F" w:rsidRPr="003E3918">
        <w:rPr>
          <w:shd w:val="clear" w:color="auto" w:fill="FFFFFF"/>
          <w:lang w:val="en-US"/>
        </w:rPr>
        <w:t xml:space="preserve"> </w:t>
      </w:r>
      <w:r w:rsidRPr="003E3918">
        <w:rPr>
          <w:shd w:val="clear" w:color="auto" w:fill="FFFFFF"/>
          <w:lang w:val="en-US"/>
        </w:rPr>
        <w:t xml:space="preserve">includes </w:t>
      </w:r>
      <w:r w:rsidR="00040A76" w:rsidRPr="003E3918">
        <w:rPr>
          <w:shd w:val="clear" w:color="auto" w:fill="FFFFFF"/>
          <w:lang w:val="en-US"/>
        </w:rPr>
        <w:t>several</w:t>
      </w:r>
      <w:r w:rsidRPr="003E3918">
        <w:rPr>
          <w:shd w:val="clear" w:color="auto" w:fill="FFFFFF"/>
          <w:lang w:val="en-US"/>
        </w:rPr>
        <w:t xml:space="preserve"> examples of known ligand-receptor pairs</w:t>
      </w:r>
      <w:r w:rsidR="006677BB" w:rsidRPr="003E3918">
        <w:rPr>
          <w:shd w:val="clear" w:color="auto" w:fill="FFFFFF"/>
          <w:lang w:val="en-US"/>
        </w:rPr>
        <w:t xml:space="preserve"> following a </w:t>
      </w:r>
      <w:r w:rsidR="0053791F" w:rsidRPr="003E3918">
        <w:rPr>
          <w:shd w:val="clear" w:color="auto" w:fill="FFFFFF"/>
          <w:lang w:val="en-US"/>
        </w:rPr>
        <w:t xml:space="preserve">corresponding </w:t>
      </w:r>
      <w:r w:rsidR="006677BB" w:rsidRPr="003E3918">
        <w:rPr>
          <w:shd w:val="clear" w:color="auto" w:fill="FFFFFF"/>
          <w:lang w:val="en-US"/>
        </w:rPr>
        <w:t xml:space="preserve">pattern of origin and </w:t>
      </w:r>
      <w:r w:rsidR="008C4531" w:rsidRPr="003E3918">
        <w:rPr>
          <w:shd w:val="clear" w:color="auto" w:fill="FFFFFF"/>
          <w:lang w:val="en-US"/>
        </w:rPr>
        <w:t xml:space="preserve">temporal dynamics </w:t>
      </w:r>
      <w:r w:rsidRPr="003E3918">
        <w:rPr>
          <w:shd w:val="clear" w:color="auto" w:fill="FFFFFF"/>
          <w:lang w:val="en-US"/>
        </w:rPr>
        <w:t xml:space="preserve">of duplications. This is true for </w:t>
      </w:r>
      <w:r w:rsidR="00E7687B" w:rsidRPr="003E3918">
        <w:rPr>
          <w:shd w:val="clear" w:color="auto" w:fill="FFFFFF"/>
          <w:lang w:val="en-US"/>
        </w:rPr>
        <w:t xml:space="preserve">example, for the </w:t>
      </w:r>
      <w:r w:rsidR="0006138F" w:rsidRPr="003E3918">
        <w:rPr>
          <w:shd w:val="clear" w:color="auto" w:fill="FFFFFF"/>
          <w:lang w:val="en-US"/>
        </w:rPr>
        <w:t>an</w:t>
      </w:r>
      <w:r w:rsidR="00F564D3" w:rsidRPr="003E3918">
        <w:rPr>
          <w:shd w:val="clear" w:color="auto" w:fill="FFFFFF"/>
          <w:lang w:val="en-US"/>
        </w:rPr>
        <w:t xml:space="preserve">cient </w:t>
      </w:r>
      <w:r w:rsidR="00E7687B" w:rsidRPr="003E3918">
        <w:rPr>
          <w:shd w:val="clear" w:color="auto" w:fill="FFFFFF"/>
          <w:lang w:val="en-US"/>
        </w:rPr>
        <w:t>homeostatic</w:t>
      </w:r>
      <w:r w:rsidR="00CD23F6" w:rsidRPr="003E3918">
        <w:rPr>
          <w:shd w:val="clear" w:color="auto" w:fill="FFFFFF"/>
          <w:lang w:val="en-US"/>
        </w:rPr>
        <w:t xml:space="preserve"> </w:t>
      </w:r>
      <w:r w:rsidR="00F564D3" w:rsidRPr="003E3918">
        <w:rPr>
          <w:shd w:val="clear" w:color="auto" w:fill="FFFFFF"/>
          <w:lang w:val="en-US"/>
        </w:rPr>
        <w:t xml:space="preserve">CXCL12 </w:t>
      </w:r>
      <w:r w:rsidR="008C4531" w:rsidRPr="003E3918">
        <w:rPr>
          <w:shd w:val="clear" w:color="auto" w:fill="FFFFFF"/>
          <w:lang w:val="en-US"/>
        </w:rPr>
        <w:t xml:space="preserve">ligand </w:t>
      </w:r>
      <w:r w:rsidR="002E03A3" w:rsidRPr="003E3918">
        <w:rPr>
          <w:shd w:val="clear" w:color="auto" w:fill="FFFFFF"/>
          <w:lang w:val="en-US"/>
        </w:rPr>
        <w:t>and its</w:t>
      </w:r>
      <w:r w:rsidR="000E6182" w:rsidRPr="003E3918">
        <w:rPr>
          <w:shd w:val="clear" w:color="auto" w:fill="FFFFFF"/>
          <w:lang w:val="en-US"/>
        </w:rPr>
        <w:t xml:space="preserve"> corresponding receptors </w:t>
      </w:r>
      <w:r w:rsidR="00206197" w:rsidRPr="003E3918">
        <w:rPr>
          <w:shd w:val="clear" w:color="auto" w:fill="FFFFFF"/>
          <w:lang w:val="en-US"/>
        </w:rPr>
        <w:t xml:space="preserve">CXCR4 </w:t>
      </w:r>
      <w:r w:rsidR="000E6182" w:rsidRPr="003E3918">
        <w:rPr>
          <w:shd w:val="clear" w:color="auto" w:fill="FFFFFF"/>
          <w:lang w:val="en-US"/>
        </w:rPr>
        <w:t xml:space="preserve">and </w:t>
      </w:r>
      <w:r w:rsidR="007C5C4B" w:rsidRPr="003E3918">
        <w:rPr>
          <w:shd w:val="clear" w:color="auto" w:fill="FFFFFF"/>
          <w:lang w:val="en-US"/>
        </w:rPr>
        <w:t>ACKR</w:t>
      </w:r>
      <w:r w:rsidR="000E6182" w:rsidRPr="003E3918">
        <w:rPr>
          <w:shd w:val="clear" w:color="auto" w:fill="FFFFFF"/>
          <w:lang w:val="en-US"/>
        </w:rPr>
        <w:t>3</w:t>
      </w:r>
      <w:r w:rsidR="007B7C26" w:rsidRPr="003E3918">
        <w:rPr>
          <w:shd w:val="clear" w:color="auto" w:fill="FFFFFF"/>
          <w:lang w:val="en-US"/>
        </w:rPr>
        <w:t>,</w:t>
      </w:r>
      <w:r w:rsidR="002F6ECC" w:rsidRPr="003E3918">
        <w:rPr>
          <w:shd w:val="clear" w:color="auto" w:fill="FFFFFF"/>
          <w:lang w:val="en-US"/>
        </w:rPr>
        <w:t xml:space="preserve"> that all originated in early vertebrates</w:t>
      </w:r>
      <w:r w:rsidR="00FC4ECF" w:rsidRPr="003E3918">
        <w:rPr>
          <w:shd w:val="clear" w:color="auto" w:fill="FFFFFF"/>
          <w:lang w:val="en-US"/>
        </w:rPr>
        <w:t xml:space="preserve"> </w:t>
      </w:r>
      <w:r w:rsidR="0024543C" w:rsidRPr="003E3918">
        <w:rPr>
          <w:shd w:val="clear" w:color="auto" w:fill="FFFFFF"/>
          <w:lang w:val="en-US"/>
        </w:rPr>
        <w:fldChar w:fldCharType="begin"/>
      </w:r>
      <w:r w:rsidR="00A26F47" w:rsidRPr="003E3918">
        <w:rPr>
          <w:shd w:val="clear" w:color="auto" w:fill="FFFFFF"/>
          <w:lang w:val="en-US"/>
        </w:rPr>
        <w:instrText xml:space="preserve"> ADDIN ZOTERO_ITEM CSL_CITATION {"citationID":"8fTepaUt","properties":{"formattedCitation":"(7)","plainCitation":"(7)","noteIndex":0},"citationItems":[{"id":265,"uris":["http://zotero.org/groups/4322905/items/WCTFXQMM"],"itemData":{"id":265,"type":"article-journal","abstract":"The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24543C" w:rsidRPr="003E3918">
        <w:rPr>
          <w:shd w:val="clear" w:color="auto" w:fill="FFFFFF"/>
          <w:lang w:val="en-US"/>
        </w:rPr>
        <w:fldChar w:fldCharType="separate"/>
      </w:r>
      <w:r w:rsidR="001D59B0" w:rsidRPr="003E3918">
        <w:t>(7)</w:t>
      </w:r>
      <w:r w:rsidR="0024543C" w:rsidRPr="003E3918">
        <w:rPr>
          <w:shd w:val="clear" w:color="auto" w:fill="FFFFFF"/>
          <w:lang w:val="en-US"/>
        </w:rPr>
        <w:fldChar w:fldCharType="end"/>
      </w:r>
      <w:r w:rsidR="00507A85" w:rsidRPr="003E3918">
        <w:rPr>
          <w:shd w:val="clear" w:color="auto" w:fill="FFFFFF"/>
          <w:lang w:val="en-US"/>
        </w:rPr>
        <w:t xml:space="preserve">. The early origin and conservation of CXCR4 </w:t>
      </w:r>
      <w:r w:rsidR="00210125" w:rsidRPr="003E3918">
        <w:rPr>
          <w:shd w:val="clear" w:color="auto" w:fill="FFFFFF"/>
          <w:lang w:val="en-US"/>
        </w:rPr>
        <w:t xml:space="preserve">and CXCL12 </w:t>
      </w:r>
      <w:r w:rsidR="00507A85" w:rsidRPr="003E3918">
        <w:rPr>
          <w:shd w:val="clear" w:color="auto" w:fill="FFFFFF"/>
          <w:lang w:val="en-US"/>
        </w:rPr>
        <w:t xml:space="preserve">in the ancestor of vertebrates is interesting as </w:t>
      </w:r>
      <w:r w:rsidR="00B60697" w:rsidRPr="003E3918">
        <w:rPr>
          <w:shd w:val="clear" w:color="auto" w:fill="FFFFFF"/>
          <w:lang w:val="en-US"/>
        </w:rPr>
        <w:t>this pair</w:t>
      </w:r>
      <w:r w:rsidR="00507A85" w:rsidRPr="003E3918">
        <w:rPr>
          <w:shd w:val="clear" w:color="auto" w:fill="FFFFFF"/>
          <w:lang w:val="en-US"/>
        </w:rPr>
        <w:t xml:space="preserve"> plays a key role in the</w:t>
      </w:r>
      <w:r w:rsidR="00210125" w:rsidRPr="003E3918">
        <w:rPr>
          <w:shd w:val="clear" w:color="auto" w:fill="FFFFFF"/>
          <w:lang w:val="en-US"/>
        </w:rPr>
        <w:t xml:space="preserve"> migration of</w:t>
      </w:r>
      <w:r w:rsidR="00507A85" w:rsidRPr="003E3918">
        <w:rPr>
          <w:shd w:val="clear" w:color="auto" w:fill="FFFFFF"/>
          <w:lang w:val="en-US"/>
        </w:rPr>
        <w:t xml:space="preserve"> neural crest cell</w:t>
      </w:r>
      <w:r w:rsidR="00210125" w:rsidRPr="003E3918">
        <w:rPr>
          <w:shd w:val="clear" w:color="auto" w:fill="FFFFFF"/>
          <w:lang w:val="en-US"/>
        </w:rPr>
        <w:t>s</w:t>
      </w:r>
      <w:r w:rsidR="00507A85" w:rsidRPr="003E3918">
        <w:rPr>
          <w:shd w:val="clear" w:color="auto" w:fill="FFFFFF"/>
          <w:lang w:val="en-US"/>
        </w:rPr>
        <w:t xml:space="preserve"> </w:t>
      </w:r>
      <w:r w:rsidR="00334043" w:rsidRPr="003E3918">
        <w:rPr>
          <w:shd w:val="clear" w:color="auto" w:fill="FFFFFF"/>
          <w:lang w:val="en-US"/>
        </w:rPr>
        <w:fldChar w:fldCharType="begin"/>
      </w:r>
      <w:r w:rsidR="00A26F47" w:rsidRPr="003E3918">
        <w:rPr>
          <w:shd w:val="clear" w:color="auto" w:fill="FFFFFF"/>
          <w:lang w:val="en-US"/>
        </w:rPr>
        <w:instrText xml:space="preserve"> ADDIN ZOTERO_ITEM CSL_CITATION {"citationID":"HIpqvgyX","properties":{"formattedCitation":"(69)","plainCitation":"(69)","noteIndex":0},"citationItems":[{"id":1135,"uris":["http://zotero.org/groups/4322905/items/2M6J33BY"],"itemData":{"id":1135,"type":"article-journal","abstract":"Neural crest stem cells arising from caudal hindbrain (often called cardiac and posterior vagal neural crest) migrate long distances to form cell types as diverse as heart muscle and enteric ganglia, abnormalities of which lead to common congenital birth defects. Here, we explore whether individual caudal hindbrain neural crest precursors are multipotent or predetermined toward these particular fates and destinations. To this end, we perform lineage tracing of chick neural crest cells at single-cell resolution using two complementary approaches: retrovirally mediated multiplex clonal analysis and single-cell photoconversion. Both methods show that the majority of these neural crest precursors are multipotent with many clones producing mesenchymal as well as neuronal derivatives. Time-lapse imaging demonstrates that sister cells can migrate in distinct directions, suggesting stochasticity in choice of migration path. Perturbation experiments further identify guidance cues acting on cells in the pharyngeal junction that can influence this choice; loss of CXCR4 signaling results in failure to migrate to the heart but no influence on migration toward the foregut, whereas loss of RET signaling does the opposite. Taken together, the results suggest that environmental influences rather than intrinsic information govern cell fate choice of multipotent caudal hindbrain neural crest cells.","container-title":"Nature Communications","DOI":"10.1038/s41467-021-22146-8","ISSN":"2041-1723","issue":"1","journalAbbreviation":"Nat Commun","language":"en","license":"2021 The Author(s)","note":"number: 1\npublisher: Nature Publishing Group","page":"1894","source":"www.nature.com","title":"Clonal analysis and dynamic imaging identify multipotency of individual Gallus gallus caudal hindbrain neural crest cells toward cardiac and enteric fates","volume":"12","author":[{"family":"Tang","given":"Weiyi"},{"family":"Li","given":"Yuwei"},{"family":"Li","given":"Ang"},{"family":"Bronner","given":"Marianne E."}],"issued":{"date-parts":[["2021",3,25]]}}}],"schema":"https://github.com/citation-style-language/schema/raw/master/csl-citation.json"} </w:instrText>
      </w:r>
      <w:r w:rsidR="00334043" w:rsidRPr="003E3918">
        <w:rPr>
          <w:shd w:val="clear" w:color="auto" w:fill="FFFFFF"/>
          <w:lang w:val="en-US"/>
        </w:rPr>
        <w:fldChar w:fldCharType="separate"/>
      </w:r>
      <w:r w:rsidR="00BA5AD4" w:rsidRPr="003E3918">
        <w:t>(69)</w:t>
      </w:r>
      <w:r w:rsidR="00334043" w:rsidRPr="003E3918">
        <w:rPr>
          <w:shd w:val="clear" w:color="auto" w:fill="FFFFFF"/>
          <w:lang w:val="en-US"/>
        </w:rPr>
        <w:fldChar w:fldCharType="end"/>
      </w:r>
      <w:r w:rsidR="00210125" w:rsidRPr="003E3918">
        <w:t xml:space="preserve"> </w:t>
      </w:r>
      <w:r w:rsidR="00B60697" w:rsidRPr="003E3918">
        <w:rPr>
          <w:shd w:val="clear" w:color="auto" w:fill="FFFFFF"/>
          <w:lang w:val="en-US"/>
        </w:rPr>
        <w:t>-</w:t>
      </w:r>
      <w:r w:rsidR="00210125" w:rsidRPr="003E3918">
        <w:rPr>
          <w:shd w:val="clear" w:color="auto" w:fill="FFFFFF"/>
          <w:lang w:val="en-US"/>
        </w:rPr>
        <w:t xml:space="preserve"> a key vertebrate innovation</w:t>
      </w:r>
      <w:r w:rsidR="00675FAE" w:rsidRPr="003E3918">
        <w:rPr>
          <w:shd w:val="clear" w:color="auto" w:fill="FFFFFF"/>
          <w:lang w:val="en-US"/>
        </w:rPr>
        <w:t xml:space="preserve"> </w:t>
      </w:r>
      <w:r w:rsidR="00675FAE" w:rsidRPr="003E3918">
        <w:rPr>
          <w:shd w:val="clear" w:color="auto" w:fill="FFFFFF"/>
          <w:lang w:val="en-US"/>
        </w:rPr>
        <w:fldChar w:fldCharType="begin"/>
      </w:r>
      <w:r w:rsidR="00A26F47" w:rsidRPr="003E3918">
        <w:rPr>
          <w:shd w:val="clear" w:color="auto" w:fill="FFFFFF"/>
          <w:lang w:val="en-US"/>
        </w:rPr>
        <w:instrText xml:space="preserve"> ADDIN ZOTERO_ITEM CSL_CITATION {"citationID":"qvweNMVH","properties":{"formattedCitation":"(70)","plainCitation":"(70)","noteIndex":0},"citationItems":[{"id":1143,"uris":["http://zotero.org/groups/4322905/items/W855A664"],"itemData":{"id":1143,"type":"article-journal","abstract":"The neural crest is a vertebrate-specific migratory stem cell population that generates a remarkably diverse set of cell types and structures. Because many of the morphological, physiological and behavioural novelties of vertebrates are derived from neural crest cells, it is thought that the origin of this cell population was an important milestone in early vertebrate history. An outstanding question in the field of vertebrate evolutionary-developmental biology (evo-devo) is how this cell type evolved in ancestral vertebrates. In this review, we briefly summarize neural crest developmental genetics in vertebrates, focusing in particular on the gene regulatory interactions instructing their early formation within and migration from the dorsal neural tube. We then discuss how studies searching for homologues of neural crest cells in invertebrate chordates led to the discovery of neural crest-like cells in tunicates and the potential implications this has for tracing the pre-vertebrate origins of the neural crest population. Finally, we synthesize this information to propose a model to explain the origin of neural crest cells. We suggest that at least some of the regulatory components of early stages of neural crest development long pre-date vertebrate origins, perhaps dating back to the last common bilaterian ancestor. These components, originally directing neuroectodermal patterning and cell migration, served as a gene regulatory ‘scaffold' upon which neural crest-like cells with limited migration and potency evolved in the last common ancestor of tunicates and vertebrates. Finally, the acquisition of regulatory programmes controlling multipotency and long-range, directed migration led to the transition from neural crest-like cells in invertebrate chordates to multipotent migratory neural crest in the first vertebrates.","container-title":"Open Biology","DOI":"10.1098/rsob.190285","issue":"1","note":"publisher: Royal Society","page":"190285","source":"royalsocietypublishing.org (Atypon)","title":"The origin and evolution of vertebrate neural crest cells","volume":"10","author":[{"family":"York","given":"Joshua R."},{"family":"McCauley","given":"David W."}],"issued":{"date-parts":[["2020",1,29]]}}}],"schema":"https://github.com/citation-style-language/schema/raw/master/csl-citation.json"} </w:instrText>
      </w:r>
      <w:r w:rsidR="00675FAE" w:rsidRPr="003E3918">
        <w:rPr>
          <w:shd w:val="clear" w:color="auto" w:fill="FFFFFF"/>
          <w:lang w:val="en-US"/>
        </w:rPr>
        <w:fldChar w:fldCharType="separate"/>
      </w:r>
      <w:r w:rsidR="00BA5AD4" w:rsidRPr="003E3918">
        <w:t>(70)</w:t>
      </w:r>
      <w:r w:rsidR="00675FAE" w:rsidRPr="003E3918">
        <w:rPr>
          <w:shd w:val="clear" w:color="auto" w:fill="FFFFFF"/>
          <w:lang w:val="en-US"/>
        </w:rPr>
        <w:fldChar w:fldCharType="end"/>
      </w:r>
      <w:r w:rsidR="00485C8C" w:rsidRPr="003E3918">
        <w:rPr>
          <w:shd w:val="clear" w:color="auto" w:fill="FFFFFF"/>
          <w:lang w:val="en-US"/>
        </w:rPr>
        <w:t xml:space="preserve">. </w:t>
      </w:r>
      <w:r w:rsidR="251DB4DE" w:rsidRPr="003E3918">
        <w:rPr>
          <w:shd w:val="clear" w:color="auto" w:fill="FFFFFF"/>
          <w:lang w:val="en-US"/>
        </w:rPr>
        <w:t xml:space="preserve">This </w:t>
      </w:r>
      <w:r w:rsidR="024752D8" w:rsidRPr="003E3918">
        <w:rPr>
          <w:shd w:val="clear" w:color="auto" w:fill="FFFFFF"/>
          <w:lang w:val="en-US"/>
        </w:rPr>
        <w:t xml:space="preserve">combined </w:t>
      </w:r>
      <w:r w:rsidR="251DB4DE" w:rsidRPr="003E3918">
        <w:rPr>
          <w:shd w:val="clear" w:color="auto" w:fill="FFFFFF"/>
          <w:lang w:val="en-US"/>
        </w:rPr>
        <w:t xml:space="preserve">with </w:t>
      </w:r>
      <w:r w:rsidR="00B059D5" w:rsidRPr="003E3918">
        <w:rPr>
          <w:shd w:val="clear" w:color="auto" w:fill="FFFFFF"/>
          <w:lang w:val="en-US"/>
        </w:rPr>
        <w:t>the fact</w:t>
      </w:r>
      <w:r w:rsidR="251DB4DE" w:rsidRPr="003E3918">
        <w:rPr>
          <w:shd w:val="clear" w:color="auto" w:fill="FFFFFF"/>
          <w:lang w:val="en-US"/>
        </w:rPr>
        <w:t xml:space="preserve"> that homeostatic chemokine ligands/receptors tend to be res</w:t>
      </w:r>
      <w:r w:rsidR="530737B7" w:rsidRPr="003E3918">
        <w:rPr>
          <w:shd w:val="clear" w:color="auto" w:fill="FFFFFF"/>
          <w:lang w:val="en-US"/>
        </w:rPr>
        <w:t>tricted</w:t>
      </w:r>
      <w:r w:rsidR="251DB4DE" w:rsidRPr="003E3918">
        <w:rPr>
          <w:shd w:val="clear" w:color="auto" w:fill="FFFFFF"/>
          <w:lang w:val="en-US"/>
        </w:rPr>
        <w:t xml:space="preserve"> to monogamous pairing</w:t>
      </w:r>
      <w:r w:rsidR="3773EDFC" w:rsidRPr="003E3918">
        <w:rPr>
          <w:shd w:val="clear" w:color="auto" w:fill="FFFFFF"/>
          <w:lang w:val="en-US"/>
        </w:rPr>
        <w:t xml:space="preserve"> </w:t>
      </w:r>
      <w:r w:rsidR="00736C88" w:rsidRPr="003E3918">
        <w:rPr>
          <w:shd w:val="clear" w:color="auto" w:fill="FFFFFF"/>
          <w:lang w:val="en-US"/>
        </w:rPr>
        <w:fldChar w:fldCharType="begin"/>
      </w:r>
      <w:r w:rsidR="00A26F47" w:rsidRPr="003E3918">
        <w:rPr>
          <w:shd w:val="clear" w:color="auto" w:fill="FFFFFF"/>
          <w:lang w:val="en-US"/>
        </w:rPr>
        <w:instrText xml:space="preserve"> ADDIN ZOTERO_ITEM CSL_CITATION {"citationID":"mDYnIpxl","properties":{"formattedCitation":"(2, 68)","plainCitation":"(2, 68)","noteIndex":0},"citationItems":[{"id":1119,"uris":["http://zotero.org/groups/4322905/items/2KYK6JEY"],"itemData":{"id":1119,"type":"article-journal","abstract":"For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diseases","volume":"15","author":[{"family":"Chen","given":"Keqiang"},{"family":"Bao","given":"Zhiyao"},{"family":"Tang","given":"Peng"},{"family":"Gong","given":"Wanghua"},{"family":"Yoshimura","given":"Teizo"},{"family":"Wang","given":"Ji Ming"}],"issued":{"date-parts":[["2018",4]]}}},{"id":1309,"uris":["http://zotero.org/groups/4322905/items/V4WQYQHB"],"itemData":{"id":1309,"type":"chapter","abstract":"The chemokines are a family of protean chemotactic cytokines that coordinate leukocyte trafficking and activation under homeostatic and inflammatory conditions in the service of beneficial antimicrobial host defense, tissue repair, and developmental processes, as well as immunopathology, including cancer. Chemokines signal through conventional G protein-coupled receptors. They are counter-regulated by binding to atypical G protein-uncoupled receptors. In the clinic, gain-of-function mutations in the conventional receptor CXCR4 cause WHIM syndrome immunodeficiency, whereas loss-of-function mutations in the conventional receptor CCR5 and the atypical receptor ACKR1 are protective in HIV and Plasmodium vivax malaria, respectively. The chemokine system is a major target for drug development, and three drugs have been approved: maraviroc, a CCR5 antagonist for HIV; mogamulizumab-kpkc, an anti-CCR4 monoclonal antibody for adult T-cell leukemia/lymphoma; and plerixafor, a CXCR4 antagonist for hematopoietic stem cell mobilization. This chapter expands on these and other basic principles and clinical correlates of chemokine immunoregulation.","container-title":"Clinical Immunology (Sixth Edition)","event-place":"New Delhi","ISBN":"978-0-7020-8165-1","note":"DOI: 10.1016/B978-0-7020-8165-1.00015-0","page":"215-227","publisher":"Elsevier","publisher-place":"New Delhi","source":"ScienceDirect","title":"15 - Chemokines and Chemokine Receptors","URL":"https://www.sciencedirect.com/science/article/pii/B9780702081651000150","author":[{"family":"Murphy","given":"Philip M."}],"editor":[{"family":"Rich","given":"Robert R."},{"family":"Fleisher","given":"Thomas A."},{"family":"Schroeder","given":"Harry W."},{"family":"Weyand","given":"Cornelia M."},{"family":"Corry","given":"David B."},{"family":"Puck","given":"Jennifer M."}],"accessed":{"date-parts":[["2023",9,6]]},"issued":{"date-parts":[["2023",1,1]]}}}],"schema":"https://github.com/citation-style-language/schema/raw/master/csl-citation.json"} </w:instrText>
      </w:r>
      <w:r w:rsidR="00736C88" w:rsidRPr="003E3918">
        <w:rPr>
          <w:shd w:val="clear" w:color="auto" w:fill="FFFFFF"/>
          <w:lang w:val="en-US"/>
        </w:rPr>
        <w:fldChar w:fldCharType="separate"/>
      </w:r>
      <w:r w:rsidR="00BA5AD4" w:rsidRPr="003E3918">
        <w:t>(2, 68)</w:t>
      </w:r>
      <w:r w:rsidR="00736C88" w:rsidRPr="003E3918">
        <w:rPr>
          <w:shd w:val="clear" w:color="auto" w:fill="FFFFFF"/>
          <w:lang w:val="en-US"/>
        </w:rPr>
        <w:fldChar w:fldCharType="end"/>
      </w:r>
      <w:r w:rsidR="0F24BEE6" w:rsidRPr="003E3918">
        <w:rPr>
          <w:shd w:val="clear" w:color="auto" w:fill="FFFFFF"/>
          <w:lang w:val="en-US"/>
        </w:rPr>
        <w:t xml:space="preserve"> suggests that homeostatic chemokine pairings are more ancient and conserved</w:t>
      </w:r>
      <w:r w:rsidR="38D09FEE" w:rsidRPr="003E3918">
        <w:rPr>
          <w:shd w:val="clear" w:color="auto" w:fill="FFFFFF"/>
          <w:lang w:val="en-US"/>
        </w:rPr>
        <w:t xml:space="preserve"> being in single copy throughout much of the vertebrates</w:t>
      </w:r>
      <w:r w:rsidR="3A0679C1" w:rsidRPr="003E3918">
        <w:rPr>
          <w:shd w:val="clear" w:color="auto" w:fill="FFFFFF"/>
          <w:lang w:val="en-US"/>
        </w:rPr>
        <w:t>.</w:t>
      </w:r>
      <w:r w:rsidR="40EC3809" w:rsidRPr="003E3918">
        <w:rPr>
          <w:shd w:val="clear" w:color="auto" w:fill="FFFFFF"/>
          <w:lang w:val="en-US"/>
        </w:rPr>
        <w:t xml:space="preserve"> Contrastingly</w:t>
      </w:r>
      <w:r w:rsidR="00D31719" w:rsidRPr="003E3918">
        <w:rPr>
          <w:shd w:val="clear" w:color="auto" w:fill="FFFFFF"/>
          <w:lang w:val="en-US"/>
        </w:rPr>
        <w:t>,</w:t>
      </w:r>
      <w:r w:rsidR="01D8913A" w:rsidRPr="003E3918">
        <w:rPr>
          <w:shd w:val="clear" w:color="auto" w:fill="FFFFFF"/>
          <w:lang w:val="en-US"/>
        </w:rPr>
        <w:t xml:space="preserve"> inflammatory chemokine pairings are more </w:t>
      </w:r>
      <w:r w:rsidR="3BFCCE93" w:rsidRPr="003E3918">
        <w:rPr>
          <w:shd w:val="clear" w:color="auto" w:fill="FFFFFF"/>
          <w:lang w:val="en-US"/>
        </w:rPr>
        <w:t>promiscuous,</w:t>
      </w:r>
      <w:r w:rsidR="01D8913A" w:rsidRPr="003E3918">
        <w:rPr>
          <w:shd w:val="clear" w:color="auto" w:fill="FFFFFF"/>
          <w:lang w:val="en-US"/>
        </w:rPr>
        <w:t xml:space="preserve"> and this could be </w:t>
      </w:r>
      <w:r w:rsidR="3A3C530A" w:rsidRPr="003E3918">
        <w:rPr>
          <w:lang w:val="en-US"/>
        </w:rPr>
        <w:t xml:space="preserve">linked </w:t>
      </w:r>
      <w:r w:rsidR="01D8913A" w:rsidRPr="003E3918">
        <w:rPr>
          <w:shd w:val="clear" w:color="auto" w:fill="FFFFFF"/>
          <w:lang w:val="en-US"/>
        </w:rPr>
        <w:t>to the more recent duplications in the genes</w:t>
      </w:r>
      <w:r w:rsidR="0023749A" w:rsidRPr="003E3918">
        <w:rPr>
          <w:shd w:val="clear" w:color="auto" w:fill="FFFFFF"/>
          <w:lang w:val="en-US"/>
        </w:rPr>
        <w:t>,</w:t>
      </w:r>
      <w:r w:rsidR="01D8913A" w:rsidRPr="003E3918">
        <w:rPr>
          <w:shd w:val="clear" w:color="auto" w:fill="FFFFFF"/>
          <w:lang w:val="en-US"/>
        </w:rPr>
        <w:t xml:space="preserve"> such as for </w:t>
      </w:r>
      <w:r w:rsidR="00CB742E" w:rsidRPr="003E3918">
        <w:rPr>
          <w:shd w:val="clear" w:color="auto" w:fill="FFFFFF"/>
          <w:lang w:val="en-US"/>
        </w:rPr>
        <w:t xml:space="preserve">CCL2/7/8/11/13 </w:t>
      </w:r>
      <w:r w:rsidR="0023749A" w:rsidRPr="003E3918">
        <w:rPr>
          <w:shd w:val="clear" w:color="auto" w:fill="FFFFFF"/>
          <w:lang w:val="en-US"/>
        </w:rPr>
        <w:t xml:space="preserve">(Figure </w:t>
      </w:r>
      <w:r w:rsidR="00C72F7D">
        <w:t>5.</w:t>
      </w:r>
      <w:r w:rsidR="0023749A" w:rsidRPr="003E3918">
        <w:rPr>
          <w:shd w:val="clear" w:color="auto" w:fill="FFFFFF"/>
          <w:lang w:val="en-US"/>
        </w:rPr>
        <w:t xml:space="preserve">2A) </w:t>
      </w:r>
      <w:r w:rsidR="00CB742E" w:rsidRPr="003E3918">
        <w:rPr>
          <w:shd w:val="clear" w:color="auto" w:fill="FFFFFF"/>
          <w:lang w:val="en-US"/>
        </w:rPr>
        <w:t xml:space="preserve">and their receptors </w:t>
      </w:r>
      <w:r w:rsidR="01D8913A" w:rsidRPr="003E3918">
        <w:rPr>
          <w:shd w:val="clear" w:color="auto" w:fill="FFFFFF"/>
          <w:lang w:val="en-US"/>
        </w:rPr>
        <w:t>CCR1/2/3/4/5</w:t>
      </w:r>
      <w:r w:rsidR="0023749A" w:rsidRPr="003E3918">
        <w:rPr>
          <w:shd w:val="clear" w:color="auto" w:fill="FFFFFF"/>
          <w:lang w:val="en-US"/>
        </w:rPr>
        <w:t xml:space="preserve"> (Figure </w:t>
      </w:r>
      <w:r w:rsidR="00C72F7D">
        <w:t>5.</w:t>
      </w:r>
      <w:r w:rsidR="0023749A" w:rsidRPr="003E3918">
        <w:rPr>
          <w:shd w:val="clear" w:color="auto" w:fill="FFFFFF"/>
          <w:lang w:val="en-US"/>
        </w:rPr>
        <w:t>4A</w:t>
      </w:r>
      <w:r w:rsidR="01D8913A" w:rsidRPr="003E3918">
        <w:rPr>
          <w:shd w:val="clear" w:color="auto" w:fill="FFFFFF"/>
          <w:lang w:val="en-US"/>
        </w:rPr>
        <w:t>)</w:t>
      </w:r>
      <w:r w:rsidR="2A23F1B0" w:rsidRPr="003E3918">
        <w:rPr>
          <w:shd w:val="clear" w:color="auto" w:fill="FFFFFF"/>
          <w:lang w:val="en-US"/>
        </w:rPr>
        <w:t>.</w:t>
      </w:r>
      <w:r w:rsidR="40EC3809" w:rsidRPr="003E3918">
        <w:rPr>
          <w:shd w:val="clear" w:color="auto" w:fill="FFFFFF"/>
          <w:lang w:val="en-US"/>
        </w:rPr>
        <w:t xml:space="preserve"> </w:t>
      </w:r>
      <w:r w:rsidR="0091031E" w:rsidRPr="003E3918">
        <w:rPr>
          <w:shd w:val="clear" w:color="auto" w:fill="FFFFFF"/>
          <w:lang w:val="en-US"/>
        </w:rPr>
        <w:t>For many of</w:t>
      </w:r>
      <w:r w:rsidR="00EF2042" w:rsidRPr="003E3918">
        <w:rPr>
          <w:shd w:val="clear" w:color="auto" w:fill="FFFFFF"/>
          <w:lang w:val="en-US"/>
        </w:rPr>
        <w:t xml:space="preserve"> the non-canonical components, h</w:t>
      </w:r>
      <w:r w:rsidR="0086395C" w:rsidRPr="003E3918">
        <w:rPr>
          <w:shd w:val="clear" w:color="auto" w:fill="FFFFFF"/>
          <w:lang w:val="en-US"/>
        </w:rPr>
        <w:t xml:space="preserve">owever, </w:t>
      </w:r>
      <w:r w:rsidR="00E903D8" w:rsidRPr="003E3918">
        <w:rPr>
          <w:shd w:val="clear" w:color="auto" w:fill="FFFFFF"/>
          <w:lang w:val="en-US"/>
        </w:rPr>
        <w:t>the</w:t>
      </w:r>
      <w:r w:rsidR="00C67C78" w:rsidRPr="003E3918">
        <w:rPr>
          <w:shd w:val="clear" w:color="auto" w:fill="FFFFFF"/>
          <w:lang w:val="en-US"/>
        </w:rPr>
        <w:t xml:space="preserve"> ligand-receptor interaction</w:t>
      </w:r>
      <w:r w:rsidR="00E25DE7" w:rsidRPr="003E3918">
        <w:rPr>
          <w:shd w:val="clear" w:color="auto" w:fill="FFFFFF"/>
          <w:lang w:val="en-US"/>
        </w:rPr>
        <w:t xml:space="preserve">s </w:t>
      </w:r>
      <w:r w:rsidR="006B6FBA" w:rsidRPr="003E3918">
        <w:rPr>
          <w:shd w:val="clear" w:color="auto" w:fill="FFFFFF"/>
          <w:lang w:val="en-US"/>
        </w:rPr>
        <w:t>are</w:t>
      </w:r>
      <w:r w:rsidR="004714A3" w:rsidRPr="003E3918">
        <w:rPr>
          <w:shd w:val="clear" w:color="auto" w:fill="FFFFFF"/>
          <w:lang w:val="en-US"/>
        </w:rPr>
        <w:t xml:space="preserve"> largely </w:t>
      </w:r>
      <w:r w:rsidR="00CF0A73" w:rsidRPr="003E3918">
        <w:rPr>
          <w:shd w:val="clear" w:color="auto" w:fill="FFFFFF"/>
          <w:lang w:val="en-US"/>
        </w:rPr>
        <w:t>unclear,</w:t>
      </w:r>
      <w:r w:rsidR="004714A3" w:rsidRPr="003E3918">
        <w:rPr>
          <w:shd w:val="clear" w:color="auto" w:fill="FFFFFF"/>
          <w:lang w:val="en-US"/>
        </w:rPr>
        <w:t xml:space="preserve"> and their </w:t>
      </w:r>
      <w:r w:rsidR="00C67C78" w:rsidRPr="003E3918">
        <w:rPr>
          <w:shd w:val="clear" w:color="auto" w:fill="FFFFFF"/>
          <w:lang w:val="en-US"/>
        </w:rPr>
        <w:t xml:space="preserve">pattern </w:t>
      </w:r>
      <w:r w:rsidR="003F19C6" w:rsidRPr="003E3918">
        <w:rPr>
          <w:shd w:val="clear" w:color="auto" w:fill="FFFFFF"/>
          <w:lang w:val="en-US"/>
        </w:rPr>
        <w:t>throughout</w:t>
      </w:r>
      <w:r w:rsidR="00C21F60" w:rsidRPr="003E3918">
        <w:rPr>
          <w:shd w:val="clear" w:color="auto" w:fill="FFFFFF"/>
          <w:lang w:val="en-US"/>
        </w:rPr>
        <w:t xml:space="preserve"> vertebrate</w:t>
      </w:r>
      <w:r w:rsidR="003F19C6" w:rsidRPr="003E3918">
        <w:rPr>
          <w:shd w:val="clear" w:color="auto" w:fill="FFFFFF"/>
          <w:lang w:val="en-US"/>
        </w:rPr>
        <w:t xml:space="preserve"> evolution</w:t>
      </w:r>
      <w:r w:rsidR="00C21F60" w:rsidRPr="003E3918">
        <w:rPr>
          <w:shd w:val="clear" w:color="auto" w:fill="FFFFFF"/>
          <w:lang w:val="en-US"/>
        </w:rPr>
        <w:t xml:space="preserve"> </w:t>
      </w:r>
      <w:r w:rsidR="00C67C78" w:rsidRPr="003E3918">
        <w:rPr>
          <w:shd w:val="clear" w:color="auto" w:fill="FFFFFF"/>
          <w:lang w:val="en-US"/>
        </w:rPr>
        <w:t>remains to be explored</w:t>
      </w:r>
      <w:r w:rsidR="00C21F60" w:rsidRPr="003E3918">
        <w:rPr>
          <w:shd w:val="clear" w:color="auto" w:fill="FFFFFF"/>
          <w:lang w:val="en-US"/>
        </w:rPr>
        <w:t>.</w:t>
      </w:r>
      <w:r w:rsidR="00CF0A73" w:rsidRPr="003E3918">
        <w:rPr>
          <w:shd w:val="clear" w:color="auto" w:fill="FFFFFF"/>
          <w:lang w:val="en-US"/>
        </w:rPr>
        <w:t xml:space="preserve"> </w:t>
      </w:r>
      <w:r w:rsidR="00303200" w:rsidRPr="003E3918">
        <w:rPr>
          <w:shd w:val="clear" w:color="auto" w:fill="FFFFFF"/>
          <w:lang w:val="en-US"/>
        </w:rPr>
        <w:t>O</w:t>
      </w:r>
      <w:r w:rsidR="00C67C78" w:rsidRPr="003E3918">
        <w:rPr>
          <w:shd w:val="clear" w:color="auto" w:fill="FFFFFF"/>
          <w:lang w:val="en-US"/>
        </w:rPr>
        <w:t>verall, o</w:t>
      </w:r>
      <w:r w:rsidR="00303200" w:rsidRPr="003E3918">
        <w:rPr>
          <w:shd w:val="clear" w:color="auto" w:fill="FFFFFF"/>
          <w:lang w:val="en-US"/>
        </w:rPr>
        <w:t xml:space="preserve">ur results </w:t>
      </w:r>
      <w:r w:rsidR="00FF42F8" w:rsidRPr="003E3918">
        <w:rPr>
          <w:shd w:val="clear" w:color="auto" w:fill="FFFFFF"/>
          <w:lang w:val="en-US"/>
        </w:rPr>
        <w:t>indicate</w:t>
      </w:r>
      <w:r w:rsidR="00303200" w:rsidRPr="003E3918">
        <w:rPr>
          <w:shd w:val="clear" w:color="auto" w:fill="FFFFFF"/>
          <w:lang w:val="en-US"/>
        </w:rPr>
        <w:t xml:space="preserve"> that </w:t>
      </w:r>
      <w:r w:rsidR="00FF42F8" w:rsidRPr="003E3918">
        <w:rPr>
          <w:shd w:val="clear" w:color="auto" w:fill="FFFFFF"/>
          <w:lang w:val="en-US"/>
        </w:rPr>
        <w:t xml:space="preserve">three waves of molecular innovation in the </w:t>
      </w:r>
      <w:r w:rsidR="003F6178" w:rsidRPr="003E3918">
        <w:rPr>
          <w:shd w:val="clear" w:color="auto" w:fill="FFFFFF"/>
          <w:lang w:val="en-US"/>
        </w:rPr>
        <w:t>vertebrates</w:t>
      </w:r>
      <w:r w:rsidR="00FF42F8" w:rsidRPr="003E3918">
        <w:rPr>
          <w:shd w:val="clear" w:color="auto" w:fill="FFFFFF"/>
          <w:lang w:val="en-US"/>
        </w:rPr>
        <w:t xml:space="preserve">, </w:t>
      </w:r>
      <w:r w:rsidR="003F6178" w:rsidRPr="003E3918">
        <w:rPr>
          <w:shd w:val="clear" w:color="auto" w:fill="FFFFFF"/>
          <w:lang w:val="en-US"/>
        </w:rPr>
        <w:t xml:space="preserve">jawed vertebrates, </w:t>
      </w:r>
      <w:r w:rsidR="00FF42F8" w:rsidRPr="003E3918">
        <w:rPr>
          <w:shd w:val="clear" w:color="auto" w:fill="FFFFFF"/>
          <w:lang w:val="en-US"/>
        </w:rPr>
        <w:t xml:space="preserve">bony </w:t>
      </w:r>
      <w:proofErr w:type="gramStart"/>
      <w:r w:rsidR="00FF42F8" w:rsidRPr="003E3918">
        <w:rPr>
          <w:shd w:val="clear" w:color="auto" w:fill="FFFFFF"/>
          <w:lang w:val="en-US"/>
        </w:rPr>
        <w:t>fishes</w:t>
      </w:r>
      <w:proofErr w:type="gramEnd"/>
      <w:r w:rsidR="00FF42F8" w:rsidRPr="003E3918">
        <w:rPr>
          <w:shd w:val="clear" w:color="auto" w:fill="FFFFFF"/>
          <w:lang w:val="en-US"/>
        </w:rPr>
        <w:t xml:space="preserve"> and mammal stem group increased the chemokine system's molecular complexity</w:t>
      </w:r>
      <w:r w:rsidR="7354A87D" w:rsidRPr="003E3918">
        <w:rPr>
          <w:shd w:val="clear" w:color="auto" w:fill="FFFFFF"/>
          <w:lang w:val="en-US"/>
        </w:rPr>
        <w:t xml:space="preserve"> (Figure </w:t>
      </w:r>
      <w:r w:rsidR="00C72F7D">
        <w:t>5.</w:t>
      </w:r>
      <w:r w:rsidR="7354A87D" w:rsidRPr="003E3918">
        <w:rPr>
          <w:shd w:val="clear" w:color="auto" w:fill="FFFFFF"/>
          <w:lang w:val="en-US"/>
        </w:rPr>
        <w:t>5)</w:t>
      </w:r>
      <w:r w:rsidR="00FF42F8" w:rsidRPr="003E3918">
        <w:rPr>
          <w:shd w:val="clear" w:color="auto" w:fill="FFFFFF"/>
          <w:lang w:val="en-US"/>
        </w:rPr>
        <w:t>, allowing for the fine-tuning present in modern-day animals.</w:t>
      </w:r>
    </w:p>
    <w:p w14:paraId="75EE3A4F" w14:textId="77777777" w:rsidR="00BB1F3B" w:rsidRPr="003E3918" w:rsidRDefault="00BB1F3B" w:rsidP="00AE2D9C">
      <w:pPr>
        <w:spacing w:line="360" w:lineRule="auto"/>
        <w:ind w:firstLine="720"/>
        <w:jc w:val="both"/>
        <w:rPr>
          <w:shd w:val="clear" w:color="auto" w:fill="FFFFFF"/>
          <w:lang w:val="en-US"/>
        </w:rPr>
      </w:pPr>
    </w:p>
    <w:p w14:paraId="557B8484" w14:textId="6B0290C9" w:rsidR="006C341F" w:rsidRPr="00A83014" w:rsidRDefault="00915B99" w:rsidP="00AE2D9C">
      <w:pPr>
        <w:spacing w:line="360" w:lineRule="auto"/>
        <w:jc w:val="both"/>
        <w:rPr>
          <w:color w:val="0070C0"/>
          <w:sz w:val="32"/>
          <w:szCs w:val="32"/>
        </w:rPr>
      </w:pPr>
      <w:r w:rsidRPr="00A83014">
        <w:rPr>
          <w:color w:val="0070C0"/>
          <w:sz w:val="32"/>
          <w:szCs w:val="32"/>
        </w:rPr>
        <w:lastRenderedPageBreak/>
        <w:t>M</w:t>
      </w:r>
      <w:r w:rsidR="00A83014" w:rsidRPr="00A83014">
        <w:rPr>
          <w:color w:val="0070C0"/>
          <w:sz w:val="32"/>
          <w:szCs w:val="32"/>
        </w:rPr>
        <w:t>aterials and methods</w:t>
      </w:r>
    </w:p>
    <w:p w14:paraId="39567356" w14:textId="77777777" w:rsidR="00A83014" w:rsidRDefault="00A83014" w:rsidP="00AE2D9C">
      <w:pPr>
        <w:spacing w:line="360" w:lineRule="auto"/>
        <w:jc w:val="both"/>
        <w:rPr>
          <w:b/>
          <w:bCs/>
        </w:rPr>
      </w:pPr>
    </w:p>
    <w:p w14:paraId="3D940E7C" w14:textId="77777777" w:rsidR="00202A74" w:rsidRPr="00202A74" w:rsidRDefault="006C341F" w:rsidP="00AE2D9C">
      <w:pPr>
        <w:spacing w:line="360" w:lineRule="auto"/>
        <w:jc w:val="both"/>
        <w:rPr>
          <w:b/>
          <w:bCs/>
          <w:color w:val="002060"/>
          <w:sz w:val="28"/>
          <w:szCs w:val="28"/>
        </w:rPr>
      </w:pPr>
      <w:r w:rsidRPr="00202A74">
        <w:rPr>
          <w:b/>
          <w:bCs/>
          <w:color w:val="002060"/>
          <w:sz w:val="28"/>
          <w:szCs w:val="28"/>
        </w:rPr>
        <w:t>Data Mining</w:t>
      </w:r>
      <w:r w:rsidR="002975BF" w:rsidRPr="00202A74">
        <w:rPr>
          <w:b/>
          <w:bCs/>
          <w:color w:val="002060"/>
          <w:sz w:val="28"/>
          <w:szCs w:val="28"/>
        </w:rPr>
        <w:t xml:space="preserve"> and</w:t>
      </w:r>
      <w:r w:rsidRPr="00202A74">
        <w:rPr>
          <w:b/>
          <w:bCs/>
          <w:color w:val="002060"/>
          <w:sz w:val="28"/>
          <w:szCs w:val="28"/>
        </w:rPr>
        <w:t xml:space="preserve"> Dataset Assembly</w:t>
      </w:r>
      <w:r w:rsidR="00663643" w:rsidRPr="00202A74">
        <w:rPr>
          <w:b/>
          <w:bCs/>
          <w:color w:val="002060"/>
          <w:sz w:val="28"/>
          <w:szCs w:val="28"/>
        </w:rPr>
        <w:t xml:space="preserve">. </w:t>
      </w:r>
    </w:p>
    <w:p w14:paraId="37638295" w14:textId="77777777" w:rsidR="00202A74" w:rsidRDefault="00202A74" w:rsidP="00AE2D9C">
      <w:pPr>
        <w:spacing w:line="360" w:lineRule="auto"/>
        <w:jc w:val="both"/>
        <w:rPr>
          <w:b/>
          <w:bCs/>
        </w:rPr>
      </w:pPr>
    </w:p>
    <w:p w14:paraId="793ACEF1" w14:textId="0AC1883C" w:rsidR="006C341F" w:rsidRPr="003E3918" w:rsidRDefault="45CBC5EC" w:rsidP="00AE2D9C">
      <w:pPr>
        <w:spacing w:line="360" w:lineRule="auto"/>
        <w:jc w:val="both"/>
        <w:rPr>
          <w:b/>
          <w:bCs/>
          <w:lang w:val="it-IT"/>
        </w:rPr>
      </w:pPr>
      <w:r w:rsidRPr="003E3918">
        <w:t>W</w:t>
      </w:r>
      <w:r w:rsidR="1885558A" w:rsidRPr="003E3918">
        <w:t xml:space="preserve">e </w:t>
      </w:r>
      <w:r w:rsidR="00512CF8" w:rsidRPr="003E3918">
        <w:t>collected</w:t>
      </w:r>
      <w:r w:rsidR="2472EA28" w:rsidRPr="003E3918">
        <w:t xml:space="preserve"> </w:t>
      </w:r>
      <w:r w:rsidR="1885558A" w:rsidRPr="003E3918">
        <w:t>64 proteomes</w:t>
      </w:r>
      <w:r w:rsidR="00512CF8" w:rsidRPr="003E3918">
        <w:t xml:space="preserve"> from</w:t>
      </w:r>
      <w:r w:rsidR="1885558A" w:rsidRPr="003E3918">
        <w:t xml:space="preserve"> 25 vertebrates, </w:t>
      </w:r>
      <w:r w:rsidR="003E1203" w:rsidRPr="003E3918">
        <w:t>six</w:t>
      </w:r>
      <w:r w:rsidR="1885558A" w:rsidRPr="003E3918">
        <w:t xml:space="preserve"> chordates and 33 other animals covering the whole animal tree</w:t>
      </w:r>
      <w:r w:rsidR="006C341F" w:rsidRPr="003E3918">
        <w:t xml:space="preserve"> (</w:t>
      </w:r>
      <w:r w:rsidR="5DAC2959" w:rsidRPr="003E3918">
        <w:t>T</w:t>
      </w:r>
      <w:r w:rsidR="006C341F" w:rsidRPr="003E3918">
        <w:t>able</w:t>
      </w:r>
      <w:r w:rsidR="009D1A66" w:rsidRPr="003E3918">
        <w:t xml:space="preserve"> </w:t>
      </w:r>
      <w:r w:rsidR="00316AA8" w:rsidRPr="003E3918">
        <w:t>S1</w:t>
      </w:r>
      <w:r w:rsidR="006C341F" w:rsidRPr="003E3918">
        <w:t>)</w:t>
      </w:r>
      <w:r w:rsidR="1885558A" w:rsidRPr="003E3918">
        <w:t xml:space="preserve">. </w:t>
      </w:r>
      <w:r w:rsidR="1885558A" w:rsidRPr="003E3918">
        <w:rPr>
          <w:lang w:val="it-IT"/>
        </w:rPr>
        <w:t>BUSCO v4.0.6</w:t>
      </w:r>
      <w:r w:rsidR="006C341F" w:rsidRPr="003E3918">
        <w:rPr>
          <w:lang w:val="it-IT"/>
        </w:rPr>
        <w:t xml:space="preserve"> </w:t>
      </w:r>
      <w:r w:rsidR="005D4CEF" w:rsidRPr="003E3918">
        <w:rPr>
          <w:shd w:val="clear" w:color="auto" w:fill="E6E6E6"/>
        </w:rPr>
        <w:fldChar w:fldCharType="begin"/>
      </w:r>
      <w:r w:rsidR="00A26F47" w:rsidRPr="003E3918">
        <w:rPr>
          <w:lang w:val="it-IT"/>
        </w:rPr>
        <w:instrText xml:space="preserve"> ADDIN ZOTERO_ITEM CSL_CITATION {"citationID":"4BS1Fs9z","properties":{"formattedCitation":"(71, 72)","plainCitation":"(71, 72)","noteIndex":0},"citationItems":[{"id":399,"uris":["http://zotero.org/users/8176000/items/LHGHFDF5"],"itemData":{"id":399,"type":"article-journal","abstract":"Genomics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M."}],"issued":{"date-parts":[["2018",3,1]]}}},{"id":1112,"uris":["http://zotero.org/users/8176000/items/XD2EYYZ8"],"itemData":{"id":1112,"type":"article-journal","abstract":"Methods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sets.","container-title":"Molecular Biology and Evolution","DOI":"10.1093/molbev/msab199","ISSN":"1537-1719","issue":"10","journalAbbreviation":"Molecular Biology and Evolution","page":"4647-4654","source":"Silverchair","title":"BUSCO Update: Novel and Streamlined Workflows along with Broader and Deeper Phylogenetic Coverage for Scoring of Eukaryotic, Prokaryotic, and Viral Genomes","title-short":"BUSCO Update","volume":"38","author":[{"family":"Manni","given":"Mosè"},{"family":"Berkeley","given":"Matthew R"},{"family":"Seppey","given":"Mathieu"},{"family":"Simão","given":"Felipe A"},{"family":"Zdobnov","given":"Evgeny M"}],"issued":{"date-parts":[["2021",10,1]]}}}],"schema":"https://github.com/citation-style-language/schema/raw/master/csl-citation.json"} </w:instrText>
      </w:r>
      <w:r w:rsidR="005D4CEF" w:rsidRPr="003E3918">
        <w:rPr>
          <w:shd w:val="clear" w:color="auto" w:fill="E6E6E6"/>
        </w:rPr>
        <w:fldChar w:fldCharType="separate"/>
      </w:r>
      <w:r w:rsidR="00BA5AD4" w:rsidRPr="003E3918">
        <w:rPr>
          <w:lang w:val="it-IT"/>
        </w:rPr>
        <w:t>(71, 72)</w:t>
      </w:r>
      <w:r w:rsidR="005D4CEF" w:rsidRPr="003E3918">
        <w:rPr>
          <w:shd w:val="clear" w:color="auto" w:fill="E6E6E6"/>
        </w:rPr>
        <w:fldChar w:fldCharType="end"/>
      </w:r>
      <w:r w:rsidR="1885558A" w:rsidRPr="003E3918">
        <w:rPr>
          <w:lang w:val="it-IT"/>
        </w:rPr>
        <w:t xml:space="preserve"> and</w:t>
      </w:r>
      <w:r w:rsidR="1913F9B9" w:rsidRPr="003E3918">
        <w:rPr>
          <w:lang w:val="it-IT"/>
        </w:rPr>
        <w:t xml:space="preserve"> the</w:t>
      </w:r>
      <w:r w:rsidR="1885558A" w:rsidRPr="003E3918">
        <w:rPr>
          <w:lang w:val="it-IT"/>
        </w:rPr>
        <w:t xml:space="preserve"> metazoa_odb10 set of </w:t>
      </w:r>
      <w:r w:rsidRPr="003E3918">
        <w:rPr>
          <w:lang w:val="it-IT"/>
        </w:rPr>
        <w:t>954</w:t>
      </w:r>
      <w:r w:rsidR="0588D705" w:rsidRPr="003E3918">
        <w:rPr>
          <w:lang w:val="it-IT"/>
        </w:rPr>
        <w:t xml:space="preserve"> </w:t>
      </w:r>
      <w:proofErr w:type="spellStart"/>
      <w:r w:rsidR="1885558A" w:rsidRPr="003E3918">
        <w:rPr>
          <w:lang w:val="it-IT"/>
        </w:rPr>
        <w:t>genes</w:t>
      </w:r>
      <w:proofErr w:type="spellEnd"/>
      <w:r w:rsidR="1885558A" w:rsidRPr="003E3918">
        <w:rPr>
          <w:lang w:val="it-IT"/>
        </w:rPr>
        <w:t xml:space="preserve"> </w:t>
      </w:r>
      <w:proofErr w:type="spellStart"/>
      <w:r w:rsidR="1885558A" w:rsidRPr="003E3918">
        <w:rPr>
          <w:lang w:val="it-IT"/>
        </w:rPr>
        <w:t>were</w:t>
      </w:r>
      <w:proofErr w:type="spellEnd"/>
      <w:r w:rsidR="1885558A" w:rsidRPr="003E3918">
        <w:rPr>
          <w:lang w:val="it-IT"/>
        </w:rPr>
        <w:t xml:space="preserve"> </w:t>
      </w:r>
      <w:proofErr w:type="spellStart"/>
      <w:r w:rsidR="1885558A" w:rsidRPr="003E3918">
        <w:rPr>
          <w:lang w:val="it-IT"/>
        </w:rPr>
        <w:t>used</w:t>
      </w:r>
      <w:proofErr w:type="spellEnd"/>
      <w:r w:rsidR="006C341F" w:rsidRPr="003E3918">
        <w:rPr>
          <w:lang w:val="it-IT"/>
        </w:rPr>
        <w:t xml:space="preserve"> to </w:t>
      </w:r>
      <w:proofErr w:type="spellStart"/>
      <w:r w:rsidR="006C341F" w:rsidRPr="003E3918">
        <w:rPr>
          <w:lang w:val="it-IT"/>
        </w:rPr>
        <w:t>evaluate</w:t>
      </w:r>
      <w:proofErr w:type="spellEnd"/>
      <w:r w:rsidR="006C341F" w:rsidRPr="003E3918">
        <w:rPr>
          <w:lang w:val="it-IT"/>
        </w:rPr>
        <w:t xml:space="preserve"> </w:t>
      </w:r>
      <w:proofErr w:type="spellStart"/>
      <w:r w:rsidR="006C341F" w:rsidRPr="003E3918">
        <w:rPr>
          <w:lang w:val="it-IT"/>
        </w:rPr>
        <w:t>their</w:t>
      </w:r>
      <w:proofErr w:type="spellEnd"/>
      <w:r w:rsidR="006C341F" w:rsidRPr="003E3918">
        <w:rPr>
          <w:lang w:val="it-IT"/>
        </w:rPr>
        <w:t xml:space="preserve"> </w:t>
      </w:r>
      <w:proofErr w:type="spellStart"/>
      <w:r w:rsidR="006C341F" w:rsidRPr="003E3918">
        <w:rPr>
          <w:lang w:val="it-IT"/>
        </w:rPr>
        <w:t>completeness</w:t>
      </w:r>
      <w:proofErr w:type="spellEnd"/>
      <w:r w:rsidR="1885558A" w:rsidRPr="003E3918">
        <w:rPr>
          <w:lang w:val="it-IT"/>
        </w:rPr>
        <w:t xml:space="preserve"> </w:t>
      </w:r>
      <w:r w:rsidR="006C341F" w:rsidRPr="003E3918">
        <w:rPr>
          <w:lang w:val="it-IT"/>
        </w:rPr>
        <w:t>(</w:t>
      </w:r>
      <w:proofErr w:type="spellStart"/>
      <w:r w:rsidR="3D13608C" w:rsidRPr="003E3918">
        <w:rPr>
          <w:lang w:val="it-IT"/>
        </w:rPr>
        <w:t>T</w:t>
      </w:r>
      <w:r w:rsidR="006C341F" w:rsidRPr="003E3918">
        <w:rPr>
          <w:lang w:val="it-IT"/>
        </w:rPr>
        <w:t>able</w:t>
      </w:r>
      <w:proofErr w:type="spellEnd"/>
      <w:r w:rsidR="009D1A66" w:rsidRPr="003E3918">
        <w:rPr>
          <w:lang w:val="it-IT"/>
        </w:rPr>
        <w:t xml:space="preserve"> </w:t>
      </w:r>
      <w:r w:rsidR="00316AA8" w:rsidRPr="003E3918">
        <w:rPr>
          <w:lang w:val="it-IT"/>
        </w:rPr>
        <w:t>S1</w:t>
      </w:r>
      <w:r w:rsidR="006C341F" w:rsidRPr="003E3918">
        <w:rPr>
          <w:lang w:val="it-IT"/>
        </w:rPr>
        <w:t xml:space="preserve">). </w:t>
      </w:r>
    </w:p>
    <w:p w14:paraId="5CF0CD1A" w14:textId="500C0159" w:rsidR="00975D55" w:rsidRPr="003E3918" w:rsidRDefault="3D01E67E" w:rsidP="00AE2D9C">
      <w:pPr>
        <w:spacing w:line="360" w:lineRule="auto"/>
        <w:ind w:firstLine="720"/>
        <w:jc w:val="both"/>
      </w:pPr>
      <w:r w:rsidRPr="003E3918">
        <w:t xml:space="preserve">To identify potential homologs of </w:t>
      </w:r>
      <w:r w:rsidR="00975D55" w:rsidRPr="003E3918">
        <w:t>canonical chemokines, TAFA chemokines and CYTL1</w:t>
      </w:r>
      <w:r w:rsidR="3D1A6C2A" w:rsidRPr="003E3918">
        <w:t>,</w:t>
      </w:r>
      <w:r w:rsidR="006C341F" w:rsidRPr="003E3918">
        <w:t xml:space="preserve"> we used </w:t>
      </w:r>
      <w:r w:rsidR="00F31FF3" w:rsidRPr="003E3918">
        <w:t xml:space="preserve">207 </w:t>
      </w:r>
      <w:r w:rsidR="0099016E" w:rsidRPr="003E3918">
        <w:t xml:space="preserve">curated </w:t>
      </w:r>
      <w:r w:rsidR="006C341F" w:rsidRPr="003E3918">
        <w:t>sequences that we obtained from SwissProt</w:t>
      </w:r>
      <w:r w:rsidR="003C5B7A" w:rsidRPr="003E3918">
        <w:t xml:space="preserve"> </w:t>
      </w:r>
      <w:r w:rsidR="003C5B7A" w:rsidRPr="003E3918">
        <w:rPr>
          <w:shd w:val="clear" w:color="auto" w:fill="E6E6E6"/>
        </w:rPr>
        <w:fldChar w:fldCharType="begin"/>
      </w:r>
      <w:r w:rsidR="00A26F47" w:rsidRPr="003E3918">
        <w:instrText xml:space="preserve"> ADDIN ZOTERO_ITEM CSL_CITATION {"citationID":"QCYT0Bkm","properties":{"formattedCitation":"(73, 74)","plainCitation":"(73, 74)","noteIndex":0},"citationItems":[{"id":1111,"uris":["http://zotero.org/users/8176000/items/S6M2V8TM"],"itemData":{"id":1111,"type":"chapter","abstract":"The Universal Protein Resource (UniProt, http://www.uniprot.org) consortium is an initiative of the SIB Swiss Institute of Bioinformatics (SIB), the European Bioinformatics Institute (EBI) and the Protein Information Resource (PIR) to provide the scientific community with a central resource for protein sequences and functional information. The UniProt consortium maintains the UniProt KnowledgeBase (UniProtKB), updated every 4 weeks, and several supplementary databases including the UniProt Reference Clusters (UniRef) and the UniProt Archive (UniParc).","collection-title":"Methods in Molecular Biology","container-title":"Plant Bioinformatics: Methods and Protocols","event-place":"New York, NY","ISBN":"978-1-4939-3167-5","language":"en","note":"DOI: 10.1007/978-1-4939-3167-5_2","page":"23-54","publisher":"Springer","publisher-place":"New York, NY","source":"Springer Link","title":"UniProtKB/Swiss-Prot, the Manually Annotated Section of the UniProt KnowledgeBase: How to Use the Entry View","title-short":"UniProtKB/Swiss-Prot, the Manually Annotated Section of the UniProt KnowledgeBase","URL":"https://doi.org/10.1007/978-1-4939-3167-5_2","author":[{"family":"Boutet","given":"Emmanuel"},{"family":"Lieberherr","given":"Damien"},{"family":"Tognolli","given":"Michael"},{"family":"Schneider","given":"Michel"},{"family":"Bansal","given":"Parit"},{"family":"Bridge","given":"Alan J."},{"family":"Poux","given":"Sylvain"},{"family":"Bougueleret","given":"Lydie"},{"family":"Xenarios","given":"Ioannis"}],"editor":[{"family":"Edwards","given":"David"}],"accessed":{"date-parts":[["2023",5,2]]},"issued":{"date-parts":[["2016"]]}}},{"id":437,"uris":["http://zotero.org/users/8176000/items/DMA5KC6L"],"itemData":{"id":437,"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Consortium","given":"The"}],"issued":{"date-parts":[["2017",11,1]]}}}],"schema":"https://github.com/citation-style-language/schema/raw/master/csl-citation.json"} </w:instrText>
      </w:r>
      <w:r w:rsidR="003C5B7A" w:rsidRPr="003E3918">
        <w:rPr>
          <w:shd w:val="clear" w:color="auto" w:fill="E6E6E6"/>
        </w:rPr>
        <w:fldChar w:fldCharType="separate"/>
      </w:r>
      <w:r w:rsidR="00BA5AD4" w:rsidRPr="003E3918">
        <w:t>(73, 74)</w:t>
      </w:r>
      <w:r w:rsidR="003C5B7A" w:rsidRPr="003E3918">
        <w:rPr>
          <w:shd w:val="clear" w:color="auto" w:fill="E6E6E6"/>
        </w:rPr>
        <w:fldChar w:fldCharType="end"/>
      </w:r>
      <w:r w:rsidR="006C341F" w:rsidRPr="003E3918">
        <w:t xml:space="preserve"> </w:t>
      </w:r>
      <w:r w:rsidR="00B20C43" w:rsidRPr="003E3918">
        <w:t>as seeds</w:t>
      </w:r>
      <w:r w:rsidR="006C341F" w:rsidRPr="003E3918">
        <w:t xml:space="preserve"> </w:t>
      </w:r>
      <w:r w:rsidR="00DE5868" w:rsidRPr="003E3918">
        <w:t>for a</w:t>
      </w:r>
      <w:r w:rsidR="00B20C43" w:rsidRPr="003E3918">
        <w:t>n initial</w:t>
      </w:r>
      <w:r w:rsidR="00DE5868" w:rsidRPr="003E3918">
        <w:t xml:space="preserve"> BLASTP </w:t>
      </w:r>
      <w:r w:rsidR="00D94A18" w:rsidRPr="003E3918">
        <w:rPr>
          <w:shd w:val="clear" w:color="auto" w:fill="E6E6E6"/>
        </w:rPr>
        <w:fldChar w:fldCharType="begin"/>
      </w:r>
      <w:r w:rsidR="00A26F47" w:rsidRPr="003E3918">
        <w:instrText xml:space="preserve"> ADDIN ZOTERO_ITEM CSL_CITATION {"citationID":"QLd6wofL","properties":{"formattedCitation":"(36, 38)","plainCitation":"(36, 38)","noteIndex":0},"citationItems":[{"id":1115,"uris":["http://zotero.org/users/8176000/items/NCGHSHJJ"],"itemData":{"id":1115,"type":"article-journal","abstract":"A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tool","volume":"215","author":[{"family":"Altschul","given":"Stephen F."},{"family":"Gish","given":"Warren"},{"family":"Miller","given":"Webb"},{"family":"Myers","given":"Eugene W."},{"family":"Lipman","given":"David J."}],"issued":{"date-parts":[["1990",10,5]]}}},{"id":434,"uris":["http://zotero.org/users/8176000/items/MQISV7CW"],"itemData":{"id":434,"type":"article-journal","abstract":"Sequence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D94A18" w:rsidRPr="003E3918">
        <w:rPr>
          <w:shd w:val="clear" w:color="auto" w:fill="E6E6E6"/>
        </w:rPr>
        <w:fldChar w:fldCharType="separate"/>
      </w:r>
      <w:r w:rsidR="006C1636" w:rsidRPr="003E3918">
        <w:t>(36, 38)</w:t>
      </w:r>
      <w:r w:rsidR="00D94A18" w:rsidRPr="003E3918">
        <w:rPr>
          <w:shd w:val="clear" w:color="auto" w:fill="E6E6E6"/>
        </w:rPr>
        <w:fldChar w:fldCharType="end"/>
      </w:r>
      <w:r w:rsidR="00A817AF" w:rsidRPr="003E3918">
        <w:t xml:space="preserve"> </w:t>
      </w:r>
      <w:r w:rsidR="00DE5868" w:rsidRPr="003E3918">
        <w:t xml:space="preserve">with </w:t>
      </w:r>
      <w:r w:rsidR="006C341F" w:rsidRPr="003E3918">
        <w:t>e-value &lt; e</w:t>
      </w:r>
      <w:r w:rsidR="006C341F" w:rsidRPr="003E3918">
        <w:rPr>
          <w:vertAlign w:val="superscript"/>
        </w:rPr>
        <w:t>-10</w:t>
      </w:r>
      <w:r w:rsidR="006C341F" w:rsidRPr="003E3918">
        <w:t>.</w:t>
      </w:r>
      <w:r w:rsidR="0012578D" w:rsidRPr="003E3918">
        <w:t xml:space="preserve"> To identify putative chemokines in</w:t>
      </w:r>
      <w:r w:rsidR="00A20E35" w:rsidRPr="003E3918">
        <w:t xml:space="preserve"> </w:t>
      </w:r>
      <w:r w:rsidR="00B20C43" w:rsidRPr="003E3918">
        <w:t>cyclostomes</w:t>
      </w:r>
      <w:r w:rsidR="00066B1A" w:rsidRPr="003E3918">
        <w:t xml:space="preserve">, </w:t>
      </w:r>
      <w:r w:rsidR="007F1A3E" w:rsidRPr="003E3918">
        <w:t xml:space="preserve">the lamprey </w:t>
      </w:r>
      <w:r w:rsidR="007F1A3E" w:rsidRPr="003E3918">
        <w:rPr>
          <w:i/>
          <w:iCs/>
        </w:rPr>
        <w:t>Petromyzon marinus</w:t>
      </w:r>
      <w:r w:rsidR="00066B1A" w:rsidRPr="003E3918">
        <w:rPr>
          <w:i/>
          <w:iCs/>
        </w:rPr>
        <w:t xml:space="preserve"> </w:t>
      </w:r>
      <w:r w:rsidR="00066B1A" w:rsidRPr="003E3918">
        <w:rPr>
          <w:i/>
          <w:iCs/>
          <w:shd w:val="clear" w:color="auto" w:fill="E6E6E6"/>
        </w:rPr>
        <w:fldChar w:fldCharType="begin"/>
      </w:r>
      <w:r w:rsidR="00A26F47" w:rsidRPr="003E3918">
        <w:rPr>
          <w:i/>
          <w:iCs/>
        </w:rPr>
        <w:instrText xml:space="preserve"> ADDIN ZOTERO_ITEM CSL_CITATION {"citationID":"NqvbXTen","properties":{"formattedCitation":"(75)","plainCitation":"(75)","noteIndex":0},"citationItems":[{"id":1160,"uris":["http://zotero.org/groups/4322905/items/BC8KUVZ7"],"itemData":{"id":1160,"type":"article-journal","abstract":"Jeramiah Smith, Weiming Li and colleagues report the whole-genome sequence of the sea lamprey, Petromyzon marinus, representing a vertebrate lineage diverged from humans ~500 million years ago. Their analyses define key evolutionary events in vertebrate lineages and provide evidence for two whole-genome duplication events occurring before the divergence of the ancestral lamprey and jawed vertebrate (gnathostome) lineages.","container-title":"Nature Genetics","DOI":"10.1038/ng.2568","ISSN":"1546-1718","issue":"4","journalAbbreviation":"Nat Genet","language":"en","license":"2013 The Author(s)","note":"number: 4\npublisher: Nature Publishing Group","page":"415-421","source":"www.nature.com","title":"Sequencing of the sea lamprey (Petromyzon marinus) genome provides insights into vertebrate evolution","volume":"45","author":[{"family":"Smith","given":"Jeramiah J."},{"family":"Kuraku","given":"Shigehiro"},{"family":"Holt","given":"Carson"},{"family":"Sauka-Spengler","given":"Tatjana"},{"family":"Jiang","given":"Ning"},{"family":"Campbell","given":"Michael S."},{"family":"Yandell","given":"Mark D."},{"family":"Manousaki","given":"Tereza"},{"family":"Meyer","given":"Axel"},{"family":"Bloom","given":"Ona E."},{"family":"Morgan","given":"Jennifer R."},{"family":"Buxbaum","given":"Joseph D."},{"family":"Sachidanandam","given":"Ravi"},{"family":"Sims","given":"Carrie"},{"family":"Garruss","given":"Alexander S."},{"family":"Cook","given":"Malcolm"},{"family":"Krumlauf","given":"Robb"},{"family":"Wiedemann","given":"Leanne M."},{"family":"Sower","given":"Stacia A."},{"family":"Decatur","given":"Wayne A."},{"family":"Hall","given":"Jeffrey A."},{"family":"Amemiya","given":"Chris T."},{"family":"Saha","given":"Nil R."},{"family":"Buckley","given":"Katherine M."},{"family":"Rast","given":"Jonathan P."},{"family":"Das","given":"Sabyasachi"},{"family":"Hirano","given":"Masayuki"},{"family":"McCurley","given":"Nathanael"},{"family":"Guo","given":"Peng"},{"family":"Rohner","given":"Nicolas"},{"family":"Tabin","given":"Clifford J."},{"family":"Piccinelli","given":"Paul"},{"family":"Elgar","given":"Greg"},{"family":"Ruffier","given":"Magali"},{"family":"Aken","given":"Bronwen L."},{"family":"Searle","given":"Stephen M. J."},{"family":"Muffato","given":"Matthieu"},{"family":"Pignatelli","given":"Miguel"},{"family":"Herrero","given":"Javier"},{"family":"Jones","given":"Matthew"},{"family":"Brown","given":"C. Titus"},{"family":"Chung-Davidson","given":"Yu-Wen"},{"family":"Nanlohy","given":"Kaben G."},{"family":"Libants","given":"Scot V."},{"family":"Yeh","given":"Chu-Yin"},{"family":"McCauley","given":"David W."},{"family":"Langeland","given":"James A."},{"family":"Pancer","given":"Zeev"},{"family":"Fritzsch","given":"Bernd"},{"family":"Jong","given":"Pieter J.","non-dropping-particle":"de"},{"family":"Zhu","given":"Baoli"},{"family":"Fulton","given":"Lucinda L."},{"family":"Theising","given":"Brenda"},{"family":"Flicek","given":"Paul"},{"family":"Bronner","given":"Marianne E."},{"family":"Warren","given":"Wesley C."},{"family":"Clifton","given":"Sandra W."},{"family":"Wilson","given":"Richard K."},{"family":"Li","given":"Weiming"}],"issued":{"date-parts":[["2013",4]]}}}],"schema":"https://github.com/citation-style-language/schema/raw/master/csl-citation.json"} </w:instrText>
      </w:r>
      <w:r w:rsidR="00066B1A" w:rsidRPr="003E3918">
        <w:rPr>
          <w:i/>
          <w:iCs/>
          <w:shd w:val="clear" w:color="auto" w:fill="E6E6E6"/>
        </w:rPr>
        <w:fldChar w:fldCharType="separate"/>
      </w:r>
      <w:r w:rsidR="00BA5AD4" w:rsidRPr="003E3918">
        <w:t>(75)</w:t>
      </w:r>
      <w:r w:rsidR="00066B1A" w:rsidRPr="003E3918">
        <w:rPr>
          <w:i/>
          <w:iCs/>
          <w:shd w:val="clear" w:color="auto" w:fill="E6E6E6"/>
        </w:rPr>
        <w:fldChar w:fldCharType="end"/>
      </w:r>
      <w:r w:rsidR="007F1A3E" w:rsidRPr="003E3918">
        <w:rPr>
          <w:i/>
          <w:iCs/>
        </w:rPr>
        <w:t xml:space="preserve"> </w:t>
      </w:r>
      <w:r w:rsidR="007F1A3E" w:rsidRPr="003E3918">
        <w:t xml:space="preserve">and the hagfish </w:t>
      </w:r>
      <w:proofErr w:type="spellStart"/>
      <w:r w:rsidR="007F1A3E" w:rsidRPr="003E3918">
        <w:rPr>
          <w:i/>
          <w:iCs/>
        </w:rPr>
        <w:t>Eptatretus</w:t>
      </w:r>
      <w:proofErr w:type="spellEnd"/>
      <w:r w:rsidR="007F1A3E" w:rsidRPr="003E3918">
        <w:rPr>
          <w:i/>
          <w:iCs/>
        </w:rPr>
        <w:t xml:space="preserve"> </w:t>
      </w:r>
      <w:r w:rsidR="00066B1A" w:rsidRPr="003E3918">
        <w:rPr>
          <w:i/>
          <w:iCs/>
        </w:rPr>
        <w:t xml:space="preserve">burger </w:t>
      </w:r>
      <w:r w:rsidR="00066B1A" w:rsidRPr="003E3918">
        <w:rPr>
          <w:i/>
          <w:iCs/>
          <w:shd w:val="clear" w:color="auto" w:fill="E6E6E6"/>
        </w:rPr>
        <w:fldChar w:fldCharType="begin"/>
      </w:r>
      <w:r w:rsidR="00A26F47" w:rsidRPr="003E3918">
        <w:rPr>
          <w:i/>
          <w:iCs/>
        </w:rPr>
        <w:instrText xml:space="preserve"> ADDIN ZOTERO_ITEM CSL_CITATION {"citationID":"bgQulUSu","properties":{"formattedCitation":"(76)","plainCitation":"(76)","noteIndex":0},"citationItems":[{"id":1157,"uris":["http://zotero.org/groups/4322905/items/P9K2HTIP"],"itemData":{"id":1157,"type":"article","abstract":"Whole genome duplications (WGDs) are major events that drastically reshape genome architecture and are causally associated with organismal innovations and radiations1. The 2R Hypothesis suggests that two WGD events (1R and 2R) occurred during early vertebrate evolution2, 3. However, the veracity and timing of the 2R event relative to the divergence of gnathostomes (jawed vertebrates) and cyclostomes (jawless hagfishes and lampreys) is unresolved4–6 and whether these WGD events underlie vertebrate phenotypic diversification remains elusive7. Here we present the genome of the inshore hagfish, Eptatretus burgeri. Through comparative analysis with lamprey and gnathostome genomes, we reconstruct the early events in cyclostome genome evolution, leveraging insights into the ancestral vertebrate genome. Genome-wide synteny and phylogenetic analyses support a scenario in which 1R occurred in the vertebrate stem-lineage during the early Cambrian, and the 2R event occurred in the gnathostome stem-lineage in the late Cambrian after its divergence from cyclostomes. We find that the genome of stem-cyclostomes experienced two additional, independent genome duplications (herein CR1 and CR2). Functional genomic and morphospace analyses demonstrate that WGD events generally contribute to developmental evolution with similar changes in the regulatory genome of both vertebrate groups. However, appreciable morphological diversification occurred only after the 2R event, questioning the general expectation that WGDs lead to leaps of morphological complexity7.","DOI":"10.1101/2023.04.08.536076","language":"en","license":"© 2023, Posted by Cold Spring Harbor Laboratory. This pre-print is available under a Creative Commons License (Attribution 4.0 International), CC BY 4.0, as described at http://creativecommons.org/licenses/by/4.0/","note":"page: 2023.04.08.536076\nsection: New Results","publisher":"bioRxiv","source":"bioRxiv","title":"Hagfish genome illuminates vertebrate whole genome duplications and their evolutionary consequences","URL":"https://www.biorxiv.org/content/10.1101/2023.04.08.536076v1","author":[{"family":"Yu","given":"Daqi"},{"family":"Ren","given":"Yandong"},{"family":"Uesaka","given":"Masahiro"},{"family":"Beavan","given":"Alan J. S."},{"family":"Muffato","given":"Matthieu"},{"family":"Shen","given":"Jieyu"},{"family":"Li","given":"Yongxin"},{"family":"Sato","given":"Iori"},{"family":"Wan","given":"Wenting"},{"family":"Clark","given":"James W."},{"family":"Keating","given":"Joseph N."},{"family":"Carlisle","given":"Emily M."},{"family":"Dearden","given":"Richard P."},{"family":"Giles","given":"Sam"},{"family":"Randle","given":"Emma"},{"family":"Sansom","given":"Robert S."},{"family":"Feuda","given":"Roberto"},{"family":"Fleming","given":"James F."},{"family":"Sugahara","given":"Fumiaki"},{"family":"Cummins","given":"Carla"},{"family":"Patricio","given":"Mateus"},{"family":"Akanni","given":"Wasiu"},{"family":"D’Aniello","given":"Salvatore"},{"family":"Bertolucci","given":"Cristiano"},{"family":"Irie","given":"Naoki"},{"family":"Alev","given":"Cantas"},{"family":"Sheng","given":"Guojun"},{"family":"Mendoza","given":"Alex","dropping-particle":"de"},{"family":"Maeso","given":"Ignacio"},{"family":"Irimia","given":"Manuel"},{"family":"Fromm","given":"Bastian"},{"family":"Peterson","given":"Kevin J."},{"family":"Das","given":"Sabyasachi"},{"family":"Hirano","given":"Masayuki"},{"family":"Rast","given":"Jonathan P."},{"family":"Cooper","given":"Max D."},{"family":"Paps","given":"Jordi"},{"family":"Pisani","given":"Davide"},{"family":"Kuratani","given":"Shigeru"},{"family":"Martin","given":"Fergal J."},{"family":"Wang","given":"Wen"},{"family":"Donoghue","given":"Philip C. J."},{"family":"Zhang","given":"Yong E."},{"family":"Pascual-Anaya","given":"Juan"}],"accessed":{"date-parts":[["2023",5,11]]},"issued":{"date-parts":[["2023",4,8]]}}}],"schema":"https://github.com/citation-style-language/schema/raw/master/csl-citation.json"} </w:instrText>
      </w:r>
      <w:r w:rsidR="00066B1A" w:rsidRPr="003E3918">
        <w:rPr>
          <w:i/>
          <w:iCs/>
          <w:shd w:val="clear" w:color="auto" w:fill="E6E6E6"/>
        </w:rPr>
        <w:fldChar w:fldCharType="separate"/>
      </w:r>
      <w:r w:rsidR="00BA5AD4" w:rsidRPr="003E3918">
        <w:t>(76)</w:t>
      </w:r>
      <w:r w:rsidR="00066B1A" w:rsidRPr="003E3918">
        <w:rPr>
          <w:i/>
          <w:iCs/>
          <w:shd w:val="clear" w:color="auto" w:fill="E6E6E6"/>
        </w:rPr>
        <w:fldChar w:fldCharType="end"/>
      </w:r>
      <w:r w:rsidR="00B20C43" w:rsidRPr="003E3918">
        <w:t xml:space="preserve">, we loosened the e-value to 0.05. </w:t>
      </w:r>
      <w:r w:rsidR="007F1A3E" w:rsidRPr="003E3918">
        <w:t>Where putative chemokine sequences were found for one cyclostome species but not the other, those sequences were used to search again the other species.</w:t>
      </w:r>
      <w:r w:rsidR="49D46069" w:rsidRPr="003E3918">
        <w:t xml:space="preserve"> </w:t>
      </w:r>
      <w:r w:rsidR="3AEC472A" w:rsidRPr="003E3918">
        <w:t>Furthermore</w:t>
      </w:r>
      <w:r w:rsidR="0012578D" w:rsidRPr="003E3918">
        <w:t xml:space="preserve">, to investigate the presence of ligands outside vertebrates, </w:t>
      </w:r>
      <w:r w:rsidR="549ECF25" w:rsidRPr="003E3918">
        <w:t xml:space="preserve">we </w:t>
      </w:r>
      <w:r w:rsidR="5D6D8B75" w:rsidRPr="003E3918">
        <w:t>performed an additional BLASTP on</w:t>
      </w:r>
      <w:r w:rsidR="549ECF25" w:rsidRPr="003E3918">
        <w:t xml:space="preserve"> invertebrate </w:t>
      </w:r>
      <w:r w:rsidR="5D6D8B75" w:rsidRPr="003E3918">
        <w:t>proteomes</w:t>
      </w:r>
      <w:r w:rsidR="549ECF25" w:rsidRPr="003E3918">
        <w:t xml:space="preserve"> with a</w:t>
      </w:r>
      <w:r w:rsidR="00FE6CFC" w:rsidRPr="003E3918">
        <w:t>n even</w:t>
      </w:r>
      <w:r w:rsidR="549ECF25" w:rsidRPr="003E3918">
        <w:t xml:space="preserve"> looser e-value (0.1)</w:t>
      </w:r>
      <w:r w:rsidR="23630BCB" w:rsidRPr="003E3918">
        <w:t xml:space="preserve"> and </w:t>
      </w:r>
      <w:r w:rsidR="1885558A" w:rsidRPr="003E3918">
        <w:t xml:space="preserve">collected </w:t>
      </w:r>
      <w:r w:rsidR="00787854" w:rsidRPr="003E3918">
        <w:t xml:space="preserve">only up to five </w:t>
      </w:r>
      <w:r w:rsidR="1885558A" w:rsidRPr="003E3918">
        <w:t>hits</w:t>
      </w:r>
      <w:r w:rsidR="00787854" w:rsidRPr="003E3918">
        <w:t>. This provided</w:t>
      </w:r>
      <w:r w:rsidR="0012578D" w:rsidRPr="003E3918">
        <w:t xml:space="preserve"> </w:t>
      </w:r>
      <w:r w:rsidR="1885558A" w:rsidRPr="003E3918">
        <w:t xml:space="preserve">18 </w:t>
      </w:r>
      <w:r w:rsidR="00257946" w:rsidRPr="003E3918">
        <w:t xml:space="preserve">initial </w:t>
      </w:r>
      <w:r w:rsidR="00787854" w:rsidRPr="003E3918">
        <w:t xml:space="preserve">candidate </w:t>
      </w:r>
      <w:r w:rsidR="0012578D" w:rsidRPr="003E3918">
        <w:t>homologs</w:t>
      </w:r>
      <w:r w:rsidR="00787854" w:rsidRPr="003E3918">
        <w:t xml:space="preserve"> spanning multiple invertebrate phyla</w:t>
      </w:r>
      <w:r w:rsidR="0B5F2AFB" w:rsidRPr="003E3918">
        <w:t xml:space="preserve">. </w:t>
      </w:r>
      <w:r w:rsidR="00975D55" w:rsidRPr="003E3918">
        <w:t>Further characterisation of these</w:t>
      </w:r>
      <w:r w:rsidR="00B51DEC" w:rsidRPr="003E3918">
        <w:t xml:space="preserve"> invertebrate</w:t>
      </w:r>
      <w:r w:rsidR="00975D55" w:rsidRPr="003E3918">
        <w:t xml:space="preserve"> sequences, through BLASTP versus SwissProt, </w:t>
      </w:r>
      <w:r w:rsidR="00C57F00" w:rsidRPr="003E3918">
        <w:t>protein</w:t>
      </w:r>
      <w:r w:rsidR="00975D55" w:rsidRPr="003E3918">
        <w:t xml:space="preserve"> domains search</w:t>
      </w:r>
      <w:r w:rsidR="00C57F00" w:rsidRPr="003E3918">
        <w:t xml:space="preserve"> </w:t>
      </w:r>
      <w:r w:rsidR="00B51DEC" w:rsidRPr="003E3918">
        <w:t>with</w:t>
      </w:r>
      <w:r w:rsidR="00C57F00" w:rsidRPr="003E3918">
        <w:t xml:space="preserve"> Inter</w:t>
      </w:r>
      <w:r w:rsidR="00B43419" w:rsidRPr="003E3918">
        <w:t>P</w:t>
      </w:r>
      <w:r w:rsidR="00C57F00" w:rsidRPr="003E3918">
        <w:t>ro</w:t>
      </w:r>
      <w:r w:rsidR="00B43419" w:rsidRPr="003E3918">
        <w:t>S</w:t>
      </w:r>
      <w:r w:rsidR="00C57F00" w:rsidRPr="003E3918">
        <w:t xml:space="preserve">can </w:t>
      </w:r>
      <w:r w:rsidR="00DC5CF1" w:rsidRPr="003E3918">
        <w:rPr>
          <w:shd w:val="clear" w:color="auto" w:fill="E6E6E6"/>
        </w:rPr>
        <w:fldChar w:fldCharType="begin"/>
      </w:r>
      <w:r w:rsidR="00A26F47" w:rsidRPr="003E3918">
        <w:instrText xml:space="preserve"> ADDIN ZOTERO_ITEM CSL_CITATION {"citationID":"sRU0baVg","properties":{"formattedCitation":"(77, 78)","plainCitation":"(77, 78)","noteIndex":0},"citationItems":[{"id":1110,"uris":["http://zotero.org/users/8176000/items/U6XBP3R7"],"itemData":{"id":1110,"type":"article-journal","abstract":"Summary: InterProScan is a tool that scans given protein\nsequences against the protein signatures of the InterPro member\ndatabases, currently – PROSITE, PRINTS, Pfam, ProDom and SMART.\nThe number of signature databases and their associated scanning tools as well as the further refinement procedures make the problem\ncomplex. InterProScan is designed to be a scalable and extensible\nsystem with a robust internal architecture.Availability: The Perl-based InterProScan implementation is\navailable from the EBI ftp server (ftp://ftp.ebi.ac.uk/pub/software/unix/iprscan/)\nand the SRS-basedInterProScan is available upon request. We provide\nthe public web interface (http://www.ebi.ac.uk/interpro/scan.html)\nas well as email submission server (interproscan@ebi.ac.uk).Contact: Evgueni.Zdobnov@EBI.ac.uk*To whom correspondence should be\naddressed.","container-title":"Bioinformatics","DOI":"10.1093/bioinformatics/17.9.847","ISSN":"1367-4803","issue":"9","journalAbbreviation":"Bioinformatics","page":"847-848","source":"Silverchair","title":"InterProScan – an integration platform for the signature-recognition methods in InterPro","volume":"17","author":[{"family":"Zdobnov","given":"Evgeni M."},{"family":"Apweiler","given":"Rolf"}],"issued":{"date-parts":[["2001",9,1]]}}},{"id":441,"uris":["http://zotero.org/users/8176000/items/BLNEN5WD"],"itemData":{"id":441,"type":"article-journal","abstract":"Motivation: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Code.Availability and implementation: InterProScan is distributed via FTP at ftp://ftp.ebi.ac.uk/pub/software/unix/iprscan/5/ and the source code is available from http://code.google.com/p/interproscan/.Contact:http://www.ebi.ac.uk/support or interhelp@ebi.ac.uk or mitchell@ebi.ac.uk","container-title":"Bioinformatics","DOI":"10.1093/bioinformatics/btu031","ISSN":"1367-4803","issue":"9","journalAbbreviation":"Bioinformatics","page":"1236-1240","source":"Silverchair","title":"InterProScan 5: genome-scale protein function classification","title-short":"InterProScan 5","volume":"30","author":[{"family":"Jones","given":"Philip"},{"family":"Binns","given":"David"},{"family":"Chang","given":"Hsin-Yu"},{"family":"Fraser","given":"Matthew"},{"family":"Li","given":"Weizhong"},{"family":"McAnulla","given":"Craig"},{"family":"McWilliam","given":"Hamish"},{"family":"Maslen","given":"John"},{"family":"Mitchell","given":"Alex"},{"family":"Nuka","given":"Gift"},{"family":"Pesseat","given":"Sebastien"},{"family":"Quinn","given":"Antony F."},{"family":"Sangrador-Vegas","given":"Amaia"},{"family":"Scheremetjew","given":"Maxim"},{"family":"Yong","given":"Siew-Yit"},{"family":"Lopez","given":"Rodrigo"},{"family":"Hunter","given":"Sarah"}],"issued":{"date-parts":[["2014",5,1]]}}}],"schema":"https://github.com/citation-style-language/schema/raw/master/csl-citation.json"} </w:instrText>
      </w:r>
      <w:r w:rsidR="00DC5CF1" w:rsidRPr="003E3918">
        <w:rPr>
          <w:shd w:val="clear" w:color="auto" w:fill="E6E6E6"/>
        </w:rPr>
        <w:fldChar w:fldCharType="separate"/>
      </w:r>
      <w:r w:rsidR="00BA5AD4" w:rsidRPr="003E3918">
        <w:t>(77, 78)</w:t>
      </w:r>
      <w:r w:rsidR="00DC5CF1" w:rsidRPr="003E3918">
        <w:rPr>
          <w:shd w:val="clear" w:color="auto" w:fill="E6E6E6"/>
        </w:rPr>
        <w:fldChar w:fldCharType="end"/>
      </w:r>
      <w:r w:rsidR="00975D55" w:rsidRPr="003E3918">
        <w:t>, position in CLANS analysis</w:t>
      </w:r>
      <w:r w:rsidR="00FE6CFC" w:rsidRPr="003E3918">
        <w:t xml:space="preserve"> (see below)</w:t>
      </w:r>
      <w:r w:rsidR="00975D55" w:rsidRPr="003E3918">
        <w:t xml:space="preserve"> and</w:t>
      </w:r>
      <w:r w:rsidR="00C57F00" w:rsidRPr="003E3918">
        <w:t>, where necessary,</w:t>
      </w:r>
      <w:r w:rsidR="00975D55" w:rsidRPr="003E3918">
        <w:t xml:space="preserve"> multiple sequence alignments, led us to retain </w:t>
      </w:r>
      <w:r w:rsidR="003A5446" w:rsidRPr="003E3918">
        <w:t>only one</w:t>
      </w:r>
      <w:r w:rsidR="00975D55" w:rsidRPr="003E3918">
        <w:t xml:space="preserve"> urochordate sequence as </w:t>
      </w:r>
      <w:r w:rsidR="003A5446" w:rsidRPr="003E3918">
        <w:t xml:space="preserve">a </w:t>
      </w:r>
      <w:r w:rsidR="00975D55" w:rsidRPr="003E3918">
        <w:t>putative TAFA homolog</w:t>
      </w:r>
      <w:r w:rsidR="003A5446" w:rsidRPr="003E3918">
        <w:t xml:space="preserve"> </w:t>
      </w:r>
      <w:r w:rsidR="00B20C43" w:rsidRPr="003E3918">
        <w:t>(s</w:t>
      </w:r>
      <w:r w:rsidR="003A5446" w:rsidRPr="003E3918">
        <w:t xml:space="preserve">ee Supplementary </w:t>
      </w:r>
      <w:r w:rsidR="3149EFC5" w:rsidRPr="003E3918">
        <w:t>Results</w:t>
      </w:r>
      <w:r w:rsidR="003A5446" w:rsidRPr="003E3918">
        <w:t xml:space="preserve"> for details)</w:t>
      </w:r>
      <w:r w:rsidR="00975D55" w:rsidRPr="003E3918">
        <w:t>.</w:t>
      </w:r>
    </w:p>
    <w:p w14:paraId="555E9B88" w14:textId="3EA6A705" w:rsidR="000D4EBA" w:rsidRPr="003E3918" w:rsidRDefault="002975BF" w:rsidP="00AE2D9C">
      <w:pPr>
        <w:spacing w:line="360" w:lineRule="auto"/>
        <w:ind w:firstLine="720"/>
        <w:jc w:val="both"/>
      </w:pPr>
      <w:r w:rsidRPr="003E3918">
        <w:t xml:space="preserve">To identify homologs for the CKLF superfamily, </w:t>
      </w:r>
      <w:r w:rsidR="7CA4F0B8" w:rsidRPr="003E3918">
        <w:t>w</w:t>
      </w:r>
      <w:r w:rsidR="1885558A" w:rsidRPr="003E3918">
        <w:t>e used 21</w:t>
      </w:r>
      <w:r w:rsidR="7CA4F0B8" w:rsidRPr="003E3918">
        <w:t xml:space="preserve"> </w:t>
      </w:r>
      <w:r w:rsidRPr="003E3918">
        <w:t>SwissProt-reviewed</w:t>
      </w:r>
      <w:r w:rsidR="21554FB6" w:rsidRPr="003E3918">
        <w:t xml:space="preserve"> sequences.</w:t>
      </w:r>
      <w:r w:rsidR="7CA4F0B8" w:rsidRPr="003E3918">
        <w:t xml:space="preserve"> </w:t>
      </w:r>
      <w:r w:rsidR="15395ECB" w:rsidRPr="003E3918">
        <w:t xml:space="preserve">In </w:t>
      </w:r>
      <w:r w:rsidRPr="003E3918">
        <w:t>addition</w:t>
      </w:r>
      <w:r w:rsidR="00975D55" w:rsidRPr="003E3918">
        <w:t xml:space="preserve"> to the</w:t>
      </w:r>
      <w:r w:rsidR="00961ACA" w:rsidRPr="003E3918">
        <w:t xml:space="preserve"> </w:t>
      </w:r>
      <w:r w:rsidRPr="003E3918">
        <w:t>BLAST</w:t>
      </w:r>
      <w:r w:rsidR="00975D55" w:rsidRPr="003E3918">
        <w:t>P</w:t>
      </w:r>
      <w:r w:rsidRPr="003E3918">
        <w:t xml:space="preserve"> search, </w:t>
      </w:r>
      <w:r w:rsidR="21554FB6" w:rsidRPr="003E3918">
        <w:t>we</w:t>
      </w:r>
      <w:r w:rsidR="7CA4F0B8" w:rsidRPr="003E3918">
        <w:t xml:space="preserve"> used a </w:t>
      </w:r>
      <w:r w:rsidR="1885558A" w:rsidRPr="003E3918">
        <w:t>position-specific iterative BLAST (PSI-BLAST)</w:t>
      </w:r>
      <w:r w:rsidRPr="003E3918">
        <w:t xml:space="preserve"> </w:t>
      </w:r>
      <w:r w:rsidR="00537B4B" w:rsidRPr="003E3918">
        <w:rPr>
          <w:shd w:val="clear" w:color="auto" w:fill="E6E6E6"/>
        </w:rPr>
        <w:fldChar w:fldCharType="begin"/>
      </w:r>
      <w:r w:rsidR="00A26F47" w:rsidRPr="003E3918">
        <w:instrText xml:space="preserve"> ADDIN ZOTERO_ITEM CSL_CITATION {"citationID":"3QMLkVib","properties":{"formattedCitation":"(37)","plainCitation":"(37)","noteIndex":0},"citationItems":[{"id":1114,"uris":["http://zotero.org/users/8176000/items/NBVZJZSF"],"itemData":{"id":1114,"type":"article-journal","abstract":"The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Research","page":"3389-3402","source":"Silverchair","title":"Gapped BLAST and PSI-BLAST: a new generation of protein database search programs","title-short":"Gapped BLAST and PSI-BLAST","volume":"25","author":[{"family":"Altschul","given":"Stephen F."},{"family":"Madden","given":"Thomas L."},{"family":"Schäffer","given":"Alejandro A."},{"family":"Zhang","given":"Jinghui"},{"family":"Zhang","given":"Zheng"},{"family":"Miller","given":"Webb"},{"family":"Lipman","given":"David J."}],"issued":{"date-parts":[["1997",9,1]]}}}],"schema":"https://github.com/citation-style-language/schema/raw/master/csl-citation.json"} </w:instrText>
      </w:r>
      <w:r w:rsidR="00537B4B" w:rsidRPr="003E3918">
        <w:rPr>
          <w:shd w:val="clear" w:color="auto" w:fill="E6E6E6"/>
        </w:rPr>
        <w:fldChar w:fldCharType="separate"/>
      </w:r>
      <w:r w:rsidR="006C1636" w:rsidRPr="003E3918">
        <w:t>(37)</w:t>
      </w:r>
      <w:r w:rsidR="00537B4B" w:rsidRPr="003E3918">
        <w:rPr>
          <w:shd w:val="clear" w:color="auto" w:fill="E6E6E6"/>
        </w:rPr>
        <w:fldChar w:fldCharType="end"/>
      </w:r>
      <w:r w:rsidR="1885558A" w:rsidRPr="003E3918">
        <w:t xml:space="preserve"> </w:t>
      </w:r>
      <w:r w:rsidR="0E6CEE66" w:rsidRPr="003E3918">
        <w:t xml:space="preserve">with </w:t>
      </w:r>
      <w:r w:rsidRPr="003E3918">
        <w:t xml:space="preserve">an </w:t>
      </w:r>
      <w:r w:rsidR="1885558A" w:rsidRPr="003E3918">
        <w:t xml:space="preserve">e-value </w:t>
      </w:r>
      <w:r w:rsidR="0E6CEE66" w:rsidRPr="003E3918">
        <w:t>threshold of &lt;e</w:t>
      </w:r>
      <w:r w:rsidR="0E6CEE66" w:rsidRPr="003E3918">
        <w:rPr>
          <w:vertAlign w:val="superscript"/>
        </w:rPr>
        <w:t>-10</w:t>
      </w:r>
      <w:r w:rsidR="0E6CEE66" w:rsidRPr="003E3918">
        <w:t xml:space="preserve">. </w:t>
      </w:r>
      <w:r w:rsidRPr="003E3918">
        <w:t>Using this approach,</w:t>
      </w:r>
      <w:r w:rsidR="1885558A" w:rsidRPr="003E3918">
        <w:t xml:space="preserve"> </w:t>
      </w:r>
      <w:r w:rsidRPr="003E3918">
        <w:t>we identified</w:t>
      </w:r>
      <w:r w:rsidR="1885558A" w:rsidRPr="003E3918">
        <w:t xml:space="preserve"> a total of 590</w:t>
      </w:r>
      <w:r w:rsidRPr="003E3918">
        <w:t xml:space="preserve"> putative homologs,</w:t>
      </w:r>
      <w:r w:rsidR="1885558A" w:rsidRPr="003E3918">
        <w:t xml:space="preserve"> </w:t>
      </w:r>
      <w:r w:rsidRPr="003E3918">
        <w:t xml:space="preserve">including </w:t>
      </w:r>
      <w:r w:rsidR="1885558A" w:rsidRPr="003E3918">
        <w:t xml:space="preserve">186 from invertebrates. </w:t>
      </w:r>
    </w:p>
    <w:p w14:paraId="52C4EFEE" w14:textId="18844205" w:rsidR="000D3C0D" w:rsidRPr="003E3918" w:rsidRDefault="00771E6B" w:rsidP="00AE2D9C">
      <w:pPr>
        <w:spacing w:line="360" w:lineRule="auto"/>
        <w:ind w:firstLine="720"/>
        <w:jc w:val="both"/>
      </w:pPr>
      <w:r w:rsidRPr="003E3918">
        <w:t>We used BLASTP using 178 manually annotated receptor sequences from SwissProt as query sequences for the chemokine receptors</w:t>
      </w:r>
      <w:r w:rsidR="002975BF" w:rsidRPr="003E3918">
        <w:t>. This includes</w:t>
      </w:r>
      <w:r w:rsidR="5A30BE71" w:rsidRPr="003E3918">
        <w:t xml:space="preserve"> all human canonical and atypical chemokine receptors</w:t>
      </w:r>
      <w:r w:rsidR="00616B27" w:rsidRPr="003E3918">
        <w:t xml:space="preserve"> </w:t>
      </w:r>
      <w:r w:rsidR="00616B27" w:rsidRPr="003E3918">
        <w:rPr>
          <w:shd w:val="clear" w:color="auto" w:fill="E6E6E6"/>
        </w:rPr>
        <w:fldChar w:fldCharType="begin"/>
      </w:r>
      <w:r w:rsidR="00A26F47" w:rsidRPr="003E3918">
        <w:instrText xml:space="preserve"> ADDIN ZOTERO_ITEM CSL_CITATION {"citationID":"B4etRtMJ","properties":{"formattedCitation":"(79)","plainCitation":"(79)","noteIndex":0},"citationItems":[{"id":254,"uris":["http://zotero.org/groups/4322905/items/CEVJX4GJ"],"itemData":{"id":254,"type":"article-journal","abstract":"Chemokine receptors (nomenclature as agreed by the NC-IUPHAR Subcommittee on Chemokine Receptors [431, 430, 32]) comprise a large subfamily of 7TM proteins that bind one or more chemokines, a large family of small cytokines typically possessing chemotactic activity for leukocytes. Additional hematopoietic and non-hematopoietic roles have been identified for many chemokines in the areas of embryonic development, immune cell proliferation, activation and death, viral infection, and as antibiotics, among others. Chemokine receptors can be divided by function into two main groups: G protein-coupled chemokine receptors, which mediate leukocyte trafficking, and \"Atypical chemokine receptors\", which may signal through non-G protein-coupled mechanisms and act as chemokine scavengers to downregulate inflammation or shape chemokine gradients [32].Chemokines in turn can be divided by structure into four subclasses by the number and arrangement of conserved cysteines. CC (also known as β-chemokines; n= 28), CXC (also known as α-chemokines; n= 17) and CX3C (n= 1) chemokines all have four conserved cysteines, with zero, one and three amino acids separating the first two cysteines respectively. C chemokines (n= 2) have only the second and fourth cysteines found in other chemokines. Chemokines can also be classified by function into homeostatic and inflammatory subgroups. Most chemokine receptors are able to bind multiple high-affinity chemokine ligands, but the ligands for a given receptor are almost always restricted to the same structural subclass. Most chemokines bind to more than one receptor subtype. Receptors for inflammatory chemokines are typically highly promiscuous with regard to ligand specificity, and may lack a selective endogenous ligand. G protein-coupled chemokine receptors are named acccording to the class of chemokines bound, whereas ACKR is the root acronym for atypical chemokine receptors [33]. There can be substantial cross-species differences in the sequences of both chemokines and chemokine receptors, and in the pharmacology and biology of chemokine receptors. Endogenous and microbial non-chemokine ligands have also been identified for chemokine receptors. Many chemokine receptors function as HIV co-receptors, but CCR5 is the only one demonstrated to play an essential role in HIV/AIDS pathogenesis. The tables include both standard chemokine receptor names [684] and aliases.","container-title":"IUPHAR/BPS Guide to Pharmacology CITE","DOI":"10.2218/gtopdb/F14/2020.5","ISSN":"2633-1020","issue":"5","language":"en","license":"Copyright (c) 2020 The authors","note":"number: 5","source":"journals.ed.ac.uk","title":"Chemokine receptors (version 2020.5) in the IUPHAR/BPS Guide to Pharmacology Database","URL":"http://journals.ed.ac.uk/gtopdb-cite/article/view/5178","volume":"2020","author":[{"family":"Bachelerie","given":"Francoise"},{"family":"Ben-Baruch","given":"Adit"},{"family":"Burkhardt","given":"Amanda M."},{"family":"Charo","given":"Israel F."},{"family":"Combadiere","given":"Christophe"},{"family":"Förster","given":"Reinhold"},{"family":"Farber","given":"Joshua M."},{"family":"Graham","given":"Gerard J."},{"family":"Hills","given":"Rebecca"},{"family":"Horuk","given":"Richard"},{"family":"Locati","given":"Massimo"},{"family":"Luster","given":"Andrew D."},{"family":"Mantovani","given":"Alberto"},{"family":"Matsushima","given":"Kouji"},{"family":"Monaghan","given":"Amy E."},{"family":"Moschovakis","given":"Georgios L."},{"family":"Murphy","given":"Philip M."},{"family":"Nibbs","given":"Robert J. B."},{"family":"Nomiyama","given":"Hisayuki"},{"family":"Oppenheim","given":"Joost J."},{"family":"Power","given":"Christine A."},{"family":"Proudfoot","given":"Amanda E. I."},{"family":"Rosenkilde","given":"Mette M."},{"family":"Rot","given":"Antal"},{"family":"Sozzani","given":"Silvano"},{"family":"Sparre-Ulrich","given":"Alexander H."},{"family":"Thelen","given":"Marcus"},{"family":"Uddin","given":"Mohib"},{"family":"Yoshie","given":"Osamu"},{"family":"Zlotnik","given":"Albert"}],"accessed":{"date-parts":[["2021",9,8]]},"issued":{"date-parts":[["2020",11,12]]}}}],"schema":"https://github.com/citation-style-language/schema/raw/master/csl-citation.json"} </w:instrText>
      </w:r>
      <w:r w:rsidR="00616B27" w:rsidRPr="003E3918">
        <w:rPr>
          <w:shd w:val="clear" w:color="auto" w:fill="E6E6E6"/>
        </w:rPr>
        <w:fldChar w:fldCharType="separate"/>
      </w:r>
      <w:r w:rsidR="00BA5AD4" w:rsidRPr="003E3918">
        <w:t>(79)</w:t>
      </w:r>
      <w:r w:rsidR="00616B27" w:rsidRPr="003E3918">
        <w:rPr>
          <w:shd w:val="clear" w:color="auto" w:fill="E6E6E6"/>
        </w:rPr>
        <w:fldChar w:fldCharType="end"/>
      </w:r>
      <w:r w:rsidR="5A30BE71" w:rsidRPr="003E3918">
        <w:t xml:space="preserve">. </w:t>
      </w:r>
      <w:r w:rsidRPr="003E3918">
        <w:t>W</w:t>
      </w:r>
      <w:r w:rsidR="00A21533" w:rsidRPr="003E3918">
        <w:t>e</w:t>
      </w:r>
      <w:r w:rsidRPr="003E3918">
        <w:t xml:space="preserve"> also</w:t>
      </w:r>
      <w:r w:rsidR="00A21533" w:rsidRPr="003E3918">
        <w:t xml:space="preserve"> collected 8 viral sequences with chemokine receptor activity from </w:t>
      </w:r>
      <w:proofErr w:type="spellStart"/>
      <w:r w:rsidR="00A21533" w:rsidRPr="003E3918">
        <w:t>Uni</w:t>
      </w:r>
      <w:r w:rsidR="00CD23F6" w:rsidRPr="003E3918">
        <w:t>P</w:t>
      </w:r>
      <w:r w:rsidR="00A21533" w:rsidRPr="003E3918">
        <w:t>rot</w:t>
      </w:r>
      <w:proofErr w:type="spellEnd"/>
      <w:r w:rsidR="00A21533" w:rsidRPr="003E3918">
        <w:t xml:space="preserve"> </w:t>
      </w:r>
      <w:r w:rsidR="00D354EC" w:rsidRPr="003E3918">
        <w:rPr>
          <w:shd w:val="clear" w:color="auto" w:fill="E6E6E6"/>
        </w:rPr>
        <w:fldChar w:fldCharType="begin"/>
      </w:r>
      <w:r w:rsidR="00A26F47" w:rsidRPr="003E3918">
        <w:instrText xml:space="preserve"> ADDIN ZOTERO_ITEM CSL_CITATION {"citationID":"37vVt3xg","properties":{"formattedCitation":"(80)","plainCitation":"(80)","noteIndex":0},"citationItems":[{"id":1104,"uris":["http://zotero.org/users/8176000/items/33Y5Y27P"],"itemData":{"id":1104,"type":"article-journal","abstract":"The aim of the UniProt Knowledgebase is to provide users with a comprehensive, high-quality and freely accessible set of protein sequences annotated with functional information. In this publication we describe enhancements made to our data processing pipeline and to our website to adapt to an ever-increasing information content. The number of sequences in UniProtKB has risen to over 227 million and we are working towards including a reference proteome for each taxonomic group. We continue to extract detailed annotations from the literature to update or create reviewed entries, while unreviewed entries are supplemented with annotations provided by automated systems using a variety of machine-learning techniques. In addition, the scientific community continues their contributions of publications and annotations to UniProt entries of their interest. Finally, we describe our new website (https://www.uniprot.org/), designed to enhance our users’ experience and make our data easily accessible to the research community. This interface includes access to AlphaFold structures for more than 85% of all entries as well as improved visualisations for subcellular localisation of proteins.","container-title":"Nucleic Acids Research","DOI":"10.1093/nar/gkac1052","ISSN":"0305-1048","issue":"D1","journalAbbreviation":"Nucleic Acids Research","page":"D523-D531","source":"Silverchair","title":"UniProt: the Universal Protein Knowledgebase in 2023","title-short":"UniProt","volume":"51","author":[{"literal":"The UniProt Consortium"}],"issued":{"date-parts":[["2023",1,6]]}}}],"schema":"https://github.com/citation-style-language/schema/raw/master/csl-citation.json"} </w:instrText>
      </w:r>
      <w:r w:rsidR="00D354EC" w:rsidRPr="003E3918">
        <w:rPr>
          <w:shd w:val="clear" w:color="auto" w:fill="E6E6E6"/>
        </w:rPr>
        <w:fldChar w:fldCharType="separate"/>
      </w:r>
      <w:r w:rsidR="00BA5AD4" w:rsidRPr="003E3918">
        <w:t>(80)</w:t>
      </w:r>
      <w:r w:rsidR="00D354EC" w:rsidRPr="003E3918">
        <w:rPr>
          <w:shd w:val="clear" w:color="auto" w:fill="E6E6E6"/>
        </w:rPr>
        <w:fldChar w:fldCharType="end"/>
      </w:r>
      <w:r w:rsidR="000154AD" w:rsidRPr="003E3918">
        <w:t xml:space="preserve"> </w:t>
      </w:r>
      <w:r w:rsidR="00A21533" w:rsidRPr="003E3918">
        <w:t xml:space="preserve">and performed a second BLASTP. </w:t>
      </w:r>
      <w:r w:rsidR="5A30BE71" w:rsidRPr="003E3918">
        <w:t xml:space="preserve">We extracted all </w:t>
      </w:r>
      <w:r w:rsidR="00A21533" w:rsidRPr="003E3918">
        <w:t xml:space="preserve">BLAST </w:t>
      </w:r>
      <w:r w:rsidR="5A30BE71" w:rsidRPr="003E3918">
        <w:t>hits with e</w:t>
      </w:r>
      <w:r w:rsidR="7D98C4AE" w:rsidRPr="003E3918">
        <w:t>-</w:t>
      </w:r>
      <w:r w:rsidR="5A30BE71" w:rsidRPr="003E3918">
        <w:t>values &lt; e-</w:t>
      </w:r>
      <w:r w:rsidR="5A30BE71" w:rsidRPr="003E3918">
        <w:rPr>
          <w:vertAlign w:val="superscript"/>
        </w:rPr>
        <w:t>10</w:t>
      </w:r>
      <w:r w:rsidRPr="003E3918">
        <w:t xml:space="preserve"> and used </w:t>
      </w:r>
      <w:proofErr w:type="spellStart"/>
      <w:r w:rsidRPr="003E3918">
        <w:t>Phobius</w:t>
      </w:r>
      <w:proofErr w:type="spellEnd"/>
      <w:r w:rsidRPr="003E3918">
        <w:t xml:space="preserve"> </w:t>
      </w:r>
      <w:r w:rsidR="005851D5" w:rsidRPr="003E3918">
        <w:rPr>
          <w:shd w:val="clear" w:color="auto" w:fill="E6E6E6"/>
        </w:rPr>
        <w:fldChar w:fldCharType="begin"/>
      </w:r>
      <w:r w:rsidR="00A26F47" w:rsidRPr="003E3918">
        <w:instrText xml:space="preserve"> ADDIN ZOTERO_ITEM CSL_CITATION {"citationID":"IzCQlAQu","properties":{"formattedCitation":"(81)","plainCitation":"(81)","noteIndex":0},"citationItems":[{"id":1108,"uris":["http://zotero.org/users/8176000/items/HCT5SHCN"],"itemData":{"id":1108,"type":"article-journal","abstract":"When using conventional transmembrane topology and signal peptide predictors, such as TMHMM and SignalP, there is a substantial overlap between these two types of predictions. Applying these methods to five complete proteomes, we found that 30–65% of all predicted signal peptides and 25–35% of all predicted transmembrane topologies overlap. This impairs predictions of 5–10% of the proteome, hence this is an important issue in protein annotation.To address this problem, we previously designed a hidden Markov model, Phobius, that combines transmembrane topology and signal peptide predictions. The method makes an optimal choice between transmembrane segments and signal peptides, and also allows constrained and homology-enriched predictions.We here present a web interface (http://phobius.cgb.ki.se and http://phobius.binf.ku.dk) to access Phobius.","container-title":"Nucleic Acids Research","DOI":"10.1093/nar/gkm256","ISSN":"0305-1048","issue":"suppl_2","journalAbbreviation":"Nucleic Acids Research","page":"W429-W432","source":"Silverchair","title":"Advantages of combined transmembrane topology and signal peptide prediction—the Phobius web server","volume":"35","author":[{"family":"Käll","given":"Lukas"},{"family":"Krogh","given":"Anders"},{"family":"Sonnhammer","given":"Erik L.L."}],"issued":{"date-parts":[["2007",7,1]]}}}],"schema":"https://github.com/citation-style-language/schema/raw/master/csl-citation.json"} </w:instrText>
      </w:r>
      <w:r w:rsidR="005851D5" w:rsidRPr="003E3918">
        <w:rPr>
          <w:shd w:val="clear" w:color="auto" w:fill="E6E6E6"/>
        </w:rPr>
        <w:fldChar w:fldCharType="separate"/>
      </w:r>
      <w:r w:rsidR="00BA5AD4" w:rsidRPr="003E3918">
        <w:t>(81)</w:t>
      </w:r>
      <w:r w:rsidR="005851D5" w:rsidRPr="003E3918">
        <w:rPr>
          <w:shd w:val="clear" w:color="auto" w:fill="E6E6E6"/>
        </w:rPr>
        <w:fldChar w:fldCharType="end"/>
      </w:r>
      <w:r w:rsidRPr="003E3918">
        <w:t xml:space="preserve"> to predict their</w:t>
      </w:r>
      <w:r w:rsidR="68EFE0C6" w:rsidRPr="003E3918">
        <w:t xml:space="preserve"> transmembrane domain structure</w:t>
      </w:r>
      <w:r w:rsidRPr="003E3918">
        <w:t>.</w:t>
      </w:r>
      <w:r w:rsidR="68EFE0C6" w:rsidRPr="003E3918">
        <w:t xml:space="preserve"> Only sequences with 5-8 transmembrane domains were kept. </w:t>
      </w:r>
      <w:r w:rsidR="00A21533" w:rsidRPr="003E3918">
        <w:t>Hit sequences were annotated by their top</w:t>
      </w:r>
      <w:r w:rsidRPr="003E3918">
        <w:t xml:space="preserve"> </w:t>
      </w:r>
      <w:r w:rsidR="00A21533" w:rsidRPr="003E3918">
        <w:t xml:space="preserve">5 BLAST hits against SwissProt. </w:t>
      </w:r>
      <w:r w:rsidR="68EFE0C6" w:rsidRPr="003E3918">
        <w:t xml:space="preserve">All hits </w:t>
      </w:r>
      <w:r w:rsidR="0059E9D8" w:rsidRPr="003E3918">
        <w:t xml:space="preserve">from both BLASTs were merged and filtered </w:t>
      </w:r>
      <w:r w:rsidR="532BB143" w:rsidRPr="003E3918">
        <w:t xml:space="preserve">by cd-hit </w:t>
      </w:r>
      <w:r w:rsidR="009C2964" w:rsidRPr="003E3918">
        <w:rPr>
          <w:shd w:val="clear" w:color="auto" w:fill="E6E6E6"/>
        </w:rPr>
        <w:fldChar w:fldCharType="begin"/>
      </w:r>
      <w:r w:rsidR="00A26F47" w:rsidRPr="003E3918">
        <w:instrText xml:space="preserve"> ADDIN ZOTERO_ITEM CSL_CITATION {"citationID":"3pa9YE1d","properties":{"formattedCitation":"(82, 83)","plainCitation":"(82, 83)","noteIndex":0},"citationItems":[{"id":1107,"uris":["http://zotero.org/users/8176000/items/4UDIIVLA"],"itemData":{"id":1107,"type":"article-journal","abstract":"Summary: We present a fast and flexible program for\n\nclustering large protein databases at different sequence identity\n\nlevels. It takes less than 2 h for the all-against-all sequence\n\ncomparison and clustering of the non-redundant protein database of\n\nover 560000 sequences on a high-end PC. The output database,\n\nincluding only the representative sequences, can be used for more\n\nefficient and sensitive database searches.Availability: The program is available from http://bioinformatics.burnham-inst.org/cd-hiContact: liwz@sdsc.edu or adam@burnham-inst.org*To whom correspondence should be\n\naddressed.","container-title":"Bioinformatics","DOI":"10.1093/bioinformatics/17.3.282","ISSN":"1367-4803","issue":"3","journalAbbreviation":"Bioinformatics","page":"282-283","source":"Silverchair","title":"Clustering of highly homologous sequences to reduce the size of large protein databases","volume":"17","author":[{"family":"Li","given":"Weizhong"},{"family":"Jaroszewski","given":"Lukasz"},{"family":"Godzik","given":"Adam"}],"issued":{"date-parts":[["2001",3,1]]}}},{"id":1106,"uris":["http://zotero.org/users/8176000/items/JZ7YL4GL"],"itemData":{"id":1106,"type":"article-journal","abstract":"Summary: CD-HIT is a widely used program for clustering biological sequences to reduce sequence redundancy and improve the performance of other sequence analyses. In response to the rapid increase in the amount of sequencing data produced by the next-generation sequencing technologies, we have developed a new CD-HIT program accelerated with a novel parallelization strategy and some other techniques to allow efficient clustering of such datasets. Our tests demonstrated very good speedup derived from the parallelization for up to </w:instrText>
      </w:r>
      <w:r w:rsidR="00A26F47" w:rsidRPr="003E3918">
        <w:rPr>
          <w:rFonts w:ascii="Cambria Math" w:hAnsi="Cambria Math" w:cs="Cambria Math"/>
        </w:rPr>
        <w:instrText>∼</w:instrText>
      </w:r>
      <w:r w:rsidR="00A26F47" w:rsidRPr="003E3918">
        <w:instrText xml:space="preserve">24 cores and a quasi-linear speedup for up to </w:instrText>
      </w:r>
      <w:r w:rsidR="00A26F47" w:rsidRPr="003E3918">
        <w:rPr>
          <w:rFonts w:ascii="Cambria Math" w:hAnsi="Cambria Math" w:cs="Cambria Math"/>
        </w:rPr>
        <w:instrText>∼</w:instrText>
      </w:r>
      <w:r w:rsidR="00A26F47" w:rsidRPr="003E3918">
        <w:instrText xml:space="preserve">8 cores. The enhanced CD-HIT is capable of handling very large datasets in much shorter time than previous versions.Availability:http://cd-hit.org.Contact:liwz@sdsc.eduSupplementary information:Supplementary data are available at Bioinformatics online.","container-title":"Bioinformatics","DOI":"10.1093/bioinformatics/bts565","ISSN":"1367-4803","issue":"23","journalAbbreviation":"Bioinformatics","page":"3150-3152","source":"Silverchair","title":"CD-HIT: accelerated for clustering the next-generation sequencing data","title-short":"CD-HIT","volume":"28","author":[{"family":"Fu","given":"Limin"},{"family":"Niu","given":"Beifang"},{"family":"Zhu","given":"Zhengwei"},{"family":"Wu","given":"Sitao"},{"family":"Li","given":"Weizhong"}],"issued":{"date-parts":[["2012",12,1]]}}}],"schema":"https://github.com/citation-style-language/schema/raw/master/csl-citation.json"} </w:instrText>
      </w:r>
      <w:r w:rsidR="009C2964" w:rsidRPr="003E3918">
        <w:rPr>
          <w:shd w:val="clear" w:color="auto" w:fill="E6E6E6"/>
        </w:rPr>
        <w:fldChar w:fldCharType="separate"/>
      </w:r>
      <w:r w:rsidR="00BA5AD4" w:rsidRPr="003E3918">
        <w:t>(82, 83)</w:t>
      </w:r>
      <w:r w:rsidR="009C2964" w:rsidRPr="003E3918">
        <w:rPr>
          <w:shd w:val="clear" w:color="auto" w:fill="E6E6E6"/>
        </w:rPr>
        <w:fldChar w:fldCharType="end"/>
      </w:r>
      <w:r w:rsidR="007B2A17" w:rsidRPr="003E3918">
        <w:t xml:space="preserve"> </w:t>
      </w:r>
      <w:r w:rsidR="532BB143" w:rsidRPr="003E3918">
        <w:t xml:space="preserve">to remove redundant </w:t>
      </w:r>
      <w:r w:rsidR="532BB143" w:rsidRPr="003E3918">
        <w:lastRenderedPageBreak/>
        <w:t xml:space="preserve">sequences at the 95% similarity threshold. </w:t>
      </w:r>
      <w:r w:rsidR="00105C66" w:rsidRPr="003E3918">
        <w:t>This resulted in 7,157 putative chemokine GPCR sequences.</w:t>
      </w:r>
    </w:p>
    <w:p w14:paraId="5FA2CC63" w14:textId="77777777" w:rsidR="000D3C0D" w:rsidRPr="003E3918" w:rsidRDefault="000D3C0D" w:rsidP="00AE2D9C">
      <w:pPr>
        <w:spacing w:line="360" w:lineRule="auto"/>
        <w:jc w:val="both"/>
      </w:pPr>
    </w:p>
    <w:p w14:paraId="1DB1D595" w14:textId="77777777" w:rsidR="00202A74" w:rsidRPr="00202A74" w:rsidRDefault="454D50C0" w:rsidP="00AE2D9C">
      <w:pPr>
        <w:spacing w:line="360" w:lineRule="auto"/>
        <w:jc w:val="both"/>
        <w:rPr>
          <w:b/>
          <w:bCs/>
          <w:color w:val="002060"/>
          <w:sz w:val="28"/>
          <w:szCs w:val="28"/>
        </w:rPr>
      </w:pPr>
      <w:r w:rsidRPr="00202A74">
        <w:rPr>
          <w:b/>
          <w:bCs/>
          <w:color w:val="002060"/>
          <w:sz w:val="28"/>
          <w:szCs w:val="28"/>
        </w:rPr>
        <w:t xml:space="preserve">Identification of subgroups with </w:t>
      </w:r>
      <w:r w:rsidR="1885558A" w:rsidRPr="00202A74">
        <w:rPr>
          <w:b/>
          <w:bCs/>
          <w:color w:val="002060"/>
          <w:sz w:val="28"/>
          <w:szCs w:val="28"/>
        </w:rPr>
        <w:t>Cluster Analysis of Sequences</w:t>
      </w:r>
      <w:r w:rsidR="381C4AA2" w:rsidRPr="00202A74">
        <w:rPr>
          <w:b/>
          <w:bCs/>
          <w:color w:val="002060"/>
          <w:sz w:val="28"/>
          <w:szCs w:val="28"/>
        </w:rPr>
        <w:t xml:space="preserve"> (CLANS)</w:t>
      </w:r>
      <w:r w:rsidR="44D2BEB6" w:rsidRPr="00202A74">
        <w:rPr>
          <w:b/>
          <w:bCs/>
          <w:color w:val="002060"/>
          <w:sz w:val="28"/>
          <w:szCs w:val="28"/>
        </w:rPr>
        <w:t>.</w:t>
      </w:r>
      <w:r w:rsidR="00A97195" w:rsidRPr="00202A74">
        <w:rPr>
          <w:b/>
          <w:bCs/>
          <w:color w:val="002060"/>
          <w:sz w:val="28"/>
          <w:szCs w:val="28"/>
        </w:rPr>
        <w:t xml:space="preserve"> </w:t>
      </w:r>
    </w:p>
    <w:p w14:paraId="34D09A0B" w14:textId="77777777" w:rsidR="00202A74" w:rsidRDefault="00202A74" w:rsidP="00AE2D9C">
      <w:pPr>
        <w:spacing w:line="360" w:lineRule="auto"/>
        <w:jc w:val="both"/>
        <w:rPr>
          <w:b/>
          <w:bCs/>
        </w:rPr>
      </w:pPr>
    </w:p>
    <w:p w14:paraId="4CB51DD4" w14:textId="7F954CD7" w:rsidR="003E1203" w:rsidRPr="003E3918" w:rsidRDefault="00771E6B" w:rsidP="00551BC6">
      <w:pPr>
        <w:spacing w:line="360" w:lineRule="auto"/>
        <w:ind w:firstLine="720"/>
        <w:jc w:val="both"/>
        <w:rPr>
          <w:b/>
          <w:bCs/>
        </w:rPr>
      </w:pPr>
      <w:r w:rsidRPr="003E3918">
        <w:t xml:space="preserve">We utilized </w:t>
      </w:r>
      <w:r w:rsidR="1885558A" w:rsidRPr="003E3918">
        <w:t>CLANS</w:t>
      </w:r>
      <w:r w:rsidR="003E1203" w:rsidRPr="003E3918">
        <w:t xml:space="preserve"> </w:t>
      </w:r>
      <w:r w:rsidR="00E56CCB" w:rsidRPr="003E3918">
        <w:rPr>
          <w:shd w:val="clear" w:color="auto" w:fill="E6E6E6"/>
        </w:rPr>
        <w:fldChar w:fldCharType="begin"/>
      </w:r>
      <w:r w:rsidR="00A26F47" w:rsidRPr="003E3918">
        <w:instrText xml:space="preserve"> ADDIN ZOTERO_ITEM CSL_CITATION {"citationID":"YpLpBElG","properties":{"formattedCitation":"(39, 40)","plainCitation":"(39, 40)","noteIndex":0},"citationItems":[{"id":512,"uris":["http://zotero.org/groups/4322905/items/FZPPR2QW"],"itemData":{"id":512,"type":"article-journal","abstract":"Summary: The main source of hypotheses on the structure and function of new proteins is their homology to proteins with known properties. Homologous relationships are typically established through sequence similarity searches, multiple alignments and phylogenetic reconstruction. In cases where the number of potential relationships is large, for example in P-loop NTPases with many thousands of members, alignments and phylogenies become computationally demanding, accumulate errors and lose resolution. In search of a better way to analyze relationships in large sequence datasets we have developed a Java application, CLANS (CLuster ANalysis of Sequences), which uses a version of the Fruchterman–Reingold graph layout algorithm to visualize pairwise sequence similarities in either two-dimensional or three-dimensional space.Availability: CLANS can be downloaded at http://protevo.eb.tuebingen.mpg.de/download","container-title":"Bioinformatics","DOI":"10.1093/bioinformatics/bth444","ISSN":"1367-4803","issue":"18","journalAbbreviation":"Bioinformatics","page":"3702-3704","source":"Silverchair","title":"CLANS: a Java application for visualizing protein families based on pairwise similarity","title-short":"CLANS","volume":"20","author":[{"family":"Frickey","given":"Tancred"},{"family":"Lupas","given":"Andrei"}],"issued":{"date-parts":[["2004",12,12]]}}},{"id":515,"uris":["http://zotero.org/groups/4322905/items/8GXEGWRS"],"itemData":{"id":515,"type":"article-journal","abstract":"The MPI Bioinformatics Toolkit (https://toolkit.tuebingen.mpg.de) provides interactive access to a wide range of the best-performing bioinformatics tools and databases, including the state-of-the-art protein sequence comparison methods HHblits and HHpred. The Toolkit currently includes 35 external and in-house tools, covering functionalities such as sequence similarity searching, prediction of sequence features, and sequence classification. Due to this breadth of functionality, the tight interconnection of its constituent tools, and its ease of use, the Toolkit has become an important resource for biomedical research and for teaching protein sequence analysis to students in the life sciences. In this article, we provide detailed information on utilizing the three most widely accessed tools within the Toolkit: HHpred for the detection of homologs, HHpred in conjunction with MODELLER for structure prediction and homology modeling, and CLANS for the visualization of relationships in large sequence datasets. © 2020 The Authors. Basic Protocol 1: Sequence similarity searching using HHpred Alternate Protocol: Pairwise sequence comparison using HHpred Support Protocol: Building a custom multiple sequence alignment using PSI-BLAST and forwarding it as input to HHpred Basic Protocol 2: Calculation of homology models using HHpred and MODELLER Basic Protocol 3: Cluster analysis using CLANS","container-title":"Current Protocols in Bioinformatics","DOI":"10.1002/cpbi.108","ISSN":"1934-340X","issue":"1","language":"en","note":"_eprint: https://onlinelibrary.wiley.com/doi/pdf/10.1002/cpbi.108","page":"e108","source":"Wiley Online Library","title":"Protein Sequence Analysis Using the MPI Bioinformatics Toolkit","volume":"72","author":[{"family":"Gabler","given":"Felix"},{"family":"Nam","given":"Seung-Zin"},{"family":"Till","given":"Sebastian"},{"family":"Mirdita","given":"Milot"},{"family":"Steinegger","given":"Martin"},{"family":"Söding","given":"Johannes"},{"family":"Lupas","given":"Andrei N."},{"family":"Alva","given":"Vikram"}],"issued":{"date-parts":[["2020"]]}}}],"schema":"https://github.com/citation-style-language/schema/raw/master/csl-citation.json"} </w:instrText>
      </w:r>
      <w:r w:rsidR="00E56CCB" w:rsidRPr="003E3918">
        <w:rPr>
          <w:shd w:val="clear" w:color="auto" w:fill="E6E6E6"/>
        </w:rPr>
        <w:fldChar w:fldCharType="separate"/>
      </w:r>
      <w:r w:rsidR="006C1636" w:rsidRPr="003E3918">
        <w:t>(39, 40)</w:t>
      </w:r>
      <w:r w:rsidR="00E56CCB" w:rsidRPr="003E3918">
        <w:rPr>
          <w:shd w:val="clear" w:color="auto" w:fill="E6E6E6"/>
        </w:rPr>
        <w:fldChar w:fldCharType="end"/>
      </w:r>
      <w:r w:rsidR="003E1203" w:rsidRPr="003E3918">
        <w:t xml:space="preserve"> with default parameters and different p-value</w:t>
      </w:r>
      <w:r w:rsidR="008149B1" w:rsidRPr="003E3918">
        <w:t>s</w:t>
      </w:r>
      <w:r w:rsidR="003E1203" w:rsidRPr="003E3918">
        <w:t xml:space="preserve"> (i.e., stringency values) </w:t>
      </w:r>
      <w:r w:rsidRPr="003E3918">
        <w:t>to</w:t>
      </w:r>
      <w:r w:rsidR="003E1203" w:rsidRPr="003E3918">
        <w:t xml:space="preserve"> visualize the relationships between </w:t>
      </w:r>
      <w:r w:rsidR="008149B1" w:rsidRPr="003E3918">
        <w:t xml:space="preserve">subgroups of </w:t>
      </w:r>
      <w:r w:rsidR="003E1203" w:rsidRPr="003E3918">
        <w:t xml:space="preserve">ligands and receptors. </w:t>
      </w:r>
      <w:r w:rsidR="00663643" w:rsidRPr="003E3918">
        <w:t>We assessed the similarity and interrelationships between different clusters by gradually relaxing the p-value threshold (Figures S1, S2 and S23)</w:t>
      </w:r>
      <w:r w:rsidR="003E1203" w:rsidRPr="003E3918">
        <w:t xml:space="preserve">. </w:t>
      </w:r>
      <w:r w:rsidR="00663643" w:rsidRPr="003E3918">
        <w:t>Additionally</w:t>
      </w:r>
      <w:r w:rsidR="1F8E8FE3" w:rsidRPr="003E3918">
        <w:t>,</w:t>
      </w:r>
      <w:r w:rsidR="00663643" w:rsidRPr="003E3918">
        <w:t xml:space="preserve"> we annotated each cluster using</w:t>
      </w:r>
      <w:r w:rsidR="003E1203" w:rsidRPr="003E3918">
        <w:t xml:space="preserve"> gen</w:t>
      </w:r>
      <w:r w:rsidR="00E96F38" w:rsidRPr="003E3918">
        <w:t>e</w:t>
      </w:r>
      <w:r w:rsidR="003E1203" w:rsidRPr="003E3918">
        <w:t xml:space="preserve"> annotations for key species </w:t>
      </w:r>
      <w:r w:rsidR="003E1203" w:rsidRPr="003E3918">
        <w:rPr>
          <w:i/>
          <w:iCs/>
        </w:rPr>
        <w:t>Homo</w:t>
      </w:r>
      <w:r w:rsidR="003E1203" w:rsidRPr="003E3918">
        <w:t xml:space="preserve">, </w:t>
      </w:r>
      <w:r w:rsidR="003E1203" w:rsidRPr="003E3918">
        <w:rPr>
          <w:i/>
          <w:iCs/>
        </w:rPr>
        <w:t>Mus</w:t>
      </w:r>
      <w:r w:rsidR="003E1203" w:rsidRPr="003E3918">
        <w:t xml:space="preserve">, </w:t>
      </w:r>
      <w:r w:rsidR="003E1203" w:rsidRPr="003E3918">
        <w:rPr>
          <w:i/>
          <w:iCs/>
        </w:rPr>
        <w:t>Gorilla</w:t>
      </w:r>
      <w:r w:rsidR="003E1203" w:rsidRPr="003E3918">
        <w:t xml:space="preserve">, </w:t>
      </w:r>
      <w:r w:rsidR="003E1203" w:rsidRPr="003E3918">
        <w:rPr>
          <w:i/>
          <w:iCs/>
        </w:rPr>
        <w:t>Gallus, Anolis</w:t>
      </w:r>
      <w:r w:rsidR="003E1203" w:rsidRPr="003E3918">
        <w:t xml:space="preserve"> and </w:t>
      </w:r>
      <w:r w:rsidR="003E1203" w:rsidRPr="003E3918">
        <w:rPr>
          <w:i/>
          <w:iCs/>
        </w:rPr>
        <w:t>Danio</w:t>
      </w:r>
      <w:r w:rsidR="003E1203" w:rsidRPr="003E3918">
        <w:t xml:space="preserve">. </w:t>
      </w:r>
      <w:r w:rsidR="00663643" w:rsidRPr="003E3918">
        <w:t xml:space="preserve">In the case of the receptors, to improve the cluster annotation </w:t>
      </w:r>
      <w:r w:rsidR="040A4A9F" w:rsidRPr="003E3918">
        <w:t>all human Class-A GPCRs (ex</w:t>
      </w:r>
      <w:r w:rsidR="64DCCF4B" w:rsidRPr="003E3918">
        <w:t>cluding</w:t>
      </w:r>
      <w:r w:rsidR="040A4A9F" w:rsidRPr="003E3918">
        <w:t xml:space="preserve"> olfactory receptors) </w:t>
      </w:r>
      <w:r w:rsidR="5E7638E7" w:rsidRPr="003E3918">
        <w:t xml:space="preserve">from </w:t>
      </w:r>
      <w:proofErr w:type="spellStart"/>
      <w:r w:rsidR="5E7638E7" w:rsidRPr="003E3918">
        <w:t>GPCRdb</w:t>
      </w:r>
      <w:proofErr w:type="spellEnd"/>
      <w:r w:rsidR="5E7638E7" w:rsidRPr="003E3918">
        <w:t xml:space="preserve"> </w:t>
      </w:r>
      <w:r w:rsidR="00C257D3" w:rsidRPr="003E3918">
        <w:rPr>
          <w:shd w:val="clear" w:color="auto" w:fill="E6E6E6"/>
        </w:rPr>
        <w:fldChar w:fldCharType="begin"/>
      </w:r>
      <w:r w:rsidR="00A26F47" w:rsidRPr="003E3918">
        <w:instrText xml:space="preserve"> ADDIN ZOTERO_ITEM CSL_CITATION {"citationID":"NJ8YvgWK","properties":{"formattedCitation":"(84)","plainCitation":"(84)","noteIndex":0},"citationItems":[{"id":1105,"uris":["http://zotero.org/users/8176000/items/QGDBG6Q3"],"itemData":{"id":1105,"type":"article-journal","abstract":"G protein-coupled receptors (GPCRs) are physiologically abundant signaling hubs routing hundreds of extracellular signal substances and drugs into intracellular pathways. The GPCR database, GPCRdb supports &amp;gt;5000 interdisciplinary researchers every month with reference data, analysis, visualization, experiment design and dissemination. Here, we present our fifth major GPCRdb release setting out with an overview of the many resources for receptor sequences, structures, and ligands. This includes recently published additions of class D generic residue numbers, a comparative structure analysis tool to identify functional determinants, trees clustering GPCR structures by 3D conformation, and mutations stabilizing inactive/active states. We provide new state-specific structure models of all human non-olfactory GPCRs built using AlphaFold2-MultiState. We also provide a new resource of endogenous ligands along with a larger number of surrogate ligands with bioactivity, vendor, and physiochemical descriptor data. The one-stop-shop ligand resources integrate ligands/data from the ChEMBL, Guide to Pharmacology, PDSP Ki and PubChem database. The GPCRdb is available at https://gpcrdb.org.","container-title":"Nucleic Acids Research","DOI":"10.1093/nar/gkac1013","ISSN":"0305-1048","issue":"D1","journalAbbreviation":"Nucleic Acids Research","page":"D395-D402","source":"Silverchair","title":"GPCRdb in 2023: state-specific structure models using AlphaFold2 and new ligand resources","title-short":"GPCRdb in 2023","volume":"51","author":[{"family":"Pándy-Szekeres","given":"Gáspár"},{"family":"Caroli","given":"Jimmy"},{"family":"Mamyrbekov","given":"Alibek"},{"family":"Kermani","given":"Ali A"},{"family":"Keserű","given":"György M"},{"family":"Kooistra","given":"Albert J"},{"family":"Gloriam","given":"David E"}],"issued":{"date-parts":[["2023",1,6]]}}}],"schema":"https://github.com/citation-style-language/schema/raw/master/csl-citation.json"} </w:instrText>
      </w:r>
      <w:r w:rsidR="00C257D3" w:rsidRPr="003E3918">
        <w:rPr>
          <w:shd w:val="clear" w:color="auto" w:fill="E6E6E6"/>
        </w:rPr>
        <w:fldChar w:fldCharType="separate"/>
      </w:r>
      <w:r w:rsidR="00BA5AD4" w:rsidRPr="003E3918">
        <w:t>(84)</w:t>
      </w:r>
      <w:r w:rsidR="00C257D3" w:rsidRPr="003E3918">
        <w:rPr>
          <w:shd w:val="clear" w:color="auto" w:fill="E6E6E6"/>
        </w:rPr>
        <w:fldChar w:fldCharType="end"/>
      </w:r>
      <w:r w:rsidR="002F4536" w:rsidRPr="003E3918">
        <w:t xml:space="preserve"> </w:t>
      </w:r>
      <w:r w:rsidR="040A4A9F" w:rsidRPr="003E3918">
        <w:t>were added to the dataset as well as the 8 seed viral chemokine receptors</w:t>
      </w:r>
      <w:r w:rsidR="00105C66" w:rsidRPr="003E3918">
        <w:t xml:space="preserve"> from </w:t>
      </w:r>
      <w:proofErr w:type="spellStart"/>
      <w:r w:rsidR="00105C66" w:rsidRPr="003E3918">
        <w:t>UniProt</w:t>
      </w:r>
      <w:proofErr w:type="spellEnd"/>
      <w:r w:rsidR="00327C69" w:rsidRPr="003E3918">
        <w:t xml:space="preserve"> </w:t>
      </w:r>
      <w:r w:rsidR="00327C69" w:rsidRPr="003E3918">
        <w:rPr>
          <w:shd w:val="clear" w:color="auto" w:fill="E6E6E6"/>
        </w:rPr>
        <w:fldChar w:fldCharType="begin"/>
      </w:r>
      <w:r w:rsidR="00A26F47" w:rsidRPr="003E3918">
        <w:instrText xml:space="preserve"> ADDIN ZOTERO_ITEM CSL_CITATION {"citationID":"rYqbx4lh","properties":{"formattedCitation":"(80)","plainCitation":"(80)","noteIndex":0},"citationItems":[{"id":1104,"uris":["http://zotero.org/users/8176000/items/33Y5Y27P"],"itemData":{"id":1104,"type":"article-journal","abstract":"The aim of the UniProt Knowledgebase is to provide users with a comprehensive, high-quality and freely accessible set of protein sequences annotated with functional information. In this publication we describe enhancements made to our data processing pipeline and to our website to adapt to an ever-increasing information content. The number of sequences in UniProtKB has risen to over 227 million and we are working towards including a reference proteome for each taxonomic group. We continue to extract detailed annotations from the literature to update or create reviewed entries, while unreviewed entries are supplemented with annotations provided by automated systems using a variety of machine-learning techniques. In addition, the scientific community continues their contributions of publications and annotations to UniProt entries of their interest. Finally, we describe our new website (https://www.uniprot.org/), designed to enhance our users’ experience and make our data easily accessible to the research community. This interface includes access to AlphaFold structures for more than 85% of all entries as well as improved visualisations for subcellular localisation of proteins.","container-title":"Nucleic Acids Research","DOI":"10.1093/nar/gkac1052","ISSN":"0305-1048","issue":"D1","journalAbbreviation":"Nucleic Acids Research","page":"D523-D531","source":"Silverchair","title":"UniProt: the Universal Protein Knowledgebase in 2023","title-short":"UniProt","volume":"51","author":[{"literal":"The UniProt Consortium"}],"issued":{"date-parts":[["2023",1,6]]}}}],"schema":"https://github.com/citation-style-language/schema/raw/master/csl-citation.json"} </w:instrText>
      </w:r>
      <w:r w:rsidR="00327C69" w:rsidRPr="003E3918">
        <w:rPr>
          <w:shd w:val="clear" w:color="auto" w:fill="E6E6E6"/>
        </w:rPr>
        <w:fldChar w:fldCharType="separate"/>
      </w:r>
      <w:r w:rsidR="00BA5AD4" w:rsidRPr="003E3918">
        <w:t>(80)</w:t>
      </w:r>
      <w:r w:rsidR="00327C69" w:rsidRPr="003E3918">
        <w:rPr>
          <w:shd w:val="clear" w:color="auto" w:fill="E6E6E6"/>
        </w:rPr>
        <w:fldChar w:fldCharType="end"/>
      </w:r>
      <w:r w:rsidR="00BB0248" w:rsidRPr="003E3918">
        <w:t>.</w:t>
      </w:r>
    </w:p>
    <w:p w14:paraId="31DE94BC" w14:textId="67D9471C" w:rsidR="000D3C0D" w:rsidRPr="003E3918" w:rsidRDefault="000D3C0D" w:rsidP="00AE2D9C">
      <w:pPr>
        <w:spacing w:line="360" w:lineRule="auto"/>
        <w:jc w:val="both"/>
        <w:rPr>
          <w:u w:val="single"/>
        </w:rPr>
      </w:pPr>
    </w:p>
    <w:p w14:paraId="1A15A3CD" w14:textId="401164E8" w:rsidR="003F0610" w:rsidRPr="00551BC6" w:rsidRDefault="000D3C0D" w:rsidP="00AE2D9C">
      <w:pPr>
        <w:spacing w:line="360" w:lineRule="auto"/>
        <w:jc w:val="both"/>
        <w:rPr>
          <w:b/>
          <w:bCs/>
          <w:color w:val="002060"/>
          <w:sz w:val="28"/>
          <w:szCs w:val="28"/>
        </w:rPr>
      </w:pPr>
      <w:r w:rsidRPr="00551BC6">
        <w:rPr>
          <w:b/>
          <w:bCs/>
          <w:color w:val="002060"/>
          <w:sz w:val="28"/>
          <w:szCs w:val="28"/>
        </w:rPr>
        <w:t>Alignment and phylogenetic analysis</w:t>
      </w:r>
      <w:r w:rsidR="00472727">
        <w:rPr>
          <w:b/>
          <w:bCs/>
          <w:color w:val="002060"/>
          <w:sz w:val="28"/>
          <w:szCs w:val="28"/>
        </w:rPr>
        <w:t>.</w:t>
      </w:r>
    </w:p>
    <w:p w14:paraId="2474A2C3" w14:textId="77777777" w:rsidR="000D3C0D" w:rsidRPr="003E3918" w:rsidRDefault="000D3C0D" w:rsidP="00AE2D9C">
      <w:pPr>
        <w:spacing w:line="360" w:lineRule="auto"/>
        <w:jc w:val="both"/>
        <w:rPr>
          <w:b/>
          <w:bCs/>
        </w:rPr>
      </w:pPr>
    </w:p>
    <w:p w14:paraId="2F9EC414" w14:textId="77777777" w:rsidR="00551BC6" w:rsidRDefault="00223195" w:rsidP="00AE2D9C">
      <w:pPr>
        <w:spacing w:line="360" w:lineRule="auto"/>
        <w:jc w:val="both"/>
      </w:pPr>
      <w:r w:rsidRPr="003E3918">
        <w:rPr>
          <w:b/>
          <w:bCs/>
        </w:rPr>
        <w:t>Alignment</w:t>
      </w:r>
      <w:r w:rsidR="00663643" w:rsidRPr="003E3918">
        <w:t xml:space="preserve">. </w:t>
      </w:r>
    </w:p>
    <w:p w14:paraId="7499465B" w14:textId="5FEA03C0" w:rsidR="000D3C0D" w:rsidRPr="003E3918" w:rsidRDefault="00223195" w:rsidP="00551BC6">
      <w:pPr>
        <w:spacing w:line="360" w:lineRule="auto"/>
        <w:ind w:firstLine="720"/>
        <w:jc w:val="both"/>
      </w:pPr>
      <w:r w:rsidRPr="003E3918">
        <w:t xml:space="preserve">All </w:t>
      </w:r>
      <w:r w:rsidR="168D7416" w:rsidRPr="003E3918">
        <w:t xml:space="preserve">ligand and receptor </w:t>
      </w:r>
      <w:r w:rsidRPr="003E3918">
        <w:t xml:space="preserve">sequences were aligned using MAFFT </w:t>
      </w:r>
      <w:r w:rsidR="00EF2F00" w:rsidRPr="003E3918">
        <w:rPr>
          <w:shd w:val="clear" w:color="auto" w:fill="E6E6E6"/>
        </w:rPr>
        <w:fldChar w:fldCharType="begin"/>
      </w:r>
      <w:r w:rsidR="00A26F47" w:rsidRPr="003E3918">
        <w:instrText xml:space="preserve"> ADDIN ZOTERO_ITEM CSL_CITATION {"citationID":"4egySviT","properties":{"formattedCitation":"(85, 86)","plainCitation":"(85, 86)","noteIndex":0},"citationItems":[{"id":1123,"uris":["http://zotero.org/users/8176000/items/8D4U4H8D"],"itemData":{"id":1123,"type":"article-journal","abstract":"A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Research","DOI":"10.1093/nar/gkf436","ISSN":"0305-1048","issue":"14","journalAbbreviation":"Nucleic Acids Research","page":"3059-3066","source":"Silverchair","title":"MAFFT: a novel method for rapid multiple sequence alignment based on fast Fourier transform","title-short":"MAFFT","volume":"30","author":[{"family":"Katoh","given":"Kazutaka"},{"family":"Misawa","given":"Kazuharu"},{"family":"Kuma","given":"Kei‐ichi"},{"family":"Miyata","given":"Takashi"}],"issued":{"date-parts":[["2002",7,15]]}}},{"id":758,"uris":["http://zotero.org/users/8176000/items/8W3A57CH"],"itemData":{"id":758,"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Usability","volume":"30","author":[{"family":"Katoh","given":"Kazutaka"},{"family":"Standley","given":"Daron M."}],"issued":{"date-parts":[["2013",4,1]]}}}],"schema":"https://github.com/citation-style-language/schema/raw/master/csl-citation.json"} </w:instrText>
      </w:r>
      <w:r w:rsidR="00EF2F00" w:rsidRPr="003E3918">
        <w:rPr>
          <w:shd w:val="clear" w:color="auto" w:fill="E6E6E6"/>
        </w:rPr>
        <w:fldChar w:fldCharType="separate"/>
      </w:r>
      <w:r w:rsidR="00BA5AD4" w:rsidRPr="003E3918">
        <w:t>(85, 86)</w:t>
      </w:r>
      <w:r w:rsidR="00EF2F00" w:rsidRPr="003E3918">
        <w:rPr>
          <w:shd w:val="clear" w:color="auto" w:fill="E6E6E6"/>
        </w:rPr>
        <w:fldChar w:fldCharType="end"/>
      </w:r>
      <w:r w:rsidR="49A07F6E" w:rsidRPr="003E3918">
        <w:t xml:space="preserve"> </w:t>
      </w:r>
      <w:r w:rsidRPr="003E3918">
        <w:t xml:space="preserve">with the --auto setting </w:t>
      </w:r>
      <w:r w:rsidR="00A727ED" w:rsidRPr="003E3918">
        <w:t>and</w:t>
      </w:r>
      <w:r w:rsidRPr="003E3918">
        <w:t xml:space="preserve"> using </w:t>
      </w:r>
      <w:proofErr w:type="spellStart"/>
      <w:r w:rsidRPr="003E3918">
        <w:t>trimAl</w:t>
      </w:r>
      <w:proofErr w:type="spellEnd"/>
      <w:r w:rsidRPr="003E3918">
        <w:t xml:space="preserve"> </w:t>
      </w:r>
      <w:r w:rsidR="00EF2F00" w:rsidRPr="003E3918">
        <w:rPr>
          <w:shd w:val="clear" w:color="auto" w:fill="E6E6E6"/>
        </w:rPr>
        <w:fldChar w:fldCharType="begin"/>
      </w:r>
      <w:r w:rsidR="00A26F47" w:rsidRPr="003E3918">
        <w:instrText xml:space="preserve"> ADDIN ZOTERO_ITEM CSL_CITATION {"citationID":"EVgbO6ty","properties":{"formattedCitation":"(87)","plainCitation":"(87)","noteIndex":0},"citationItems":[{"id":407,"uris":["http://zotero.org/users/8176000/items/8LKXAWBD"],"itemData":{"id":407,"type":"article-journal","abstract":"Summary: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analyses","title-short":"trimAl","volume":"25","author":[{"family":"Capella-Gutiérrez","given":"Salvador"},{"family":"Silla-Martínez","given":"José M."},{"family":"Gabaldón","given":"Toni"}],"issued":{"date-parts":[["2009",8,1]]}}}],"schema":"https://github.com/citation-style-language/schema/raw/master/csl-citation.json"} </w:instrText>
      </w:r>
      <w:r w:rsidR="00EF2F00" w:rsidRPr="003E3918">
        <w:rPr>
          <w:shd w:val="clear" w:color="auto" w:fill="E6E6E6"/>
        </w:rPr>
        <w:fldChar w:fldCharType="separate"/>
      </w:r>
      <w:r w:rsidR="00BA5AD4" w:rsidRPr="003E3918">
        <w:t>(87)</w:t>
      </w:r>
      <w:r w:rsidR="00EF2F00" w:rsidRPr="003E3918">
        <w:rPr>
          <w:shd w:val="clear" w:color="auto" w:fill="E6E6E6"/>
        </w:rPr>
        <w:fldChar w:fldCharType="end"/>
      </w:r>
      <w:r w:rsidR="7EF735DA" w:rsidRPr="003E3918">
        <w:t xml:space="preserve"> </w:t>
      </w:r>
      <w:r w:rsidRPr="003E3918">
        <w:t>to remove positions with &gt;70% gaps</w:t>
      </w:r>
      <w:r w:rsidR="000D3C0D" w:rsidRPr="003E3918">
        <w:t>.</w:t>
      </w:r>
    </w:p>
    <w:p w14:paraId="67F93EC5" w14:textId="77777777" w:rsidR="00551BC6" w:rsidRDefault="00223195" w:rsidP="00AE2D9C">
      <w:pPr>
        <w:spacing w:line="360" w:lineRule="auto"/>
        <w:jc w:val="both"/>
        <w:rPr>
          <w:b/>
          <w:bCs/>
        </w:rPr>
      </w:pPr>
      <w:r w:rsidRPr="003E3918">
        <w:rPr>
          <w:b/>
          <w:bCs/>
        </w:rPr>
        <w:t>Gene Trees</w:t>
      </w:r>
      <w:r w:rsidR="00663643" w:rsidRPr="003E3918">
        <w:rPr>
          <w:b/>
          <w:bCs/>
        </w:rPr>
        <w:t xml:space="preserve">. </w:t>
      </w:r>
    </w:p>
    <w:p w14:paraId="41EE2369" w14:textId="2AC1CD99" w:rsidR="000D3C0D" w:rsidRPr="003E3918" w:rsidRDefault="00223195" w:rsidP="00551BC6">
      <w:pPr>
        <w:spacing w:line="360" w:lineRule="auto"/>
        <w:ind w:firstLine="720"/>
        <w:jc w:val="both"/>
        <w:rPr>
          <w:b/>
          <w:bCs/>
        </w:rPr>
      </w:pPr>
      <w:r w:rsidRPr="003E3918">
        <w:t>All gene alignments were analysed using IQTREE2</w:t>
      </w:r>
      <w:r w:rsidR="353BECAD" w:rsidRPr="003E3918">
        <w:t xml:space="preserve"> </w:t>
      </w:r>
      <w:r w:rsidR="00EF2F00" w:rsidRPr="003E3918">
        <w:rPr>
          <w:shd w:val="clear" w:color="auto" w:fill="E6E6E6"/>
        </w:rPr>
        <w:fldChar w:fldCharType="begin"/>
      </w:r>
      <w:r w:rsidR="00A26F47" w:rsidRPr="003E3918">
        <w:instrText xml:space="preserve"> ADDIN ZOTERO_ITEM CSL_CITATION {"citationID":"AA8ooKtj","properties":{"formattedCitation":"(88)","plainCitation":"(88)","noteIndex":0},"citationItems":[{"id":412,"uris":["http://zotero.org/users/8176000/items/U2A2J3UV"],"itemData":{"id":412,"type":"article-journal","abstract":"IQ-TREE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D"},{"family":"Haeseler","given":"Arndt","non-dropping-particle":"von"},{"family":"Lanfear","given":"Robert"}],"issued":{"date-parts":[["2020",5,1]]}}}],"schema":"https://github.com/citation-style-language/schema/raw/master/csl-citation.json"} </w:instrText>
      </w:r>
      <w:r w:rsidR="00EF2F00" w:rsidRPr="003E3918">
        <w:rPr>
          <w:shd w:val="clear" w:color="auto" w:fill="E6E6E6"/>
        </w:rPr>
        <w:fldChar w:fldCharType="separate"/>
      </w:r>
      <w:r w:rsidR="00BA5AD4" w:rsidRPr="003E3918">
        <w:t>(88)</w:t>
      </w:r>
      <w:r w:rsidR="00EF2F00" w:rsidRPr="003E3918">
        <w:rPr>
          <w:shd w:val="clear" w:color="auto" w:fill="E6E6E6"/>
        </w:rPr>
        <w:fldChar w:fldCharType="end"/>
      </w:r>
      <w:r w:rsidRPr="003E3918">
        <w:t>, the model test algorithm</w:t>
      </w:r>
      <w:r w:rsidR="00EF2F00" w:rsidRPr="003E3918">
        <w:t xml:space="preserve"> </w:t>
      </w:r>
      <w:r w:rsidR="00EF2F00" w:rsidRPr="003E3918">
        <w:rPr>
          <w:shd w:val="clear" w:color="auto" w:fill="E6E6E6"/>
        </w:rPr>
        <w:fldChar w:fldCharType="begin"/>
      </w:r>
      <w:r w:rsidR="00BA5AD4" w:rsidRPr="003E3918">
        <w:instrText xml:space="preserve"> ADDIN ZOTERO_ITEM CSL_CITATION {"citationID":"JnJk6aKQ","properties":{"formattedCitation":"(89)","plainCitation":"(89)","noteIndex":0},"citationItems":[{"id":415,"uris":["http://zotero.org/users/8176000/items/ZQMER4AG"],"itemData":{"id":415,"type":"article-journal","abstract":"ModelFinder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estimates","title-short":"ModelFinder","volume":"14","author":[{"family":"Kalyaanamoorthy","given":"Subha"},{"family":"Minh","given":"Bui Quang"},{"family":"Wong","given":"Thomas K. F."},{"family":"Haeseler","given":"Arndt","non-dropping-particle":"von"},{"family":"Jermiin","given":"Lars S."}],"issued":{"date-parts":[["2017",6]]}}}],"schema":"https://github.com/citation-style-language/schema/raw/master/csl-citation.json"} </w:instrText>
      </w:r>
      <w:r w:rsidR="00EF2F00" w:rsidRPr="003E3918">
        <w:rPr>
          <w:shd w:val="clear" w:color="auto" w:fill="E6E6E6"/>
        </w:rPr>
        <w:fldChar w:fldCharType="separate"/>
      </w:r>
      <w:r w:rsidR="00BA5AD4" w:rsidRPr="003E3918">
        <w:t>(89)</w:t>
      </w:r>
      <w:r w:rsidR="00EF2F00" w:rsidRPr="003E3918">
        <w:rPr>
          <w:shd w:val="clear" w:color="auto" w:fill="E6E6E6"/>
        </w:rPr>
        <w:fldChar w:fldCharType="end"/>
      </w:r>
      <w:r w:rsidRPr="003E3918">
        <w:t xml:space="preserve"> was used to select the best substitution model for each analysis.</w:t>
      </w:r>
      <w:r w:rsidR="00814401" w:rsidRPr="003E3918">
        <w:t xml:space="preserve"> </w:t>
      </w:r>
      <w:r w:rsidR="357597BD" w:rsidRPr="003E3918">
        <w:t xml:space="preserve">Best models selected by IQTREE2 for each set are listed in Table </w:t>
      </w:r>
      <w:r w:rsidR="00316AA8" w:rsidRPr="003E3918">
        <w:t xml:space="preserve">S2 </w:t>
      </w:r>
      <w:r w:rsidR="00230047" w:rsidRPr="003E3918">
        <w:t>(for receptors we manually selected GTR20+F+G4 as the model as it was a large dataset)</w:t>
      </w:r>
      <w:r w:rsidR="357597BD" w:rsidRPr="003E3918">
        <w:t xml:space="preserve">. </w:t>
      </w:r>
      <w:r w:rsidR="00814401" w:rsidRPr="003E3918">
        <w:t>Nodal support was estimated using</w:t>
      </w:r>
      <w:r w:rsidRPr="003E3918">
        <w:t xml:space="preserve"> 1,000 ultrafast bootstrap</w:t>
      </w:r>
      <w:r w:rsidR="00814401" w:rsidRPr="003E3918">
        <w:t xml:space="preserve"> </w:t>
      </w:r>
      <w:r w:rsidR="00EF2F00" w:rsidRPr="003E3918">
        <w:rPr>
          <w:shd w:val="clear" w:color="auto" w:fill="E6E6E6"/>
        </w:rPr>
        <w:fldChar w:fldCharType="begin"/>
      </w:r>
      <w:r w:rsidR="00A26F47" w:rsidRPr="003E3918">
        <w:instrText xml:space="preserve"> ADDIN ZOTERO_ITEM CSL_CITATION {"citationID":"TLLk7BNu","properties":{"formattedCitation":"(44, 45)","plainCitation":"(44, 45)","noteIndex":0},"citationItems":[{"id":1113,"uris":["http://zotero.org/users/8176000/items/WGD6SSEQ"],"itemData":{"id":1113,"type":"article-journal","abstract":"Nonparametric bootstrap has been a widely used tool in phylogenetic analysis to assess the clade support of phylogenetic trees. However, with the rapidly growing amount of data, this task remains a computational bottleneck. Recently, approximation methods such as the RAxML rapid bootstrap (RBS) and the Shimodaira–Hasegawa-like approximate likelihood ratio test have been introduced to speed up the bootstrap. Here, we suggest an ultrafast bootstrap approximation approach (UFBoot) to compute the support of phylogenetic groups in maximum likelihood (ML) based trees. To achieve this, we combine the resampling estimated log-likelihood method with a simple but effective collection scheme of candidate trees. We also propose a stopping rule that assesses the convergence of branch support values to automatically determine when to stop collecting candidate trees. UFBoot achieves a median speed up of 3.1 (range: 0.66–33.3) to 10.2 (range: 1.32–41.4) compared with RAxML RBS for real DNA and amino acid alignments, respectively. Moreover, our extensive simulations show that UFBoot is robust against moderate model violations and the support values obtained appear to be relatively unbiased compared with the conservative standard bootstrap. This provides a more direct interpretation of the bootstrap support. We offer an efficient and easy-to-use software (available at http://www.cibiv.at/software/iqtree) to perform the UFBoot analysis with ML tree inference.","container-title":"Molecular Biology and Evolution","DOI":"10.1093/molbev/mst024","ISSN":"0737-4038","issue":"5","journalAbbreviation":"Molecular Biology and Evolution","page":"1188-1195","source":"Silverchair","title":"Ultrafast Approximation for Phylogenetic Bootstrap","volume":"30","author":[{"family":"Minh","given":"Bui Quang"},{"family":"Nguyen","given":"Minh Anh Thi"},{"family":"Haeseler","given":"Arndt","non-dropping-particle":"von"}],"issued":{"date-parts":[["2013",5,1]]}}},{"id":414,"uris":["http://zotero.org/users/8176000/items/QG2NMP2U"],"itemData":{"id":414,"type":"article-journal","abstract":"The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Approximation","title-short":"UFBoot2","volume":"35","author":[{"family":"Hoang","given":"Diep Thi"},{"family":"Chernomor","given":"Olga"},{"family":"Haeseler","given":"Arndt","non-dropping-particle":"von"},{"family":"Minh","given":"Bui Quang"},{"family":"Vinh","given":"Le Sy"}],"issued":{"date-parts":[["2018",2,1]]}}}],"schema":"https://github.com/citation-style-language/schema/raw/master/csl-citation.json"} </w:instrText>
      </w:r>
      <w:r w:rsidR="00EF2F00" w:rsidRPr="003E3918">
        <w:rPr>
          <w:shd w:val="clear" w:color="auto" w:fill="E6E6E6"/>
        </w:rPr>
        <w:fldChar w:fldCharType="separate"/>
      </w:r>
      <w:r w:rsidR="0075229F" w:rsidRPr="003E3918">
        <w:t>(44, 45)</w:t>
      </w:r>
      <w:r w:rsidR="00EF2F00" w:rsidRPr="003E3918">
        <w:rPr>
          <w:shd w:val="clear" w:color="auto" w:fill="E6E6E6"/>
        </w:rPr>
        <w:fldChar w:fldCharType="end"/>
      </w:r>
      <w:r w:rsidR="009144E6" w:rsidRPr="003E3918">
        <w:t xml:space="preserve"> replicates</w:t>
      </w:r>
      <w:r w:rsidR="003F0610" w:rsidRPr="003E3918">
        <w:t xml:space="preserve">. </w:t>
      </w:r>
      <w:r w:rsidR="7AA33A24" w:rsidRPr="003E3918">
        <w:t xml:space="preserve">All </w:t>
      </w:r>
      <w:r w:rsidR="003F0610" w:rsidRPr="003E3918">
        <w:t>analys</w:t>
      </w:r>
      <w:r w:rsidR="2B8B35D6" w:rsidRPr="003E3918">
        <w:t>e</w:t>
      </w:r>
      <w:r w:rsidR="003F0610" w:rsidRPr="003E3918">
        <w:t xml:space="preserve">s </w:t>
      </w:r>
      <w:r w:rsidR="2FE49F6A" w:rsidRPr="003E3918">
        <w:t>were</w:t>
      </w:r>
      <w:r w:rsidR="003F0610" w:rsidRPr="003E3918">
        <w:t xml:space="preserve"> repeated to run</w:t>
      </w:r>
      <w:r w:rsidR="009144E6" w:rsidRPr="003E3918">
        <w:t xml:space="preserve"> </w:t>
      </w:r>
      <w:r w:rsidRPr="003E3918">
        <w:t xml:space="preserve">100 non-parametric bootstrap repeats </w:t>
      </w:r>
      <w:r w:rsidR="003F0610" w:rsidRPr="003E3918">
        <w:t xml:space="preserve">to calculate nodal support with </w:t>
      </w:r>
      <w:r w:rsidRPr="003E3918">
        <w:t>transferable bootstrap expectation</w:t>
      </w:r>
      <w:r w:rsidR="003F0610" w:rsidRPr="003E3918">
        <w:t xml:space="preserve">: which </w:t>
      </w:r>
      <w:r w:rsidR="009144E6" w:rsidRPr="003E3918">
        <w:t>is specifically designed to account for phylogenetic instability</w:t>
      </w:r>
      <w:r w:rsidR="00CC62BE" w:rsidRPr="003E3918">
        <w:t xml:space="preserve"> </w:t>
      </w:r>
      <w:r w:rsidR="00CC62BE" w:rsidRPr="003E3918">
        <w:rPr>
          <w:shd w:val="clear" w:color="auto" w:fill="E6E6E6"/>
        </w:rPr>
        <w:fldChar w:fldCharType="begin"/>
      </w:r>
      <w:r w:rsidR="00A26F47" w:rsidRPr="003E3918">
        <w:instrText xml:space="preserve"> ADDIN ZOTERO_ITEM CSL_CITATION {"citationID":"3piy8ijk","properties":{"formattedCitation":"(46)","plainCitation":"(46)","noteIndex":0},"citationItems":[{"id":278,"uris":["http://zotero.org/groups/4322905/items/BGYFG7NN"],"itemData":{"id":278,"type":"article-journal","abstract":"Felsenstein’s application of the bootstrap method to evolutionary trees is one of the most cited scientific papers of all time. The bootstrap method, which is based on resampling and replications, is used extensively to assess the robustness of phylogenetic inferences. However, increasing numbers of sequences are now available for a wide variety of species, and phylogenies based on hundreds or thousands of taxa are becoming routine. With phylogenies of this size Felsenstein’s bootstrap tends to yield very low supports, especially on deep branches. Here we propose a new version of the phylogenetic bootstrap in which the presence of inferred branches in replications is measured using a gradual ‘transfer’ distance rather than the binary presence or absence index used in Felsenstein’s original version. The resulting supports are higher and do not induce falsely supported branches. The application of our method to large mammal, HIV and simulated datasets reveals their phylogenetic signals, whereas Felsenstein’s bootstrap fails to do so.","container-title":"Nature","DOI":"10.1038/s41586-018-0043-0","ISSN":"1476-4687","issue":"7702","language":"en","license":"2018 Macmillan Publishers Ltd., part of Springer Nature","note":"Bandiera_abtest: a\nCg_type: Nature Research Journals\nnumber: 7702\nPrimary_atype: Research\npublisher: Nature Publishing Group\nSubject_term: Phylogenetics;Phylogeny;Software;Statistical methods;Taxonomy\nSubject_term_id: phylogenetics;phylogeny;software;statistical-methods;taxonomy","page":"452-456","source":"www.nature.com","title":"Renewing Felsenstein’s phylogenetic bootstrap in the era of big data","volume":"556","author":[{"family":"Lemoine","given":"F."},{"family":"Domelevo Entfellner","given":"J.-B."},{"family":"Wilkinson","given":"E."},{"family":"Correia","given":"D."},{"family":"Dávila Felipe","given":"M."},{"family":"De Oliveira","given":"T."},{"family":"Gascuel","given":"O."}],"issued":{"date-parts":[["2018",4]]}}}],"schema":"https://github.com/citation-style-language/schema/raw/master/csl-citation.json"} </w:instrText>
      </w:r>
      <w:r w:rsidR="00CC62BE" w:rsidRPr="003E3918">
        <w:rPr>
          <w:shd w:val="clear" w:color="auto" w:fill="E6E6E6"/>
        </w:rPr>
        <w:fldChar w:fldCharType="separate"/>
      </w:r>
      <w:r w:rsidR="0075229F" w:rsidRPr="003E3918">
        <w:t>(46)</w:t>
      </w:r>
      <w:r w:rsidR="00CC62BE" w:rsidRPr="003E3918">
        <w:rPr>
          <w:shd w:val="clear" w:color="auto" w:fill="E6E6E6"/>
        </w:rPr>
        <w:fldChar w:fldCharType="end"/>
      </w:r>
      <w:r w:rsidR="73063A07" w:rsidRPr="003E3918">
        <w:t>.</w:t>
      </w:r>
    </w:p>
    <w:p w14:paraId="34ACA838" w14:textId="01D92D73" w:rsidR="00663643" w:rsidRPr="003E3918" w:rsidRDefault="00663643" w:rsidP="00AE2D9C">
      <w:pPr>
        <w:spacing w:line="360" w:lineRule="auto"/>
        <w:ind w:firstLine="720"/>
        <w:jc w:val="both"/>
      </w:pPr>
      <w:r w:rsidRPr="003E3918">
        <w:t xml:space="preserve">For the receptors, due to the high computational burden of running TBE analyses on sequence-dense datasets, we first analysed the full set of 3,026 sequences connected in </w:t>
      </w:r>
      <w:r w:rsidR="00BB0248" w:rsidRPr="003E3918">
        <w:t xml:space="preserve">CLANS </w:t>
      </w:r>
      <w:r w:rsidRPr="003E3918">
        <w:t>at a p-value of &lt;</w:t>
      </w:r>
      <w:r w:rsidR="00CD23F6" w:rsidRPr="003E3918">
        <w:t xml:space="preserve"> </w:t>
      </w:r>
      <w:r w:rsidRPr="003E3918">
        <w:t>1</w:t>
      </w:r>
      <w:r w:rsidR="00CD23F6" w:rsidRPr="003E3918">
        <w:t xml:space="preserve"> </w:t>
      </w:r>
      <w:r w:rsidRPr="003E3918">
        <w:t>e</w:t>
      </w:r>
      <w:r w:rsidRPr="003E3918">
        <w:rPr>
          <w:vertAlign w:val="superscript"/>
        </w:rPr>
        <w:t>-50</w:t>
      </w:r>
      <w:r w:rsidRPr="003E3918">
        <w:t xml:space="preserve"> using UFB (Figure S</w:t>
      </w:r>
      <w:r w:rsidR="70D48E04" w:rsidRPr="003E3918">
        <w:t>25</w:t>
      </w:r>
      <w:r w:rsidRPr="003E3918">
        <w:t>). Then, we extracted the chordate-specific clade sequences, including all chemokine</w:t>
      </w:r>
      <w:r w:rsidR="1B019C34" w:rsidRPr="003E3918">
        <w:t xml:space="preserve"> receptor</w:t>
      </w:r>
      <w:r w:rsidRPr="003E3918">
        <w:t xml:space="preserve"> groups and their immediate outgroups, to analyse using TBE.</w:t>
      </w:r>
    </w:p>
    <w:p w14:paraId="555EA3E1" w14:textId="77777777" w:rsidR="00551BC6" w:rsidRDefault="00223195" w:rsidP="00AE2D9C">
      <w:pPr>
        <w:spacing w:line="360" w:lineRule="auto"/>
        <w:jc w:val="both"/>
      </w:pPr>
      <w:r w:rsidRPr="003E3918">
        <w:rPr>
          <w:b/>
          <w:bCs/>
        </w:rPr>
        <w:lastRenderedPageBreak/>
        <w:t>Gene tree species tree reconciliation</w:t>
      </w:r>
      <w:r w:rsidR="00663643" w:rsidRPr="003E3918">
        <w:rPr>
          <w:b/>
          <w:bCs/>
        </w:rPr>
        <w:t>.</w:t>
      </w:r>
      <w:r w:rsidR="00663643" w:rsidRPr="003E3918">
        <w:t xml:space="preserve"> </w:t>
      </w:r>
    </w:p>
    <w:p w14:paraId="735CC09C" w14:textId="536177E7" w:rsidR="00934A77" w:rsidRDefault="002A6752" w:rsidP="00551BC6">
      <w:pPr>
        <w:spacing w:line="360" w:lineRule="auto"/>
        <w:ind w:firstLine="720"/>
        <w:jc w:val="both"/>
        <w:rPr>
          <w:rFonts w:eastAsia="Arial"/>
          <w:lang w:val="en-US"/>
        </w:rPr>
      </w:pPr>
      <w:r w:rsidRPr="003E3918">
        <w:t>To</w:t>
      </w:r>
      <w:r w:rsidR="006048C8" w:rsidRPr="003E3918">
        <w:t xml:space="preserve"> understand the pattern of duplication and the evolution of gene complement we used </w:t>
      </w:r>
      <w:proofErr w:type="spellStart"/>
      <w:r w:rsidR="006048C8" w:rsidRPr="003E3918">
        <w:t>GeneRax</w:t>
      </w:r>
      <w:proofErr w:type="spellEnd"/>
      <w:r w:rsidR="006048C8" w:rsidRPr="003E3918">
        <w:t xml:space="preserve"> </w:t>
      </w:r>
      <w:r w:rsidR="00CC62BE" w:rsidRPr="003E3918">
        <w:rPr>
          <w:shd w:val="clear" w:color="auto" w:fill="E6E6E6"/>
        </w:rPr>
        <w:fldChar w:fldCharType="begin"/>
      </w:r>
      <w:r w:rsidR="00A26F47" w:rsidRPr="003E3918">
        <w:instrText xml:space="preserve"> ADDIN ZOTERO_ITEM CSL_CITATION {"citationID":"tJDEunC5","properties":{"formattedCitation":"(47)","plainCitation":"(47)","noteIndex":0},"citationItems":[{"id":449,"uris":["http://zotero.org/users/8176000/items/S6WJM9PK"],"itemData":{"id":449,"type":"article-journal","abstract":"Inferring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CC62BE" w:rsidRPr="003E3918">
        <w:rPr>
          <w:shd w:val="clear" w:color="auto" w:fill="E6E6E6"/>
        </w:rPr>
        <w:fldChar w:fldCharType="separate"/>
      </w:r>
      <w:r w:rsidR="0075229F" w:rsidRPr="003E3918">
        <w:t>(47)</w:t>
      </w:r>
      <w:r w:rsidR="00CC62BE" w:rsidRPr="003E3918">
        <w:rPr>
          <w:shd w:val="clear" w:color="auto" w:fill="E6E6E6"/>
        </w:rPr>
        <w:fldChar w:fldCharType="end"/>
      </w:r>
      <w:r w:rsidR="006048C8" w:rsidRPr="003E3918">
        <w:t>.</w:t>
      </w:r>
      <w:r w:rsidRPr="003E3918">
        <w:t xml:space="preserve"> </w:t>
      </w:r>
      <w:proofErr w:type="spellStart"/>
      <w:r w:rsidR="006048C8" w:rsidRPr="003E3918">
        <w:t>GeneRax</w:t>
      </w:r>
      <w:proofErr w:type="spellEnd"/>
      <w:r w:rsidR="006048C8" w:rsidRPr="003E3918">
        <w:t xml:space="preserve"> requires a gene tree that was obtained as described above</w:t>
      </w:r>
      <w:r w:rsidR="00FE098D" w:rsidRPr="003E3918">
        <w:t xml:space="preserve"> and</w:t>
      </w:r>
      <w:r w:rsidR="006048C8" w:rsidRPr="003E3918">
        <w:t xml:space="preserve"> a species tree </w:t>
      </w:r>
      <w:r w:rsidR="00FE098D" w:rsidRPr="003E3918">
        <w:t>that</w:t>
      </w:r>
      <w:r w:rsidR="006048C8" w:rsidRPr="003E3918">
        <w:t xml:space="preserve"> </w:t>
      </w:r>
      <w:r w:rsidR="00FE098D" w:rsidRPr="003E3918">
        <w:t>we</w:t>
      </w:r>
      <w:r w:rsidR="006048C8" w:rsidRPr="003E3918">
        <w:t xml:space="preserve"> constructed manually </w:t>
      </w:r>
      <w:r w:rsidRPr="003E3918">
        <w:t xml:space="preserve">using </w:t>
      </w:r>
      <w:r w:rsidR="006048C8" w:rsidRPr="003E3918">
        <w:t>publicly available information</w:t>
      </w:r>
      <w:r w:rsidR="003F0610" w:rsidRPr="003E3918">
        <w:t xml:space="preserve">. </w:t>
      </w:r>
      <w:r w:rsidR="00FE098D" w:rsidRPr="003E3918">
        <w:t xml:space="preserve">In the instances where the genes tree contained </w:t>
      </w:r>
      <w:r w:rsidR="00223195" w:rsidRPr="003E3918">
        <w:t>polytomies</w:t>
      </w:r>
      <w:r w:rsidR="00FE098D" w:rsidRPr="003E3918">
        <w:t>,</w:t>
      </w:r>
      <w:r w:rsidR="00223195" w:rsidRPr="003E3918">
        <w:t xml:space="preserve"> </w:t>
      </w:r>
      <w:r w:rsidR="00FE098D" w:rsidRPr="003E3918">
        <w:t xml:space="preserve">we </w:t>
      </w:r>
      <w:r w:rsidR="00223195" w:rsidRPr="003E3918">
        <w:t>us</w:t>
      </w:r>
      <w:r w:rsidR="00FE098D" w:rsidRPr="003E3918">
        <w:t>ed</w:t>
      </w:r>
      <w:r w:rsidR="00223195" w:rsidRPr="003E3918">
        <w:t xml:space="preserve"> ETE3</w:t>
      </w:r>
      <w:r w:rsidR="00156F9A" w:rsidRPr="003E3918">
        <w:t xml:space="preserve"> </w:t>
      </w:r>
      <w:r w:rsidR="00CC62BE" w:rsidRPr="003E3918">
        <w:rPr>
          <w:shd w:val="clear" w:color="auto" w:fill="E6E6E6"/>
        </w:rPr>
        <w:fldChar w:fldCharType="begin"/>
      </w:r>
      <w:r w:rsidR="00A26F47" w:rsidRPr="003E3918">
        <w:instrText xml:space="preserve"> ADDIN ZOTERO_ITEM CSL_CITATION {"citationID":"BGwShf12","properties":{"formattedCitation":"(90)","plainCitation":"(90)","noteIndex":0},"citationItems":[{"id":446,"uris":["http://zotero.org/users/8176000/items/FKLTGGB3"],"itemData":{"id":446,"type":"article-journal","abstract":"The Environment for Tree Exploration (ETE) is a computational framework that simplifies the reconstruction, analysis, and visualization of phylogenetic trees and multiple sequence alignments. Here, we present ETE v3, featuring numerous improvements in the underlying library of methods, and providing a novel set of standalone tools to perform common tasks in comparative genomics and phylogenetics. The new features include (i) building gene-based and supermatrix-based phylogenies using a single command, (ii) testing and visualizing evolutionary models, (iii) calculating distances between trees of different size or including duplications, and (iv) providing seamless integration with the NCBI taxonomy database. ETE is freely available at http://etetoolkit.org","container-title":"Molecular Biology and Evolution","DOI":"10.1093/molbev/msw046","ISSN":"0737-4038","issue":"6","journalAbbreviation":"Molecular Biology and Evolution","page":"1635-1638","source":"Silverchair","title":"ETE 3: Reconstruction, Analysis, and Visualization of Phylogenomic Data","title-short":"ETE 3","volume":"33","author":[{"family":"Huerta-Cepas","given":"Jaime"},{"family":"Serra","given":"François"},{"family":"Bork","given":"Peer"}],"issued":{"date-parts":[["2016",6,1]]}}}],"schema":"https://github.com/citation-style-language/schema/raw/master/csl-citation.json"} </w:instrText>
      </w:r>
      <w:r w:rsidR="00CC62BE" w:rsidRPr="003E3918">
        <w:rPr>
          <w:shd w:val="clear" w:color="auto" w:fill="E6E6E6"/>
        </w:rPr>
        <w:fldChar w:fldCharType="separate"/>
      </w:r>
      <w:r w:rsidR="00BA5AD4" w:rsidRPr="003E3918">
        <w:t>(90)</w:t>
      </w:r>
      <w:r w:rsidR="00CC62BE" w:rsidRPr="003E3918">
        <w:rPr>
          <w:shd w:val="clear" w:color="auto" w:fill="E6E6E6"/>
        </w:rPr>
        <w:fldChar w:fldCharType="end"/>
      </w:r>
      <w:r w:rsidR="00FE098D" w:rsidRPr="003E3918">
        <w:t xml:space="preserve"> to solve them</w:t>
      </w:r>
      <w:r w:rsidR="00223195" w:rsidRPr="003E3918">
        <w:t xml:space="preserve">. The </w:t>
      </w:r>
      <w:r w:rsidR="00FE098D" w:rsidRPr="003E3918">
        <w:t>undated DL</w:t>
      </w:r>
      <w:r w:rsidR="00223195" w:rsidRPr="003E3918">
        <w:t xml:space="preserve"> mode and the closest approximation of the best-fitting substitution model </w:t>
      </w:r>
      <w:r w:rsidR="006048C8" w:rsidRPr="003E3918">
        <w:t>were</w:t>
      </w:r>
      <w:r w:rsidR="00223195" w:rsidRPr="003E3918">
        <w:t xml:space="preserve"> used for each alignment.</w:t>
      </w:r>
      <w:r w:rsidR="4BCE5762" w:rsidRPr="003E3918">
        <w:t xml:space="preserve"> </w:t>
      </w:r>
      <w:r w:rsidR="52875C5A" w:rsidRPr="003E3918">
        <w:t xml:space="preserve">To </w:t>
      </w:r>
      <w:r w:rsidR="00FE098D" w:rsidRPr="003E3918">
        <w:t>track</w:t>
      </w:r>
      <w:r w:rsidR="52875C5A" w:rsidRPr="003E3918">
        <w:t xml:space="preserve"> the evolution of sub-lineages within each group,</w:t>
      </w:r>
      <w:r w:rsidR="00FE098D" w:rsidRPr="003E3918">
        <w:t xml:space="preserve"> we used</w:t>
      </w:r>
      <w:r w:rsidR="52875C5A" w:rsidRPr="003E3918">
        <w:t xml:space="preserve"> </w:t>
      </w:r>
      <w:r w:rsidR="52875C5A" w:rsidRPr="003E3918">
        <w:rPr>
          <w:rFonts w:eastAsia="Arial"/>
          <w:lang w:val="en-US"/>
        </w:rPr>
        <w:t xml:space="preserve">annotated sequences of key species (e.g., </w:t>
      </w:r>
      <w:r w:rsidR="52875C5A" w:rsidRPr="003E3918">
        <w:rPr>
          <w:rFonts w:eastAsia="Arial"/>
          <w:i/>
          <w:iCs/>
          <w:lang w:val="en-US"/>
        </w:rPr>
        <w:t>Homo sapiens</w:t>
      </w:r>
      <w:r w:rsidR="52875C5A" w:rsidRPr="003E3918">
        <w:rPr>
          <w:rFonts w:eastAsia="Arial"/>
          <w:lang w:val="en-US"/>
        </w:rPr>
        <w:t xml:space="preserve"> and </w:t>
      </w:r>
      <w:r w:rsidR="52875C5A" w:rsidRPr="003E3918">
        <w:rPr>
          <w:rFonts w:eastAsia="Arial"/>
          <w:i/>
          <w:iCs/>
          <w:lang w:val="en-US"/>
        </w:rPr>
        <w:t>Mus musculus</w:t>
      </w:r>
      <w:r w:rsidR="52875C5A" w:rsidRPr="003E3918">
        <w:rPr>
          <w:rFonts w:eastAsia="Arial"/>
          <w:lang w:val="en-US"/>
        </w:rPr>
        <w:t>) as reference.</w:t>
      </w:r>
      <w:r w:rsidR="00FE098D" w:rsidRPr="003E3918">
        <w:t xml:space="preserve"> </w:t>
      </w:r>
      <w:r w:rsidR="00105C66" w:rsidRPr="003E3918">
        <w:rPr>
          <w:rFonts w:eastAsia="Arial"/>
          <w:lang w:val="en-US"/>
        </w:rPr>
        <w:t>For the receptors</w:t>
      </w:r>
      <w:r w:rsidR="006048C8" w:rsidRPr="003E3918">
        <w:rPr>
          <w:rFonts w:eastAsia="Arial"/>
          <w:lang w:val="en-US"/>
        </w:rPr>
        <w:t>,</w:t>
      </w:r>
      <w:r w:rsidR="00105C66" w:rsidRPr="003E3918">
        <w:rPr>
          <w:rFonts w:eastAsia="Arial"/>
          <w:lang w:val="en-US"/>
        </w:rPr>
        <w:t xml:space="preserve"> we used only the </w:t>
      </w:r>
      <w:r w:rsidR="006048C8" w:rsidRPr="003E3918">
        <w:rPr>
          <w:rFonts w:eastAsia="Arial"/>
          <w:lang w:val="en-US"/>
        </w:rPr>
        <w:t>chordate-specific</w:t>
      </w:r>
      <w:r w:rsidR="00105C66" w:rsidRPr="003E3918">
        <w:rPr>
          <w:rFonts w:eastAsia="Arial"/>
          <w:lang w:val="en-US"/>
        </w:rPr>
        <w:t xml:space="preserve"> clade subtree and sequences due to the computational burden of running </w:t>
      </w:r>
      <w:proofErr w:type="spellStart"/>
      <w:r w:rsidR="00105C66" w:rsidRPr="003E3918">
        <w:rPr>
          <w:rFonts w:eastAsia="Arial"/>
          <w:lang w:val="en-US"/>
        </w:rPr>
        <w:t>Gene</w:t>
      </w:r>
      <w:r w:rsidR="00CC62BE" w:rsidRPr="003E3918">
        <w:rPr>
          <w:rFonts w:eastAsia="Arial"/>
          <w:lang w:val="en-US"/>
        </w:rPr>
        <w:t>R</w:t>
      </w:r>
      <w:r w:rsidR="00105C66" w:rsidRPr="003E3918">
        <w:rPr>
          <w:rFonts w:eastAsia="Arial"/>
          <w:lang w:val="en-US"/>
        </w:rPr>
        <w:t>ax</w:t>
      </w:r>
      <w:proofErr w:type="spellEnd"/>
      <w:r w:rsidR="00105C66" w:rsidRPr="003E3918">
        <w:rPr>
          <w:rFonts w:eastAsia="Arial"/>
          <w:lang w:val="en-US"/>
        </w:rPr>
        <w:t xml:space="preserve"> on a high number of sequences.</w:t>
      </w:r>
      <w:r w:rsidR="00FE098D" w:rsidRPr="003E3918">
        <w:rPr>
          <w:rFonts w:eastAsia="Arial"/>
          <w:lang w:val="en-US"/>
        </w:rPr>
        <w:t xml:space="preserve"> For species</w:t>
      </w:r>
      <w:r w:rsidR="00C65405" w:rsidRPr="003E3918">
        <w:rPr>
          <w:rFonts w:eastAsia="Arial"/>
          <w:lang w:val="en-US"/>
        </w:rPr>
        <w:t xml:space="preserve"> </w:t>
      </w:r>
      <w:r w:rsidR="00FE098D" w:rsidRPr="003E3918">
        <w:rPr>
          <w:rFonts w:eastAsia="Arial"/>
          <w:lang w:val="en-US"/>
        </w:rPr>
        <w:t>tree-gene tree reconciliation, we treat the viral sequences as human sequences.</w:t>
      </w:r>
    </w:p>
    <w:p w14:paraId="5D41BB5F" w14:textId="77777777" w:rsidR="00934A77" w:rsidRDefault="00934A77">
      <w:pPr>
        <w:jc w:val="both"/>
        <w:rPr>
          <w:rFonts w:eastAsia="Arial"/>
          <w:lang w:val="en-US"/>
        </w:rPr>
      </w:pPr>
      <w:r>
        <w:rPr>
          <w:rFonts w:eastAsia="Arial"/>
          <w:lang w:val="en-US"/>
        </w:rPr>
        <w:br w:type="page"/>
      </w:r>
    </w:p>
    <w:p w14:paraId="2A92CBE9" w14:textId="77320135" w:rsidR="006E51B4" w:rsidRPr="00A87FC3" w:rsidRDefault="006E51B4" w:rsidP="00AE2D9C">
      <w:pPr>
        <w:spacing w:line="360" w:lineRule="auto"/>
        <w:jc w:val="both"/>
        <w:rPr>
          <w:color w:val="0070C0"/>
          <w:sz w:val="32"/>
          <w:szCs w:val="32"/>
        </w:rPr>
      </w:pPr>
      <w:r w:rsidRPr="00A87FC3">
        <w:rPr>
          <w:color w:val="0070C0"/>
          <w:sz w:val="32"/>
          <w:szCs w:val="32"/>
        </w:rPr>
        <w:lastRenderedPageBreak/>
        <w:t>D</w:t>
      </w:r>
      <w:r w:rsidR="00A87FC3" w:rsidRPr="00A87FC3">
        <w:rPr>
          <w:color w:val="0070C0"/>
          <w:sz w:val="32"/>
          <w:szCs w:val="32"/>
        </w:rPr>
        <w:t>ata availability</w:t>
      </w:r>
    </w:p>
    <w:p w14:paraId="03B2C808" w14:textId="77777777" w:rsidR="00AF41C0" w:rsidRDefault="00AF41C0" w:rsidP="00AE2D9C">
      <w:pPr>
        <w:spacing w:line="360" w:lineRule="auto"/>
        <w:jc w:val="both"/>
      </w:pPr>
    </w:p>
    <w:p w14:paraId="00000112" w14:textId="127DEB26" w:rsidR="00B562C8" w:rsidRPr="003E3918" w:rsidRDefault="003310C9" w:rsidP="00AE2D9C">
      <w:pPr>
        <w:spacing w:line="360" w:lineRule="auto"/>
        <w:jc w:val="both"/>
      </w:pPr>
      <w:r w:rsidRPr="003E3918">
        <w:t>Supplementary material and r</w:t>
      </w:r>
      <w:r w:rsidR="2FE1008C" w:rsidRPr="003E3918">
        <w:t xml:space="preserve">aw output files for all the analyses described in this paper are available in the GitHub page: </w:t>
      </w:r>
      <w:r w:rsidR="681B0BB8" w:rsidRPr="003E3918">
        <w:t xml:space="preserve"> </w:t>
      </w:r>
      <w:hyperlink r:id="rId10" w:history="1">
        <w:r w:rsidR="681B0BB8" w:rsidRPr="003E3918">
          <w:rPr>
            <w:rStyle w:val="Hyperlink"/>
            <w:rFonts w:eastAsia="Calibri"/>
            <w:color w:val="auto"/>
          </w:rPr>
          <w:t>Roberto-Feuda-Lab/Chemokine2023 (github.com)</w:t>
        </w:r>
      </w:hyperlink>
      <w:r w:rsidR="2FE1008C" w:rsidRPr="003E3918">
        <w:t>.</w:t>
      </w:r>
      <w:r w:rsidR="3D8AB34A" w:rsidRPr="003E3918">
        <w:t xml:space="preserve"> </w:t>
      </w:r>
    </w:p>
    <w:p w14:paraId="59BAF360" w14:textId="027771E3" w:rsidR="3B713472" w:rsidRPr="003E3918" w:rsidRDefault="3B713472" w:rsidP="00AE2D9C">
      <w:pPr>
        <w:spacing w:line="360" w:lineRule="auto"/>
        <w:jc w:val="both"/>
      </w:pPr>
    </w:p>
    <w:p w14:paraId="41FA900D" w14:textId="4B2CAAF2" w:rsidR="74EC7C21" w:rsidRPr="00A87FC3" w:rsidRDefault="006E51B4" w:rsidP="00AE2D9C">
      <w:pPr>
        <w:spacing w:line="360" w:lineRule="auto"/>
        <w:jc w:val="both"/>
        <w:rPr>
          <w:rFonts w:eastAsia="Arial"/>
          <w:color w:val="0070C0"/>
          <w:sz w:val="32"/>
          <w:szCs w:val="32"/>
        </w:rPr>
      </w:pPr>
      <w:r w:rsidRPr="00A87FC3">
        <w:rPr>
          <w:rFonts w:eastAsia="Arial"/>
          <w:color w:val="0070C0"/>
          <w:sz w:val="32"/>
          <w:szCs w:val="32"/>
        </w:rPr>
        <w:t>A</w:t>
      </w:r>
      <w:r w:rsidR="00A87FC3" w:rsidRPr="00A87FC3">
        <w:rPr>
          <w:rFonts w:eastAsia="Arial"/>
          <w:color w:val="0070C0"/>
          <w:sz w:val="32"/>
          <w:szCs w:val="32"/>
        </w:rPr>
        <w:t>cknowledgements</w:t>
      </w:r>
    </w:p>
    <w:p w14:paraId="1B927FF1" w14:textId="77777777" w:rsidR="00AF41C0" w:rsidRDefault="00AF41C0" w:rsidP="00AE2D9C">
      <w:pPr>
        <w:spacing w:line="360" w:lineRule="auto"/>
        <w:jc w:val="both"/>
        <w:rPr>
          <w:rFonts w:eastAsia="Arial"/>
        </w:rPr>
      </w:pPr>
    </w:p>
    <w:p w14:paraId="5377C552" w14:textId="7CB0895C" w:rsidR="74EC7C21" w:rsidRPr="003E3918" w:rsidRDefault="74EC7C21" w:rsidP="00AE2D9C">
      <w:pPr>
        <w:spacing w:line="360" w:lineRule="auto"/>
        <w:jc w:val="both"/>
        <w:rPr>
          <w:rFonts w:eastAsia="Arial"/>
        </w:rPr>
      </w:pPr>
      <w:r w:rsidRPr="003E3918">
        <w:rPr>
          <w:rFonts w:eastAsia="Arial"/>
        </w:rPr>
        <w:t>This</w:t>
      </w:r>
      <w:r w:rsidR="0030175A" w:rsidRPr="003E3918">
        <w:rPr>
          <w:rFonts w:eastAsia="Arial"/>
        </w:rPr>
        <w:t xml:space="preserve"> work is supported by a University Research Fellowship (</w:t>
      </w:r>
      <w:r w:rsidR="0090187D" w:rsidRPr="003E3918">
        <w:rPr>
          <w:shd w:val="clear" w:color="auto" w:fill="FFFFFF"/>
        </w:rPr>
        <w:t>UF160226</w:t>
      </w:r>
      <w:r w:rsidR="0030175A" w:rsidRPr="003E3918">
        <w:rPr>
          <w:rFonts w:eastAsia="Arial"/>
        </w:rPr>
        <w:t>) to RF. AA is supported by a Research Grant from the Royal Society to RF</w:t>
      </w:r>
      <w:r w:rsidR="009B2044" w:rsidRPr="003E3918">
        <w:rPr>
          <w:rFonts w:eastAsia="Arial"/>
        </w:rPr>
        <w:t xml:space="preserve"> (</w:t>
      </w:r>
      <w:r w:rsidR="0090187D" w:rsidRPr="003E3918">
        <w:rPr>
          <w:shd w:val="clear" w:color="auto" w:fill="FFFFFF"/>
        </w:rPr>
        <w:t>RGF\R1\181012</w:t>
      </w:r>
      <w:r w:rsidR="009B2044" w:rsidRPr="003E3918">
        <w:rPr>
          <w:rFonts w:eastAsia="Arial"/>
        </w:rPr>
        <w:t>)</w:t>
      </w:r>
      <w:r w:rsidR="0030175A" w:rsidRPr="003E3918">
        <w:rPr>
          <w:rFonts w:eastAsia="Arial"/>
        </w:rPr>
        <w:t>. MG is supported by a PhD Scholarship from the University of Leicester. CL is supported by a BBRSC MIBPT fellowship.</w:t>
      </w:r>
      <w:r w:rsidRPr="003E3918">
        <w:rPr>
          <w:rFonts w:eastAsia="Arial"/>
        </w:rPr>
        <w:t xml:space="preserve"> </w:t>
      </w:r>
      <w:r w:rsidR="00496458" w:rsidRPr="003E3918">
        <w:rPr>
          <w:rFonts w:eastAsia="Arial"/>
        </w:rPr>
        <w:t xml:space="preserve">This research used the ALICE </w:t>
      </w:r>
      <w:r w:rsidR="0090187D" w:rsidRPr="003E3918">
        <w:rPr>
          <w:rFonts w:eastAsia="Arial"/>
        </w:rPr>
        <w:t>High-Performance</w:t>
      </w:r>
      <w:r w:rsidR="00496458" w:rsidRPr="003E3918">
        <w:rPr>
          <w:rFonts w:eastAsia="Arial"/>
        </w:rPr>
        <w:t xml:space="preserve"> Computing Facility at the University of Leicester.</w:t>
      </w:r>
    </w:p>
    <w:p w14:paraId="545CC24F" w14:textId="77777777" w:rsidR="00761863" w:rsidRPr="003E3918" w:rsidRDefault="00761863" w:rsidP="00AE2D9C">
      <w:pPr>
        <w:spacing w:line="360" w:lineRule="auto"/>
        <w:jc w:val="both"/>
        <w:rPr>
          <w:b/>
          <w:bCs/>
          <w:lang w:val="en-US"/>
        </w:rPr>
      </w:pPr>
    </w:p>
    <w:p w14:paraId="6EFC40F0" w14:textId="1D2D51EA" w:rsidR="009E251D" w:rsidRPr="00A87FC3" w:rsidRDefault="009E251D" w:rsidP="00AE2D9C">
      <w:pPr>
        <w:spacing w:line="360" w:lineRule="auto"/>
        <w:jc w:val="both"/>
        <w:rPr>
          <w:color w:val="0070C0"/>
          <w:sz w:val="32"/>
          <w:szCs w:val="32"/>
          <w:lang w:val="en-US"/>
        </w:rPr>
      </w:pPr>
      <w:r w:rsidRPr="00A87FC3">
        <w:rPr>
          <w:rFonts w:eastAsia="Arial"/>
          <w:color w:val="0070C0"/>
          <w:sz w:val="32"/>
          <w:szCs w:val="32"/>
        </w:rPr>
        <w:t>R</w:t>
      </w:r>
      <w:r w:rsidR="00A87FC3" w:rsidRPr="00A87FC3">
        <w:rPr>
          <w:rFonts w:eastAsia="Arial"/>
          <w:color w:val="0070C0"/>
          <w:sz w:val="32"/>
          <w:szCs w:val="32"/>
        </w:rPr>
        <w:t>eferences</w:t>
      </w:r>
    </w:p>
    <w:p w14:paraId="4AAC75CD" w14:textId="77777777" w:rsidR="00AF41C0" w:rsidRDefault="00AF41C0" w:rsidP="00AE2D9C">
      <w:pPr>
        <w:pStyle w:val="Bibliography"/>
        <w:spacing w:line="360" w:lineRule="auto"/>
        <w:jc w:val="both"/>
        <w:rPr>
          <w:b/>
          <w:bCs/>
          <w:shd w:val="clear" w:color="auto" w:fill="E6E6E6"/>
          <w:lang w:val="en-US"/>
        </w:rPr>
      </w:pPr>
    </w:p>
    <w:p w14:paraId="04787886" w14:textId="5E42FB38" w:rsidR="0065571C" w:rsidRPr="003E3918" w:rsidRDefault="009E251D" w:rsidP="00AE2D9C">
      <w:pPr>
        <w:pStyle w:val="Bibliography"/>
        <w:spacing w:line="360" w:lineRule="auto"/>
        <w:jc w:val="both"/>
      </w:pPr>
      <w:r w:rsidRPr="003E3918">
        <w:rPr>
          <w:b/>
          <w:bCs/>
          <w:shd w:val="clear" w:color="auto" w:fill="E6E6E6"/>
          <w:lang w:val="en-US"/>
        </w:rPr>
        <w:fldChar w:fldCharType="begin"/>
      </w:r>
      <w:r w:rsidRPr="003E3918">
        <w:rPr>
          <w:b/>
          <w:bCs/>
          <w:lang w:val="en-US"/>
        </w:rPr>
        <w:instrText xml:space="preserve"> ADDIN ZOTERO_BIBL {"uncited":[],"omitted":[],"custom":[]} CSL_BIBLIOGRAPHY </w:instrText>
      </w:r>
      <w:r w:rsidRPr="003E3918">
        <w:rPr>
          <w:b/>
          <w:bCs/>
          <w:shd w:val="clear" w:color="auto" w:fill="E6E6E6"/>
          <w:lang w:val="en-US"/>
        </w:rPr>
        <w:fldChar w:fldCharType="separate"/>
      </w:r>
      <w:r w:rsidR="0065571C" w:rsidRPr="003E3918">
        <w:t xml:space="preserve">1. </w:t>
      </w:r>
      <w:r w:rsidR="0065571C" w:rsidRPr="003E3918">
        <w:tab/>
        <w:t xml:space="preserve">K. Zhang, S. Shi, W. Han, Research progress in cytokines with chemokine-like function. </w:t>
      </w:r>
      <w:r w:rsidR="0065571C" w:rsidRPr="003E3918">
        <w:rPr>
          <w:i/>
          <w:iCs/>
        </w:rPr>
        <w:t>Cellular &amp; Molecular Immunology</w:t>
      </w:r>
      <w:r w:rsidR="0065571C" w:rsidRPr="003E3918">
        <w:t xml:space="preserve"> </w:t>
      </w:r>
      <w:r w:rsidR="0065571C" w:rsidRPr="003E3918">
        <w:rPr>
          <w:b/>
          <w:bCs/>
        </w:rPr>
        <w:t>15</w:t>
      </w:r>
      <w:r w:rsidR="0065571C" w:rsidRPr="003E3918">
        <w:t>, 660–662 (2018).</w:t>
      </w:r>
    </w:p>
    <w:p w14:paraId="1CB46900" w14:textId="77777777" w:rsidR="0065571C" w:rsidRPr="003E3918" w:rsidRDefault="0065571C" w:rsidP="00AE2D9C">
      <w:pPr>
        <w:pStyle w:val="Bibliography"/>
        <w:spacing w:line="360" w:lineRule="auto"/>
        <w:jc w:val="both"/>
      </w:pPr>
      <w:r w:rsidRPr="003E3918">
        <w:t xml:space="preserve">2. </w:t>
      </w:r>
      <w:r w:rsidRPr="003E3918">
        <w:tab/>
        <w:t xml:space="preserve">K. Chen, </w:t>
      </w:r>
      <w:r w:rsidRPr="003E3918">
        <w:rPr>
          <w:i/>
          <w:iCs/>
        </w:rPr>
        <w:t>et al.</w:t>
      </w:r>
      <w:r w:rsidRPr="003E3918">
        <w:t xml:space="preserve">, Chemokines in homeostasis and diseases. </w:t>
      </w:r>
      <w:r w:rsidRPr="003E3918">
        <w:rPr>
          <w:i/>
          <w:iCs/>
        </w:rPr>
        <w:t>Cell Mol Immunol</w:t>
      </w:r>
      <w:r w:rsidRPr="003E3918">
        <w:t xml:space="preserve"> </w:t>
      </w:r>
      <w:r w:rsidRPr="003E3918">
        <w:rPr>
          <w:b/>
          <w:bCs/>
        </w:rPr>
        <w:t>15</w:t>
      </w:r>
      <w:r w:rsidRPr="003E3918">
        <w:t>, 324–334 (2018).</w:t>
      </w:r>
    </w:p>
    <w:p w14:paraId="502CE0F1" w14:textId="77777777" w:rsidR="0065571C" w:rsidRPr="003E3918" w:rsidRDefault="0065571C" w:rsidP="00AE2D9C">
      <w:pPr>
        <w:pStyle w:val="Bibliography"/>
        <w:spacing w:line="360" w:lineRule="auto"/>
        <w:jc w:val="both"/>
      </w:pPr>
      <w:r w:rsidRPr="003E3918">
        <w:t xml:space="preserve">3. </w:t>
      </w:r>
      <w:r w:rsidRPr="003E3918">
        <w:tab/>
        <w:t xml:space="preserve">X. Blanchet, M. Langer, C. Weber, R. Koenen, P. von Hundelshausen, Touch of Chemokines. </w:t>
      </w:r>
      <w:r w:rsidRPr="003E3918">
        <w:rPr>
          <w:i/>
          <w:iCs/>
        </w:rPr>
        <w:t>Frontiers in Immunology</w:t>
      </w:r>
      <w:r w:rsidRPr="003E3918">
        <w:t xml:space="preserve"> </w:t>
      </w:r>
      <w:r w:rsidRPr="003E3918">
        <w:rPr>
          <w:b/>
          <w:bCs/>
        </w:rPr>
        <w:t>3</w:t>
      </w:r>
      <w:r w:rsidRPr="003E3918">
        <w:t>, 175 (2012).</w:t>
      </w:r>
    </w:p>
    <w:p w14:paraId="64BE6360" w14:textId="77777777" w:rsidR="0065571C" w:rsidRPr="003E3918" w:rsidRDefault="0065571C" w:rsidP="00AE2D9C">
      <w:pPr>
        <w:pStyle w:val="Bibliography"/>
        <w:spacing w:line="360" w:lineRule="auto"/>
        <w:jc w:val="both"/>
      </w:pPr>
      <w:r w:rsidRPr="003E3918">
        <w:t xml:space="preserve">4. </w:t>
      </w:r>
      <w:r w:rsidRPr="003E3918">
        <w:tab/>
        <w:t xml:space="preserve">P. López-Cotarelo, C. Gómez-Moreira, O. Criado-García, L. Sánchez, J. L. Rodríguez-Fernández, Beyond Chemoattraction: Multifunctionality of Chemokine Receptors in Leukocytes. </w:t>
      </w:r>
      <w:r w:rsidRPr="003E3918">
        <w:rPr>
          <w:i/>
          <w:iCs/>
        </w:rPr>
        <w:t>Trends in Immunology</w:t>
      </w:r>
      <w:r w:rsidRPr="003E3918">
        <w:t xml:space="preserve"> </w:t>
      </w:r>
      <w:r w:rsidRPr="003E3918">
        <w:rPr>
          <w:b/>
          <w:bCs/>
        </w:rPr>
        <w:t>38</w:t>
      </w:r>
      <w:r w:rsidRPr="003E3918">
        <w:t>, 927–941 (2017).</w:t>
      </w:r>
    </w:p>
    <w:p w14:paraId="76F7544E" w14:textId="77777777" w:rsidR="0065571C" w:rsidRPr="003E3918" w:rsidRDefault="0065571C" w:rsidP="00AE2D9C">
      <w:pPr>
        <w:pStyle w:val="Bibliography"/>
        <w:spacing w:line="360" w:lineRule="auto"/>
        <w:jc w:val="both"/>
      </w:pPr>
      <w:r w:rsidRPr="003E3918">
        <w:t xml:space="preserve">5. </w:t>
      </w:r>
      <w:r w:rsidRPr="003E3918">
        <w:tab/>
        <w:t xml:space="preserve">P. B. Tran, R. J. Miller, Chemokine receptors: signposts to brain development and disease. </w:t>
      </w:r>
      <w:r w:rsidRPr="003E3918">
        <w:rPr>
          <w:i/>
          <w:iCs/>
        </w:rPr>
        <w:t>Nature Reviews Neuroscience</w:t>
      </w:r>
      <w:r w:rsidRPr="003E3918">
        <w:t xml:space="preserve"> </w:t>
      </w:r>
      <w:r w:rsidRPr="003E3918">
        <w:rPr>
          <w:b/>
          <w:bCs/>
        </w:rPr>
        <w:t>4</w:t>
      </w:r>
      <w:r w:rsidRPr="003E3918">
        <w:t>, 444–455 (2003).</w:t>
      </w:r>
    </w:p>
    <w:p w14:paraId="096A2CE6" w14:textId="77777777" w:rsidR="0065571C" w:rsidRPr="003E3918" w:rsidRDefault="0065571C" w:rsidP="00AE2D9C">
      <w:pPr>
        <w:pStyle w:val="Bibliography"/>
        <w:spacing w:line="360" w:lineRule="auto"/>
        <w:jc w:val="both"/>
      </w:pPr>
      <w:r w:rsidRPr="003E3918">
        <w:t xml:space="preserve">6. </w:t>
      </w:r>
      <w:r w:rsidRPr="003E3918">
        <w:tab/>
        <w:t>B. Moser, M. Wolf, A. Walz, P. Loetscher, Chemokines: multiple levels of leukocyte migration control</w:t>
      </w:r>
      <w:r w:rsidRPr="003E3918">
        <w:rPr>
          <w:rFonts w:ascii="Segoe UI Symbol" w:hAnsi="Segoe UI Symbol" w:cs="Segoe UI Symbol"/>
        </w:rPr>
        <w:t>☆</w:t>
      </w:r>
      <w:r w:rsidRPr="003E3918">
        <w:t xml:space="preserve">. </w:t>
      </w:r>
      <w:r w:rsidRPr="003E3918">
        <w:rPr>
          <w:i/>
          <w:iCs/>
        </w:rPr>
        <w:t>Trends in Immunology</w:t>
      </w:r>
      <w:r w:rsidRPr="003E3918">
        <w:t xml:space="preserve"> </w:t>
      </w:r>
      <w:r w:rsidRPr="003E3918">
        <w:rPr>
          <w:b/>
          <w:bCs/>
        </w:rPr>
        <w:t>25</w:t>
      </w:r>
      <w:r w:rsidRPr="003E3918">
        <w:t>, 75–84 (2004).</w:t>
      </w:r>
    </w:p>
    <w:p w14:paraId="49493112" w14:textId="77777777" w:rsidR="0065571C" w:rsidRPr="003E3918" w:rsidRDefault="0065571C" w:rsidP="00AE2D9C">
      <w:pPr>
        <w:pStyle w:val="Bibliography"/>
        <w:spacing w:line="360" w:lineRule="auto"/>
        <w:jc w:val="both"/>
      </w:pPr>
      <w:r w:rsidRPr="003E3918">
        <w:t xml:space="preserve">7. </w:t>
      </w:r>
      <w:r w:rsidRPr="003E3918">
        <w:tab/>
        <w:t xml:space="preserve">A. Zlotnik, O. Yoshie, The Chemokine Superfamily Revisited. </w:t>
      </w:r>
      <w:r w:rsidRPr="003E3918">
        <w:rPr>
          <w:i/>
          <w:iCs/>
        </w:rPr>
        <w:t>Immunity</w:t>
      </w:r>
      <w:r w:rsidRPr="003E3918">
        <w:t xml:space="preserve"> </w:t>
      </w:r>
      <w:r w:rsidRPr="003E3918">
        <w:rPr>
          <w:b/>
          <w:bCs/>
        </w:rPr>
        <w:t>36</w:t>
      </w:r>
      <w:r w:rsidRPr="003E3918">
        <w:t>, 705–716 (2012).</w:t>
      </w:r>
    </w:p>
    <w:p w14:paraId="17EC5E40" w14:textId="77777777" w:rsidR="0065571C" w:rsidRPr="003E3918" w:rsidRDefault="0065571C" w:rsidP="00AE2D9C">
      <w:pPr>
        <w:pStyle w:val="Bibliography"/>
        <w:spacing w:line="360" w:lineRule="auto"/>
        <w:jc w:val="both"/>
      </w:pPr>
      <w:r w:rsidRPr="003E3918">
        <w:t xml:space="preserve">8. </w:t>
      </w:r>
      <w:r w:rsidRPr="003E3918">
        <w:tab/>
        <w:t xml:space="preserve">A. Zlotnik, O. Yoshie, Chemokines: A New Classification System and Their Role in Immunity. </w:t>
      </w:r>
      <w:r w:rsidRPr="003E3918">
        <w:rPr>
          <w:i/>
          <w:iCs/>
        </w:rPr>
        <w:t>Immunity</w:t>
      </w:r>
      <w:r w:rsidRPr="003E3918">
        <w:t xml:space="preserve"> </w:t>
      </w:r>
      <w:r w:rsidRPr="003E3918">
        <w:rPr>
          <w:b/>
          <w:bCs/>
        </w:rPr>
        <w:t>12</w:t>
      </w:r>
      <w:r w:rsidRPr="003E3918">
        <w:t>, 121–127 (2000).</w:t>
      </w:r>
    </w:p>
    <w:p w14:paraId="61E88781" w14:textId="77777777" w:rsidR="0065571C" w:rsidRPr="003E3918" w:rsidRDefault="0065571C" w:rsidP="00AE2D9C">
      <w:pPr>
        <w:pStyle w:val="Bibliography"/>
        <w:spacing w:line="360" w:lineRule="auto"/>
        <w:jc w:val="both"/>
      </w:pPr>
      <w:r w:rsidRPr="003E3918">
        <w:lastRenderedPageBreak/>
        <w:t xml:space="preserve">9. </w:t>
      </w:r>
      <w:r w:rsidRPr="003E3918">
        <w:tab/>
        <w:t xml:space="preserve">H. Nomiyama, N. Osada, O. Yoshie, A family tree of vertebrate chemokine receptors for a unified nomenclature. </w:t>
      </w:r>
      <w:r w:rsidRPr="003E3918">
        <w:rPr>
          <w:i/>
          <w:iCs/>
        </w:rPr>
        <w:t>Developmental &amp; Comparative Immunology</w:t>
      </w:r>
      <w:r w:rsidRPr="003E3918">
        <w:t xml:space="preserve"> </w:t>
      </w:r>
      <w:r w:rsidRPr="003E3918">
        <w:rPr>
          <w:b/>
          <w:bCs/>
        </w:rPr>
        <w:t>35</w:t>
      </w:r>
      <w:r w:rsidRPr="003E3918">
        <w:t>, 705–715 (2011).</w:t>
      </w:r>
    </w:p>
    <w:p w14:paraId="30A339EE" w14:textId="77777777" w:rsidR="0065571C" w:rsidRPr="003E3918" w:rsidRDefault="0065571C" w:rsidP="00AE2D9C">
      <w:pPr>
        <w:pStyle w:val="Bibliography"/>
        <w:spacing w:line="360" w:lineRule="auto"/>
        <w:jc w:val="both"/>
      </w:pPr>
      <w:r w:rsidRPr="003E3918">
        <w:t xml:space="preserve">10. </w:t>
      </w:r>
      <w:r w:rsidRPr="003E3918">
        <w:tab/>
        <w:t xml:space="preserve">Y. Wang, </w:t>
      </w:r>
      <w:r w:rsidRPr="003E3918">
        <w:rPr>
          <w:i/>
          <w:iCs/>
        </w:rPr>
        <w:t>et al.</w:t>
      </w:r>
      <w:r w:rsidRPr="003E3918">
        <w:t xml:space="preserve">, Chemokine-like factor 1 is a functional ligand for CC chemokine receptor 4 (CCR4). </w:t>
      </w:r>
      <w:r w:rsidRPr="003E3918">
        <w:rPr>
          <w:i/>
          <w:iCs/>
        </w:rPr>
        <w:t>Life Sciences</w:t>
      </w:r>
      <w:r w:rsidRPr="003E3918">
        <w:t xml:space="preserve"> </w:t>
      </w:r>
      <w:r w:rsidRPr="003E3918">
        <w:rPr>
          <w:b/>
          <w:bCs/>
        </w:rPr>
        <w:t>78</w:t>
      </w:r>
      <w:r w:rsidRPr="003E3918">
        <w:t>, 614–621 (2006).</w:t>
      </w:r>
    </w:p>
    <w:p w14:paraId="00F21FAE" w14:textId="77777777" w:rsidR="0065571C" w:rsidRPr="003E3918" w:rsidRDefault="0065571C" w:rsidP="00AE2D9C">
      <w:pPr>
        <w:pStyle w:val="Bibliography"/>
        <w:spacing w:line="360" w:lineRule="auto"/>
        <w:jc w:val="both"/>
      </w:pPr>
      <w:r w:rsidRPr="003E3918">
        <w:t xml:space="preserve">11. </w:t>
      </w:r>
      <w:r w:rsidRPr="003E3918">
        <w:tab/>
        <w:t xml:space="preserve">Y. Wang, </w:t>
      </w:r>
      <w:r w:rsidRPr="003E3918">
        <w:rPr>
          <w:i/>
          <w:iCs/>
        </w:rPr>
        <w:t>et al.</w:t>
      </w:r>
      <w:r w:rsidRPr="003E3918">
        <w:t xml:space="preserve">, Two C-terminal peptides of human CKLF1 interact with the chemokine receptor CCR4. </w:t>
      </w:r>
      <w:r w:rsidRPr="003E3918">
        <w:rPr>
          <w:i/>
          <w:iCs/>
        </w:rPr>
        <w:t>The International Journal of Biochemistry &amp; Cell Biology</w:t>
      </w:r>
      <w:r w:rsidRPr="003E3918">
        <w:t xml:space="preserve"> </w:t>
      </w:r>
      <w:r w:rsidRPr="003E3918">
        <w:rPr>
          <w:b/>
          <w:bCs/>
        </w:rPr>
        <w:t>40</w:t>
      </w:r>
      <w:r w:rsidRPr="003E3918">
        <w:t>, 909–919 (2008).</w:t>
      </w:r>
    </w:p>
    <w:p w14:paraId="63B5FCDF" w14:textId="77777777" w:rsidR="0065571C" w:rsidRPr="003E3918" w:rsidRDefault="0065571C" w:rsidP="00AE2D9C">
      <w:pPr>
        <w:pStyle w:val="Bibliography"/>
        <w:spacing w:line="360" w:lineRule="auto"/>
        <w:jc w:val="both"/>
      </w:pPr>
      <w:r w:rsidRPr="003E3918">
        <w:t xml:space="preserve">12. </w:t>
      </w:r>
      <w:r w:rsidRPr="003E3918">
        <w:tab/>
        <w:t xml:space="preserve">D.-D. Liu, </w:t>
      </w:r>
      <w:r w:rsidRPr="003E3918">
        <w:rPr>
          <w:i/>
          <w:iCs/>
        </w:rPr>
        <w:t>et al.</w:t>
      </w:r>
      <w:r w:rsidRPr="003E3918">
        <w:t xml:space="preserve">, Progress in pharmacological research of chemokine like factor 1 (CKLF1). </w:t>
      </w:r>
      <w:r w:rsidRPr="003E3918">
        <w:rPr>
          <w:i/>
          <w:iCs/>
        </w:rPr>
        <w:t>Cytokine</w:t>
      </w:r>
      <w:r w:rsidRPr="003E3918">
        <w:t xml:space="preserve"> </w:t>
      </w:r>
      <w:r w:rsidRPr="003E3918">
        <w:rPr>
          <w:b/>
          <w:bCs/>
        </w:rPr>
        <w:t>102</w:t>
      </w:r>
      <w:r w:rsidRPr="003E3918">
        <w:t>, 41–50 (2018).</w:t>
      </w:r>
    </w:p>
    <w:p w14:paraId="57B2ECB9" w14:textId="77777777" w:rsidR="0065571C" w:rsidRPr="003E3918" w:rsidRDefault="0065571C" w:rsidP="00AE2D9C">
      <w:pPr>
        <w:pStyle w:val="Bibliography"/>
        <w:spacing w:line="360" w:lineRule="auto"/>
        <w:jc w:val="both"/>
      </w:pPr>
      <w:r w:rsidRPr="003E3918">
        <w:t xml:space="preserve">13. </w:t>
      </w:r>
      <w:r w:rsidRPr="003E3918">
        <w:tab/>
        <w:t xml:space="preserve">Y. Tom Tang, </w:t>
      </w:r>
      <w:r w:rsidRPr="003E3918">
        <w:rPr>
          <w:i/>
          <w:iCs/>
        </w:rPr>
        <w:t>et al.</w:t>
      </w:r>
      <w:r w:rsidRPr="003E3918">
        <w:t xml:space="preserve">, TAFA: a novel secreted family with conserved cysteine residues and restricted expression in the brain. </w:t>
      </w:r>
      <w:r w:rsidRPr="003E3918">
        <w:rPr>
          <w:i/>
          <w:iCs/>
        </w:rPr>
        <w:t>Genomics</w:t>
      </w:r>
      <w:r w:rsidRPr="003E3918">
        <w:t xml:space="preserve"> </w:t>
      </w:r>
      <w:r w:rsidRPr="003E3918">
        <w:rPr>
          <w:b/>
          <w:bCs/>
        </w:rPr>
        <w:t>83</w:t>
      </w:r>
      <w:r w:rsidRPr="003E3918">
        <w:t>, 727–734 (2004).</w:t>
      </w:r>
    </w:p>
    <w:p w14:paraId="0630683A" w14:textId="77777777" w:rsidR="0065571C" w:rsidRPr="003E3918" w:rsidRDefault="0065571C" w:rsidP="00AE2D9C">
      <w:pPr>
        <w:pStyle w:val="Bibliography"/>
        <w:spacing w:line="360" w:lineRule="auto"/>
        <w:jc w:val="both"/>
      </w:pPr>
      <w:r w:rsidRPr="003E3918">
        <w:t xml:space="preserve">14. </w:t>
      </w:r>
      <w:r w:rsidRPr="003E3918">
        <w:tab/>
        <w:t xml:space="preserve">D. C. Sarver, X. Lei, G. W. Wong, FAM19A (TAFA): An Emerging Family of Neurokines with Diverse Functions in the Central and Peripheral Nervous System. </w:t>
      </w:r>
      <w:r w:rsidRPr="003E3918">
        <w:rPr>
          <w:i/>
          <w:iCs/>
        </w:rPr>
        <w:t>ACS Chem. Neurosci.</w:t>
      </w:r>
      <w:r w:rsidRPr="003E3918">
        <w:t xml:space="preserve"> </w:t>
      </w:r>
      <w:r w:rsidRPr="003E3918">
        <w:rPr>
          <w:b/>
          <w:bCs/>
        </w:rPr>
        <w:t>12</w:t>
      </w:r>
      <w:r w:rsidRPr="003E3918">
        <w:t>, 945–958 (2021).</w:t>
      </w:r>
    </w:p>
    <w:p w14:paraId="0A1B2595" w14:textId="77777777" w:rsidR="0065571C" w:rsidRPr="003E3918" w:rsidRDefault="0065571C" w:rsidP="00AE2D9C">
      <w:pPr>
        <w:pStyle w:val="Bibliography"/>
        <w:spacing w:line="360" w:lineRule="auto"/>
        <w:jc w:val="both"/>
      </w:pPr>
      <w:r w:rsidRPr="003E3918">
        <w:t xml:space="preserve">15. </w:t>
      </w:r>
      <w:r w:rsidRPr="003E3918">
        <w:tab/>
        <w:t xml:space="preserve">W. Wang, </w:t>
      </w:r>
      <w:r w:rsidRPr="003E3918">
        <w:rPr>
          <w:i/>
          <w:iCs/>
        </w:rPr>
        <w:t>et al.</w:t>
      </w:r>
      <w:r w:rsidRPr="003E3918">
        <w:t xml:space="preserve">, FAM19A4 is a novel cytokine ligand of formyl peptide receptor 1 (FPR1) and is able to promote the migration and phagocytosis of macrophages. </w:t>
      </w:r>
      <w:r w:rsidRPr="003E3918">
        <w:rPr>
          <w:i/>
          <w:iCs/>
        </w:rPr>
        <w:t>Cell Mol Immunol</w:t>
      </w:r>
      <w:r w:rsidRPr="003E3918">
        <w:t xml:space="preserve"> </w:t>
      </w:r>
      <w:r w:rsidRPr="003E3918">
        <w:rPr>
          <w:b/>
          <w:bCs/>
        </w:rPr>
        <w:t>12</w:t>
      </w:r>
      <w:r w:rsidRPr="003E3918">
        <w:t>, 615–624 (2015).</w:t>
      </w:r>
    </w:p>
    <w:p w14:paraId="4E7D748F" w14:textId="77777777" w:rsidR="0065571C" w:rsidRPr="003E3918" w:rsidRDefault="0065571C" w:rsidP="00AE2D9C">
      <w:pPr>
        <w:pStyle w:val="Bibliography"/>
        <w:spacing w:line="360" w:lineRule="auto"/>
        <w:jc w:val="both"/>
      </w:pPr>
      <w:r w:rsidRPr="003E3918">
        <w:t xml:space="preserve">16. </w:t>
      </w:r>
      <w:r w:rsidRPr="003E3918">
        <w:tab/>
        <w:t xml:space="preserve">M. Y. Park, </w:t>
      </w:r>
      <w:r w:rsidRPr="003E3918">
        <w:rPr>
          <w:i/>
          <w:iCs/>
        </w:rPr>
        <w:t>et al.</w:t>
      </w:r>
      <w:r w:rsidRPr="003E3918">
        <w:t xml:space="preserve">, FAM19A5, a brain-specific chemokine, inhibits RANKL-induced osteoclast formation through formyl peptide receptor 2. </w:t>
      </w:r>
      <w:r w:rsidRPr="003E3918">
        <w:rPr>
          <w:i/>
          <w:iCs/>
        </w:rPr>
        <w:t>Sci Rep</w:t>
      </w:r>
      <w:r w:rsidRPr="003E3918">
        <w:t xml:space="preserve"> </w:t>
      </w:r>
      <w:r w:rsidRPr="003E3918">
        <w:rPr>
          <w:b/>
          <w:bCs/>
        </w:rPr>
        <w:t>7</w:t>
      </w:r>
      <w:r w:rsidRPr="003E3918">
        <w:t>, 15575 (2017).</w:t>
      </w:r>
    </w:p>
    <w:p w14:paraId="3DED6AF7" w14:textId="77777777" w:rsidR="0065571C" w:rsidRPr="003E3918" w:rsidRDefault="0065571C" w:rsidP="00AE2D9C">
      <w:pPr>
        <w:pStyle w:val="Bibliography"/>
        <w:spacing w:line="360" w:lineRule="auto"/>
        <w:jc w:val="both"/>
      </w:pPr>
      <w:r w:rsidRPr="003E3918">
        <w:t xml:space="preserve">17. </w:t>
      </w:r>
      <w:r w:rsidRPr="003E3918">
        <w:tab/>
        <w:t xml:space="preserve">C. Zheng, </w:t>
      </w:r>
      <w:r w:rsidRPr="003E3918">
        <w:rPr>
          <w:i/>
          <w:iCs/>
        </w:rPr>
        <w:t>et al.</w:t>
      </w:r>
      <w:r w:rsidRPr="003E3918">
        <w:t xml:space="preserve">, FAM19A1 is a new ligand for GPR1 that modulates neural stem-cell proliferation and differentiation. </w:t>
      </w:r>
      <w:r w:rsidRPr="003E3918">
        <w:rPr>
          <w:i/>
          <w:iCs/>
        </w:rPr>
        <w:t>The FASEB Journal</w:t>
      </w:r>
      <w:r w:rsidRPr="003E3918">
        <w:t xml:space="preserve"> </w:t>
      </w:r>
      <w:r w:rsidRPr="003E3918">
        <w:rPr>
          <w:b/>
          <w:bCs/>
        </w:rPr>
        <w:t>32</w:t>
      </w:r>
      <w:r w:rsidRPr="003E3918">
        <w:t>, 5874–5890 (2018).</w:t>
      </w:r>
    </w:p>
    <w:p w14:paraId="582D577A" w14:textId="77777777" w:rsidR="0065571C" w:rsidRPr="003E3918" w:rsidRDefault="0065571C" w:rsidP="00AE2D9C">
      <w:pPr>
        <w:pStyle w:val="Bibliography"/>
        <w:spacing w:line="360" w:lineRule="auto"/>
        <w:jc w:val="both"/>
      </w:pPr>
      <w:r w:rsidRPr="003E3918">
        <w:t xml:space="preserve">18. </w:t>
      </w:r>
      <w:r w:rsidRPr="003E3918">
        <w:tab/>
        <w:t xml:space="preserve">X. Wang, </w:t>
      </w:r>
      <w:r w:rsidRPr="003E3918">
        <w:rPr>
          <w:i/>
          <w:iCs/>
        </w:rPr>
        <w:t>et al.</w:t>
      </w:r>
      <w:r w:rsidRPr="003E3918">
        <w:t xml:space="preserve">, Cytokine-like 1 Chemoattracts Monocytes/Macrophages via CCR2. </w:t>
      </w:r>
      <w:r w:rsidRPr="003E3918">
        <w:rPr>
          <w:i/>
          <w:iCs/>
        </w:rPr>
        <w:t>The Journal of Immunology</w:t>
      </w:r>
      <w:r w:rsidRPr="003E3918">
        <w:t xml:space="preserve"> </w:t>
      </w:r>
      <w:r w:rsidRPr="003E3918">
        <w:rPr>
          <w:b/>
          <w:bCs/>
        </w:rPr>
        <w:t>196</w:t>
      </w:r>
      <w:r w:rsidRPr="003E3918">
        <w:t>, 4090–4099 (2016).</w:t>
      </w:r>
    </w:p>
    <w:p w14:paraId="5E81C3AD" w14:textId="77777777" w:rsidR="0065571C" w:rsidRPr="003E3918" w:rsidRDefault="0065571C" w:rsidP="00AE2D9C">
      <w:pPr>
        <w:pStyle w:val="Bibliography"/>
        <w:spacing w:line="360" w:lineRule="auto"/>
        <w:jc w:val="both"/>
      </w:pPr>
      <w:r w:rsidRPr="003E3918">
        <w:t xml:space="preserve">19. </w:t>
      </w:r>
      <w:r w:rsidRPr="003E3918">
        <w:tab/>
        <w:t xml:space="preserve">A. Tomczak, M. T. Pisabarro, Identification of CCR2-binding features in Cytl1 by a CCL2-like chemokine model. </w:t>
      </w:r>
      <w:r w:rsidRPr="003E3918">
        <w:rPr>
          <w:i/>
          <w:iCs/>
        </w:rPr>
        <w:t>Proteins: Structure, Function, and Bioinformatics</w:t>
      </w:r>
      <w:r w:rsidRPr="003E3918">
        <w:t xml:space="preserve"> </w:t>
      </w:r>
      <w:r w:rsidRPr="003E3918">
        <w:rPr>
          <w:b/>
          <w:bCs/>
        </w:rPr>
        <w:t>79</w:t>
      </w:r>
      <w:r w:rsidRPr="003E3918">
        <w:t>, 1277–1292 (2011).</w:t>
      </w:r>
    </w:p>
    <w:p w14:paraId="333CB451" w14:textId="77777777" w:rsidR="0065571C" w:rsidRPr="003E3918" w:rsidRDefault="0065571C" w:rsidP="00AE2D9C">
      <w:pPr>
        <w:pStyle w:val="Bibliography"/>
        <w:spacing w:line="360" w:lineRule="auto"/>
        <w:jc w:val="both"/>
      </w:pPr>
      <w:r w:rsidRPr="003E3918">
        <w:t xml:space="preserve">20. </w:t>
      </w:r>
      <w:r w:rsidRPr="003E3918">
        <w:tab/>
        <w:t xml:space="preserve">T. Yoshimura, J. J. Oppenheim, Chemokine-like receptor 1 (CMKLR1) and chemokine (C–C motif) receptor-like 2 (CCRL2); Two multifunctional receptors with unusual properties. </w:t>
      </w:r>
      <w:r w:rsidRPr="003E3918">
        <w:rPr>
          <w:i/>
          <w:iCs/>
        </w:rPr>
        <w:t>Experimental Cell Research</w:t>
      </w:r>
      <w:r w:rsidRPr="003E3918">
        <w:t xml:space="preserve"> </w:t>
      </w:r>
      <w:r w:rsidRPr="003E3918">
        <w:rPr>
          <w:b/>
          <w:bCs/>
        </w:rPr>
        <w:t>317</w:t>
      </w:r>
      <w:r w:rsidRPr="003E3918">
        <w:t>, 674–684 (2011).</w:t>
      </w:r>
    </w:p>
    <w:p w14:paraId="3ADE538E" w14:textId="77777777" w:rsidR="0065571C" w:rsidRPr="003E3918" w:rsidRDefault="0065571C" w:rsidP="00AE2D9C">
      <w:pPr>
        <w:pStyle w:val="Bibliography"/>
        <w:spacing w:line="360" w:lineRule="auto"/>
        <w:jc w:val="both"/>
      </w:pPr>
      <w:r w:rsidRPr="003E3918">
        <w:t xml:space="preserve">21. </w:t>
      </w:r>
      <w:r w:rsidRPr="003E3918">
        <w:tab/>
        <w:t xml:space="preserve">R. Bonecchi, G. J. Graham, Atypical Chemokine Receptors and Their Roles in the Resolution of the Inflammatory Response. </w:t>
      </w:r>
      <w:r w:rsidRPr="003E3918">
        <w:rPr>
          <w:i/>
          <w:iCs/>
        </w:rPr>
        <w:t>Frontiers in Immunology</w:t>
      </w:r>
      <w:r w:rsidRPr="003E3918">
        <w:t xml:space="preserve"> </w:t>
      </w:r>
      <w:r w:rsidRPr="003E3918">
        <w:rPr>
          <w:b/>
          <w:bCs/>
        </w:rPr>
        <w:t>7</w:t>
      </w:r>
      <w:r w:rsidRPr="003E3918">
        <w:t>, 224 (2016).</w:t>
      </w:r>
    </w:p>
    <w:p w14:paraId="7E38370A" w14:textId="77777777" w:rsidR="0065571C" w:rsidRPr="003E3918" w:rsidRDefault="0065571C" w:rsidP="00AE2D9C">
      <w:pPr>
        <w:pStyle w:val="Bibliography"/>
        <w:spacing w:line="360" w:lineRule="auto"/>
        <w:jc w:val="both"/>
      </w:pPr>
      <w:r w:rsidRPr="003E3918">
        <w:lastRenderedPageBreak/>
        <w:t xml:space="preserve">22. </w:t>
      </w:r>
      <w:r w:rsidRPr="003E3918">
        <w:tab/>
        <w:t xml:space="preserve">T. N. Kledal, M. M. Rosenkilde, T. W. Schwartz, Selective recognition of the membrane-bound CX3C chemokine, fractalkine, by the human cytomegalovirus-encoded broad-spectrum receptor US28. </w:t>
      </w:r>
      <w:r w:rsidRPr="003E3918">
        <w:rPr>
          <w:i/>
          <w:iCs/>
        </w:rPr>
        <w:t>FEBS Letters</w:t>
      </w:r>
      <w:r w:rsidRPr="003E3918">
        <w:t xml:space="preserve"> </w:t>
      </w:r>
      <w:r w:rsidRPr="003E3918">
        <w:rPr>
          <w:b/>
          <w:bCs/>
        </w:rPr>
        <w:t>441</w:t>
      </w:r>
      <w:r w:rsidRPr="003E3918">
        <w:t>, 209–214 (1998).</w:t>
      </w:r>
    </w:p>
    <w:p w14:paraId="4DA46D46" w14:textId="77777777" w:rsidR="0065571C" w:rsidRPr="003E3918" w:rsidRDefault="0065571C" w:rsidP="00AE2D9C">
      <w:pPr>
        <w:pStyle w:val="Bibliography"/>
        <w:spacing w:line="360" w:lineRule="auto"/>
        <w:jc w:val="both"/>
      </w:pPr>
      <w:r w:rsidRPr="003E3918">
        <w:t xml:space="preserve">23. </w:t>
      </w:r>
      <w:r w:rsidRPr="003E3918">
        <w:tab/>
        <w:t xml:space="preserve">T. F. Miles, </w:t>
      </w:r>
      <w:r w:rsidRPr="003E3918">
        <w:rPr>
          <w:i/>
          <w:iCs/>
        </w:rPr>
        <w:t>et al.</w:t>
      </w:r>
      <w:r w:rsidRPr="003E3918">
        <w:t xml:space="preserve">, Viral GPCR US28 can signal in response to chemokine agonists of nearly unlimited structural degeneracy. </w:t>
      </w:r>
      <w:r w:rsidRPr="003E3918">
        <w:rPr>
          <w:i/>
          <w:iCs/>
        </w:rPr>
        <w:t>eLife</w:t>
      </w:r>
      <w:r w:rsidRPr="003E3918">
        <w:t xml:space="preserve"> </w:t>
      </w:r>
      <w:r w:rsidRPr="003E3918">
        <w:rPr>
          <w:b/>
          <w:bCs/>
        </w:rPr>
        <w:t>7</w:t>
      </w:r>
      <w:r w:rsidRPr="003E3918">
        <w:t>, e35850 (2018).</w:t>
      </w:r>
    </w:p>
    <w:p w14:paraId="3800ECF9" w14:textId="77777777" w:rsidR="0065571C" w:rsidRPr="003E3918" w:rsidRDefault="0065571C" w:rsidP="00AE2D9C">
      <w:pPr>
        <w:pStyle w:val="Bibliography"/>
        <w:spacing w:line="360" w:lineRule="auto"/>
        <w:jc w:val="both"/>
      </w:pPr>
      <w:r w:rsidRPr="003E3918">
        <w:t xml:space="preserve">24. </w:t>
      </w:r>
      <w:r w:rsidRPr="003E3918">
        <w:tab/>
        <w:t xml:space="preserve">M. M. Rosenkilde, M. J. Smit, M. Waldhoer, Structure, function and physiological consequences of virally encoded chemokine seven transmembrane receptors. </w:t>
      </w:r>
      <w:r w:rsidRPr="003E3918">
        <w:rPr>
          <w:i/>
          <w:iCs/>
        </w:rPr>
        <w:t>British Journal of Pharmacology</w:t>
      </w:r>
      <w:r w:rsidRPr="003E3918">
        <w:t xml:space="preserve"> </w:t>
      </w:r>
      <w:r w:rsidRPr="003E3918">
        <w:rPr>
          <w:b/>
          <w:bCs/>
        </w:rPr>
        <w:t>153</w:t>
      </w:r>
      <w:r w:rsidRPr="003E3918">
        <w:t>, S154–S166 (2008).</w:t>
      </w:r>
    </w:p>
    <w:p w14:paraId="168FDE6E" w14:textId="77777777" w:rsidR="0065571C" w:rsidRPr="003E3918" w:rsidRDefault="0065571C" w:rsidP="00AE2D9C">
      <w:pPr>
        <w:pStyle w:val="Bibliography"/>
        <w:spacing w:line="360" w:lineRule="auto"/>
        <w:jc w:val="both"/>
      </w:pPr>
      <w:r w:rsidRPr="003E3918">
        <w:t xml:space="preserve">25. </w:t>
      </w:r>
      <w:r w:rsidRPr="003E3918">
        <w:tab/>
        <w:t xml:space="preserve">H. Daiyasu, W. Nemoto, H. Toh, Evolutionary Analysis of Functional Divergence among Chemokine Receptors, Decoy Receptors, and Viral Receptors. </w:t>
      </w:r>
      <w:r w:rsidRPr="003E3918">
        <w:rPr>
          <w:i/>
          <w:iCs/>
        </w:rPr>
        <w:t>Frontiers in Microbiology</w:t>
      </w:r>
      <w:r w:rsidRPr="003E3918">
        <w:t xml:space="preserve"> </w:t>
      </w:r>
      <w:r w:rsidRPr="003E3918">
        <w:rPr>
          <w:b/>
          <w:bCs/>
        </w:rPr>
        <w:t>3</w:t>
      </w:r>
      <w:r w:rsidRPr="003E3918">
        <w:t xml:space="preserve"> (2012).</w:t>
      </w:r>
    </w:p>
    <w:p w14:paraId="2854F0DD" w14:textId="77777777" w:rsidR="0065571C" w:rsidRPr="003E3918" w:rsidRDefault="0065571C" w:rsidP="00AE2D9C">
      <w:pPr>
        <w:pStyle w:val="Bibliography"/>
        <w:spacing w:line="360" w:lineRule="auto"/>
        <w:jc w:val="both"/>
      </w:pPr>
      <w:r w:rsidRPr="003E3918">
        <w:t xml:space="preserve">26. </w:t>
      </w:r>
      <w:r w:rsidRPr="003E3918">
        <w:tab/>
        <w:t xml:space="preserve">M. Meyrath, </w:t>
      </w:r>
      <w:r w:rsidRPr="003E3918">
        <w:rPr>
          <w:i/>
          <w:iCs/>
        </w:rPr>
        <w:t>et al.</w:t>
      </w:r>
      <w:r w:rsidRPr="003E3918">
        <w:t xml:space="preserve">, The atypical chemokine receptor ACKR3/CXCR7 is a broad-spectrum scavenger for opioid peptides. </w:t>
      </w:r>
      <w:r w:rsidRPr="003E3918">
        <w:rPr>
          <w:i/>
          <w:iCs/>
        </w:rPr>
        <w:t>Nature Communications</w:t>
      </w:r>
      <w:r w:rsidRPr="003E3918">
        <w:t xml:space="preserve"> </w:t>
      </w:r>
      <w:r w:rsidRPr="003E3918">
        <w:rPr>
          <w:b/>
          <w:bCs/>
        </w:rPr>
        <w:t>11</w:t>
      </w:r>
      <w:r w:rsidRPr="003E3918">
        <w:t>, 3033 (2020).</w:t>
      </w:r>
    </w:p>
    <w:p w14:paraId="5DA90C06" w14:textId="77777777" w:rsidR="0065571C" w:rsidRPr="003E3918" w:rsidRDefault="0065571C" w:rsidP="00AE2D9C">
      <w:pPr>
        <w:pStyle w:val="Bibliography"/>
        <w:spacing w:line="360" w:lineRule="auto"/>
        <w:jc w:val="both"/>
      </w:pPr>
      <w:r w:rsidRPr="003E3918">
        <w:t xml:space="preserve">27. </w:t>
      </w:r>
      <w:r w:rsidRPr="003E3918">
        <w:tab/>
        <w:t xml:space="preserve">R. J. B. Nibbs, G. J. Graham, Immune regulation by atypical chemokine receptors. </w:t>
      </w:r>
      <w:r w:rsidRPr="003E3918">
        <w:rPr>
          <w:i/>
          <w:iCs/>
        </w:rPr>
        <w:t>Nat Rev Immunol</w:t>
      </w:r>
      <w:r w:rsidRPr="003E3918">
        <w:t xml:space="preserve"> </w:t>
      </w:r>
      <w:r w:rsidRPr="003E3918">
        <w:rPr>
          <w:b/>
          <w:bCs/>
        </w:rPr>
        <w:t>13</w:t>
      </w:r>
      <w:r w:rsidRPr="003E3918">
        <w:t>, 815–829 (2013).</w:t>
      </w:r>
    </w:p>
    <w:p w14:paraId="393F35CB" w14:textId="77777777" w:rsidR="0065571C" w:rsidRPr="003E3918" w:rsidRDefault="0065571C" w:rsidP="00AE2D9C">
      <w:pPr>
        <w:pStyle w:val="Bibliography"/>
        <w:spacing w:line="360" w:lineRule="auto"/>
        <w:jc w:val="both"/>
      </w:pPr>
      <w:r w:rsidRPr="003E3918">
        <w:t xml:space="preserve">28. </w:t>
      </w:r>
      <w:r w:rsidRPr="003E3918">
        <w:tab/>
        <w:t xml:space="preserve">F. Bachelerie, </w:t>
      </w:r>
      <w:r w:rsidRPr="003E3918">
        <w:rPr>
          <w:i/>
          <w:iCs/>
        </w:rPr>
        <w:t>et al.</w:t>
      </w:r>
      <w:r w:rsidRPr="003E3918">
        <w:t xml:space="preserve">, New nomenclature for atypical chemokine receptors. </w:t>
      </w:r>
      <w:r w:rsidRPr="003E3918">
        <w:rPr>
          <w:i/>
          <w:iCs/>
        </w:rPr>
        <w:t>Nat Immunol</w:t>
      </w:r>
      <w:r w:rsidRPr="003E3918">
        <w:t xml:space="preserve"> </w:t>
      </w:r>
      <w:r w:rsidRPr="003E3918">
        <w:rPr>
          <w:b/>
          <w:bCs/>
        </w:rPr>
        <w:t>15</w:t>
      </w:r>
      <w:r w:rsidRPr="003E3918">
        <w:t>, 207–208 (2014).</w:t>
      </w:r>
    </w:p>
    <w:p w14:paraId="48FF9100" w14:textId="77777777" w:rsidR="0065571C" w:rsidRPr="003E3918" w:rsidRDefault="0065571C" w:rsidP="00AE2D9C">
      <w:pPr>
        <w:pStyle w:val="Bibliography"/>
        <w:spacing w:line="360" w:lineRule="auto"/>
        <w:jc w:val="both"/>
      </w:pPr>
      <w:r w:rsidRPr="003E3918">
        <w:t xml:space="preserve">29. </w:t>
      </w:r>
      <w:r w:rsidRPr="003E3918">
        <w:tab/>
        <w:t xml:space="preserve">S. S. Denisov, CXCL17: The Black Sheep in the Chemokine Flock. </w:t>
      </w:r>
      <w:r w:rsidRPr="003E3918">
        <w:rPr>
          <w:i/>
          <w:iCs/>
        </w:rPr>
        <w:t>Frontiers in Immunology</w:t>
      </w:r>
      <w:r w:rsidRPr="003E3918">
        <w:t xml:space="preserve"> </w:t>
      </w:r>
      <w:r w:rsidRPr="003E3918">
        <w:rPr>
          <w:b/>
          <w:bCs/>
        </w:rPr>
        <w:t>12</w:t>
      </w:r>
      <w:r w:rsidRPr="003E3918">
        <w:t>, 2811 (2021).</w:t>
      </w:r>
    </w:p>
    <w:p w14:paraId="0F6A8831" w14:textId="77777777" w:rsidR="0065571C" w:rsidRPr="003E3918" w:rsidRDefault="0065571C" w:rsidP="00AE2D9C">
      <w:pPr>
        <w:pStyle w:val="Bibliography"/>
        <w:spacing w:line="360" w:lineRule="auto"/>
        <w:jc w:val="both"/>
      </w:pPr>
      <w:r w:rsidRPr="003E3918">
        <w:t xml:space="preserve">30. </w:t>
      </w:r>
      <w:r w:rsidRPr="003E3918">
        <w:tab/>
        <w:t xml:space="preserve">M. E. DeVries, </w:t>
      </w:r>
      <w:r w:rsidRPr="003E3918">
        <w:rPr>
          <w:i/>
          <w:iCs/>
        </w:rPr>
        <w:t>et al.</w:t>
      </w:r>
      <w:r w:rsidRPr="003E3918">
        <w:t xml:space="preserve">, Defining the Origins and Evolution of the Chemokine/Chemokine Receptor System. </w:t>
      </w:r>
      <w:r w:rsidRPr="003E3918">
        <w:rPr>
          <w:i/>
          <w:iCs/>
        </w:rPr>
        <w:t>The Journal of Immunology</w:t>
      </w:r>
      <w:r w:rsidRPr="003E3918">
        <w:t xml:space="preserve"> </w:t>
      </w:r>
      <w:r w:rsidRPr="003E3918">
        <w:rPr>
          <w:b/>
          <w:bCs/>
        </w:rPr>
        <w:t>176</w:t>
      </w:r>
      <w:r w:rsidRPr="003E3918">
        <w:t>, 401 (2006).</w:t>
      </w:r>
    </w:p>
    <w:p w14:paraId="04F77574" w14:textId="77777777" w:rsidR="0065571C" w:rsidRPr="003E3918" w:rsidRDefault="0065571C" w:rsidP="00AE2D9C">
      <w:pPr>
        <w:pStyle w:val="Bibliography"/>
        <w:spacing w:line="360" w:lineRule="auto"/>
        <w:jc w:val="both"/>
      </w:pPr>
      <w:r w:rsidRPr="003E3918">
        <w:t xml:space="preserve">31. </w:t>
      </w:r>
      <w:r w:rsidRPr="003E3918">
        <w:tab/>
        <w:t xml:space="preserve">B. Bajoghli, Evolution and function of chemokine receptors in the immune system of lower vertebrates. </w:t>
      </w:r>
      <w:r w:rsidRPr="003E3918">
        <w:rPr>
          <w:i/>
          <w:iCs/>
        </w:rPr>
        <w:t>European Journal of Immunology</w:t>
      </w:r>
      <w:r w:rsidRPr="003E3918">
        <w:t xml:space="preserve"> </w:t>
      </w:r>
      <w:r w:rsidRPr="003E3918">
        <w:rPr>
          <w:b/>
          <w:bCs/>
        </w:rPr>
        <w:t>43</w:t>
      </w:r>
      <w:r w:rsidRPr="003E3918">
        <w:t>, 1686–1692 (2013).</w:t>
      </w:r>
    </w:p>
    <w:p w14:paraId="246198B7" w14:textId="77777777" w:rsidR="0065571C" w:rsidRPr="003E3918" w:rsidRDefault="0065571C" w:rsidP="00AE2D9C">
      <w:pPr>
        <w:pStyle w:val="Bibliography"/>
        <w:spacing w:line="360" w:lineRule="auto"/>
        <w:jc w:val="both"/>
      </w:pPr>
      <w:r w:rsidRPr="003E3918">
        <w:t xml:space="preserve">32. </w:t>
      </w:r>
      <w:r w:rsidRPr="003E3918">
        <w:tab/>
        <w:t xml:space="preserve">H. Nomiyama, </w:t>
      </w:r>
      <w:r w:rsidRPr="003E3918">
        <w:rPr>
          <w:i/>
          <w:iCs/>
        </w:rPr>
        <w:t>et al.</w:t>
      </w:r>
      <w:r w:rsidRPr="003E3918">
        <w:t xml:space="preserve">, Extensive expansion and diversification of the chemokine gene family in zebrafish: Identification of a novel chemokine subfamily CX. </w:t>
      </w:r>
      <w:r w:rsidRPr="003E3918">
        <w:rPr>
          <w:i/>
          <w:iCs/>
        </w:rPr>
        <w:t>BMC Genomics</w:t>
      </w:r>
      <w:r w:rsidRPr="003E3918">
        <w:t xml:space="preserve"> </w:t>
      </w:r>
      <w:r w:rsidRPr="003E3918">
        <w:rPr>
          <w:b/>
          <w:bCs/>
        </w:rPr>
        <w:t>9</w:t>
      </w:r>
      <w:r w:rsidRPr="003E3918">
        <w:t>, 222 (2008).</w:t>
      </w:r>
    </w:p>
    <w:p w14:paraId="4F2C7973" w14:textId="77777777" w:rsidR="0065571C" w:rsidRPr="003E3918" w:rsidRDefault="0065571C" w:rsidP="00AE2D9C">
      <w:pPr>
        <w:pStyle w:val="Bibliography"/>
        <w:spacing w:line="360" w:lineRule="auto"/>
        <w:jc w:val="both"/>
      </w:pPr>
      <w:r w:rsidRPr="003E3918">
        <w:t xml:space="preserve">33. </w:t>
      </w:r>
      <w:r w:rsidRPr="003E3918">
        <w:tab/>
        <w:t xml:space="preserve">J. F. Fleming, R. Feuda, N. W. Roberts, D. Pisani, A Novel Approach to Investigate the Effect of Tree Reconstruction Artifacts in Single-Gene Analysis Clarifies Opsin Evolution in Nonbilaterian Metazoans. </w:t>
      </w:r>
      <w:r w:rsidRPr="003E3918">
        <w:rPr>
          <w:i/>
          <w:iCs/>
        </w:rPr>
        <w:t>Genome Biology and Evolution</w:t>
      </w:r>
      <w:r w:rsidRPr="003E3918">
        <w:t xml:space="preserve"> </w:t>
      </w:r>
      <w:r w:rsidRPr="003E3918">
        <w:rPr>
          <w:b/>
          <w:bCs/>
        </w:rPr>
        <w:t>12</w:t>
      </w:r>
      <w:r w:rsidRPr="003E3918">
        <w:t>, 3906–3916 (2020).</w:t>
      </w:r>
    </w:p>
    <w:p w14:paraId="783C09DD" w14:textId="77777777" w:rsidR="0065571C" w:rsidRPr="003E3918" w:rsidRDefault="0065571C" w:rsidP="00AE2D9C">
      <w:pPr>
        <w:pStyle w:val="Bibliography"/>
        <w:spacing w:line="360" w:lineRule="auto"/>
        <w:jc w:val="both"/>
      </w:pPr>
      <w:r w:rsidRPr="003E3918">
        <w:t xml:space="preserve">34. </w:t>
      </w:r>
      <w:r w:rsidRPr="003E3918">
        <w:tab/>
        <w:t xml:space="preserve">W. Han, </w:t>
      </w:r>
      <w:r w:rsidRPr="003E3918">
        <w:rPr>
          <w:i/>
          <w:iCs/>
        </w:rPr>
        <w:t>et al.</w:t>
      </w:r>
      <w:r w:rsidRPr="003E3918">
        <w:t xml:space="preserve">, Identification of eight genes encoding chemokine-like factor superfamily members 1–8 (CKLFSF1–8) by in silico cloning and experimental validation. </w:t>
      </w:r>
      <w:r w:rsidRPr="003E3918">
        <w:rPr>
          <w:i/>
          <w:iCs/>
        </w:rPr>
        <w:t>Genomics</w:t>
      </w:r>
      <w:r w:rsidRPr="003E3918">
        <w:t xml:space="preserve"> </w:t>
      </w:r>
      <w:r w:rsidRPr="003E3918">
        <w:rPr>
          <w:b/>
          <w:bCs/>
        </w:rPr>
        <w:t>81</w:t>
      </w:r>
      <w:r w:rsidRPr="003E3918">
        <w:t>, 609–617 (2003).</w:t>
      </w:r>
    </w:p>
    <w:p w14:paraId="3253625D" w14:textId="77777777" w:rsidR="0065571C" w:rsidRPr="003E3918" w:rsidRDefault="0065571C" w:rsidP="00AE2D9C">
      <w:pPr>
        <w:pStyle w:val="Bibliography"/>
        <w:spacing w:line="360" w:lineRule="auto"/>
        <w:jc w:val="both"/>
      </w:pPr>
      <w:r w:rsidRPr="003E3918">
        <w:lastRenderedPageBreak/>
        <w:t xml:space="preserve">35. </w:t>
      </w:r>
      <w:r w:rsidRPr="003E3918">
        <w:tab/>
        <w:t xml:space="preserve">H.-J. Duan, X.-Y. Li, C. Liu, X.-L. Deng, Chemokine-like factor-like MARVEL transmembrane domain-containing family in autoimmune diseases. </w:t>
      </w:r>
      <w:r w:rsidRPr="003E3918">
        <w:rPr>
          <w:i/>
          <w:iCs/>
        </w:rPr>
        <w:t>Chinese Medical Journal</w:t>
      </w:r>
      <w:r w:rsidRPr="003E3918">
        <w:t xml:space="preserve"> </w:t>
      </w:r>
      <w:r w:rsidRPr="003E3918">
        <w:rPr>
          <w:b/>
          <w:bCs/>
        </w:rPr>
        <w:t>133</w:t>
      </w:r>
      <w:r w:rsidRPr="003E3918">
        <w:t xml:space="preserve"> (2020).</w:t>
      </w:r>
    </w:p>
    <w:p w14:paraId="43F16606" w14:textId="77777777" w:rsidR="0065571C" w:rsidRPr="003E3918" w:rsidRDefault="0065571C" w:rsidP="00AE2D9C">
      <w:pPr>
        <w:pStyle w:val="Bibliography"/>
        <w:spacing w:line="360" w:lineRule="auto"/>
        <w:jc w:val="both"/>
      </w:pPr>
      <w:r w:rsidRPr="003E3918">
        <w:t xml:space="preserve">36. </w:t>
      </w:r>
      <w:r w:rsidRPr="003E3918">
        <w:tab/>
        <w:t xml:space="preserve">S. F. Altschul, W. Gish, W. Miller, E. W. Myers, D. J. Lipman, Basic local alignment search tool. </w:t>
      </w:r>
      <w:r w:rsidRPr="003E3918">
        <w:rPr>
          <w:i/>
          <w:iCs/>
        </w:rPr>
        <w:t>Journal of Molecular Biology</w:t>
      </w:r>
      <w:r w:rsidRPr="003E3918">
        <w:t xml:space="preserve"> </w:t>
      </w:r>
      <w:r w:rsidRPr="003E3918">
        <w:rPr>
          <w:b/>
          <w:bCs/>
        </w:rPr>
        <w:t>215</w:t>
      </w:r>
      <w:r w:rsidRPr="003E3918">
        <w:t>, 403–410 (1990).</w:t>
      </w:r>
    </w:p>
    <w:p w14:paraId="1EE3BEA9" w14:textId="77777777" w:rsidR="0065571C" w:rsidRPr="003E3918" w:rsidRDefault="0065571C" w:rsidP="00AE2D9C">
      <w:pPr>
        <w:pStyle w:val="Bibliography"/>
        <w:spacing w:line="360" w:lineRule="auto"/>
        <w:jc w:val="both"/>
      </w:pPr>
      <w:r w:rsidRPr="003E3918">
        <w:t xml:space="preserve">37. </w:t>
      </w:r>
      <w:r w:rsidRPr="003E3918">
        <w:tab/>
        <w:t xml:space="preserve">S. F. Altschul, </w:t>
      </w:r>
      <w:r w:rsidRPr="003E3918">
        <w:rPr>
          <w:i/>
          <w:iCs/>
        </w:rPr>
        <w:t>et al.</w:t>
      </w:r>
      <w:r w:rsidRPr="003E3918">
        <w:t xml:space="preserve">, Gapped BLAST and PSI-BLAST: a new generation of protein database search programs. </w:t>
      </w:r>
      <w:r w:rsidRPr="003E3918">
        <w:rPr>
          <w:i/>
          <w:iCs/>
        </w:rPr>
        <w:t>Nucleic Acids Research</w:t>
      </w:r>
      <w:r w:rsidRPr="003E3918">
        <w:t xml:space="preserve"> </w:t>
      </w:r>
      <w:r w:rsidRPr="003E3918">
        <w:rPr>
          <w:b/>
          <w:bCs/>
        </w:rPr>
        <w:t>25</w:t>
      </w:r>
      <w:r w:rsidRPr="003E3918">
        <w:t>, 3389–3402 (1997).</w:t>
      </w:r>
    </w:p>
    <w:p w14:paraId="22162201" w14:textId="77777777" w:rsidR="0065571C" w:rsidRPr="003E3918" w:rsidRDefault="0065571C" w:rsidP="00AE2D9C">
      <w:pPr>
        <w:pStyle w:val="Bibliography"/>
        <w:spacing w:line="360" w:lineRule="auto"/>
        <w:jc w:val="both"/>
      </w:pPr>
      <w:r w:rsidRPr="003E3918">
        <w:t xml:space="preserve">38. </w:t>
      </w:r>
      <w:r w:rsidRPr="003E3918">
        <w:tab/>
        <w:t xml:space="preserve">C. Camacho, </w:t>
      </w:r>
      <w:r w:rsidRPr="003E3918">
        <w:rPr>
          <w:i/>
          <w:iCs/>
        </w:rPr>
        <w:t>et al.</w:t>
      </w:r>
      <w:r w:rsidRPr="003E3918">
        <w:t xml:space="preserve">, BLAST+: architecture and applications. </w:t>
      </w:r>
      <w:r w:rsidRPr="003E3918">
        <w:rPr>
          <w:i/>
          <w:iCs/>
        </w:rPr>
        <w:t>BMC Bioinformatics</w:t>
      </w:r>
      <w:r w:rsidRPr="003E3918">
        <w:t xml:space="preserve"> </w:t>
      </w:r>
      <w:r w:rsidRPr="003E3918">
        <w:rPr>
          <w:b/>
          <w:bCs/>
        </w:rPr>
        <w:t>10</w:t>
      </w:r>
      <w:r w:rsidRPr="003E3918">
        <w:t>, 421 (2009).</w:t>
      </w:r>
    </w:p>
    <w:p w14:paraId="46233437" w14:textId="77777777" w:rsidR="0065571C" w:rsidRPr="003E3918" w:rsidRDefault="0065571C" w:rsidP="00AE2D9C">
      <w:pPr>
        <w:pStyle w:val="Bibliography"/>
        <w:spacing w:line="360" w:lineRule="auto"/>
        <w:jc w:val="both"/>
      </w:pPr>
      <w:r w:rsidRPr="003E3918">
        <w:t xml:space="preserve">39. </w:t>
      </w:r>
      <w:r w:rsidRPr="003E3918">
        <w:tab/>
        <w:t xml:space="preserve">T. Frickey, A. Lupas, CLANS: a Java application for visualizing protein families based on pairwise similarity. </w:t>
      </w:r>
      <w:r w:rsidRPr="003E3918">
        <w:rPr>
          <w:i/>
          <w:iCs/>
        </w:rPr>
        <w:t>Bioinformatics</w:t>
      </w:r>
      <w:r w:rsidRPr="003E3918">
        <w:t xml:space="preserve"> </w:t>
      </w:r>
      <w:r w:rsidRPr="003E3918">
        <w:rPr>
          <w:b/>
          <w:bCs/>
        </w:rPr>
        <w:t>20</w:t>
      </w:r>
      <w:r w:rsidRPr="003E3918">
        <w:t>, 3702–3704 (2004).</w:t>
      </w:r>
    </w:p>
    <w:p w14:paraId="4F96F021" w14:textId="77777777" w:rsidR="0065571C" w:rsidRPr="003E3918" w:rsidRDefault="0065571C" w:rsidP="00AE2D9C">
      <w:pPr>
        <w:pStyle w:val="Bibliography"/>
        <w:spacing w:line="360" w:lineRule="auto"/>
        <w:jc w:val="both"/>
      </w:pPr>
      <w:r w:rsidRPr="003E3918">
        <w:t xml:space="preserve">40. </w:t>
      </w:r>
      <w:r w:rsidRPr="003E3918">
        <w:tab/>
        <w:t xml:space="preserve">F. Gabler, </w:t>
      </w:r>
      <w:r w:rsidRPr="003E3918">
        <w:rPr>
          <w:i/>
          <w:iCs/>
        </w:rPr>
        <w:t>et al.</w:t>
      </w:r>
      <w:r w:rsidRPr="003E3918">
        <w:t xml:space="preserve">, Protein Sequence Analysis Using the MPI Bioinformatics Toolkit. </w:t>
      </w:r>
      <w:r w:rsidRPr="003E3918">
        <w:rPr>
          <w:i/>
          <w:iCs/>
        </w:rPr>
        <w:t>Current Protocols in Bioinformatics</w:t>
      </w:r>
      <w:r w:rsidRPr="003E3918">
        <w:t xml:space="preserve"> </w:t>
      </w:r>
      <w:r w:rsidRPr="003E3918">
        <w:rPr>
          <w:b/>
          <w:bCs/>
        </w:rPr>
        <w:t>72</w:t>
      </w:r>
      <w:r w:rsidRPr="003E3918">
        <w:t>, e108 (2020).</w:t>
      </w:r>
    </w:p>
    <w:p w14:paraId="6C870D22" w14:textId="77777777" w:rsidR="0065571C" w:rsidRPr="003E3918" w:rsidRDefault="0065571C" w:rsidP="00AE2D9C">
      <w:pPr>
        <w:pStyle w:val="Bibliography"/>
        <w:spacing w:line="360" w:lineRule="auto"/>
        <w:jc w:val="both"/>
      </w:pPr>
      <w:r w:rsidRPr="003E3918">
        <w:t xml:space="preserve">41. </w:t>
      </w:r>
      <w:r w:rsidRPr="003E3918">
        <w:tab/>
        <w:t xml:space="preserve">J. L. Maravillas-Montero, </w:t>
      </w:r>
      <w:r w:rsidRPr="003E3918">
        <w:rPr>
          <w:i/>
          <w:iCs/>
        </w:rPr>
        <w:t>et al.</w:t>
      </w:r>
      <w:r w:rsidRPr="003E3918">
        <w:t xml:space="preserve">, Cutting Edge: GPR35/CXCR8 Is the Receptor of the Mucosal Chemokine CXCL17. </w:t>
      </w:r>
      <w:r w:rsidRPr="003E3918">
        <w:rPr>
          <w:i/>
          <w:iCs/>
        </w:rPr>
        <w:t>The Journal of Immunology</w:t>
      </w:r>
      <w:r w:rsidRPr="003E3918">
        <w:t xml:space="preserve"> </w:t>
      </w:r>
      <w:r w:rsidRPr="003E3918">
        <w:rPr>
          <w:b/>
          <w:bCs/>
        </w:rPr>
        <w:t>194</w:t>
      </w:r>
      <w:r w:rsidRPr="003E3918">
        <w:t>, 29–33 (2015).</w:t>
      </w:r>
    </w:p>
    <w:p w14:paraId="140FC7D1" w14:textId="77777777" w:rsidR="0065571C" w:rsidRPr="003E3918" w:rsidRDefault="0065571C" w:rsidP="00AE2D9C">
      <w:pPr>
        <w:pStyle w:val="Bibliography"/>
        <w:spacing w:line="360" w:lineRule="auto"/>
        <w:jc w:val="both"/>
      </w:pPr>
      <w:r w:rsidRPr="003E3918">
        <w:t xml:space="preserve">42. </w:t>
      </w:r>
      <w:r w:rsidRPr="003E3918">
        <w:tab/>
        <w:t xml:space="preserve">S.-J. Park, S.-J. Lee, S.-Y. Nam, D.-S. Im, GPR35 mediates lodoxamide-induced migration inhibitory response but not CXCL17-induced migration stimulatory response in THP-1 cells; is GPR35 a receptor for CXCL17? </w:t>
      </w:r>
      <w:r w:rsidRPr="003E3918">
        <w:rPr>
          <w:i/>
          <w:iCs/>
        </w:rPr>
        <w:t>British Journal of Pharmacology</w:t>
      </w:r>
      <w:r w:rsidRPr="003E3918">
        <w:t xml:space="preserve"> </w:t>
      </w:r>
      <w:r w:rsidRPr="003E3918">
        <w:rPr>
          <w:b/>
          <w:bCs/>
        </w:rPr>
        <w:t>175</w:t>
      </w:r>
      <w:r w:rsidRPr="003E3918">
        <w:t>, 154–161 (2018).</w:t>
      </w:r>
    </w:p>
    <w:p w14:paraId="3C715725" w14:textId="77777777" w:rsidR="0065571C" w:rsidRPr="003E3918" w:rsidRDefault="0065571C" w:rsidP="00AE2D9C">
      <w:pPr>
        <w:pStyle w:val="Bibliography"/>
        <w:spacing w:line="360" w:lineRule="auto"/>
        <w:jc w:val="both"/>
      </w:pPr>
      <w:r w:rsidRPr="003E3918">
        <w:t xml:space="preserve">43. </w:t>
      </w:r>
      <w:r w:rsidRPr="003E3918">
        <w:tab/>
        <w:t xml:space="preserve">N. A. S. B. M. Amir, </w:t>
      </w:r>
      <w:r w:rsidRPr="003E3918">
        <w:rPr>
          <w:i/>
          <w:iCs/>
        </w:rPr>
        <w:t>et al.</w:t>
      </w:r>
      <w:r w:rsidRPr="003E3918">
        <w:t xml:space="preserve">, Evidence for the Existence of a CXCL17 Receptor Distinct from GPR35. </w:t>
      </w:r>
      <w:r w:rsidRPr="003E3918">
        <w:rPr>
          <w:i/>
          <w:iCs/>
        </w:rPr>
        <w:t>The Journal of Immunology</w:t>
      </w:r>
      <w:r w:rsidRPr="003E3918">
        <w:t xml:space="preserve"> </w:t>
      </w:r>
      <w:r w:rsidRPr="003E3918">
        <w:rPr>
          <w:b/>
          <w:bCs/>
        </w:rPr>
        <w:t>201</w:t>
      </w:r>
      <w:r w:rsidRPr="003E3918">
        <w:t>, 714–724 (2018).</w:t>
      </w:r>
    </w:p>
    <w:p w14:paraId="63290573" w14:textId="77777777" w:rsidR="0065571C" w:rsidRPr="003E3918" w:rsidRDefault="0065571C" w:rsidP="00AE2D9C">
      <w:pPr>
        <w:pStyle w:val="Bibliography"/>
        <w:spacing w:line="360" w:lineRule="auto"/>
        <w:jc w:val="both"/>
      </w:pPr>
      <w:r w:rsidRPr="003E3918">
        <w:t xml:space="preserve">44. </w:t>
      </w:r>
      <w:r w:rsidRPr="003E3918">
        <w:tab/>
        <w:t xml:space="preserve">B. Q. Minh, M. A. T. Nguyen, A. von Haeseler, Ultrafast Approximation for Phylogenetic Bootstrap. </w:t>
      </w:r>
      <w:r w:rsidRPr="003E3918">
        <w:rPr>
          <w:i/>
          <w:iCs/>
        </w:rPr>
        <w:t>Molecular Biology and Evolution</w:t>
      </w:r>
      <w:r w:rsidRPr="003E3918">
        <w:t xml:space="preserve"> </w:t>
      </w:r>
      <w:r w:rsidRPr="003E3918">
        <w:rPr>
          <w:b/>
          <w:bCs/>
        </w:rPr>
        <w:t>30</w:t>
      </w:r>
      <w:r w:rsidRPr="003E3918">
        <w:t>, 1188–1195 (2013).</w:t>
      </w:r>
    </w:p>
    <w:p w14:paraId="37C2F2E8" w14:textId="77777777" w:rsidR="0065571C" w:rsidRPr="003E3918" w:rsidRDefault="0065571C" w:rsidP="00AE2D9C">
      <w:pPr>
        <w:pStyle w:val="Bibliography"/>
        <w:spacing w:line="360" w:lineRule="auto"/>
        <w:jc w:val="both"/>
      </w:pPr>
      <w:r w:rsidRPr="003E3918">
        <w:t xml:space="preserve">45. </w:t>
      </w:r>
      <w:r w:rsidRPr="003E3918">
        <w:tab/>
        <w:t xml:space="preserve">D. T. Hoang, O. Chernomor, A. von Haeseler, B. Q. Minh, L. S. Vinh, UFBoot2: Improving the Ultrafast Bootstrap Approximation. </w:t>
      </w:r>
      <w:r w:rsidRPr="003E3918">
        <w:rPr>
          <w:i/>
          <w:iCs/>
        </w:rPr>
        <w:t>Molecular Biology and Evolution</w:t>
      </w:r>
      <w:r w:rsidRPr="003E3918">
        <w:t xml:space="preserve"> </w:t>
      </w:r>
      <w:r w:rsidRPr="003E3918">
        <w:rPr>
          <w:b/>
          <w:bCs/>
        </w:rPr>
        <w:t>35</w:t>
      </w:r>
      <w:r w:rsidRPr="003E3918">
        <w:t>, 518–522 (2018).</w:t>
      </w:r>
    </w:p>
    <w:p w14:paraId="4CED77DC" w14:textId="77777777" w:rsidR="0065571C" w:rsidRPr="003E3918" w:rsidRDefault="0065571C" w:rsidP="00AE2D9C">
      <w:pPr>
        <w:pStyle w:val="Bibliography"/>
        <w:spacing w:line="360" w:lineRule="auto"/>
        <w:jc w:val="both"/>
      </w:pPr>
      <w:r w:rsidRPr="003E3918">
        <w:t xml:space="preserve">46. </w:t>
      </w:r>
      <w:r w:rsidRPr="003E3918">
        <w:tab/>
        <w:t xml:space="preserve">F. Lemoine, </w:t>
      </w:r>
      <w:r w:rsidRPr="003E3918">
        <w:rPr>
          <w:i/>
          <w:iCs/>
        </w:rPr>
        <w:t>et al.</w:t>
      </w:r>
      <w:r w:rsidRPr="003E3918">
        <w:t xml:space="preserve">, Renewing Felsenstein’s phylogenetic bootstrap in the era of big data. </w:t>
      </w:r>
      <w:r w:rsidRPr="003E3918">
        <w:rPr>
          <w:i/>
          <w:iCs/>
        </w:rPr>
        <w:t>Nature</w:t>
      </w:r>
      <w:r w:rsidRPr="003E3918">
        <w:t xml:space="preserve"> </w:t>
      </w:r>
      <w:r w:rsidRPr="003E3918">
        <w:rPr>
          <w:b/>
          <w:bCs/>
        </w:rPr>
        <w:t>556</w:t>
      </w:r>
      <w:r w:rsidRPr="003E3918">
        <w:t>, 452–456 (2018).</w:t>
      </w:r>
    </w:p>
    <w:p w14:paraId="4D1C1AFF" w14:textId="77777777" w:rsidR="0065571C" w:rsidRPr="003E3918" w:rsidRDefault="0065571C" w:rsidP="00AE2D9C">
      <w:pPr>
        <w:pStyle w:val="Bibliography"/>
        <w:spacing w:line="360" w:lineRule="auto"/>
        <w:jc w:val="both"/>
      </w:pPr>
      <w:r w:rsidRPr="003E3918">
        <w:t xml:space="preserve">47. </w:t>
      </w:r>
      <w:r w:rsidRPr="003E3918">
        <w:tab/>
        <w:t xml:space="preserve">B. Morel, A. M. Kozlov, A. Stamatakis, G. J. Szöllősi, GeneRax: A Tool for Species-Tree-Aware Maximum Likelihood-Based Gene  Family Tree Inference under Gene Duplication, Transfer, and Loss. </w:t>
      </w:r>
      <w:r w:rsidRPr="003E3918">
        <w:rPr>
          <w:i/>
          <w:iCs/>
        </w:rPr>
        <w:t>Molecular Biology and Evolution</w:t>
      </w:r>
      <w:r w:rsidRPr="003E3918">
        <w:t xml:space="preserve"> </w:t>
      </w:r>
      <w:r w:rsidRPr="003E3918">
        <w:rPr>
          <w:b/>
          <w:bCs/>
        </w:rPr>
        <w:t>37</w:t>
      </w:r>
      <w:r w:rsidRPr="003E3918">
        <w:t>, 2763–2774 (2020).</w:t>
      </w:r>
    </w:p>
    <w:p w14:paraId="4A448DF1" w14:textId="77777777" w:rsidR="0065571C" w:rsidRPr="003E3918" w:rsidRDefault="0065571C" w:rsidP="00AE2D9C">
      <w:pPr>
        <w:pStyle w:val="Bibliography"/>
        <w:spacing w:line="360" w:lineRule="auto"/>
        <w:jc w:val="both"/>
      </w:pPr>
      <w:r w:rsidRPr="003E3918">
        <w:t xml:space="preserve">48. </w:t>
      </w:r>
      <w:r w:rsidRPr="003E3918">
        <w:tab/>
        <w:t xml:space="preserve">T. A. Williams, </w:t>
      </w:r>
      <w:r w:rsidRPr="003E3918">
        <w:rPr>
          <w:i/>
          <w:iCs/>
        </w:rPr>
        <w:t>et al.</w:t>
      </w:r>
      <w:r w:rsidRPr="003E3918">
        <w:t>, The power and limitations of species tree-aware phylogenetics. 2023.03.17.533068 (2023).</w:t>
      </w:r>
    </w:p>
    <w:p w14:paraId="43062035" w14:textId="77777777" w:rsidR="0065571C" w:rsidRPr="003E3918" w:rsidRDefault="0065571C" w:rsidP="00AE2D9C">
      <w:pPr>
        <w:pStyle w:val="Bibliography"/>
        <w:spacing w:line="360" w:lineRule="auto"/>
        <w:jc w:val="both"/>
      </w:pPr>
      <w:r w:rsidRPr="003E3918">
        <w:lastRenderedPageBreak/>
        <w:t xml:space="preserve">49. </w:t>
      </w:r>
      <w:r w:rsidRPr="003E3918">
        <w:tab/>
        <w:t xml:space="preserve">H. Nomiyama, N. Osada, O. Yoshie, Systematic classification of vertebrate chemokines based on conserved synteny and evolutionary history. </w:t>
      </w:r>
      <w:r w:rsidRPr="003E3918">
        <w:rPr>
          <w:i/>
          <w:iCs/>
        </w:rPr>
        <w:t>Genes to Cells</w:t>
      </w:r>
      <w:r w:rsidRPr="003E3918">
        <w:t xml:space="preserve"> </w:t>
      </w:r>
      <w:r w:rsidRPr="003E3918">
        <w:rPr>
          <w:b/>
          <w:bCs/>
        </w:rPr>
        <w:t>18</w:t>
      </w:r>
      <w:r w:rsidRPr="003E3918">
        <w:t>, 1–16 (2013).</w:t>
      </w:r>
    </w:p>
    <w:p w14:paraId="5D0E59EF" w14:textId="77777777" w:rsidR="0065571C" w:rsidRPr="003E3918" w:rsidRDefault="0065571C" w:rsidP="00AE2D9C">
      <w:pPr>
        <w:pStyle w:val="Bibliography"/>
        <w:spacing w:line="360" w:lineRule="auto"/>
        <w:jc w:val="both"/>
      </w:pPr>
      <w:r w:rsidRPr="003E3918">
        <w:t xml:space="preserve">50. </w:t>
      </w:r>
      <w:r w:rsidRPr="003E3918">
        <w:tab/>
        <w:t xml:space="preserve">A. Zlotnik, O. Yoshie, H. Nomiyama, The chemokine and chemokine receptor superfamilies and their molecular evolution. </w:t>
      </w:r>
      <w:r w:rsidRPr="003E3918">
        <w:rPr>
          <w:i/>
          <w:iCs/>
        </w:rPr>
        <w:t>Genome Biol</w:t>
      </w:r>
      <w:r w:rsidRPr="003E3918">
        <w:t xml:space="preserve"> </w:t>
      </w:r>
      <w:r w:rsidRPr="003E3918">
        <w:rPr>
          <w:b/>
          <w:bCs/>
        </w:rPr>
        <w:t>7</w:t>
      </w:r>
      <w:r w:rsidRPr="003E3918">
        <w:t>, 243–243 (2006).</w:t>
      </w:r>
    </w:p>
    <w:p w14:paraId="0A9D0703" w14:textId="77777777" w:rsidR="0065571C" w:rsidRPr="003E3918" w:rsidRDefault="0065571C" w:rsidP="00AE2D9C">
      <w:pPr>
        <w:pStyle w:val="Bibliography"/>
        <w:spacing w:line="360" w:lineRule="auto"/>
        <w:jc w:val="both"/>
      </w:pPr>
      <w:r w:rsidRPr="003E3918">
        <w:t xml:space="preserve">51. </w:t>
      </w:r>
      <w:r w:rsidRPr="003E3918">
        <w:tab/>
        <w:t xml:space="preserve">Z. Sun, </w:t>
      </w:r>
      <w:r w:rsidRPr="003E3918">
        <w:rPr>
          <w:i/>
          <w:iCs/>
        </w:rPr>
        <w:t>et al.</w:t>
      </w:r>
      <w:r w:rsidRPr="003E3918">
        <w:t xml:space="preserve">, The evolution and functional characterization of CXC chemokines and receptors in lamprey. </w:t>
      </w:r>
      <w:r w:rsidRPr="003E3918">
        <w:rPr>
          <w:i/>
          <w:iCs/>
        </w:rPr>
        <w:t>Developmental &amp; Comparative Immunology</w:t>
      </w:r>
      <w:r w:rsidRPr="003E3918">
        <w:t xml:space="preserve"> </w:t>
      </w:r>
      <w:r w:rsidRPr="003E3918">
        <w:rPr>
          <w:b/>
          <w:bCs/>
        </w:rPr>
        <w:t>116</w:t>
      </w:r>
      <w:r w:rsidRPr="003E3918">
        <w:t>, 103905 (2021).</w:t>
      </w:r>
    </w:p>
    <w:p w14:paraId="4522A1C1" w14:textId="77777777" w:rsidR="0065571C" w:rsidRPr="003E3918" w:rsidRDefault="0065571C" w:rsidP="00AE2D9C">
      <w:pPr>
        <w:pStyle w:val="Bibliography"/>
        <w:spacing w:line="360" w:lineRule="auto"/>
        <w:jc w:val="both"/>
      </w:pPr>
      <w:r w:rsidRPr="003E3918">
        <w:t xml:space="preserve">52. </w:t>
      </w:r>
      <w:r w:rsidRPr="003E3918">
        <w:tab/>
        <w:t xml:space="preserve">A. Le Mercier, </w:t>
      </w:r>
      <w:r w:rsidRPr="003E3918">
        <w:rPr>
          <w:i/>
          <w:iCs/>
        </w:rPr>
        <w:t>et al.</w:t>
      </w:r>
      <w:r w:rsidRPr="003E3918">
        <w:t xml:space="preserve">, GPR182 is an endothelium-specific atypical chemokine receptor that maintains hematopoietic stem cell homeostasis. </w:t>
      </w:r>
      <w:r w:rsidRPr="003E3918">
        <w:rPr>
          <w:i/>
          <w:iCs/>
        </w:rPr>
        <w:t>Proceedings of the National Academy of Sciences</w:t>
      </w:r>
      <w:r w:rsidRPr="003E3918">
        <w:t xml:space="preserve"> </w:t>
      </w:r>
      <w:r w:rsidRPr="003E3918">
        <w:rPr>
          <w:b/>
          <w:bCs/>
        </w:rPr>
        <w:t>118</w:t>
      </w:r>
      <w:r w:rsidRPr="003E3918">
        <w:t>, e2021596118 (2021).</w:t>
      </w:r>
    </w:p>
    <w:p w14:paraId="5CA454A2" w14:textId="77777777" w:rsidR="0065571C" w:rsidRPr="003E3918" w:rsidRDefault="0065571C" w:rsidP="00AE2D9C">
      <w:pPr>
        <w:pStyle w:val="Bibliography"/>
        <w:spacing w:line="360" w:lineRule="auto"/>
        <w:jc w:val="both"/>
      </w:pPr>
      <w:r w:rsidRPr="003E3918">
        <w:t xml:space="preserve">53. </w:t>
      </w:r>
      <w:r w:rsidRPr="003E3918">
        <w:tab/>
        <w:t xml:space="preserve">P. Liò, M. Vannucci, Investigating the evolution and structure of chemokine receptors. </w:t>
      </w:r>
      <w:r w:rsidRPr="003E3918">
        <w:rPr>
          <w:i/>
          <w:iCs/>
        </w:rPr>
        <w:t>Gene</w:t>
      </w:r>
      <w:r w:rsidRPr="003E3918">
        <w:t xml:space="preserve"> </w:t>
      </w:r>
      <w:r w:rsidRPr="003E3918">
        <w:rPr>
          <w:b/>
          <w:bCs/>
        </w:rPr>
        <w:t>317</w:t>
      </w:r>
      <w:r w:rsidRPr="003E3918">
        <w:t>, 29–37 (2003).</w:t>
      </w:r>
    </w:p>
    <w:p w14:paraId="274FBDCB" w14:textId="77777777" w:rsidR="0065571C" w:rsidRPr="003E3918" w:rsidRDefault="0065571C" w:rsidP="00AE2D9C">
      <w:pPr>
        <w:pStyle w:val="Bibliography"/>
        <w:spacing w:line="360" w:lineRule="auto"/>
        <w:jc w:val="both"/>
      </w:pPr>
      <w:r w:rsidRPr="003E3918">
        <w:t xml:space="preserve">54. </w:t>
      </w:r>
      <w:r w:rsidRPr="003E3918">
        <w:tab/>
        <w:t xml:space="preserve">R. Fredriksson, M. C. Lagerström, L.-G. Lundin, H. B. Schiöth, The G-Protein-Coupled Receptors in the Human Genome Form Five Main Families. Phylogenetic Analysis, Paralogon Groups, and Fingerprints. </w:t>
      </w:r>
      <w:r w:rsidRPr="003E3918">
        <w:rPr>
          <w:i/>
          <w:iCs/>
        </w:rPr>
        <w:t>Mol Pharmacol</w:t>
      </w:r>
      <w:r w:rsidRPr="003E3918">
        <w:t xml:space="preserve"> </w:t>
      </w:r>
      <w:r w:rsidRPr="003E3918">
        <w:rPr>
          <w:b/>
          <w:bCs/>
        </w:rPr>
        <w:t>63</w:t>
      </w:r>
      <w:r w:rsidRPr="003E3918">
        <w:t>, 1256–1272 (2003).</w:t>
      </w:r>
    </w:p>
    <w:p w14:paraId="3930E0A6" w14:textId="77777777" w:rsidR="0065571C" w:rsidRPr="003E3918" w:rsidRDefault="0065571C" w:rsidP="00AE2D9C">
      <w:pPr>
        <w:pStyle w:val="Bibliography"/>
        <w:spacing w:line="360" w:lineRule="auto"/>
        <w:jc w:val="both"/>
      </w:pPr>
      <w:r w:rsidRPr="003E3918">
        <w:t xml:space="preserve">55. </w:t>
      </w:r>
      <w:r w:rsidRPr="003E3918">
        <w:tab/>
        <w:t xml:space="preserve">S. Xiao, W. Xie, L. Zhou, Mucosal chemokine CXCL17: What is known and not known. </w:t>
      </w:r>
      <w:r w:rsidRPr="003E3918">
        <w:rPr>
          <w:i/>
          <w:iCs/>
        </w:rPr>
        <w:t>Scandinavian Journal of Immunology</w:t>
      </w:r>
      <w:r w:rsidRPr="003E3918">
        <w:t xml:space="preserve"> </w:t>
      </w:r>
      <w:r w:rsidRPr="003E3918">
        <w:rPr>
          <w:b/>
          <w:bCs/>
        </w:rPr>
        <w:t>93</w:t>
      </w:r>
      <w:r w:rsidRPr="003E3918">
        <w:t>, e12965 (2021).</w:t>
      </w:r>
    </w:p>
    <w:p w14:paraId="23271A39" w14:textId="77777777" w:rsidR="0065571C" w:rsidRPr="003E3918" w:rsidRDefault="0065571C" w:rsidP="00AE2D9C">
      <w:pPr>
        <w:pStyle w:val="Bibliography"/>
        <w:spacing w:line="360" w:lineRule="auto"/>
        <w:jc w:val="both"/>
      </w:pPr>
      <w:r w:rsidRPr="003E3918">
        <w:t xml:space="preserve">56. </w:t>
      </w:r>
      <w:r w:rsidRPr="003E3918">
        <w:tab/>
        <w:t xml:space="preserve">S. P. Giblin, J. E. Pease, What defines a chemokine? – The curious case of CXCL17. </w:t>
      </w:r>
      <w:r w:rsidRPr="003E3918">
        <w:rPr>
          <w:i/>
          <w:iCs/>
        </w:rPr>
        <w:t>Cytokine</w:t>
      </w:r>
      <w:r w:rsidRPr="003E3918">
        <w:t xml:space="preserve"> </w:t>
      </w:r>
      <w:r w:rsidRPr="003E3918">
        <w:rPr>
          <w:b/>
          <w:bCs/>
        </w:rPr>
        <w:t>168</w:t>
      </w:r>
      <w:r w:rsidRPr="003E3918">
        <w:t>, 156224 (2023).</w:t>
      </w:r>
    </w:p>
    <w:p w14:paraId="2E25AEFC" w14:textId="77777777" w:rsidR="0065571C" w:rsidRPr="003E3918" w:rsidRDefault="0065571C" w:rsidP="00AE2D9C">
      <w:pPr>
        <w:pStyle w:val="Bibliography"/>
        <w:spacing w:line="360" w:lineRule="auto"/>
        <w:jc w:val="both"/>
      </w:pPr>
      <w:r w:rsidRPr="003E3918">
        <w:t xml:space="preserve">57. </w:t>
      </w:r>
      <w:r w:rsidRPr="003E3918">
        <w:tab/>
        <w:t xml:space="preserve">J. Duan, </w:t>
      </w:r>
      <w:r w:rsidRPr="003E3918">
        <w:rPr>
          <w:i/>
          <w:iCs/>
        </w:rPr>
        <w:t>et al.</w:t>
      </w:r>
      <w:r w:rsidRPr="003E3918">
        <w:t xml:space="preserve">, Insights into divalent cation regulation and G13-coupling of orphan receptor GPR35. </w:t>
      </w:r>
      <w:r w:rsidRPr="003E3918">
        <w:rPr>
          <w:i/>
          <w:iCs/>
        </w:rPr>
        <w:t>Cell Discov</w:t>
      </w:r>
      <w:r w:rsidRPr="003E3918">
        <w:t xml:space="preserve"> </w:t>
      </w:r>
      <w:r w:rsidRPr="003E3918">
        <w:rPr>
          <w:b/>
          <w:bCs/>
        </w:rPr>
        <w:t>8</w:t>
      </w:r>
      <w:r w:rsidRPr="003E3918">
        <w:t>, 1–12 (2022).</w:t>
      </w:r>
    </w:p>
    <w:p w14:paraId="76B6CED0" w14:textId="77777777" w:rsidR="0065571C" w:rsidRPr="003E3918" w:rsidRDefault="0065571C" w:rsidP="00AE2D9C">
      <w:pPr>
        <w:pStyle w:val="Bibliography"/>
        <w:spacing w:line="360" w:lineRule="auto"/>
        <w:jc w:val="both"/>
      </w:pPr>
      <w:r w:rsidRPr="003E3918">
        <w:t xml:space="preserve">58. </w:t>
      </w:r>
      <w:r w:rsidRPr="003E3918">
        <w:tab/>
        <w:t xml:space="preserve">M. T. Pisabarro, </w:t>
      </w:r>
      <w:r w:rsidRPr="003E3918">
        <w:rPr>
          <w:i/>
          <w:iCs/>
        </w:rPr>
        <w:t>et al.</w:t>
      </w:r>
      <w:r w:rsidRPr="003E3918">
        <w:t xml:space="preserve">, Cutting Edge: Novel Human Dendritic Cell- and Monocyte-Attracting Chemokine-Like Protein Identified by Fold Recognition Methods. </w:t>
      </w:r>
      <w:r w:rsidRPr="003E3918">
        <w:rPr>
          <w:i/>
          <w:iCs/>
        </w:rPr>
        <w:t>The Journal of Immunology</w:t>
      </w:r>
      <w:r w:rsidRPr="003E3918">
        <w:t xml:space="preserve"> </w:t>
      </w:r>
      <w:r w:rsidRPr="003E3918">
        <w:rPr>
          <w:b/>
          <w:bCs/>
        </w:rPr>
        <w:t>176</w:t>
      </w:r>
      <w:r w:rsidRPr="003E3918">
        <w:t>, 2069–2073 (2006).</w:t>
      </w:r>
    </w:p>
    <w:p w14:paraId="5E28F686" w14:textId="77777777" w:rsidR="0065571C" w:rsidRPr="003E3918" w:rsidRDefault="0065571C" w:rsidP="00AE2D9C">
      <w:pPr>
        <w:pStyle w:val="Bibliography"/>
        <w:spacing w:line="360" w:lineRule="auto"/>
        <w:jc w:val="both"/>
      </w:pPr>
      <w:r w:rsidRPr="003E3918">
        <w:t xml:space="preserve">59. </w:t>
      </w:r>
      <w:r w:rsidRPr="003E3918">
        <w:tab/>
        <w:t xml:space="preserve">E. J. Weinstein, </w:t>
      </w:r>
      <w:r w:rsidRPr="003E3918">
        <w:rPr>
          <w:i/>
          <w:iCs/>
        </w:rPr>
        <w:t>et al.</w:t>
      </w:r>
      <w:r w:rsidRPr="003E3918">
        <w:t xml:space="preserve">, VCC-1, a novel chemokine, promotes tumor growth. </w:t>
      </w:r>
      <w:r w:rsidRPr="003E3918">
        <w:rPr>
          <w:i/>
          <w:iCs/>
        </w:rPr>
        <w:t>Biochemical and Biophysical Research Communications</w:t>
      </w:r>
      <w:r w:rsidRPr="003E3918">
        <w:t xml:space="preserve"> </w:t>
      </w:r>
      <w:r w:rsidRPr="003E3918">
        <w:rPr>
          <w:b/>
          <w:bCs/>
        </w:rPr>
        <w:t>350</w:t>
      </w:r>
      <w:r w:rsidRPr="003E3918">
        <w:t>, 74–81 (2006).</w:t>
      </w:r>
    </w:p>
    <w:p w14:paraId="64866159" w14:textId="77777777" w:rsidR="0065571C" w:rsidRPr="003E3918" w:rsidRDefault="0065571C" w:rsidP="00AE2D9C">
      <w:pPr>
        <w:pStyle w:val="Bibliography"/>
        <w:spacing w:line="360" w:lineRule="auto"/>
        <w:jc w:val="both"/>
      </w:pPr>
      <w:r w:rsidRPr="003E3918">
        <w:t xml:space="preserve">60. </w:t>
      </w:r>
      <w:r w:rsidRPr="003E3918">
        <w:tab/>
        <w:t xml:space="preserve">A. M. Najakshin, L. V. Mechetina, B. Y. Alabyev, A. V. Taranin, Identification of an IL-8 homolog in lamprey ( Lampetra fluviatilis ): early evolutionary divergence of chemokines. </w:t>
      </w:r>
      <w:r w:rsidRPr="003E3918">
        <w:rPr>
          <w:i/>
          <w:iCs/>
        </w:rPr>
        <w:t>European Journal of Immunology</w:t>
      </w:r>
      <w:r w:rsidRPr="003E3918">
        <w:t xml:space="preserve"> </w:t>
      </w:r>
      <w:r w:rsidRPr="003E3918">
        <w:rPr>
          <w:b/>
          <w:bCs/>
        </w:rPr>
        <w:t>29</w:t>
      </w:r>
      <w:r w:rsidRPr="003E3918">
        <w:t>, 375–382 (1999).</w:t>
      </w:r>
    </w:p>
    <w:p w14:paraId="1251780A" w14:textId="77777777" w:rsidR="0065571C" w:rsidRPr="003E3918" w:rsidRDefault="0065571C" w:rsidP="00AE2D9C">
      <w:pPr>
        <w:pStyle w:val="Bibliography"/>
        <w:spacing w:line="360" w:lineRule="auto"/>
        <w:jc w:val="both"/>
      </w:pPr>
      <w:r w:rsidRPr="003E3918">
        <w:t xml:space="preserve">61. </w:t>
      </w:r>
      <w:r w:rsidRPr="003E3918">
        <w:tab/>
        <w:t xml:space="preserve">B. Bajoghli, </w:t>
      </w:r>
      <w:r w:rsidRPr="003E3918">
        <w:rPr>
          <w:i/>
          <w:iCs/>
        </w:rPr>
        <w:t>et al.</w:t>
      </w:r>
      <w:r w:rsidRPr="003E3918">
        <w:t xml:space="preserve">, Evolution of Genetic Networks Underlying the Emergence of Thymopoiesis in Vertebrates. </w:t>
      </w:r>
      <w:r w:rsidRPr="003E3918">
        <w:rPr>
          <w:i/>
          <w:iCs/>
        </w:rPr>
        <w:t>Cell</w:t>
      </w:r>
      <w:r w:rsidRPr="003E3918">
        <w:t xml:space="preserve"> </w:t>
      </w:r>
      <w:r w:rsidRPr="003E3918">
        <w:rPr>
          <w:b/>
          <w:bCs/>
        </w:rPr>
        <w:t>138</w:t>
      </w:r>
      <w:r w:rsidRPr="003E3918">
        <w:t>, 186–197 (2009).</w:t>
      </w:r>
    </w:p>
    <w:p w14:paraId="5A76CFE7" w14:textId="77777777" w:rsidR="0065571C" w:rsidRPr="003E3918" w:rsidRDefault="0065571C" w:rsidP="00AE2D9C">
      <w:pPr>
        <w:pStyle w:val="Bibliography"/>
        <w:spacing w:line="360" w:lineRule="auto"/>
        <w:jc w:val="both"/>
      </w:pPr>
      <w:r w:rsidRPr="003E3918">
        <w:lastRenderedPageBreak/>
        <w:t xml:space="preserve">62. </w:t>
      </w:r>
      <w:r w:rsidRPr="003E3918">
        <w:tab/>
        <w:t xml:space="preserve">L. Pan, J. Lv, Z. Zhang, Y. Zhang, Adaptation and Constraint in the Atypical Chemokine Receptor Family in Mammals. </w:t>
      </w:r>
      <w:r w:rsidRPr="003E3918">
        <w:rPr>
          <w:i/>
          <w:iCs/>
        </w:rPr>
        <w:t>BioMed Research International</w:t>
      </w:r>
      <w:r w:rsidRPr="003E3918">
        <w:t xml:space="preserve"> </w:t>
      </w:r>
      <w:r w:rsidRPr="003E3918">
        <w:rPr>
          <w:b/>
          <w:bCs/>
        </w:rPr>
        <w:t>2018</w:t>
      </w:r>
      <w:r w:rsidRPr="003E3918">
        <w:t>, 9065181 (2018).</w:t>
      </w:r>
    </w:p>
    <w:p w14:paraId="1B12BA92" w14:textId="77777777" w:rsidR="0065571C" w:rsidRPr="003E3918" w:rsidRDefault="0065571C" w:rsidP="00AE2D9C">
      <w:pPr>
        <w:pStyle w:val="Bibliography"/>
        <w:spacing w:line="360" w:lineRule="auto"/>
        <w:jc w:val="both"/>
      </w:pPr>
      <w:r w:rsidRPr="003E3918">
        <w:t xml:space="preserve">63. </w:t>
      </w:r>
      <w:r w:rsidRPr="003E3918">
        <w:tab/>
        <w:t xml:space="preserve">S. J. Allen, S. E. Crown, T. M. Handel, Chemokine:Receptor Structure, Interactions, and Antagonism. </w:t>
      </w:r>
      <w:r w:rsidRPr="003E3918">
        <w:rPr>
          <w:i/>
          <w:iCs/>
        </w:rPr>
        <w:t>Annual Review of Immunology</w:t>
      </w:r>
      <w:r w:rsidRPr="003E3918">
        <w:t xml:space="preserve"> </w:t>
      </w:r>
      <w:r w:rsidRPr="003E3918">
        <w:rPr>
          <w:b/>
          <w:bCs/>
        </w:rPr>
        <w:t>25</w:t>
      </w:r>
      <w:r w:rsidRPr="003E3918">
        <w:t>, 787–820 (2007).</w:t>
      </w:r>
    </w:p>
    <w:p w14:paraId="388C2ADD" w14:textId="77777777" w:rsidR="0065571C" w:rsidRPr="003E3918" w:rsidRDefault="0065571C" w:rsidP="00AE2D9C">
      <w:pPr>
        <w:pStyle w:val="Bibliography"/>
        <w:spacing w:line="360" w:lineRule="auto"/>
        <w:jc w:val="both"/>
      </w:pPr>
      <w:r w:rsidRPr="003E3918">
        <w:t xml:space="preserve">64. </w:t>
      </w:r>
      <w:r w:rsidRPr="003E3918">
        <w:tab/>
        <w:t xml:space="preserve">R. Horuk, </w:t>
      </w:r>
      <w:r w:rsidRPr="003E3918">
        <w:rPr>
          <w:i/>
          <w:iCs/>
        </w:rPr>
        <w:t>et al.</w:t>
      </w:r>
      <w:r w:rsidRPr="003E3918">
        <w:t xml:space="preserve">, A Receptor for the Malarial Parasite Plasmodium vivax: the Erythrocyte Chemokine Receptor. </w:t>
      </w:r>
      <w:r w:rsidRPr="003E3918">
        <w:rPr>
          <w:i/>
          <w:iCs/>
        </w:rPr>
        <w:t>Science</w:t>
      </w:r>
      <w:r w:rsidRPr="003E3918">
        <w:t xml:space="preserve"> </w:t>
      </w:r>
      <w:r w:rsidRPr="003E3918">
        <w:rPr>
          <w:b/>
          <w:bCs/>
        </w:rPr>
        <w:t>261</w:t>
      </w:r>
      <w:r w:rsidRPr="003E3918">
        <w:t>, 1182–1184 (1993).</w:t>
      </w:r>
    </w:p>
    <w:p w14:paraId="7455201F" w14:textId="77777777" w:rsidR="0065571C" w:rsidRPr="003E3918" w:rsidRDefault="0065571C" w:rsidP="00AE2D9C">
      <w:pPr>
        <w:pStyle w:val="Bibliography"/>
        <w:spacing w:line="360" w:lineRule="auto"/>
        <w:jc w:val="both"/>
      </w:pPr>
      <w:r w:rsidRPr="003E3918">
        <w:t xml:space="preserve">65. </w:t>
      </w:r>
      <w:r w:rsidRPr="003E3918">
        <w:tab/>
        <w:t xml:space="preserve">R. Horuk, The Duffy Antigen Receptor for Chemokines DARC/ACKR1. </w:t>
      </w:r>
      <w:r w:rsidRPr="003E3918">
        <w:rPr>
          <w:i/>
          <w:iCs/>
        </w:rPr>
        <w:t>Frontiers in Immunology</w:t>
      </w:r>
      <w:r w:rsidRPr="003E3918">
        <w:t xml:space="preserve"> </w:t>
      </w:r>
      <w:r w:rsidRPr="003E3918">
        <w:rPr>
          <w:b/>
          <w:bCs/>
        </w:rPr>
        <w:t>6</w:t>
      </w:r>
      <w:r w:rsidRPr="003E3918">
        <w:t xml:space="preserve"> (2015).</w:t>
      </w:r>
    </w:p>
    <w:p w14:paraId="00BE3C2D" w14:textId="77777777" w:rsidR="0065571C" w:rsidRPr="003E3918" w:rsidRDefault="0065571C" w:rsidP="00AE2D9C">
      <w:pPr>
        <w:pStyle w:val="Bibliography"/>
        <w:spacing w:line="360" w:lineRule="auto"/>
        <w:jc w:val="both"/>
      </w:pPr>
      <w:r w:rsidRPr="003E3918">
        <w:t xml:space="preserve">66. </w:t>
      </w:r>
      <w:r w:rsidRPr="003E3918">
        <w:tab/>
        <w:t xml:space="preserve">M. Kasahara, The 2R hypothesis: an update. </w:t>
      </w:r>
      <w:r w:rsidRPr="003E3918">
        <w:rPr>
          <w:i/>
          <w:iCs/>
        </w:rPr>
        <w:t>Current Opinion in Immunology</w:t>
      </w:r>
      <w:r w:rsidRPr="003E3918">
        <w:t xml:space="preserve"> </w:t>
      </w:r>
      <w:r w:rsidRPr="003E3918">
        <w:rPr>
          <w:b/>
          <w:bCs/>
        </w:rPr>
        <w:t>19</w:t>
      </w:r>
      <w:r w:rsidRPr="003E3918">
        <w:t>, 547–552 (2007).</w:t>
      </w:r>
    </w:p>
    <w:p w14:paraId="1D174804" w14:textId="77777777" w:rsidR="0065571C" w:rsidRPr="003E3918" w:rsidRDefault="0065571C" w:rsidP="00AE2D9C">
      <w:pPr>
        <w:pStyle w:val="Bibliography"/>
        <w:spacing w:line="360" w:lineRule="auto"/>
        <w:jc w:val="both"/>
      </w:pPr>
      <w:r w:rsidRPr="003E3918">
        <w:t xml:space="preserve">67. </w:t>
      </w:r>
      <w:r w:rsidRPr="003E3918">
        <w:tab/>
        <w:t xml:space="preserve">O. Simakov, </w:t>
      </w:r>
      <w:r w:rsidRPr="003E3918">
        <w:rPr>
          <w:i/>
          <w:iCs/>
        </w:rPr>
        <w:t>et al.</w:t>
      </w:r>
      <w:r w:rsidRPr="003E3918">
        <w:t xml:space="preserve">, Deeply conserved synteny resolves early events in vertebrate evolution. </w:t>
      </w:r>
      <w:r w:rsidRPr="003E3918">
        <w:rPr>
          <w:i/>
          <w:iCs/>
        </w:rPr>
        <w:t>Nat Ecol Evol</w:t>
      </w:r>
      <w:r w:rsidRPr="003E3918">
        <w:t xml:space="preserve"> </w:t>
      </w:r>
      <w:r w:rsidRPr="003E3918">
        <w:rPr>
          <w:b/>
          <w:bCs/>
        </w:rPr>
        <w:t>4</w:t>
      </w:r>
      <w:r w:rsidRPr="003E3918">
        <w:t>, 820–830 (2020).</w:t>
      </w:r>
    </w:p>
    <w:p w14:paraId="213287BD" w14:textId="77777777" w:rsidR="0065571C" w:rsidRPr="003E3918" w:rsidRDefault="0065571C" w:rsidP="00AE2D9C">
      <w:pPr>
        <w:pStyle w:val="Bibliography"/>
        <w:spacing w:line="360" w:lineRule="auto"/>
        <w:jc w:val="both"/>
      </w:pPr>
      <w:r w:rsidRPr="003E3918">
        <w:t xml:space="preserve">68. </w:t>
      </w:r>
      <w:r w:rsidRPr="003E3918">
        <w:tab/>
        <w:t xml:space="preserve">P. M. Murphy, “15 - Chemokines and Chemokine Receptors” in </w:t>
      </w:r>
      <w:r w:rsidRPr="003E3918">
        <w:rPr>
          <w:i/>
          <w:iCs/>
        </w:rPr>
        <w:t>Clinical Immunology (Sixth Edition)</w:t>
      </w:r>
      <w:r w:rsidRPr="003E3918">
        <w:t xml:space="preserve">, R. R. Rich, </w:t>
      </w:r>
      <w:r w:rsidRPr="003E3918">
        <w:rPr>
          <w:i/>
          <w:iCs/>
        </w:rPr>
        <w:t>et al.</w:t>
      </w:r>
      <w:r w:rsidRPr="003E3918">
        <w:t>, Eds. (Elsevier, 2023), pp. 215–227.</w:t>
      </w:r>
    </w:p>
    <w:p w14:paraId="2A8E2B2D" w14:textId="77777777" w:rsidR="0065571C" w:rsidRPr="003E3918" w:rsidRDefault="0065571C" w:rsidP="00AE2D9C">
      <w:pPr>
        <w:pStyle w:val="Bibliography"/>
        <w:spacing w:line="360" w:lineRule="auto"/>
        <w:jc w:val="both"/>
      </w:pPr>
      <w:r w:rsidRPr="003E3918">
        <w:t xml:space="preserve">69. </w:t>
      </w:r>
      <w:r w:rsidRPr="003E3918">
        <w:tab/>
        <w:t xml:space="preserve">W. Tang, Y. Li, A. Li, M. E. Bronner, Clonal analysis and dynamic imaging identify multipotency of individual Gallus gallus caudal hindbrain neural crest cells toward cardiac and enteric fates. </w:t>
      </w:r>
      <w:r w:rsidRPr="003E3918">
        <w:rPr>
          <w:i/>
          <w:iCs/>
        </w:rPr>
        <w:t>Nat Commun</w:t>
      </w:r>
      <w:r w:rsidRPr="003E3918">
        <w:t xml:space="preserve"> </w:t>
      </w:r>
      <w:r w:rsidRPr="003E3918">
        <w:rPr>
          <w:b/>
          <w:bCs/>
        </w:rPr>
        <w:t>12</w:t>
      </w:r>
      <w:r w:rsidRPr="003E3918">
        <w:t>, 1894 (2021).</w:t>
      </w:r>
    </w:p>
    <w:p w14:paraId="2B1B2073" w14:textId="77777777" w:rsidR="0065571C" w:rsidRPr="003E3918" w:rsidRDefault="0065571C" w:rsidP="00AE2D9C">
      <w:pPr>
        <w:pStyle w:val="Bibliography"/>
        <w:spacing w:line="360" w:lineRule="auto"/>
        <w:jc w:val="both"/>
      </w:pPr>
      <w:r w:rsidRPr="003E3918">
        <w:t xml:space="preserve">70. </w:t>
      </w:r>
      <w:r w:rsidRPr="003E3918">
        <w:tab/>
        <w:t xml:space="preserve">J. R. York, D. W. McCauley, The origin and evolution of vertebrate neural crest cells. </w:t>
      </w:r>
      <w:r w:rsidRPr="003E3918">
        <w:rPr>
          <w:i/>
          <w:iCs/>
        </w:rPr>
        <w:t>Open Biology</w:t>
      </w:r>
      <w:r w:rsidRPr="003E3918">
        <w:t xml:space="preserve"> </w:t>
      </w:r>
      <w:r w:rsidRPr="003E3918">
        <w:rPr>
          <w:b/>
          <w:bCs/>
        </w:rPr>
        <w:t>10</w:t>
      </w:r>
      <w:r w:rsidRPr="003E3918">
        <w:t>, 190285 (2020).</w:t>
      </w:r>
    </w:p>
    <w:p w14:paraId="4AB8955C" w14:textId="77777777" w:rsidR="0065571C" w:rsidRPr="003E3918" w:rsidRDefault="0065571C" w:rsidP="00AE2D9C">
      <w:pPr>
        <w:pStyle w:val="Bibliography"/>
        <w:spacing w:line="360" w:lineRule="auto"/>
        <w:jc w:val="both"/>
      </w:pPr>
      <w:r w:rsidRPr="003E3918">
        <w:t xml:space="preserve">71. </w:t>
      </w:r>
      <w:r w:rsidRPr="003E3918">
        <w:tab/>
        <w:t xml:space="preserve">R. M. Waterhouse, </w:t>
      </w:r>
      <w:r w:rsidRPr="003E3918">
        <w:rPr>
          <w:i/>
          <w:iCs/>
        </w:rPr>
        <w:t>et al.</w:t>
      </w:r>
      <w:r w:rsidRPr="003E3918">
        <w:t xml:space="preserve">, BUSCO Applications from Quality Assessments to Gene Prediction and Phylogenomics. </w:t>
      </w:r>
      <w:r w:rsidRPr="003E3918">
        <w:rPr>
          <w:i/>
          <w:iCs/>
        </w:rPr>
        <w:t>Mol Biol Evol</w:t>
      </w:r>
      <w:r w:rsidRPr="003E3918">
        <w:t xml:space="preserve"> </w:t>
      </w:r>
      <w:r w:rsidRPr="003E3918">
        <w:rPr>
          <w:b/>
          <w:bCs/>
        </w:rPr>
        <w:t>35</w:t>
      </w:r>
      <w:r w:rsidRPr="003E3918">
        <w:t>, 543–548 (2018).</w:t>
      </w:r>
    </w:p>
    <w:p w14:paraId="2646C7BF" w14:textId="77777777" w:rsidR="0065571C" w:rsidRPr="003E3918" w:rsidRDefault="0065571C" w:rsidP="00AE2D9C">
      <w:pPr>
        <w:pStyle w:val="Bibliography"/>
        <w:spacing w:line="360" w:lineRule="auto"/>
        <w:jc w:val="both"/>
      </w:pPr>
      <w:r w:rsidRPr="003E3918">
        <w:t xml:space="preserve">72. </w:t>
      </w:r>
      <w:r w:rsidRPr="003E3918">
        <w:tab/>
        <w:t xml:space="preserve">M. Manni, M. R. Berkeley, M. Seppey, F. A. Simão, E. M. Zdobnov, BUSCO Update: Novel and Streamlined Workflows along with Broader and Deeper Phylogenetic Coverage for Scoring of Eukaryotic, Prokaryotic, and Viral Genomes. </w:t>
      </w:r>
      <w:r w:rsidRPr="003E3918">
        <w:rPr>
          <w:i/>
          <w:iCs/>
        </w:rPr>
        <w:t>Molecular Biology and Evolution</w:t>
      </w:r>
      <w:r w:rsidRPr="003E3918">
        <w:t xml:space="preserve"> </w:t>
      </w:r>
      <w:r w:rsidRPr="003E3918">
        <w:rPr>
          <w:b/>
          <w:bCs/>
        </w:rPr>
        <w:t>38</w:t>
      </w:r>
      <w:r w:rsidRPr="003E3918">
        <w:t>, 4647–4654 (2021).</w:t>
      </w:r>
    </w:p>
    <w:p w14:paraId="0469B9F7" w14:textId="77777777" w:rsidR="0065571C" w:rsidRPr="003E3918" w:rsidRDefault="0065571C" w:rsidP="00AE2D9C">
      <w:pPr>
        <w:pStyle w:val="Bibliography"/>
        <w:spacing w:line="360" w:lineRule="auto"/>
        <w:jc w:val="both"/>
      </w:pPr>
      <w:r w:rsidRPr="003E3918">
        <w:t xml:space="preserve">73. </w:t>
      </w:r>
      <w:r w:rsidRPr="003E3918">
        <w:tab/>
        <w:t xml:space="preserve">E. Boutet, </w:t>
      </w:r>
      <w:r w:rsidRPr="003E3918">
        <w:rPr>
          <w:i/>
          <w:iCs/>
        </w:rPr>
        <w:t>et al.</w:t>
      </w:r>
      <w:r w:rsidRPr="003E3918">
        <w:t xml:space="preserve">, “UniProtKB/Swiss-Prot, the Manually Annotated Section of the UniProt KnowledgeBase: How to Use the Entry View” in </w:t>
      </w:r>
      <w:r w:rsidRPr="003E3918">
        <w:rPr>
          <w:i/>
          <w:iCs/>
        </w:rPr>
        <w:t>Plant Bioinformatics: Methods and Protocols</w:t>
      </w:r>
      <w:r w:rsidRPr="003E3918">
        <w:t>, Methods in Molecular Biology., D. Edwards, Ed. (Springer, 2016), pp. 23–54.</w:t>
      </w:r>
    </w:p>
    <w:p w14:paraId="670FE875" w14:textId="77777777" w:rsidR="0065571C" w:rsidRPr="003E3918" w:rsidRDefault="0065571C" w:rsidP="00AE2D9C">
      <w:pPr>
        <w:pStyle w:val="Bibliography"/>
        <w:spacing w:line="360" w:lineRule="auto"/>
        <w:jc w:val="both"/>
      </w:pPr>
      <w:r w:rsidRPr="003E3918">
        <w:t xml:space="preserve">74. </w:t>
      </w:r>
      <w:r w:rsidRPr="003E3918">
        <w:tab/>
        <w:t xml:space="preserve">S. Poux, </w:t>
      </w:r>
      <w:r w:rsidRPr="003E3918">
        <w:rPr>
          <w:i/>
          <w:iCs/>
        </w:rPr>
        <w:t>et al.</w:t>
      </w:r>
      <w:r w:rsidRPr="003E3918">
        <w:t xml:space="preserve">, On expert curation and scalability: UniProtKB/Swiss-Prot as a case study. </w:t>
      </w:r>
      <w:r w:rsidRPr="003E3918">
        <w:rPr>
          <w:i/>
          <w:iCs/>
        </w:rPr>
        <w:t>Bioinformatics</w:t>
      </w:r>
      <w:r w:rsidRPr="003E3918">
        <w:t xml:space="preserve"> </w:t>
      </w:r>
      <w:r w:rsidRPr="003E3918">
        <w:rPr>
          <w:b/>
          <w:bCs/>
        </w:rPr>
        <w:t>33</w:t>
      </w:r>
      <w:r w:rsidRPr="003E3918">
        <w:t>, 3454–3460 (2017).</w:t>
      </w:r>
    </w:p>
    <w:p w14:paraId="6855C564" w14:textId="77777777" w:rsidR="0065571C" w:rsidRPr="003E3918" w:rsidRDefault="0065571C" w:rsidP="00AE2D9C">
      <w:pPr>
        <w:pStyle w:val="Bibliography"/>
        <w:spacing w:line="360" w:lineRule="auto"/>
        <w:jc w:val="both"/>
      </w:pPr>
      <w:r w:rsidRPr="003E3918">
        <w:t xml:space="preserve">75. </w:t>
      </w:r>
      <w:r w:rsidRPr="003E3918">
        <w:tab/>
        <w:t xml:space="preserve">J. J. Smith, </w:t>
      </w:r>
      <w:r w:rsidRPr="003E3918">
        <w:rPr>
          <w:i/>
          <w:iCs/>
        </w:rPr>
        <w:t>et al.</w:t>
      </w:r>
      <w:r w:rsidRPr="003E3918">
        <w:t xml:space="preserve">, Sequencing of the sea lamprey (Petromyzon marinus) genome provides insights into vertebrate evolution. </w:t>
      </w:r>
      <w:r w:rsidRPr="003E3918">
        <w:rPr>
          <w:i/>
          <w:iCs/>
        </w:rPr>
        <w:t>Nat Genet</w:t>
      </w:r>
      <w:r w:rsidRPr="003E3918">
        <w:t xml:space="preserve"> </w:t>
      </w:r>
      <w:r w:rsidRPr="003E3918">
        <w:rPr>
          <w:b/>
          <w:bCs/>
        </w:rPr>
        <w:t>45</w:t>
      </w:r>
      <w:r w:rsidRPr="003E3918">
        <w:t>, 415–421 (2013).</w:t>
      </w:r>
    </w:p>
    <w:p w14:paraId="3D8274F4" w14:textId="77777777" w:rsidR="0065571C" w:rsidRPr="003E3918" w:rsidRDefault="0065571C" w:rsidP="00AE2D9C">
      <w:pPr>
        <w:pStyle w:val="Bibliography"/>
        <w:spacing w:line="360" w:lineRule="auto"/>
        <w:jc w:val="both"/>
      </w:pPr>
      <w:r w:rsidRPr="003E3918">
        <w:lastRenderedPageBreak/>
        <w:t xml:space="preserve">76. </w:t>
      </w:r>
      <w:r w:rsidRPr="003E3918">
        <w:tab/>
        <w:t xml:space="preserve">D. Yu, </w:t>
      </w:r>
      <w:r w:rsidRPr="003E3918">
        <w:rPr>
          <w:i/>
          <w:iCs/>
        </w:rPr>
        <w:t>et al.</w:t>
      </w:r>
      <w:r w:rsidRPr="003E3918">
        <w:t>, Hagfish genome illuminates vertebrate whole genome duplications and their evolutionary consequences. 2023.04.08.536076 (2023).</w:t>
      </w:r>
    </w:p>
    <w:p w14:paraId="50CD967F" w14:textId="77777777" w:rsidR="0065571C" w:rsidRPr="003E3918" w:rsidRDefault="0065571C" w:rsidP="00AE2D9C">
      <w:pPr>
        <w:pStyle w:val="Bibliography"/>
        <w:spacing w:line="360" w:lineRule="auto"/>
        <w:jc w:val="both"/>
      </w:pPr>
      <w:r w:rsidRPr="003E3918">
        <w:t xml:space="preserve">77. </w:t>
      </w:r>
      <w:r w:rsidRPr="003E3918">
        <w:tab/>
        <w:t xml:space="preserve">E. M. Zdobnov, R. Apweiler, InterProScan – an integration platform for the signature-recognition methods in InterPro. </w:t>
      </w:r>
      <w:r w:rsidRPr="003E3918">
        <w:rPr>
          <w:i/>
          <w:iCs/>
        </w:rPr>
        <w:t>Bioinformatics</w:t>
      </w:r>
      <w:r w:rsidRPr="003E3918">
        <w:t xml:space="preserve"> </w:t>
      </w:r>
      <w:r w:rsidRPr="003E3918">
        <w:rPr>
          <w:b/>
          <w:bCs/>
        </w:rPr>
        <w:t>17</w:t>
      </w:r>
      <w:r w:rsidRPr="003E3918">
        <w:t>, 847–848 (2001).</w:t>
      </w:r>
    </w:p>
    <w:p w14:paraId="7A136884" w14:textId="77777777" w:rsidR="0065571C" w:rsidRPr="003E3918" w:rsidRDefault="0065571C" w:rsidP="00AE2D9C">
      <w:pPr>
        <w:pStyle w:val="Bibliography"/>
        <w:spacing w:line="360" w:lineRule="auto"/>
        <w:jc w:val="both"/>
      </w:pPr>
      <w:r w:rsidRPr="003E3918">
        <w:t xml:space="preserve">78. </w:t>
      </w:r>
      <w:r w:rsidRPr="003E3918">
        <w:tab/>
        <w:t xml:space="preserve">P. Jones, </w:t>
      </w:r>
      <w:r w:rsidRPr="003E3918">
        <w:rPr>
          <w:i/>
          <w:iCs/>
        </w:rPr>
        <w:t>et al.</w:t>
      </w:r>
      <w:r w:rsidRPr="003E3918">
        <w:t xml:space="preserve">, InterProScan 5: genome-scale protein function classification. </w:t>
      </w:r>
      <w:r w:rsidRPr="003E3918">
        <w:rPr>
          <w:i/>
          <w:iCs/>
        </w:rPr>
        <w:t>Bioinformatics</w:t>
      </w:r>
      <w:r w:rsidRPr="003E3918">
        <w:t xml:space="preserve"> </w:t>
      </w:r>
      <w:r w:rsidRPr="003E3918">
        <w:rPr>
          <w:b/>
          <w:bCs/>
        </w:rPr>
        <w:t>30</w:t>
      </w:r>
      <w:r w:rsidRPr="003E3918">
        <w:t>, 1236–1240 (2014).</w:t>
      </w:r>
    </w:p>
    <w:p w14:paraId="559D7CBF" w14:textId="77777777" w:rsidR="0065571C" w:rsidRPr="003E3918" w:rsidRDefault="0065571C" w:rsidP="00AE2D9C">
      <w:pPr>
        <w:pStyle w:val="Bibliography"/>
        <w:spacing w:line="360" w:lineRule="auto"/>
        <w:jc w:val="both"/>
      </w:pPr>
      <w:r w:rsidRPr="003E3918">
        <w:t xml:space="preserve">79. </w:t>
      </w:r>
      <w:r w:rsidRPr="003E3918">
        <w:tab/>
        <w:t xml:space="preserve">F. Bachelerie, </w:t>
      </w:r>
      <w:r w:rsidRPr="003E3918">
        <w:rPr>
          <w:i/>
          <w:iCs/>
        </w:rPr>
        <w:t>et al.</w:t>
      </w:r>
      <w:r w:rsidRPr="003E3918">
        <w:t xml:space="preserve">, Chemokine receptors (version 2020.5) in the IUPHAR/BPS Guide to Pharmacology Database. </w:t>
      </w:r>
      <w:r w:rsidRPr="003E3918">
        <w:rPr>
          <w:i/>
          <w:iCs/>
        </w:rPr>
        <w:t>IUPHAR/BPS Guide to Pharmacology CITE</w:t>
      </w:r>
      <w:r w:rsidRPr="003E3918">
        <w:t xml:space="preserve"> </w:t>
      </w:r>
      <w:r w:rsidRPr="003E3918">
        <w:rPr>
          <w:b/>
          <w:bCs/>
        </w:rPr>
        <w:t>2020</w:t>
      </w:r>
      <w:r w:rsidRPr="003E3918">
        <w:t xml:space="preserve"> (2020).</w:t>
      </w:r>
    </w:p>
    <w:p w14:paraId="15C7A1B4" w14:textId="77777777" w:rsidR="0065571C" w:rsidRPr="003E3918" w:rsidRDefault="0065571C" w:rsidP="00AE2D9C">
      <w:pPr>
        <w:pStyle w:val="Bibliography"/>
        <w:spacing w:line="360" w:lineRule="auto"/>
        <w:jc w:val="both"/>
      </w:pPr>
      <w:r w:rsidRPr="003E3918">
        <w:t xml:space="preserve">80. </w:t>
      </w:r>
      <w:r w:rsidRPr="003E3918">
        <w:tab/>
        <w:t xml:space="preserve">The UniProt Consortium, UniProt: the Universal Protein Knowledgebase in 2023. </w:t>
      </w:r>
      <w:r w:rsidRPr="003E3918">
        <w:rPr>
          <w:i/>
          <w:iCs/>
        </w:rPr>
        <w:t>Nucleic Acids Research</w:t>
      </w:r>
      <w:r w:rsidRPr="003E3918">
        <w:t xml:space="preserve"> </w:t>
      </w:r>
      <w:r w:rsidRPr="003E3918">
        <w:rPr>
          <w:b/>
          <w:bCs/>
        </w:rPr>
        <w:t>51</w:t>
      </w:r>
      <w:r w:rsidRPr="003E3918">
        <w:t>, D523–D531 (2023).</w:t>
      </w:r>
    </w:p>
    <w:p w14:paraId="2693229A" w14:textId="77777777" w:rsidR="0065571C" w:rsidRPr="003E3918" w:rsidRDefault="0065571C" w:rsidP="00AE2D9C">
      <w:pPr>
        <w:pStyle w:val="Bibliography"/>
        <w:spacing w:line="360" w:lineRule="auto"/>
        <w:jc w:val="both"/>
      </w:pPr>
      <w:r w:rsidRPr="003E3918">
        <w:t xml:space="preserve">81. </w:t>
      </w:r>
      <w:r w:rsidRPr="003E3918">
        <w:tab/>
        <w:t xml:space="preserve">L. Käll, A. Krogh, E. L. L. Sonnhammer, Advantages of combined transmembrane topology and signal peptide prediction—the Phobius web server. </w:t>
      </w:r>
      <w:r w:rsidRPr="003E3918">
        <w:rPr>
          <w:i/>
          <w:iCs/>
        </w:rPr>
        <w:t>Nucleic Acids Research</w:t>
      </w:r>
      <w:r w:rsidRPr="003E3918">
        <w:t xml:space="preserve"> </w:t>
      </w:r>
      <w:r w:rsidRPr="003E3918">
        <w:rPr>
          <w:b/>
          <w:bCs/>
        </w:rPr>
        <w:t>35</w:t>
      </w:r>
      <w:r w:rsidRPr="003E3918">
        <w:t>, W429–W432 (2007).</w:t>
      </w:r>
    </w:p>
    <w:p w14:paraId="75A327DD" w14:textId="77777777" w:rsidR="0065571C" w:rsidRPr="003E3918" w:rsidRDefault="0065571C" w:rsidP="00AE2D9C">
      <w:pPr>
        <w:pStyle w:val="Bibliography"/>
        <w:spacing w:line="360" w:lineRule="auto"/>
        <w:jc w:val="both"/>
      </w:pPr>
      <w:r w:rsidRPr="003E3918">
        <w:t xml:space="preserve">82. </w:t>
      </w:r>
      <w:r w:rsidRPr="003E3918">
        <w:tab/>
        <w:t xml:space="preserve">W. Li, L. Jaroszewski, A. Godzik, Clustering of highly homologous sequences to reduce the size of large protein databases. </w:t>
      </w:r>
      <w:r w:rsidRPr="003E3918">
        <w:rPr>
          <w:i/>
          <w:iCs/>
        </w:rPr>
        <w:t>Bioinformatics</w:t>
      </w:r>
      <w:r w:rsidRPr="003E3918">
        <w:t xml:space="preserve"> </w:t>
      </w:r>
      <w:r w:rsidRPr="003E3918">
        <w:rPr>
          <w:b/>
          <w:bCs/>
        </w:rPr>
        <w:t>17</w:t>
      </w:r>
      <w:r w:rsidRPr="003E3918">
        <w:t>, 282–283 (2001).</w:t>
      </w:r>
    </w:p>
    <w:p w14:paraId="0F3D32CA" w14:textId="77777777" w:rsidR="0065571C" w:rsidRPr="003E3918" w:rsidRDefault="0065571C" w:rsidP="00AE2D9C">
      <w:pPr>
        <w:pStyle w:val="Bibliography"/>
        <w:spacing w:line="360" w:lineRule="auto"/>
        <w:jc w:val="both"/>
      </w:pPr>
      <w:r w:rsidRPr="003E3918">
        <w:t xml:space="preserve">83. </w:t>
      </w:r>
      <w:r w:rsidRPr="003E3918">
        <w:tab/>
        <w:t xml:space="preserve">L. Fu, B. Niu, Z. Zhu, S. Wu, W. Li, CD-HIT: accelerated for clustering the next-generation sequencing data. </w:t>
      </w:r>
      <w:r w:rsidRPr="003E3918">
        <w:rPr>
          <w:i/>
          <w:iCs/>
        </w:rPr>
        <w:t>Bioinformatics</w:t>
      </w:r>
      <w:r w:rsidRPr="003E3918">
        <w:t xml:space="preserve"> </w:t>
      </w:r>
      <w:r w:rsidRPr="003E3918">
        <w:rPr>
          <w:b/>
          <w:bCs/>
        </w:rPr>
        <w:t>28</w:t>
      </w:r>
      <w:r w:rsidRPr="003E3918">
        <w:t>, 3150–3152 (2012).</w:t>
      </w:r>
    </w:p>
    <w:p w14:paraId="39D21945" w14:textId="77777777" w:rsidR="0065571C" w:rsidRPr="003E3918" w:rsidRDefault="0065571C" w:rsidP="00AE2D9C">
      <w:pPr>
        <w:pStyle w:val="Bibliography"/>
        <w:spacing w:line="360" w:lineRule="auto"/>
        <w:jc w:val="both"/>
      </w:pPr>
      <w:r w:rsidRPr="003E3918">
        <w:t xml:space="preserve">84. </w:t>
      </w:r>
      <w:r w:rsidRPr="003E3918">
        <w:tab/>
        <w:t xml:space="preserve">G. Pándy-Szekeres, </w:t>
      </w:r>
      <w:r w:rsidRPr="003E3918">
        <w:rPr>
          <w:i/>
          <w:iCs/>
        </w:rPr>
        <w:t>et al.</w:t>
      </w:r>
      <w:r w:rsidRPr="003E3918">
        <w:t xml:space="preserve">, GPCRdb in 2023: state-specific structure models using AlphaFold2 and new ligand resources. </w:t>
      </w:r>
      <w:r w:rsidRPr="003E3918">
        <w:rPr>
          <w:i/>
          <w:iCs/>
        </w:rPr>
        <w:t>Nucleic Acids Research</w:t>
      </w:r>
      <w:r w:rsidRPr="003E3918">
        <w:t xml:space="preserve"> </w:t>
      </w:r>
      <w:r w:rsidRPr="003E3918">
        <w:rPr>
          <w:b/>
          <w:bCs/>
        </w:rPr>
        <w:t>51</w:t>
      </w:r>
      <w:r w:rsidRPr="003E3918">
        <w:t>, D395–D402 (2023).</w:t>
      </w:r>
    </w:p>
    <w:p w14:paraId="4C203426" w14:textId="77777777" w:rsidR="0065571C" w:rsidRPr="003E3918" w:rsidRDefault="0065571C" w:rsidP="00AE2D9C">
      <w:pPr>
        <w:pStyle w:val="Bibliography"/>
        <w:spacing w:line="360" w:lineRule="auto"/>
        <w:jc w:val="both"/>
      </w:pPr>
      <w:r w:rsidRPr="003E3918">
        <w:t xml:space="preserve">85. </w:t>
      </w:r>
      <w:r w:rsidRPr="003E3918">
        <w:tab/>
        <w:t xml:space="preserve">K. Katoh, K. Misawa, K. Kuma, T. Miyata, MAFFT: a novel method for rapid multiple sequence alignment based on fast Fourier transform. </w:t>
      </w:r>
      <w:r w:rsidRPr="003E3918">
        <w:rPr>
          <w:i/>
          <w:iCs/>
        </w:rPr>
        <w:t>Nucleic Acids Research</w:t>
      </w:r>
      <w:r w:rsidRPr="003E3918">
        <w:t xml:space="preserve"> </w:t>
      </w:r>
      <w:r w:rsidRPr="003E3918">
        <w:rPr>
          <w:b/>
          <w:bCs/>
        </w:rPr>
        <w:t>30</w:t>
      </w:r>
      <w:r w:rsidRPr="003E3918">
        <w:t>, 3059–3066 (2002).</w:t>
      </w:r>
    </w:p>
    <w:p w14:paraId="0A7D659B" w14:textId="77777777" w:rsidR="0065571C" w:rsidRPr="003E3918" w:rsidRDefault="0065571C" w:rsidP="00AE2D9C">
      <w:pPr>
        <w:pStyle w:val="Bibliography"/>
        <w:spacing w:line="360" w:lineRule="auto"/>
        <w:jc w:val="both"/>
      </w:pPr>
      <w:r w:rsidRPr="003E3918">
        <w:t xml:space="preserve">86. </w:t>
      </w:r>
      <w:r w:rsidRPr="003E3918">
        <w:tab/>
        <w:t xml:space="preserve">K. Katoh, D. M. Standley, MAFFT Multiple Sequence Alignment Software Version 7: Improvements in Performance and Usability. </w:t>
      </w:r>
      <w:r w:rsidRPr="003E3918">
        <w:rPr>
          <w:i/>
          <w:iCs/>
        </w:rPr>
        <w:t>Molecular Biology and Evolution</w:t>
      </w:r>
      <w:r w:rsidRPr="003E3918">
        <w:t xml:space="preserve"> </w:t>
      </w:r>
      <w:r w:rsidRPr="003E3918">
        <w:rPr>
          <w:b/>
          <w:bCs/>
        </w:rPr>
        <w:t>30</w:t>
      </w:r>
      <w:r w:rsidRPr="003E3918">
        <w:t>, 772–780 (2013).</w:t>
      </w:r>
    </w:p>
    <w:p w14:paraId="07AFAFF2" w14:textId="77777777" w:rsidR="0065571C" w:rsidRPr="003E3918" w:rsidRDefault="0065571C" w:rsidP="00AE2D9C">
      <w:pPr>
        <w:pStyle w:val="Bibliography"/>
        <w:spacing w:line="360" w:lineRule="auto"/>
        <w:jc w:val="both"/>
      </w:pPr>
      <w:r w:rsidRPr="003E3918">
        <w:t xml:space="preserve">87. </w:t>
      </w:r>
      <w:r w:rsidRPr="003E3918">
        <w:tab/>
        <w:t xml:space="preserve">S. Capella-Gutiérrez, J. M. Silla-Martínez, T. Gabaldón, trimAl: a tool for automated alignment trimming in large-scale phylogenetic analyses. </w:t>
      </w:r>
      <w:r w:rsidRPr="003E3918">
        <w:rPr>
          <w:i/>
          <w:iCs/>
        </w:rPr>
        <w:t>Bioinformatics</w:t>
      </w:r>
      <w:r w:rsidRPr="003E3918">
        <w:t xml:space="preserve"> </w:t>
      </w:r>
      <w:r w:rsidRPr="003E3918">
        <w:rPr>
          <w:b/>
          <w:bCs/>
        </w:rPr>
        <w:t>25</w:t>
      </w:r>
      <w:r w:rsidRPr="003E3918">
        <w:t>, 1972–1973 (2009).</w:t>
      </w:r>
    </w:p>
    <w:p w14:paraId="79FD9913" w14:textId="77777777" w:rsidR="0065571C" w:rsidRPr="003E3918" w:rsidRDefault="0065571C" w:rsidP="00AE2D9C">
      <w:pPr>
        <w:pStyle w:val="Bibliography"/>
        <w:spacing w:line="360" w:lineRule="auto"/>
        <w:jc w:val="both"/>
      </w:pPr>
      <w:r w:rsidRPr="003E3918">
        <w:t xml:space="preserve">88. </w:t>
      </w:r>
      <w:r w:rsidRPr="003E3918">
        <w:tab/>
        <w:t xml:space="preserve">B. Q. Minh, </w:t>
      </w:r>
      <w:r w:rsidRPr="003E3918">
        <w:rPr>
          <w:i/>
          <w:iCs/>
        </w:rPr>
        <w:t>et al.</w:t>
      </w:r>
      <w:r w:rsidRPr="003E3918">
        <w:t xml:space="preserve">, IQ-TREE 2: New Models and Efficient Methods for Phylogenetic Inference in the Genomic Era. </w:t>
      </w:r>
      <w:r w:rsidRPr="003E3918">
        <w:rPr>
          <w:i/>
          <w:iCs/>
        </w:rPr>
        <w:t>Molecular Biology and Evolution</w:t>
      </w:r>
      <w:r w:rsidRPr="003E3918">
        <w:t xml:space="preserve"> </w:t>
      </w:r>
      <w:r w:rsidRPr="003E3918">
        <w:rPr>
          <w:b/>
          <w:bCs/>
        </w:rPr>
        <w:t>37</w:t>
      </w:r>
      <w:r w:rsidRPr="003E3918">
        <w:t>, 1530–1534 (2020).</w:t>
      </w:r>
    </w:p>
    <w:p w14:paraId="10E656A8" w14:textId="77777777" w:rsidR="0065571C" w:rsidRPr="003E3918" w:rsidRDefault="0065571C" w:rsidP="00AE2D9C">
      <w:pPr>
        <w:pStyle w:val="Bibliography"/>
        <w:spacing w:line="360" w:lineRule="auto"/>
        <w:jc w:val="both"/>
      </w:pPr>
      <w:r w:rsidRPr="003E3918">
        <w:lastRenderedPageBreak/>
        <w:t xml:space="preserve">89. </w:t>
      </w:r>
      <w:r w:rsidRPr="003E3918">
        <w:tab/>
        <w:t xml:space="preserve">S. Kalyaanamoorthy, B. Q. Minh, T. K. F. Wong, A. von Haeseler, L. S. Jermiin, ModelFinder: fast model selection for accurate phylogenetic estimates. </w:t>
      </w:r>
      <w:r w:rsidRPr="003E3918">
        <w:rPr>
          <w:i/>
          <w:iCs/>
        </w:rPr>
        <w:t>Nat Methods</w:t>
      </w:r>
      <w:r w:rsidRPr="003E3918">
        <w:t xml:space="preserve"> </w:t>
      </w:r>
      <w:r w:rsidRPr="003E3918">
        <w:rPr>
          <w:b/>
          <w:bCs/>
        </w:rPr>
        <w:t>14</w:t>
      </w:r>
      <w:r w:rsidRPr="003E3918">
        <w:t>, 587–589 (2017).</w:t>
      </w:r>
    </w:p>
    <w:p w14:paraId="6F971C1B" w14:textId="77777777" w:rsidR="0065571C" w:rsidRPr="003E3918" w:rsidRDefault="0065571C" w:rsidP="00AE2D9C">
      <w:pPr>
        <w:pStyle w:val="Bibliography"/>
        <w:spacing w:line="360" w:lineRule="auto"/>
        <w:jc w:val="both"/>
      </w:pPr>
      <w:r w:rsidRPr="003E3918">
        <w:t xml:space="preserve">90. </w:t>
      </w:r>
      <w:r w:rsidRPr="003E3918">
        <w:tab/>
        <w:t xml:space="preserve">J. Huerta-Cepas, F. Serra, P. Bork, ETE 3: Reconstruction, Analysis, and Visualization of Phylogenomic Data. </w:t>
      </w:r>
      <w:r w:rsidRPr="003E3918">
        <w:rPr>
          <w:i/>
          <w:iCs/>
        </w:rPr>
        <w:t>Molecular Biology and Evolution</w:t>
      </w:r>
      <w:r w:rsidRPr="003E3918">
        <w:t xml:space="preserve"> </w:t>
      </w:r>
      <w:r w:rsidRPr="003E3918">
        <w:rPr>
          <w:b/>
          <w:bCs/>
        </w:rPr>
        <w:t>33</w:t>
      </w:r>
      <w:r w:rsidRPr="003E3918">
        <w:t>, 1635–1638 (2016).</w:t>
      </w:r>
    </w:p>
    <w:p w14:paraId="131E370A" w14:textId="77777777" w:rsidR="0065571C" w:rsidRPr="003E3918" w:rsidRDefault="0065571C" w:rsidP="00AE2D9C">
      <w:pPr>
        <w:pStyle w:val="Bibliography"/>
        <w:spacing w:line="360" w:lineRule="auto"/>
        <w:jc w:val="both"/>
      </w:pPr>
      <w:r w:rsidRPr="003E3918">
        <w:t xml:space="preserve">91. </w:t>
      </w:r>
      <w:r w:rsidRPr="003E3918">
        <w:tab/>
        <w:t xml:space="preserve">W. Han, </w:t>
      </w:r>
      <w:r w:rsidRPr="003E3918">
        <w:rPr>
          <w:i/>
          <w:iCs/>
        </w:rPr>
        <w:t>et al.</w:t>
      </w:r>
      <w:r w:rsidRPr="003E3918">
        <w:t xml:space="preserve">, Molecular cloning and characterization of chemokine-like factor 1 (CKLF1), a novel human cytokine with unique structure and potential chemotactic activity. </w:t>
      </w:r>
      <w:r w:rsidRPr="003E3918">
        <w:rPr>
          <w:i/>
          <w:iCs/>
        </w:rPr>
        <w:t>Biochem J</w:t>
      </w:r>
      <w:r w:rsidRPr="003E3918">
        <w:t xml:space="preserve"> </w:t>
      </w:r>
      <w:r w:rsidRPr="003E3918">
        <w:rPr>
          <w:b/>
          <w:bCs/>
        </w:rPr>
        <w:t>357</w:t>
      </w:r>
      <w:r w:rsidRPr="003E3918">
        <w:t>, 127–135 (2001).</w:t>
      </w:r>
    </w:p>
    <w:p w14:paraId="09323E99" w14:textId="77777777" w:rsidR="0065571C" w:rsidRPr="003E3918" w:rsidRDefault="0065571C" w:rsidP="00AE2D9C">
      <w:pPr>
        <w:pStyle w:val="Bibliography"/>
        <w:spacing w:line="360" w:lineRule="auto"/>
        <w:jc w:val="both"/>
      </w:pPr>
      <w:r w:rsidRPr="003E3918">
        <w:t xml:space="preserve">92. </w:t>
      </w:r>
      <w:r w:rsidRPr="003E3918">
        <w:tab/>
        <w:t xml:space="preserve">L. Wang, </w:t>
      </w:r>
      <w:r w:rsidRPr="003E3918">
        <w:rPr>
          <w:i/>
          <w:iCs/>
        </w:rPr>
        <w:t>et al.</w:t>
      </w:r>
      <w:r w:rsidRPr="003E3918">
        <w:t xml:space="preserve">, Molecular cloning and characterization of chemokine-like factor super family member 1 (CKLFSF1), a novel human gene with at least 23 alternative splicing isoforms in testis tissue. </w:t>
      </w:r>
      <w:r w:rsidRPr="003E3918">
        <w:rPr>
          <w:i/>
          <w:iCs/>
        </w:rPr>
        <w:t>The International Journal of Biochemistry &amp; Cell Biology</w:t>
      </w:r>
      <w:r w:rsidRPr="003E3918">
        <w:t xml:space="preserve"> </w:t>
      </w:r>
      <w:r w:rsidRPr="003E3918">
        <w:rPr>
          <w:b/>
          <w:bCs/>
        </w:rPr>
        <w:t>36</w:t>
      </w:r>
      <w:r w:rsidRPr="003E3918">
        <w:t>, 1492–1501 (2004).</w:t>
      </w:r>
    </w:p>
    <w:p w14:paraId="67981D64" w14:textId="77777777" w:rsidR="0065571C" w:rsidRPr="003E3918" w:rsidRDefault="0065571C" w:rsidP="00AE2D9C">
      <w:pPr>
        <w:pStyle w:val="Bibliography"/>
        <w:spacing w:line="360" w:lineRule="auto"/>
        <w:jc w:val="both"/>
      </w:pPr>
      <w:r w:rsidRPr="003E3918">
        <w:t xml:space="preserve">93. </w:t>
      </w:r>
      <w:r w:rsidRPr="003E3918">
        <w:tab/>
        <w:t xml:space="preserve">C. Jin, P. Ding, Y. Wang, D. Ma, Regulation of EGF receptor signaling by the MARVEL domain-containing protein CKLFSF8. </w:t>
      </w:r>
      <w:r w:rsidRPr="003E3918">
        <w:rPr>
          <w:i/>
          <w:iCs/>
        </w:rPr>
        <w:t>FEBS Letters</w:t>
      </w:r>
      <w:r w:rsidRPr="003E3918">
        <w:t xml:space="preserve"> </w:t>
      </w:r>
      <w:r w:rsidRPr="003E3918">
        <w:rPr>
          <w:b/>
          <w:bCs/>
        </w:rPr>
        <w:t>579</w:t>
      </w:r>
      <w:r w:rsidRPr="003E3918">
        <w:t>, 6375–6382 (2005).</w:t>
      </w:r>
    </w:p>
    <w:p w14:paraId="51AC6CCE" w14:textId="77777777" w:rsidR="0065571C" w:rsidRPr="003E3918" w:rsidRDefault="0065571C" w:rsidP="00AE2D9C">
      <w:pPr>
        <w:pStyle w:val="Bibliography"/>
        <w:spacing w:line="360" w:lineRule="auto"/>
        <w:jc w:val="both"/>
      </w:pPr>
      <w:r w:rsidRPr="003E3918">
        <w:t xml:space="preserve">94. </w:t>
      </w:r>
      <w:r w:rsidRPr="003E3918">
        <w:tab/>
        <w:t xml:space="preserve">Z.-Z. Wang, </w:t>
      </w:r>
      <w:r w:rsidRPr="003E3918">
        <w:rPr>
          <w:i/>
          <w:iCs/>
        </w:rPr>
        <w:t>et al.</w:t>
      </w:r>
      <w:r w:rsidRPr="003E3918">
        <w:t xml:space="preserve">, Chemokine-like factor 1, a novel cytokine, induces nerve cell migration through the non-extracellular Ca2+-dependent tyrosine kinases pathway. </w:t>
      </w:r>
      <w:r w:rsidRPr="003E3918">
        <w:rPr>
          <w:i/>
          <w:iCs/>
        </w:rPr>
        <w:t>Brain Research</w:t>
      </w:r>
      <w:r w:rsidRPr="003E3918">
        <w:t xml:space="preserve"> </w:t>
      </w:r>
      <w:r w:rsidRPr="003E3918">
        <w:rPr>
          <w:b/>
          <w:bCs/>
        </w:rPr>
        <w:t>1308</w:t>
      </w:r>
      <w:r w:rsidRPr="003E3918">
        <w:t>, 24–34 (2010).</w:t>
      </w:r>
    </w:p>
    <w:p w14:paraId="5ED6EEC1" w14:textId="77777777" w:rsidR="0065571C" w:rsidRPr="003E3918" w:rsidRDefault="0065571C" w:rsidP="00AE2D9C">
      <w:pPr>
        <w:pStyle w:val="Bibliography"/>
        <w:spacing w:line="360" w:lineRule="auto"/>
        <w:jc w:val="both"/>
      </w:pPr>
      <w:r w:rsidRPr="003E3918">
        <w:t xml:space="preserve">95. </w:t>
      </w:r>
      <w:r w:rsidRPr="003E3918">
        <w:tab/>
        <w:t xml:space="preserve">T. Li, </w:t>
      </w:r>
      <w:r w:rsidRPr="003E3918">
        <w:rPr>
          <w:i/>
          <w:iCs/>
        </w:rPr>
        <w:t>et al.</w:t>
      </w:r>
      <w:r w:rsidRPr="003E3918">
        <w:t xml:space="preserve">, Expression of chemokine-like factor 1 is upregulated during T lymphocyte activation. </w:t>
      </w:r>
      <w:r w:rsidRPr="003E3918">
        <w:rPr>
          <w:i/>
          <w:iCs/>
        </w:rPr>
        <w:t>Life Sciences</w:t>
      </w:r>
      <w:r w:rsidRPr="003E3918">
        <w:t xml:space="preserve"> </w:t>
      </w:r>
      <w:r w:rsidRPr="003E3918">
        <w:rPr>
          <w:b/>
          <w:bCs/>
        </w:rPr>
        <w:t>79</w:t>
      </w:r>
      <w:r w:rsidRPr="003E3918">
        <w:t>, 519–524 (2006).</w:t>
      </w:r>
    </w:p>
    <w:p w14:paraId="76924CBC" w14:textId="77777777" w:rsidR="0065571C" w:rsidRPr="003E3918" w:rsidRDefault="0065571C" w:rsidP="00AE2D9C">
      <w:pPr>
        <w:pStyle w:val="Bibliography"/>
        <w:spacing w:line="360" w:lineRule="auto"/>
        <w:jc w:val="both"/>
      </w:pPr>
      <w:r w:rsidRPr="003E3918">
        <w:t xml:space="preserve">96. </w:t>
      </w:r>
      <w:r w:rsidRPr="003E3918">
        <w:tab/>
        <w:t xml:space="preserve">Y. Zhang, </w:t>
      </w:r>
      <w:r w:rsidRPr="003E3918">
        <w:rPr>
          <w:i/>
          <w:iCs/>
        </w:rPr>
        <w:t>et al.</w:t>
      </w:r>
      <w:r w:rsidRPr="003E3918">
        <w:t xml:space="preserve">, C-terminal peptides of chemokine-like factor 1 signal through chemokine receptor CCR4 to cross-desensitize the CXCR4. </w:t>
      </w:r>
      <w:r w:rsidRPr="003E3918">
        <w:rPr>
          <w:i/>
          <w:iCs/>
        </w:rPr>
        <w:t>Biochemical and Biophysical Research Communications</w:t>
      </w:r>
      <w:r w:rsidRPr="003E3918">
        <w:t xml:space="preserve"> </w:t>
      </w:r>
      <w:r w:rsidRPr="003E3918">
        <w:rPr>
          <w:b/>
          <w:bCs/>
        </w:rPr>
        <w:t>409</w:t>
      </w:r>
      <w:r w:rsidRPr="003E3918">
        <w:t>, 356–361 (2011).</w:t>
      </w:r>
    </w:p>
    <w:p w14:paraId="6596B457" w14:textId="77777777" w:rsidR="0065571C" w:rsidRPr="003E3918" w:rsidRDefault="0065571C" w:rsidP="00AE2D9C">
      <w:pPr>
        <w:pStyle w:val="Bibliography"/>
        <w:spacing w:line="360" w:lineRule="auto"/>
        <w:jc w:val="both"/>
      </w:pPr>
      <w:r w:rsidRPr="003E3918">
        <w:t xml:space="preserve">97. </w:t>
      </w:r>
      <w:r w:rsidRPr="003E3918">
        <w:tab/>
        <w:t xml:space="preserve">H. Li, </w:t>
      </w:r>
      <w:r w:rsidRPr="003E3918">
        <w:rPr>
          <w:i/>
          <w:iCs/>
        </w:rPr>
        <w:t>et al.</w:t>
      </w:r>
      <w:r w:rsidRPr="003E3918">
        <w:t xml:space="preserve">, A novel 3p22.3 gene CMTM7 represses oncogenic EGFR signaling and inhibits cancer cell growth. </w:t>
      </w:r>
      <w:r w:rsidRPr="003E3918">
        <w:rPr>
          <w:i/>
          <w:iCs/>
        </w:rPr>
        <w:t>Oncogene</w:t>
      </w:r>
      <w:r w:rsidRPr="003E3918">
        <w:t xml:space="preserve"> (2014) https:/doi.org/10.1038/onc.2013.282.</w:t>
      </w:r>
    </w:p>
    <w:p w14:paraId="61916B1C" w14:textId="77777777" w:rsidR="0065571C" w:rsidRPr="003E3918" w:rsidRDefault="0065571C" w:rsidP="00AE2D9C">
      <w:pPr>
        <w:pStyle w:val="Bibliography"/>
        <w:spacing w:line="360" w:lineRule="auto"/>
        <w:jc w:val="both"/>
      </w:pPr>
      <w:r w:rsidRPr="003E3918">
        <w:t xml:space="preserve">98. </w:t>
      </w:r>
      <w:r w:rsidRPr="003E3918">
        <w:tab/>
        <w:t xml:space="preserve">S. Zhu, </w:t>
      </w:r>
      <w:r w:rsidRPr="003E3918">
        <w:rPr>
          <w:i/>
          <w:iCs/>
        </w:rPr>
        <w:t>et al.</w:t>
      </w:r>
      <w:r w:rsidRPr="003E3918">
        <w:t xml:space="preserve">, Protein Cytl1: its role in chondrogenesis, cartilage homeostasis, and disease. </w:t>
      </w:r>
      <w:r w:rsidRPr="003E3918">
        <w:rPr>
          <w:i/>
          <w:iCs/>
        </w:rPr>
        <w:t>Cell. Mol. Life Sci.</w:t>
      </w:r>
      <w:r w:rsidRPr="003E3918">
        <w:t xml:space="preserve"> </w:t>
      </w:r>
      <w:r w:rsidRPr="003E3918">
        <w:rPr>
          <w:b/>
          <w:bCs/>
        </w:rPr>
        <w:t>76</w:t>
      </w:r>
      <w:r w:rsidRPr="003E3918">
        <w:t>, 3515–3523 (2019).</w:t>
      </w:r>
    </w:p>
    <w:p w14:paraId="22C6F487" w14:textId="77777777" w:rsidR="0065571C" w:rsidRPr="003E3918" w:rsidRDefault="0065571C" w:rsidP="00AE2D9C">
      <w:pPr>
        <w:pStyle w:val="Bibliography"/>
        <w:spacing w:line="360" w:lineRule="auto"/>
        <w:jc w:val="both"/>
      </w:pPr>
      <w:r w:rsidRPr="003E3918">
        <w:t xml:space="preserve">99. </w:t>
      </w:r>
      <w:r w:rsidRPr="003E3918">
        <w:tab/>
        <w:t xml:space="preserve">H. Xue, </w:t>
      </w:r>
      <w:r w:rsidRPr="003E3918">
        <w:rPr>
          <w:i/>
          <w:iCs/>
        </w:rPr>
        <w:t>et al.</w:t>
      </w:r>
      <w:r w:rsidRPr="003E3918">
        <w:t xml:space="preserve">, CYTL1 Promotes the Activation of Neutrophils in a Sepsis Model. </w:t>
      </w:r>
      <w:r w:rsidRPr="003E3918">
        <w:rPr>
          <w:i/>
          <w:iCs/>
        </w:rPr>
        <w:t>Inflammation</w:t>
      </w:r>
      <w:r w:rsidRPr="003E3918">
        <w:t xml:space="preserve"> </w:t>
      </w:r>
      <w:r w:rsidRPr="003E3918">
        <w:rPr>
          <w:b/>
          <w:bCs/>
        </w:rPr>
        <w:t>43</w:t>
      </w:r>
      <w:r w:rsidRPr="003E3918">
        <w:t>, 274–285 (2020).</w:t>
      </w:r>
    </w:p>
    <w:p w14:paraId="459FB356" w14:textId="77777777" w:rsidR="0065571C" w:rsidRPr="003E3918" w:rsidRDefault="0065571C" w:rsidP="00AE2D9C">
      <w:pPr>
        <w:pStyle w:val="Bibliography"/>
        <w:spacing w:line="360" w:lineRule="auto"/>
        <w:jc w:val="both"/>
      </w:pPr>
      <w:r w:rsidRPr="003E3918">
        <w:t xml:space="preserve">100. </w:t>
      </w:r>
      <w:r w:rsidRPr="003E3918">
        <w:tab/>
        <w:t xml:space="preserve">X. Wang, </w:t>
      </w:r>
      <w:r w:rsidRPr="003E3918">
        <w:rPr>
          <w:i/>
          <w:iCs/>
        </w:rPr>
        <w:t>et al.</w:t>
      </w:r>
      <w:r w:rsidRPr="003E3918">
        <w:t xml:space="preserve">, Tafa-2 plays an essential role in neuronal survival and neurobiological function in mice. </w:t>
      </w:r>
      <w:r w:rsidRPr="003E3918">
        <w:rPr>
          <w:i/>
          <w:iCs/>
        </w:rPr>
        <w:t>Acta Biochimica et Biophysica Sinica</w:t>
      </w:r>
      <w:r w:rsidRPr="003E3918">
        <w:t xml:space="preserve"> </w:t>
      </w:r>
      <w:r w:rsidRPr="003E3918">
        <w:rPr>
          <w:b/>
          <w:bCs/>
        </w:rPr>
        <w:t>50</w:t>
      </w:r>
      <w:r w:rsidRPr="003E3918">
        <w:t>, 984–995 (2018).</w:t>
      </w:r>
    </w:p>
    <w:p w14:paraId="1AAFD159" w14:textId="77777777" w:rsidR="0065571C" w:rsidRPr="003E3918" w:rsidRDefault="0065571C" w:rsidP="00AE2D9C">
      <w:pPr>
        <w:pStyle w:val="Bibliography"/>
        <w:spacing w:line="360" w:lineRule="auto"/>
        <w:jc w:val="both"/>
      </w:pPr>
      <w:r w:rsidRPr="003E3918">
        <w:lastRenderedPageBreak/>
        <w:t xml:space="preserve">101. </w:t>
      </w:r>
      <w:r w:rsidRPr="003E3918">
        <w:tab/>
        <w:t xml:space="preserve">Y. Wang, </w:t>
      </w:r>
      <w:r w:rsidRPr="003E3918">
        <w:rPr>
          <w:i/>
          <w:iCs/>
        </w:rPr>
        <w:t>et al.</w:t>
      </w:r>
      <w:r w:rsidRPr="003E3918">
        <w:t xml:space="preserve">, Novel Adipokine, FAM19A5, Inhibits Neointima Formation After Injury Through Sphingosine-1-Phosphate Receptor 2. </w:t>
      </w:r>
      <w:r w:rsidRPr="003E3918">
        <w:rPr>
          <w:i/>
          <w:iCs/>
        </w:rPr>
        <w:t>Circulation</w:t>
      </w:r>
      <w:r w:rsidRPr="003E3918">
        <w:t xml:space="preserve"> </w:t>
      </w:r>
      <w:r w:rsidRPr="003E3918">
        <w:rPr>
          <w:b/>
          <w:bCs/>
        </w:rPr>
        <w:t>138</w:t>
      </w:r>
      <w:r w:rsidRPr="003E3918">
        <w:t>, 48–63 (2018).</w:t>
      </w:r>
    </w:p>
    <w:p w14:paraId="65FEF468" w14:textId="77777777" w:rsidR="0065571C" w:rsidRPr="003E3918" w:rsidRDefault="0065571C" w:rsidP="00AE2D9C">
      <w:pPr>
        <w:pStyle w:val="Bibliography"/>
        <w:spacing w:line="360" w:lineRule="auto"/>
        <w:jc w:val="both"/>
      </w:pPr>
      <w:r w:rsidRPr="003E3918">
        <w:t xml:space="preserve">102. </w:t>
      </w:r>
      <w:r w:rsidRPr="003E3918">
        <w:tab/>
        <w:t xml:space="preserve">J. Okada, </w:t>
      </w:r>
      <w:r w:rsidRPr="003E3918">
        <w:rPr>
          <w:i/>
          <w:iCs/>
        </w:rPr>
        <w:t>et al.</w:t>
      </w:r>
      <w:r w:rsidRPr="003E3918">
        <w:t xml:space="preserve">, Analysis of FAM19A2/TAFA-2 function. </w:t>
      </w:r>
      <w:r w:rsidRPr="003E3918">
        <w:rPr>
          <w:i/>
          <w:iCs/>
        </w:rPr>
        <w:t>Physiology &amp; Behavior</w:t>
      </w:r>
      <w:r w:rsidRPr="003E3918">
        <w:t xml:space="preserve"> </w:t>
      </w:r>
      <w:r w:rsidRPr="003E3918">
        <w:rPr>
          <w:b/>
          <w:bCs/>
        </w:rPr>
        <w:t>208</w:t>
      </w:r>
      <w:r w:rsidRPr="003E3918">
        <w:t>, 112581 (2019).</w:t>
      </w:r>
    </w:p>
    <w:p w14:paraId="00F33903" w14:textId="77777777" w:rsidR="0065571C" w:rsidRPr="003E3918" w:rsidRDefault="0065571C" w:rsidP="00AE2D9C">
      <w:pPr>
        <w:pStyle w:val="Bibliography"/>
        <w:spacing w:line="360" w:lineRule="auto"/>
        <w:jc w:val="both"/>
      </w:pPr>
      <w:r w:rsidRPr="003E3918">
        <w:t xml:space="preserve">103. </w:t>
      </w:r>
      <w:r w:rsidRPr="003E3918">
        <w:tab/>
        <w:t xml:space="preserve">B. L. Lokeshwar, G. Kallifatidis, J. J. Hoy, “Chapter One - Atypical chemokine receptors in tumor cell growth and metastasis” in </w:t>
      </w:r>
      <w:r w:rsidRPr="003E3918">
        <w:rPr>
          <w:i/>
          <w:iCs/>
        </w:rPr>
        <w:t>Advances in Cancer Research</w:t>
      </w:r>
      <w:r w:rsidRPr="003E3918">
        <w:t>, GPCR Signaling in Cancer., A. K. Shukla, Ed. (Academic Press, 2020), pp. 1–27.</w:t>
      </w:r>
    </w:p>
    <w:p w14:paraId="0DDEEBE7" w14:textId="77777777" w:rsidR="0065571C" w:rsidRPr="003E3918" w:rsidRDefault="0065571C" w:rsidP="00AE2D9C">
      <w:pPr>
        <w:pStyle w:val="Bibliography"/>
        <w:spacing w:line="360" w:lineRule="auto"/>
        <w:jc w:val="both"/>
      </w:pPr>
      <w:r w:rsidRPr="003E3918">
        <w:t xml:space="preserve">104. </w:t>
      </w:r>
      <w:r w:rsidRPr="003E3918">
        <w:tab/>
        <w:t xml:space="preserve">H.-Q. He, R. D. Ye, The Formyl Peptide Receptors: Diversity of Ligands and Mechanism for Recognition. </w:t>
      </w:r>
      <w:r w:rsidRPr="003E3918">
        <w:rPr>
          <w:i/>
          <w:iCs/>
        </w:rPr>
        <w:t>Molecules</w:t>
      </w:r>
      <w:r w:rsidRPr="003E3918">
        <w:t xml:space="preserve"> </w:t>
      </w:r>
      <w:r w:rsidRPr="003E3918">
        <w:rPr>
          <w:b/>
          <w:bCs/>
        </w:rPr>
        <w:t>22</w:t>
      </w:r>
      <w:r w:rsidRPr="003E3918">
        <w:t>, 455 (2017).</w:t>
      </w:r>
    </w:p>
    <w:p w14:paraId="3C0CBF28" w14:textId="77777777" w:rsidR="0065571C" w:rsidRPr="003E3918" w:rsidRDefault="0065571C" w:rsidP="00AE2D9C">
      <w:pPr>
        <w:pStyle w:val="Bibliography"/>
        <w:spacing w:line="360" w:lineRule="auto"/>
        <w:jc w:val="both"/>
      </w:pPr>
      <w:r w:rsidRPr="003E3918">
        <w:t xml:space="preserve">105. </w:t>
      </w:r>
      <w:r w:rsidRPr="003E3918">
        <w:tab/>
        <w:t xml:space="preserve">M. Dohrmann, G. Wörheide, Dating early animal evolution using phylogenomic data. </w:t>
      </w:r>
      <w:r w:rsidRPr="003E3918">
        <w:rPr>
          <w:i/>
          <w:iCs/>
        </w:rPr>
        <w:t>Sci Rep</w:t>
      </w:r>
      <w:r w:rsidRPr="003E3918">
        <w:t xml:space="preserve"> </w:t>
      </w:r>
      <w:r w:rsidRPr="003E3918">
        <w:rPr>
          <w:b/>
          <w:bCs/>
        </w:rPr>
        <w:t>7</w:t>
      </w:r>
      <w:r w:rsidRPr="003E3918">
        <w:t>, 3599 (2017).</w:t>
      </w:r>
    </w:p>
    <w:p w14:paraId="500E3663" w14:textId="77777777" w:rsidR="0065571C" w:rsidRPr="003E3918" w:rsidRDefault="0065571C" w:rsidP="00AE2D9C">
      <w:pPr>
        <w:pStyle w:val="Bibliography"/>
        <w:spacing w:line="360" w:lineRule="auto"/>
        <w:jc w:val="both"/>
      </w:pPr>
      <w:r w:rsidRPr="003E3918">
        <w:t xml:space="preserve">106. </w:t>
      </w:r>
      <w:r w:rsidRPr="003E3918">
        <w:tab/>
        <w:t xml:space="preserve">F. Delsuc, </w:t>
      </w:r>
      <w:r w:rsidRPr="003E3918">
        <w:rPr>
          <w:i/>
          <w:iCs/>
        </w:rPr>
        <w:t>et al.</w:t>
      </w:r>
      <w:r w:rsidRPr="003E3918">
        <w:t xml:space="preserve">, A phylogenomic framework and timescale for comparative studies of tunicates. </w:t>
      </w:r>
      <w:r w:rsidRPr="003E3918">
        <w:rPr>
          <w:i/>
          <w:iCs/>
        </w:rPr>
        <w:t>BMC Biol</w:t>
      </w:r>
      <w:r w:rsidRPr="003E3918">
        <w:t xml:space="preserve"> </w:t>
      </w:r>
      <w:r w:rsidRPr="003E3918">
        <w:rPr>
          <w:b/>
          <w:bCs/>
        </w:rPr>
        <w:t>16</w:t>
      </w:r>
      <w:r w:rsidRPr="003E3918">
        <w:t>, 39 (2018).</w:t>
      </w:r>
    </w:p>
    <w:p w14:paraId="4C4955D2" w14:textId="77777777" w:rsidR="0065571C" w:rsidRPr="003E3918" w:rsidRDefault="0065571C" w:rsidP="00AE2D9C">
      <w:pPr>
        <w:pStyle w:val="Bibliography"/>
        <w:spacing w:line="360" w:lineRule="auto"/>
        <w:jc w:val="both"/>
      </w:pPr>
      <w:r w:rsidRPr="003E3918">
        <w:t xml:space="preserve">107. </w:t>
      </w:r>
      <w:r w:rsidRPr="003E3918">
        <w:tab/>
        <w:t xml:space="preserve">F. M. Gradstein, J. G. Ogg, “Chapter 2 - The Chronostratigraphic Scale” in </w:t>
      </w:r>
      <w:r w:rsidRPr="003E3918">
        <w:rPr>
          <w:i/>
          <w:iCs/>
        </w:rPr>
        <w:t>The Geologic Time Scale</w:t>
      </w:r>
      <w:r w:rsidRPr="003E3918">
        <w:t>, F. M. Gradstein, J. G. Ogg, M. D. Schmitz, G. M. Ogg, Eds. (Elsevier, 2012), pp. 31–42.</w:t>
      </w:r>
    </w:p>
    <w:p w14:paraId="03D22412" w14:textId="42143652" w:rsidR="009A5A88" w:rsidRPr="003E3918" w:rsidRDefault="009E251D" w:rsidP="00AE2D9C">
      <w:pPr>
        <w:spacing w:line="360" w:lineRule="auto"/>
        <w:jc w:val="both"/>
        <w:rPr>
          <w:b/>
          <w:bCs/>
          <w:lang w:val="en-US"/>
        </w:rPr>
      </w:pPr>
      <w:r w:rsidRPr="003E3918">
        <w:rPr>
          <w:b/>
          <w:bCs/>
          <w:shd w:val="clear" w:color="auto" w:fill="E6E6E6"/>
          <w:lang w:val="en-US"/>
        </w:rPr>
        <w:fldChar w:fldCharType="end"/>
      </w:r>
      <w:r w:rsidRPr="003E3918">
        <w:rPr>
          <w:b/>
          <w:bCs/>
          <w:lang w:val="en-US"/>
        </w:rPr>
        <w:br w:type="page"/>
      </w:r>
    </w:p>
    <w:p w14:paraId="3DADB6BB" w14:textId="1DDFEE09" w:rsidR="16FE2690" w:rsidRPr="003E3918" w:rsidRDefault="16FE2690" w:rsidP="00AE2D9C">
      <w:pPr>
        <w:spacing w:line="360" w:lineRule="auto"/>
        <w:jc w:val="both"/>
        <w:rPr>
          <w:b/>
          <w:bCs/>
          <w:lang w:val="en-US"/>
        </w:rPr>
      </w:pPr>
      <w:r w:rsidRPr="003E3918">
        <w:rPr>
          <w:b/>
          <w:bCs/>
          <w:lang w:val="en-US"/>
        </w:rPr>
        <w:lastRenderedPageBreak/>
        <w:t xml:space="preserve">Figure </w:t>
      </w:r>
      <w:r w:rsidR="000E5614" w:rsidRPr="003E3918">
        <w:rPr>
          <w:b/>
          <w:bCs/>
          <w:lang w:val="en-US"/>
        </w:rPr>
        <w:t>Legends</w:t>
      </w:r>
    </w:p>
    <w:p w14:paraId="47D92E24" w14:textId="47FCE493" w:rsidR="5875DC0A" w:rsidRPr="003E3918" w:rsidRDefault="5875DC0A" w:rsidP="00AE2D9C">
      <w:pPr>
        <w:spacing w:line="360" w:lineRule="auto"/>
        <w:jc w:val="both"/>
        <w:rPr>
          <w:b/>
          <w:bCs/>
          <w:lang w:val="en-US"/>
        </w:rPr>
      </w:pPr>
    </w:p>
    <w:p w14:paraId="16B4CE33" w14:textId="2BC3BA02" w:rsidR="5875DC0A" w:rsidRPr="003E3918" w:rsidRDefault="16FE2690" w:rsidP="00AE2D9C">
      <w:pPr>
        <w:spacing w:line="360" w:lineRule="auto"/>
        <w:jc w:val="both"/>
        <w:rPr>
          <w:lang w:val="en-US"/>
        </w:rPr>
      </w:pPr>
      <w:r w:rsidRPr="003E3918">
        <w:rPr>
          <w:b/>
          <w:bCs/>
          <w:lang w:val="en-US"/>
        </w:rPr>
        <w:t xml:space="preserve">Figure </w:t>
      </w:r>
      <w:r w:rsidR="00C72F7D">
        <w:t>5.</w:t>
      </w:r>
      <w:r w:rsidRPr="003E3918">
        <w:rPr>
          <w:b/>
          <w:bCs/>
          <w:lang w:val="en-US"/>
        </w:rPr>
        <w:t>1:</w:t>
      </w:r>
      <w:r w:rsidR="33012F1F" w:rsidRPr="003E3918">
        <w:rPr>
          <w:b/>
          <w:bCs/>
          <w:lang w:val="en-US"/>
        </w:rPr>
        <w:t xml:space="preserve"> </w:t>
      </w:r>
      <w:r w:rsidR="1481F2C3" w:rsidRPr="003E3918">
        <w:rPr>
          <w:b/>
          <w:bCs/>
          <w:lang w:val="en-US"/>
        </w:rPr>
        <w:t xml:space="preserve">Cluster Analysis and Phylogeny of Ligand groups. A) </w:t>
      </w:r>
      <w:r w:rsidR="2FE2B6BA" w:rsidRPr="003E3918">
        <w:rPr>
          <w:lang w:val="en-US"/>
        </w:rPr>
        <w:t>Similarity-based clustering</w:t>
      </w:r>
      <w:r w:rsidR="386D5C2D" w:rsidRPr="003E3918">
        <w:rPr>
          <w:lang w:val="en-US"/>
        </w:rPr>
        <w:t>,</w:t>
      </w:r>
      <w:r w:rsidR="2FE2B6BA" w:rsidRPr="003E3918">
        <w:rPr>
          <w:lang w:val="en-US"/>
        </w:rPr>
        <w:t xml:space="preserve"> </w:t>
      </w:r>
      <w:r w:rsidR="002F0D60" w:rsidRPr="003E3918">
        <w:rPr>
          <w:lang w:val="en-US"/>
        </w:rPr>
        <w:t>using CLANS</w:t>
      </w:r>
      <w:r w:rsidR="0CCD105F" w:rsidRPr="003E3918">
        <w:rPr>
          <w:lang w:val="en-US"/>
        </w:rPr>
        <w:t>,</w:t>
      </w:r>
      <w:r w:rsidR="002F0D60" w:rsidRPr="003E3918">
        <w:rPr>
          <w:lang w:val="en-US"/>
        </w:rPr>
        <w:t xml:space="preserve"> </w:t>
      </w:r>
      <w:r w:rsidR="0E2BD99C" w:rsidRPr="003E3918">
        <w:rPr>
          <w:lang w:val="en-US"/>
        </w:rPr>
        <w:t xml:space="preserve">of canonical chemokines and related molecules with sequence similarity. </w:t>
      </w:r>
      <w:r w:rsidR="4F88248B" w:rsidRPr="003E3918">
        <w:rPr>
          <w:lang w:val="en-US"/>
        </w:rPr>
        <w:t>Canonical chemokines are an independent group from other related molecules (TAFA, CYTL and CXCL17). Canonical chemokines are compose</w:t>
      </w:r>
      <w:r w:rsidR="5896B772" w:rsidRPr="003E3918">
        <w:rPr>
          <w:lang w:val="en-US"/>
        </w:rPr>
        <w:t xml:space="preserve">d of two large groups (CC-type and CXC-type) within which some divergent subgroups are </w:t>
      </w:r>
      <w:r w:rsidR="19A803AB" w:rsidRPr="003E3918">
        <w:rPr>
          <w:lang w:val="en-US"/>
        </w:rPr>
        <w:t>highlighted</w:t>
      </w:r>
      <w:r w:rsidR="5896B772" w:rsidRPr="003E3918">
        <w:rPr>
          <w:lang w:val="en-US"/>
        </w:rPr>
        <w:t xml:space="preserve">. </w:t>
      </w:r>
      <w:r w:rsidR="17BFCEC6" w:rsidRPr="003E3918">
        <w:rPr>
          <w:lang w:val="en-US"/>
        </w:rPr>
        <w:t xml:space="preserve">The clustering and connections shown are at the p-value threshold of 1E-6. </w:t>
      </w:r>
      <w:r w:rsidR="1F10F1B6" w:rsidRPr="003E3918">
        <w:rPr>
          <w:lang w:val="en-US"/>
        </w:rPr>
        <w:t>Other</w:t>
      </w:r>
      <w:r w:rsidR="17BFCEC6" w:rsidRPr="003E3918">
        <w:rPr>
          <w:lang w:val="en-US"/>
        </w:rPr>
        <w:t xml:space="preserve"> p-values tested are shown in Supplementary Figure S1. </w:t>
      </w:r>
      <w:r w:rsidR="5DEA9815" w:rsidRPr="003E3918">
        <w:rPr>
          <w:lang w:val="en-US"/>
        </w:rPr>
        <w:t>Candidate invertebrate sequences are shown as crosses and further information regarding them can be found in Supplementary Results.</w:t>
      </w:r>
      <w:r w:rsidR="709A291F" w:rsidRPr="003E3918">
        <w:rPr>
          <w:lang w:val="en-US"/>
        </w:rPr>
        <w:t xml:space="preserve"> </w:t>
      </w:r>
      <w:r w:rsidR="00D46D14" w:rsidRPr="003E3918">
        <w:rPr>
          <w:b/>
          <w:bCs/>
          <w:lang w:val="en-US"/>
        </w:rPr>
        <w:t>B)</w:t>
      </w:r>
      <w:r w:rsidR="00D46D14" w:rsidRPr="003E3918">
        <w:rPr>
          <w:lang w:val="en-US"/>
        </w:rPr>
        <w:t xml:space="preserve"> Similarity-based clustering, using CLANS, of the CKLF super family (CKLFSF). Two major clusters are formed: the smaller “CKLF Group I” and the heterogenous “CKLF group II” that also includes some invertebrate sequences (shown as crosses). Subclades, including the known members of the CKLF super family, are highlighted. The clustering and connections shown are at the p-value threshold of 1E-15, as this is the threshold at which the two major clusters connect. Other p-values tested are shown in Supplementary Figure S2. </w:t>
      </w:r>
      <w:r w:rsidR="00A822EE" w:rsidRPr="003E3918">
        <w:rPr>
          <w:b/>
          <w:bCs/>
          <w:lang w:val="en-US"/>
        </w:rPr>
        <w:t>C</w:t>
      </w:r>
      <w:r w:rsidR="709A291F" w:rsidRPr="003E3918">
        <w:rPr>
          <w:b/>
          <w:bCs/>
          <w:lang w:val="en-US"/>
        </w:rPr>
        <w:t>)</w:t>
      </w:r>
      <w:r w:rsidR="709A291F" w:rsidRPr="003E3918">
        <w:rPr>
          <w:lang w:val="en-US"/>
        </w:rPr>
        <w:t xml:space="preserve"> Maximum-Likelihood </w:t>
      </w:r>
      <w:r w:rsidR="7CB585CD" w:rsidRPr="003E3918">
        <w:rPr>
          <w:lang w:val="en-US"/>
        </w:rPr>
        <w:t xml:space="preserve">un-rooted </w:t>
      </w:r>
      <w:r w:rsidR="709A291F" w:rsidRPr="003E3918">
        <w:rPr>
          <w:lang w:val="en-US"/>
        </w:rPr>
        <w:t>phylogenetic tree of canonical chemokines.</w:t>
      </w:r>
      <w:r w:rsidR="02CE9BA3" w:rsidRPr="003E3918">
        <w:rPr>
          <w:lang w:val="en-US"/>
        </w:rPr>
        <w:t xml:space="preserve"> CC-type and CXC-type</w:t>
      </w:r>
      <w:r w:rsidR="62210E3B" w:rsidRPr="003E3918">
        <w:rPr>
          <w:lang w:val="en-US"/>
        </w:rPr>
        <w:t xml:space="preserve"> are </w:t>
      </w:r>
      <w:r w:rsidR="3E55A025" w:rsidRPr="003E3918">
        <w:rPr>
          <w:lang w:val="en-US"/>
        </w:rPr>
        <w:t xml:space="preserve">split into two </w:t>
      </w:r>
      <w:r w:rsidR="00D8811D" w:rsidRPr="003E3918">
        <w:rPr>
          <w:lang w:val="en-US"/>
        </w:rPr>
        <w:t>separate</w:t>
      </w:r>
      <w:r w:rsidR="3E55A025" w:rsidRPr="003E3918">
        <w:rPr>
          <w:lang w:val="en-US"/>
        </w:rPr>
        <w:t xml:space="preserve"> clades. </w:t>
      </w:r>
      <w:r w:rsidR="709A291F" w:rsidRPr="003E3918">
        <w:rPr>
          <w:lang w:val="en-US"/>
        </w:rPr>
        <w:t xml:space="preserve">Supports for key nodes are indicated in boxes with </w:t>
      </w:r>
      <w:r w:rsidR="3957E8B9" w:rsidRPr="003E3918">
        <w:rPr>
          <w:lang w:val="en-US"/>
        </w:rPr>
        <w:t xml:space="preserve">Transferable Bootstrap Expectation (TBE) </w:t>
      </w:r>
      <w:r w:rsidR="709A291F" w:rsidRPr="003E3918">
        <w:rPr>
          <w:lang w:val="en-US"/>
        </w:rPr>
        <w:t>represented by triangles and</w:t>
      </w:r>
      <w:r w:rsidR="31097279" w:rsidRPr="003E3918">
        <w:rPr>
          <w:lang w:val="en-US"/>
        </w:rPr>
        <w:t xml:space="preserve"> </w:t>
      </w:r>
      <w:r w:rsidR="709A291F" w:rsidRPr="003E3918">
        <w:rPr>
          <w:lang w:val="en-US"/>
        </w:rPr>
        <w:t xml:space="preserve">the </w:t>
      </w:r>
      <w:r w:rsidR="417380D4" w:rsidRPr="003E3918">
        <w:rPr>
          <w:lang w:val="en-US"/>
        </w:rPr>
        <w:t xml:space="preserve">Ultrafast Bootstraps (UFB) </w:t>
      </w:r>
      <w:r w:rsidR="709A291F" w:rsidRPr="003E3918">
        <w:rPr>
          <w:lang w:val="en-US"/>
        </w:rPr>
        <w:t xml:space="preserve">as circles. A traffic light </w:t>
      </w:r>
      <w:proofErr w:type="spellStart"/>
      <w:r w:rsidR="709A291F" w:rsidRPr="003E3918">
        <w:rPr>
          <w:lang w:val="en-US"/>
        </w:rPr>
        <w:t>colour</w:t>
      </w:r>
      <w:proofErr w:type="spellEnd"/>
      <w:r w:rsidR="709A291F" w:rsidRPr="003E3918">
        <w:rPr>
          <w:lang w:val="en-US"/>
        </w:rPr>
        <w:t xml:space="preserve"> code is used to indicate </w:t>
      </w:r>
      <w:r w:rsidR="7DDF322C" w:rsidRPr="003E3918">
        <w:rPr>
          <w:lang w:val="en-US"/>
        </w:rPr>
        <w:t>the level</w:t>
      </w:r>
      <w:r w:rsidR="709A291F" w:rsidRPr="003E3918">
        <w:rPr>
          <w:lang w:val="en-US"/>
        </w:rPr>
        <w:t xml:space="preserve"> of support: high (green); intermediate (yellow) and low (red). </w:t>
      </w:r>
      <w:r w:rsidR="49210BD2" w:rsidRPr="003E3918">
        <w:rPr>
          <w:b/>
          <w:bCs/>
          <w:lang w:val="en-US"/>
        </w:rPr>
        <w:t>D)</w:t>
      </w:r>
      <w:r w:rsidR="49210BD2" w:rsidRPr="003E3918">
        <w:rPr>
          <w:lang w:val="en-US"/>
        </w:rPr>
        <w:t xml:space="preserve"> Maximum-Likelihood un-rooted phylogenetic tree of the CKLF super family (CKLFSF). The CKLF gr</w:t>
      </w:r>
      <w:r w:rsidR="3777E59D" w:rsidRPr="003E3918">
        <w:rPr>
          <w:lang w:val="en-US"/>
        </w:rPr>
        <w:t xml:space="preserve">oup I is monophyletic, while the CKLF group II </w:t>
      </w:r>
      <w:r w:rsidR="4753FB06" w:rsidRPr="003E3918">
        <w:rPr>
          <w:lang w:val="en-US"/>
        </w:rPr>
        <w:t xml:space="preserve">is not. Supports for key nodes are indicated in boxes with Transferable Bootstrap Expectation (TBE) represented by triangles and the Ultrafast Bootstraps (UFB) as circles. A traffic light </w:t>
      </w:r>
      <w:proofErr w:type="spellStart"/>
      <w:r w:rsidR="4753FB06" w:rsidRPr="003E3918">
        <w:rPr>
          <w:lang w:val="en-US"/>
        </w:rPr>
        <w:t>colour</w:t>
      </w:r>
      <w:proofErr w:type="spellEnd"/>
      <w:r w:rsidR="4753FB06" w:rsidRPr="003E3918">
        <w:rPr>
          <w:lang w:val="en-US"/>
        </w:rPr>
        <w:t xml:space="preserve"> code is used to indicate the level of support: high (green); intermediate (yellow) and low (red).</w:t>
      </w:r>
    </w:p>
    <w:p w14:paraId="6AB5FC96" w14:textId="0BC6272F" w:rsidR="5875DC0A" w:rsidRPr="003E3918" w:rsidRDefault="5875DC0A" w:rsidP="00AE2D9C">
      <w:pPr>
        <w:spacing w:line="360" w:lineRule="auto"/>
        <w:jc w:val="both"/>
        <w:rPr>
          <w:b/>
          <w:bCs/>
          <w:lang w:val="en-US"/>
        </w:rPr>
      </w:pPr>
    </w:p>
    <w:p w14:paraId="43A4A8BC" w14:textId="0EC3AA42" w:rsidR="16FE2690" w:rsidRPr="003E3918" w:rsidRDefault="16FE2690" w:rsidP="00AE2D9C">
      <w:pPr>
        <w:spacing w:line="360" w:lineRule="auto"/>
        <w:jc w:val="both"/>
        <w:rPr>
          <w:b/>
          <w:bCs/>
          <w:lang w:val="en-US"/>
        </w:rPr>
      </w:pPr>
      <w:r w:rsidRPr="003E3918">
        <w:rPr>
          <w:b/>
          <w:bCs/>
          <w:lang w:val="en-US"/>
        </w:rPr>
        <w:t xml:space="preserve">Figure </w:t>
      </w:r>
      <w:r w:rsidR="00C72F7D">
        <w:t>5.</w:t>
      </w:r>
      <w:r w:rsidRPr="003E3918">
        <w:rPr>
          <w:b/>
          <w:bCs/>
          <w:lang w:val="en-US"/>
        </w:rPr>
        <w:t>2:</w:t>
      </w:r>
      <w:r w:rsidR="233B753E" w:rsidRPr="003E3918">
        <w:rPr>
          <w:b/>
          <w:bCs/>
          <w:lang w:val="en-US"/>
        </w:rPr>
        <w:t xml:space="preserve"> </w:t>
      </w:r>
      <w:r w:rsidR="005E6409" w:rsidRPr="003E3918">
        <w:rPr>
          <w:b/>
          <w:bCs/>
          <w:lang w:val="en-US"/>
        </w:rPr>
        <w:t>Distribution and</w:t>
      </w:r>
      <w:r w:rsidR="006F0386" w:rsidRPr="003E3918">
        <w:rPr>
          <w:b/>
          <w:bCs/>
          <w:lang w:val="en-US"/>
        </w:rPr>
        <w:t xml:space="preserve"> duplication patterns of ligand groups. </w:t>
      </w:r>
      <w:r w:rsidR="00534FFD" w:rsidRPr="003E3918">
        <w:rPr>
          <w:b/>
          <w:bCs/>
          <w:lang w:val="en-US"/>
        </w:rPr>
        <w:t>A)</w:t>
      </w:r>
      <w:r w:rsidR="00E950F6" w:rsidRPr="003E3918">
        <w:rPr>
          <w:lang w:val="en-US"/>
        </w:rPr>
        <w:t xml:space="preserve"> </w:t>
      </w:r>
      <w:r w:rsidR="008437AF" w:rsidRPr="003E3918">
        <w:rPr>
          <w:lang w:val="en-US"/>
        </w:rPr>
        <w:t>Presence</w:t>
      </w:r>
      <w:r w:rsidR="00AC107C" w:rsidRPr="003E3918">
        <w:rPr>
          <w:lang w:val="en-US"/>
        </w:rPr>
        <w:t xml:space="preserve"> of all ligand groups are mapped onto a species tree</w:t>
      </w:r>
      <w:r w:rsidR="009E5E1C" w:rsidRPr="003E3918">
        <w:rPr>
          <w:lang w:val="en-US"/>
        </w:rPr>
        <w:t>.</w:t>
      </w:r>
      <w:r w:rsidR="00E950F6" w:rsidRPr="003E3918">
        <w:rPr>
          <w:lang w:val="en-US"/>
        </w:rPr>
        <w:t xml:space="preserve"> </w:t>
      </w:r>
      <w:r w:rsidR="00350282" w:rsidRPr="003E3918">
        <w:rPr>
          <w:lang w:val="en-US"/>
        </w:rPr>
        <w:t>Gene trees and d</w:t>
      </w:r>
      <w:r w:rsidR="00E950F6" w:rsidRPr="003E3918">
        <w:rPr>
          <w:lang w:val="en-US"/>
        </w:rPr>
        <w:t>uplication events are based on the gene tree to species tree reconciliation analyses.</w:t>
      </w:r>
      <w:r w:rsidR="00C86A4A" w:rsidRPr="003E3918">
        <w:rPr>
          <w:lang w:val="en-US"/>
        </w:rPr>
        <w:t xml:space="preserve"> </w:t>
      </w:r>
      <w:r w:rsidR="00E2659A" w:rsidRPr="003E3918">
        <w:rPr>
          <w:lang w:val="en-US"/>
        </w:rPr>
        <w:t xml:space="preserve">The </w:t>
      </w:r>
      <w:r w:rsidR="00581103" w:rsidRPr="003E3918">
        <w:rPr>
          <w:lang w:val="en-US"/>
        </w:rPr>
        <w:t xml:space="preserve">nomenclature for </w:t>
      </w:r>
      <w:r w:rsidR="006E1D7B" w:rsidRPr="003E3918">
        <w:rPr>
          <w:lang w:val="en-US"/>
        </w:rPr>
        <w:t>canonical</w:t>
      </w:r>
      <w:r w:rsidR="00581103" w:rsidRPr="003E3918">
        <w:rPr>
          <w:lang w:val="en-US"/>
        </w:rPr>
        <w:t xml:space="preserve"> chemokines is</w:t>
      </w:r>
      <w:r w:rsidR="22E9A8B4" w:rsidRPr="003E3918">
        <w:rPr>
          <w:lang w:val="en-US"/>
        </w:rPr>
        <w:t xml:space="preserve"> primarily based on </w:t>
      </w:r>
      <w:r w:rsidR="3F1D19BB" w:rsidRPr="003E3918">
        <w:rPr>
          <w:lang w:val="en-US"/>
        </w:rPr>
        <w:t xml:space="preserve">known </w:t>
      </w:r>
      <w:r w:rsidR="00581103" w:rsidRPr="003E3918">
        <w:rPr>
          <w:lang w:val="en-US"/>
        </w:rPr>
        <w:t xml:space="preserve">chemokines of </w:t>
      </w:r>
      <w:r w:rsidR="3F1D19BB" w:rsidRPr="003E3918">
        <w:rPr>
          <w:lang w:val="en-US"/>
        </w:rPr>
        <w:t>h</w:t>
      </w:r>
      <w:r w:rsidR="22E9A8B4" w:rsidRPr="003E3918">
        <w:rPr>
          <w:lang w:val="en-US"/>
        </w:rPr>
        <w:t xml:space="preserve">uman (or mouse). </w:t>
      </w:r>
      <w:r w:rsidR="6B423608" w:rsidRPr="003E3918">
        <w:rPr>
          <w:lang w:val="en-US"/>
        </w:rPr>
        <w:t>Where human and mouse c</w:t>
      </w:r>
      <w:r w:rsidR="00581103" w:rsidRPr="003E3918">
        <w:rPr>
          <w:lang w:val="en-US"/>
        </w:rPr>
        <w:t>hemo</w:t>
      </w:r>
      <w:r w:rsidR="6B423608" w:rsidRPr="003E3918">
        <w:rPr>
          <w:lang w:val="en-US"/>
        </w:rPr>
        <w:t>k</w:t>
      </w:r>
      <w:r w:rsidR="00581103" w:rsidRPr="003E3918">
        <w:rPr>
          <w:lang w:val="en-US"/>
        </w:rPr>
        <w:t>ines</w:t>
      </w:r>
      <w:r w:rsidR="6B423608" w:rsidRPr="003E3918">
        <w:rPr>
          <w:lang w:val="en-US"/>
        </w:rPr>
        <w:t xml:space="preserve"> do</w:t>
      </w:r>
      <w:r w:rsidR="00581103" w:rsidRPr="003E3918">
        <w:rPr>
          <w:lang w:val="en-US"/>
        </w:rPr>
        <w:t xml:space="preserve"> </w:t>
      </w:r>
      <w:r w:rsidR="6B423608" w:rsidRPr="003E3918">
        <w:rPr>
          <w:lang w:val="en-US"/>
        </w:rPr>
        <w:t>n</w:t>
      </w:r>
      <w:r w:rsidR="00581103" w:rsidRPr="003E3918">
        <w:rPr>
          <w:lang w:val="en-US"/>
        </w:rPr>
        <w:t>o</w:t>
      </w:r>
      <w:r w:rsidR="6B423608" w:rsidRPr="003E3918">
        <w:rPr>
          <w:lang w:val="en-US"/>
        </w:rPr>
        <w:t xml:space="preserve">t correspond, the default name refers to the human gene and the mouse </w:t>
      </w:r>
      <w:r w:rsidR="4CC2F9AC" w:rsidRPr="003E3918">
        <w:rPr>
          <w:lang w:val="en-US"/>
        </w:rPr>
        <w:t>(</w:t>
      </w:r>
      <w:r w:rsidR="4CC2F9AC" w:rsidRPr="003E3918">
        <w:rPr>
          <w:i/>
          <w:iCs/>
          <w:lang w:val="en-US"/>
        </w:rPr>
        <w:t>Mus musculus</w:t>
      </w:r>
      <w:r w:rsidR="4CC2F9AC" w:rsidRPr="003E3918">
        <w:rPr>
          <w:lang w:val="en-US"/>
        </w:rPr>
        <w:t xml:space="preserve">) </w:t>
      </w:r>
      <w:r w:rsidR="6B423608" w:rsidRPr="003E3918">
        <w:rPr>
          <w:lang w:val="en-US"/>
        </w:rPr>
        <w:t>one is indicated with “</w:t>
      </w:r>
      <w:r w:rsidR="22E9A8B4" w:rsidRPr="003E3918">
        <w:rPr>
          <w:lang w:val="en-US"/>
        </w:rPr>
        <w:t>Mm</w:t>
      </w:r>
      <w:r w:rsidR="681135FC" w:rsidRPr="003E3918">
        <w:rPr>
          <w:lang w:val="en-US"/>
        </w:rPr>
        <w:t>”.</w:t>
      </w:r>
      <w:r w:rsidR="003C7060" w:rsidRPr="003E3918">
        <w:rPr>
          <w:lang w:val="en-US"/>
        </w:rPr>
        <w:t xml:space="preserve"> </w:t>
      </w:r>
      <w:r w:rsidR="00EC6EAF" w:rsidRPr="003E3918">
        <w:rPr>
          <w:lang w:val="en-US"/>
        </w:rPr>
        <w:t xml:space="preserve">Chemokines that have </w:t>
      </w:r>
      <w:r w:rsidR="00EC6EAF" w:rsidRPr="003E3918">
        <w:rPr>
          <w:lang w:val="en-US"/>
        </w:rPr>
        <w:lastRenderedPageBreak/>
        <w:t>been classically described as having either homeostatic or inflammatory function are indicated with a circle or a star respectively</w:t>
      </w:r>
      <w:r w:rsidR="00697EE4" w:rsidRPr="003E3918">
        <w:rPr>
          <w:lang w:val="en-US"/>
        </w:rPr>
        <w:t>. The classification used here was based on Zlotnik and Yoshie 2012</w:t>
      </w:r>
      <w:r w:rsidR="009E218C" w:rsidRPr="003E3918">
        <w:rPr>
          <w:lang w:val="en-US"/>
        </w:rPr>
        <w:t xml:space="preserve"> </w:t>
      </w:r>
      <w:r w:rsidR="009E218C" w:rsidRPr="003E3918">
        <w:rPr>
          <w:shd w:val="clear" w:color="auto" w:fill="E6E6E6"/>
          <w:lang w:val="en-US"/>
        </w:rPr>
        <w:fldChar w:fldCharType="begin"/>
      </w:r>
      <w:r w:rsidR="00A26F47" w:rsidRPr="003E3918">
        <w:rPr>
          <w:lang w:val="en-US"/>
        </w:rPr>
        <w:instrText xml:space="preserve"> ADDIN ZOTERO_ITEM CSL_CITATION {"citationID":"UxBh6fG3","properties":{"formattedCitation":"(7)","plainCitation":"(7)","noteIndex":0},"citationItems":[{"id":265,"uris":["http://zotero.org/groups/4322905/items/WCTFXQMM"],"itemData":{"id":265,"type":"article-journal","abstract":"The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9E218C" w:rsidRPr="003E3918">
        <w:rPr>
          <w:shd w:val="clear" w:color="auto" w:fill="E6E6E6"/>
          <w:lang w:val="en-US"/>
        </w:rPr>
        <w:fldChar w:fldCharType="separate"/>
      </w:r>
      <w:r w:rsidR="001D59B0" w:rsidRPr="003E3918">
        <w:t>(7)</w:t>
      </w:r>
      <w:r w:rsidR="009E218C" w:rsidRPr="003E3918">
        <w:rPr>
          <w:shd w:val="clear" w:color="auto" w:fill="E6E6E6"/>
          <w:lang w:val="en-US"/>
        </w:rPr>
        <w:fldChar w:fldCharType="end"/>
      </w:r>
      <w:r w:rsidR="00697EE4" w:rsidRPr="003E3918">
        <w:rPr>
          <w:lang w:val="en-US"/>
        </w:rPr>
        <w:t xml:space="preserve"> with </w:t>
      </w:r>
      <w:r w:rsidR="00F07580" w:rsidRPr="003E3918">
        <w:rPr>
          <w:lang w:val="en-US"/>
        </w:rPr>
        <w:t xml:space="preserve">the </w:t>
      </w:r>
      <w:r w:rsidR="00FA0C1F" w:rsidRPr="003E3918">
        <w:rPr>
          <w:lang w:val="en-US"/>
        </w:rPr>
        <w:t xml:space="preserve">inflammatory type </w:t>
      </w:r>
      <w:r w:rsidR="00A60388" w:rsidRPr="003E3918">
        <w:rPr>
          <w:lang w:val="en-US"/>
        </w:rPr>
        <w:t>also including</w:t>
      </w:r>
      <w:r w:rsidR="00FA0C1F" w:rsidRPr="003E3918">
        <w:rPr>
          <w:lang w:val="en-US"/>
        </w:rPr>
        <w:t xml:space="preserve"> </w:t>
      </w:r>
      <w:r w:rsidR="00F07580" w:rsidRPr="003E3918">
        <w:rPr>
          <w:lang w:val="en-US"/>
        </w:rPr>
        <w:t>chemokines the</w:t>
      </w:r>
      <w:r w:rsidR="00FE4A0E" w:rsidRPr="003E3918">
        <w:rPr>
          <w:lang w:val="en-US"/>
        </w:rPr>
        <w:t>y</w:t>
      </w:r>
      <w:r w:rsidR="00F07580" w:rsidRPr="003E3918">
        <w:rPr>
          <w:lang w:val="en-US"/>
        </w:rPr>
        <w:t xml:space="preserve"> </w:t>
      </w:r>
      <w:r w:rsidR="00FE4A0E" w:rsidRPr="003E3918">
        <w:rPr>
          <w:lang w:val="en-US"/>
        </w:rPr>
        <w:t xml:space="preserve">described </w:t>
      </w:r>
      <w:r w:rsidR="00F07580" w:rsidRPr="003E3918">
        <w:rPr>
          <w:lang w:val="en-US"/>
        </w:rPr>
        <w:t xml:space="preserve">as </w:t>
      </w:r>
      <w:r w:rsidR="0054691F" w:rsidRPr="003E3918">
        <w:rPr>
          <w:lang w:val="en-US"/>
        </w:rPr>
        <w:t>plasma/</w:t>
      </w:r>
      <w:r w:rsidR="00F07580" w:rsidRPr="003E3918">
        <w:rPr>
          <w:lang w:val="en-US"/>
        </w:rPr>
        <w:t>platel</w:t>
      </w:r>
      <w:r w:rsidR="0054691F" w:rsidRPr="003E3918">
        <w:rPr>
          <w:lang w:val="en-US"/>
        </w:rPr>
        <w:t>e</w:t>
      </w:r>
      <w:r w:rsidR="00F07580" w:rsidRPr="003E3918">
        <w:rPr>
          <w:lang w:val="en-US"/>
        </w:rPr>
        <w:t>t type</w:t>
      </w:r>
      <w:r w:rsidR="0054691F" w:rsidRPr="003E3918">
        <w:rPr>
          <w:lang w:val="en-US"/>
        </w:rPr>
        <w:t>s</w:t>
      </w:r>
      <w:r w:rsidR="00EC6EAF" w:rsidRPr="003E3918">
        <w:rPr>
          <w:lang w:val="en-US"/>
        </w:rPr>
        <w:t>.</w:t>
      </w:r>
      <w:r w:rsidR="002564CA" w:rsidRPr="003E3918">
        <w:rPr>
          <w:lang w:val="en-US"/>
        </w:rPr>
        <w:t xml:space="preserve"> Overall, </w:t>
      </w:r>
      <w:r w:rsidR="002E5118" w:rsidRPr="003E3918">
        <w:rPr>
          <w:lang w:val="en-US"/>
        </w:rPr>
        <w:t>canonical chemokines originated in vertebrates and expanded a first time in jawed vertebrates and a second time in mammals. Homeostatic chemokines (e.g.</w:t>
      </w:r>
      <w:r w:rsidR="00A55157" w:rsidRPr="003E3918">
        <w:rPr>
          <w:lang w:val="en-US"/>
        </w:rPr>
        <w:t>,</w:t>
      </w:r>
      <w:r w:rsidR="002E5118" w:rsidRPr="003E3918">
        <w:rPr>
          <w:lang w:val="en-US"/>
        </w:rPr>
        <w:t xml:space="preserve"> CXCL12) are generally more ancient than inflammatory ones.</w:t>
      </w:r>
      <w:r w:rsidR="00EC6EAF" w:rsidRPr="003E3918">
        <w:rPr>
          <w:lang w:val="en-US"/>
        </w:rPr>
        <w:t xml:space="preserve"> </w:t>
      </w:r>
      <w:r w:rsidR="00A55157" w:rsidRPr="003E3918">
        <w:rPr>
          <w:lang w:val="en-US"/>
        </w:rPr>
        <w:t xml:space="preserve">CXCL17 and CYTL are mammal and jawed vertebrate specific respectively. TAFA originated </w:t>
      </w:r>
      <w:proofErr w:type="gramStart"/>
      <w:r w:rsidR="00A55157" w:rsidRPr="003E3918">
        <w:rPr>
          <w:lang w:val="en-US"/>
        </w:rPr>
        <w:t>in</w:t>
      </w:r>
      <w:proofErr w:type="gramEnd"/>
      <w:r w:rsidR="00A55157" w:rsidRPr="003E3918">
        <w:rPr>
          <w:lang w:val="en-US"/>
        </w:rPr>
        <w:t xml:space="preserve"> the common ancestor of vertebrates and urochordates, while the CKLF super family is present in invertebrates although key duplications occurred at the base of vertebrates. </w:t>
      </w:r>
      <w:r w:rsidR="003C7060" w:rsidRPr="003E3918">
        <w:rPr>
          <w:b/>
          <w:bCs/>
          <w:lang w:val="en-US"/>
        </w:rPr>
        <w:t>B)</w:t>
      </w:r>
      <w:r w:rsidR="003C7060" w:rsidRPr="003E3918">
        <w:rPr>
          <w:lang w:val="en-US"/>
        </w:rPr>
        <w:t xml:space="preserve"> Number of complements for each ligand group at key species nodes</w:t>
      </w:r>
      <w:r w:rsidR="007A083B" w:rsidRPr="003E3918">
        <w:rPr>
          <w:lang w:val="en-US"/>
        </w:rPr>
        <w:t xml:space="preserve"> are mapped onto the species tree</w:t>
      </w:r>
      <w:r w:rsidR="003C7060" w:rsidRPr="003E3918">
        <w:rPr>
          <w:lang w:val="en-US"/>
        </w:rPr>
        <w:t xml:space="preserve">. </w:t>
      </w:r>
      <w:r w:rsidR="006F348F" w:rsidRPr="003E3918">
        <w:rPr>
          <w:lang w:val="en-US"/>
        </w:rPr>
        <w:t>The number of complements in each group reflects the pattern of duplications</w:t>
      </w:r>
      <w:r w:rsidR="009116B0" w:rsidRPr="003E3918">
        <w:rPr>
          <w:lang w:val="en-US"/>
        </w:rPr>
        <w:t>. The</w:t>
      </w:r>
      <w:r w:rsidR="00D55E22" w:rsidRPr="003E3918">
        <w:rPr>
          <w:lang w:val="en-US"/>
        </w:rPr>
        <w:t xml:space="preserve"> major</w:t>
      </w:r>
      <w:r w:rsidR="00A93886" w:rsidRPr="003E3918">
        <w:rPr>
          <w:lang w:val="en-US"/>
        </w:rPr>
        <w:t xml:space="preserve"> increase </w:t>
      </w:r>
      <w:r w:rsidR="00D55E22" w:rsidRPr="003E3918">
        <w:rPr>
          <w:lang w:val="en-US"/>
        </w:rPr>
        <w:t>occur</w:t>
      </w:r>
      <w:r w:rsidR="009116B0" w:rsidRPr="003E3918">
        <w:rPr>
          <w:lang w:val="en-US"/>
        </w:rPr>
        <w:t>red</w:t>
      </w:r>
      <w:r w:rsidR="00D55E22" w:rsidRPr="003E3918">
        <w:rPr>
          <w:lang w:val="en-US"/>
        </w:rPr>
        <w:t xml:space="preserve"> </w:t>
      </w:r>
      <w:r w:rsidR="00A93886" w:rsidRPr="003E3918">
        <w:rPr>
          <w:lang w:val="en-US"/>
        </w:rPr>
        <w:t xml:space="preserve">at the level of jawed vertebrates </w:t>
      </w:r>
      <w:r w:rsidR="00B95A9B" w:rsidRPr="003E3918">
        <w:rPr>
          <w:lang w:val="en-US"/>
        </w:rPr>
        <w:t>with</w:t>
      </w:r>
      <w:r w:rsidR="009116B0" w:rsidRPr="003E3918">
        <w:rPr>
          <w:lang w:val="en-US"/>
        </w:rPr>
        <w:t xml:space="preserve"> canonical chemokines undergoing a second </w:t>
      </w:r>
      <w:r w:rsidR="00B95A9B" w:rsidRPr="003E3918">
        <w:rPr>
          <w:lang w:val="en-US"/>
        </w:rPr>
        <w:t>significant</w:t>
      </w:r>
      <w:r w:rsidR="009116B0" w:rsidRPr="003E3918">
        <w:rPr>
          <w:lang w:val="en-US"/>
        </w:rPr>
        <w:t xml:space="preserve"> increase </w:t>
      </w:r>
      <w:r w:rsidR="00B933E5" w:rsidRPr="003E3918">
        <w:rPr>
          <w:lang w:val="en-US"/>
        </w:rPr>
        <w:t>with</w:t>
      </w:r>
      <w:r w:rsidR="009116B0" w:rsidRPr="003E3918">
        <w:rPr>
          <w:lang w:val="en-US"/>
        </w:rPr>
        <w:t>in placentals.</w:t>
      </w:r>
      <w:r w:rsidR="00FD70A7" w:rsidRPr="003E3918">
        <w:rPr>
          <w:lang w:val="en-US"/>
        </w:rPr>
        <w:t xml:space="preserve"> </w:t>
      </w:r>
      <w:r w:rsidR="00FE4A0E" w:rsidRPr="003E3918">
        <w:rPr>
          <w:lang w:val="en-US"/>
        </w:rPr>
        <w:t xml:space="preserve"> </w:t>
      </w:r>
      <w:r w:rsidR="002C1BA2" w:rsidRPr="003E3918">
        <w:rPr>
          <w:lang w:val="en-US"/>
        </w:rPr>
        <w:t xml:space="preserve">Silhouette images are by Andreas </w:t>
      </w:r>
      <w:proofErr w:type="spellStart"/>
      <w:r w:rsidR="002C1BA2" w:rsidRPr="003E3918">
        <w:rPr>
          <w:lang w:val="en-US"/>
        </w:rPr>
        <w:t>Hejnol</w:t>
      </w:r>
      <w:proofErr w:type="spellEnd"/>
      <w:r w:rsidR="002C1BA2" w:rsidRPr="003E3918">
        <w:rPr>
          <w:lang w:val="en-US"/>
        </w:rPr>
        <w:t xml:space="preserve"> (</w:t>
      </w:r>
      <w:r w:rsidR="002C1BA2" w:rsidRPr="003E3918">
        <w:rPr>
          <w:i/>
          <w:iCs/>
          <w:lang w:val="en-US"/>
        </w:rPr>
        <w:t xml:space="preserve">Xenopus </w:t>
      </w:r>
      <w:proofErr w:type="spellStart"/>
      <w:r w:rsidR="002C1BA2" w:rsidRPr="003E3918">
        <w:rPr>
          <w:i/>
          <w:iCs/>
          <w:lang w:val="en-US"/>
        </w:rPr>
        <w:t>laevis</w:t>
      </w:r>
      <w:proofErr w:type="spellEnd"/>
      <w:r w:rsidR="002C1BA2" w:rsidRPr="003E3918">
        <w:rPr>
          <w:lang w:val="en-US"/>
        </w:rPr>
        <w:t>); Andy Wilson (</w:t>
      </w:r>
      <w:r w:rsidR="002C1BA2" w:rsidRPr="003E3918">
        <w:rPr>
          <w:i/>
          <w:iCs/>
          <w:lang w:val="en-US"/>
        </w:rPr>
        <w:t>Anas platyrhynchos</w:t>
      </w:r>
      <w:r w:rsidR="002C1BA2" w:rsidRPr="003E3918">
        <w:rPr>
          <w:lang w:val="en-US"/>
        </w:rPr>
        <w:t xml:space="preserve">, </w:t>
      </w:r>
      <w:proofErr w:type="spellStart"/>
      <w:r w:rsidR="002C1BA2" w:rsidRPr="003E3918">
        <w:rPr>
          <w:i/>
          <w:iCs/>
          <w:lang w:val="en-US"/>
        </w:rPr>
        <w:t>Taeniopygia</w:t>
      </w:r>
      <w:proofErr w:type="spellEnd"/>
      <w:r w:rsidR="002C1BA2" w:rsidRPr="003E3918">
        <w:rPr>
          <w:i/>
          <w:iCs/>
          <w:lang w:val="en-US"/>
        </w:rPr>
        <w:t xml:space="preserve"> guttata</w:t>
      </w:r>
      <w:r w:rsidR="002C1BA2" w:rsidRPr="003E3918">
        <w:rPr>
          <w:lang w:val="en-US"/>
        </w:rPr>
        <w:t>); Carlos Cano-</w:t>
      </w:r>
      <w:proofErr w:type="spellStart"/>
      <w:r w:rsidR="002C1BA2" w:rsidRPr="003E3918">
        <w:rPr>
          <w:lang w:val="en-US"/>
        </w:rPr>
        <w:t>Barbacil</w:t>
      </w:r>
      <w:proofErr w:type="spellEnd"/>
      <w:r w:rsidR="002C1BA2" w:rsidRPr="003E3918">
        <w:rPr>
          <w:lang w:val="en-US"/>
        </w:rPr>
        <w:t xml:space="preserve"> (</w:t>
      </w:r>
      <w:r w:rsidR="002C1BA2" w:rsidRPr="003E3918">
        <w:rPr>
          <w:i/>
          <w:iCs/>
          <w:lang w:val="en-US"/>
        </w:rPr>
        <w:t>Salmo trutta</w:t>
      </w:r>
      <w:r w:rsidR="002C1BA2" w:rsidRPr="003E3918">
        <w:rPr>
          <w:lang w:val="en-US"/>
        </w:rPr>
        <w:t>); Christoph Schomburg (</w:t>
      </w:r>
      <w:r w:rsidR="002C1BA2" w:rsidRPr="003E3918">
        <w:rPr>
          <w:i/>
          <w:iCs/>
          <w:lang w:val="en-US"/>
        </w:rPr>
        <w:t>Anolis carolinensis</w:t>
      </w:r>
      <w:r w:rsidR="002C1BA2" w:rsidRPr="003E3918">
        <w:rPr>
          <w:lang w:val="en-US"/>
        </w:rPr>
        <w:t xml:space="preserve">, </w:t>
      </w:r>
      <w:r w:rsidR="002C1BA2" w:rsidRPr="003E3918">
        <w:rPr>
          <w:i/>
          <w:iCs/>
          <w:lang w:val="en-US"/>
        </w:rPr>
        <w:t>Ciona intestinalis</w:t>
      </w:r>
      <w:r w:rsidR="002C1BA2" w:rsidRPr="003E3918">
        <w:rPr>
          <w:lang w:val="en-US"/>
        </w:rPr>
        <w:t xml:space="preserve">, </w:t>
      </w:r>
      <w:proofErr w:type="spellStart"/>
      <w:r w:rsidR="002C1BA2" w:rsidRPr="003E3918">
        <w:rPr>
          <w:i/>
          <w:iCs/>
          <w:lang w:val="en-US"/>
        </w:rPr>
        <w:t>Eptatretus</w:t>
      </w:r>
      <w:proofErr w:type="spellEnd"/>
      <w:r w:rsidR="002C1BA2" w:rsidRPr="003E3918">
        <w:rPr>
          <w:i/>
          <w:iCs/>
          <w:lang w:val="en-US"/>
        </w:rPr>
        <w:t xml:space="preserve"> </w:t>
      </w:r>
      <w:proofErr w:type="spellStart"/>
      <w:r w:rsidR="002C1BA2" w:rsidRPr="003E3918">
        <w:rPr>
          <w:i/>
          <w:iCs/>
          <w:lang w:val="en-US"/>
        </w:rPr>
        <w:t>burgeri</w:t>
      </w:r>
      <w:proofErr w:type="spellEnd"/>
      <w:r w:rsidR="002C1BA2" w:rsidRPr="003E3918">
        <w:rPr>
          <w:lang w:val="en-US"/>
        </w:rPr>
        <w:t xml:space="preserve">, </w:t>
      </w:r>
      <w:r w:rsidR="002C1BA2" w:rsidRPr="003E3918">
        <w:rPr>
          <w:i/>
          <w:iCs/>
          <w:lang w:val="en-US"/>
        </w:rPr>
        <w:t>Petromyzon marinus</w:t>
      </w:r>
      <w:r w:rsidR="002C1BA2" w:rsidRPr="003E3918">
        <w:rPr>
          <w:lang w:val="en-US"/>
        </w:rPr>
        <w:t xml:space="preserve">); Christopher </w:t>
      </w:r>
      <w:proofErr w:type="spellStart"/>
      <w:r w:rsidR="002C1BA2" w:rsidRPr="003E3918">
        <w:rPr>
          <w:lang w:val="en-US"/>
        </w:rPr>
        <w:t>Kenaley</w:t>
      </w:r>
      <w:proofErr w:type="spellEnd"/>
      <w:r w:rsidR="002C1BA2" w:rsidRPr="003E3918">
        <w:rPr>
          <w:lang w:val="en-US"/>
        </w:rPr>
        <w:t xml:space="preserve"> (</w:t>
      </w:r>
      <w:r w:rsidR="002C1BA2" w:rsidRPr="003E3918">
        <w:rPr>
          <w:i/>
          <w:iCs/>
          <w:lang w:val="en-US"/>
        </w:rPr>
        <w:t>Mola mola</w:t>
      </w:r>
      <w:r w:rsidR="002C1BA2" w:rsidRPr="003E3918">
        <w:rPr>
          <w:lang w:val="en-US"/>
        </w:rPr>
        <w:t xml:space="preserve">); </w:t>
      </w:r>
      <w:proofErr w:type="spellStart"/>
      <w:r w:rsidR="002C1BA2" w:rsidRPr="003E3918">
        <w:rPr>
          <w:lang w:val="en-US"/>
        </w:rPr>
        <w:t>Chuanixn</w:t>
      </w:r>
      <w:proofErr w:type="spellEnd"/>
      <w:r w:rsidR="002C1BA2" w:rsidRPr="003E3918">
        <w:rPr>
          <w:lang w:val="en-US"/>
        </w:rPr>
        <w:t xml:space="preserve"> Yu (</w:t>
      </w:r>
      <w:r w:rsidR="002C1BA2" w:rsidRPr="003E3918">
        <w:rPr>
          <w:i/>
          <w:iCs/>
          <w:lang w:val="en-US"/>
        </w:rPr>
        <w:t>Latimeria chalumnae</w:t>
      </w:r>
      <w:r w:rsidR="002C1BA2" w:rsidRPr="003E3918">
        <w:rPr>
          <w:lang w:val="en-US"/>
        </w:rPr>
        <w:t>); Daniel Jaron (</w:t>
      </w:r>
      <w:r w:rsidR="002C1BA2" w:rsidRPr="003E3918">
        <w:rPr>
          <w:i/>
          <w:iCs/>
          <w:lang w:val="en-US"/>
        </w:rPr>
        <w:t>Mus musculus</w:t>
      </w:r>
      <w:r w:rsidR="002C1BA2" w:rsidRPr="003E3918">
        <w:rPr>
          <w:lang w:val="en-US"/>
        </w:rPr>
        <w:t xml:space="preserve">); Daniel </w:t>
      </w:r>
      <w:proofErr w:type="spellStart"/>
      <w:r w:rsidR="002C1BA2" w:rsidRPr="003E3918">
        <w:rPr>
          <w:lang w:val="en-US"/>
        </w:rPr>
        <w:t>Stadtmauer</w:t>
      </w:r>
      <w:proofErr w:type="spellEnd"/>
      <w:r w:rsidR="002C1BA2" w:rsidRPr="003E3918">
        <w:rPr>
          <w:lang w:val="en-US"/>
        </w:rPr>
        <w:t xml:space="preserve"> (</w:t>
      </w:r>
      <w:proofErr w:type="spellStart"/>
      <w:r w:rsidR="002C1BA2" w:rsidRPr="003E3918">
        <w:rPr>
          <w:i/>
          <w:iCs/>
          <w:lang w:val="en-US"/>
        </w:rPr>
        <w:t>Monodelphis</w:t>
      </w:r>
      <w:proofErr w:type="spellEnd"/>
      <w:r w:rsidR="002C1BA2" w:rsidRPr="003E3918">
        <w:rPr>
          <w:i/>
          <w:iCs/>
          <w:lang w:val="en-US"/>
        </w:rPr>
        <w:t xml:space="preserve"> domestica</w:t>
      </w:r>
      <w:r w:rsidR="002C1BA2" w:rsidRPr="003E3918">
        <w:rPr>
          <w:lang w:val="en-US"/>
        </w:rPr>
        <w:t xml:space="preserve">); Fernando </w:t>
      </w:r>
      <w:proofErr w:type="spellStart"/>
      <w:r w:rsidR="002C1BA2" w:rsidRPr="003E3918">
        <w:rPr>
          <w:lang w:val="en-US"/>
        </w:rPr>
        <w:t>Carezzano</w:t>
      </w:r>
      <w:proofErr w:type="spellEnd"/>
      <w:r w:rsidR="002C1BA2" w:rsidRPr="003E3918">
        <w:rPr>
          <w:lang w:val="en-US"/>
        </w:rPr>
        <w:t xml:space="preserve"> (Asteroidea); Ingo Braasch (</w:t>
      </w:r>
      <w:proofErr w:type="spellStart"/>
      <w:r w:rsidR="002C1BA2" w:rsidRPr="003E3918">
        <w:rPr>
          <w:i/>
          <w:iCs/>
          <w:lang w:val="en-US"/>
        </w:rPr>
        <w:t>Callorhinchus</w:t>
      </w:r>
      <w:proofErr w:type="spellEnd"/>
      <w:r w:rsidR="002C1BA2" w:rsidRPr="003E3918">
        <w:rPr>
          <w:i/>
          <w:iCs/>
          <w:lang w:val="en-US"/>
        </w:rPr>
        <w:t xml:space="preserve"> </w:t>
      </w:r>
      <w:proofErr w:type="spellStart"/>
      <w:r w:rsidR="002C1BA2" w:rsidRPr="003E3918">
        <w:rPr>
          <w:i/>
          <w:iCs/>
          <w:lang w:val="en-US"/>
        </w:rPr>
        <w:t>milii</w:t>
      </w:r>
      <w:proofErr w:type="spellEnd"/>
      <w:r w:rsidR="002C1BA2" w:rsidRPr="003E3918">
        <w:rPr>
          <w:lang w:val="en-US"/>
        </w:rPr>
        <w:t>); Jake Warner (</w:t>
      </w:r>
      <w:r w:rsidR="002C1BA2" w:rsidRPr="003E3918">
        <w:rPr>
          <w:i/>
          <w:iCs/>
          <w:lang w:val="en-US"/>
        </w:rPr>
        <w:t>Danio rerio</w:t>
      </w:r>
      <w:r w:rsidR="002C1BA2" w:rsidRPr="003E3918">
        <w:rPr>
          <w:lang w:val="en-US"/>
        </w:rPr>
        <w:t>); Kamil S. Jaron (</w:t>
      </w:r>
      <w:proofErr w:type="spellStart"/>
      <w:r w:rsidR="002C1BA2" w:rsidRPr="003E3918">
        <w:rPr>
          <w:i/>
          <w:iCs/>
          <w:lang w:val="en-US"/>
        </w:rPr>
        <w:t>Poecilia</w:t>
      </w:r>
      <w:proofErr w:type="spellEnd"/>
      <w:r w:rsidR="002C1BA2" w:rsidRPr="003E3918">
        <w:rPr>
          <w:i/>
          <w:iCs/>
          <w:lang w:val="en-US"/>
        </w:rPr>
        <w:t xml:space="preserve"> </w:t>
      </w:r>
      <w:proofErr w:type="spellStart"/>
      <w:r w:rsidR="002C1BA2" w:rsidRPr="003E3918">
        <w:rPr>
          <w:i/>
          <w:iCs/>
          <w:lang w:val="en-US"/>
        </w:rPr>
        <w:t>formosa</w:t>
      </w:r>
      <w:proofErr w:type="spellEnd"/>
      <w:r w:rsidR="002C1BA2" w:rsidRPr="003E3918">
        <w:rPr>
          <w:lang w:val="en-US"/>
        </w:rPr>
        <w:t xml:space="preserve">); </w:t>
      </w:r>
      <w:proofErr w:type="spellStart"/>
      <w:r w:rsidR="002C1BA2" w:rsidRPr="003E3918">
        <w:rPr>
          <w:lang w:val="en-US"/>
        </w:rPr>
        <w:t>Mali'o</w:t>
      </w:r>
      <w:proofErr w:type="spellEnd"/>
      <w:r w:rsidR="002C1BA2" w:rsidRPr="003E3918">
        <w:rPr>
          <w:lang w:val="en-US"/>
        </w:rPr>
        <w:t xml:space="preserve"> Kodis, photograph by Hans </w:t>
      </w:r>
      <w:proofErr w:type="spellStart"/>
      <w:r w:rsidR="002C1BA2" w:rsidRPr="003E3918">
        <w:rPr>
          <w:lang w:val="en-US"/>
        </w:rPr>
        <w:t>Hillewaert</w:t>
      </w:r>
      <w:proofErr w:type="spellEnd"/>
      <w:r w:rsidR="002C1BA2" w:rsidRPr="003E3918">
        <w:rPr>
          <w:lang w:val="en-US"/>
        </w:rPr>
        <w:t xml:space="preserve"> (</w:t>
      </w:r>
      <w:proofErr w:type="spellStart"/>
      <w:r w:rsidR="002C1BA2" w:rsidRPr="003E3918">
        <w:rPr>
          <w:i/>
          <w:iCs/>
          <w:lang w:val="en-US"/>
        </w:rPr>
        <w:t>Branchiostoma</w:t>
      </w:r>
      <w:proofErr w:type="spellEnd"/>
      <w:r w:rsidR="002C1BA2" w:rsidRPr="003E3918">
        <w:rPr>
          <w:i/>
          <w:iCs/>
          <w:lang w:val="en-US"/>
        </w:rPr>
        <w:t xml:space="preserve"> </w:t>
      </w:r>
      <w:proofErr w:type="spellStart"/>
      <w:r w:rsidR="002C1BA2" w:rsidRPr="003E3918">
        <w:rPr>
          <w:i/>
          <w:iCs/>
          <w:lang w:val="en-US"/>
        </w:rPr>
        <w:t>lanceolatum</w:t>
      </w:r>
      <w:proofErr w:type="spellEnd"/>
      <w:r w:rsidR="002C1BA2" w:rsidRPr="003E3918">
        <w:rPr>
          <w:lang w:val="en-US"/>
        </w:rPr>
        <w:t>, https://www.phylopic.org/images/719d7b41-cedc-4c97-9ffe-dd8809f85553/branchiostoma-lanceolatum); Margot Michaud (</w:t>
      </w:r>
      <w:r w:rsidR="002C1BA2" w:rsidRPr="003E3918">
        <w:rPr>
          <w:i/>
          <w:iCs/>
          <w:lang w:val="en-US"/>
        </w:rPr>
        <w:t>Canis lupus</w:t>
      </w:r>
      <w:r w:rsidR="002C1BA2" w:rsidRPr="003E3918">
        <w:rPr>
          <w:lang w:val="en-US"/>
        </w:rPr>
        <w:t xml:space="preserve">, </w:t>
      </w:r>
      <w:r w:rsidR="002C1BA2" w:rsidRPr="003E3918">
        <w:rPr>
          <w:i/>
          <w:iCs/>
          <w:lang w:val="en-US"/>
        </w:rPr>
        <w:t>Physeter macrocephalus</w:t>
      </w:r>
      <w:r w:rsidR="002C1BA2" w:rsidRPr="003E3918">
        <w:rPr>
          <w:lang w:val="en-US"/>
        </w:rPr>
        <w:t>); NASA (</w:t>
      </w:r>
      <w:r w:rsidR="002C1BA2" w:rsidRPr="003E3918">
        <w:rPr>
          <w:i/>
          <w:iCs/>
          <w:lang w:val="en-US"/>
        </w:rPr>
        <w:t>Homo sapiens sapiens</w:t>
      </w:r>
      <w:r w:rsidR="002C1BA2" w:rsidRPr="003E3918">
        <w:rPr>
          <w:lang w:val="en-US"/>
        </w:rPr>
        <w:t>); Nathan Hermann (</w:t>
      </w:r>
      <w:r w:rsidR="002C1BA2" w:rsidRPr="003E3918">
        <w:rPr>
          <w:i/>
          <w:iCs/>
          <w:lang w:val="en-US"/>
        </w:rPr>
        <w:t xml:space="preserve">Scophthalmus </w:t>
      </w:r>
      <w:proofErr w:type="spellStart"/>
      <w:r w:rsidR="002C1BA2" w:rsidRPr="003E3918">
        <w:rPr>
          <w:i/>
          <w:iCs/>
          <w:lang w:val="en-US"/>
        </w:rPr>
        <w:t>aquosus</w:t>
      </w:r>
      <w:proofErr w:type="spellEnd"/>
      <w:r w:rsidR="002C1BA2" w:rsidRPr="003E3918">
        <w:rPr>
          <w:lang w:val="en-US"/>
        </w:rPr>
        <w:t>); Ryan Cupo (</w:t>
      </w:r>
      <w:r w:rsidR="002C1BA2" w:rsidRPr="003E3918">
        <w:rPr>
          <w:i/>
          <w:iCs/>
          <w:lang w:val="en-US"/>
        </w:rPr>
        <w:t>Rattus norvegicus</w:t>
      </w:r>
      <w:r w:rsidR="002C1BA2" w:rsidRPr="003E3918">
        <w:rPr>
          <w:lang w:val="en-US"/>
        </w:rPr>
        <w:t>); seung9park (</w:t>
      </w:r>
      <w:proofErr w:type="spellStart"/>
      <w:r w:rsidR="002C1BA2" w:rsidRPr="003E3918">
        <w:rPr>
          <w:i/>
          <w:iCs/>
          <w:lang w:val="en-US"/>
        </w:rPr>
        <w:t>Takifugu</w:t>
      </w:r>
      <w:proofErr w:type="spellEnd"/>
      <w:r w:rsidR="002C1BA2" w:rsidRPr="003E3918">
        <w:rPr>
          <w:i/>
          <w:iCs/>
          <w:lang w:val="en-US"/>
        </w:rPr>
        <w:t xml:space="preserve"> </w:t>
      </w:r>
      <w:proofErr w:type="spellStart"/>
      <w:r w:rsidR="002C1BA2" w:rsidRPr="003E3918">
        <w:rPr>
          <w:i/>
          <w:iCs/>
          <w:lang w:val="en-US"/>
        </w:rPr>
        <w:t>rubripes</w:t>
      </w:r>
      <w:proofErr w:type="spellEnd"/>
      <w:r w:rsidR="002C1BA2" w:rsidRPr="003E3918">
        <w:rPr>
          <w:i/>
          <w:iCs/>
          <w:lang w:val="en-US"/>
        </w:rPr>
        <w:t xml:space="preserve"> </w:t>
      </w:r>
      <w:proofErr w:type="spellStart"/>
      <w:r w:rsidR="002C1BA2" w:rsidRPr="003E3918">
        <w:rPr>
          <w:i/>
          <w:iCs/>
          <w:lang w:val="en-US"/>
        </w:rPr>
        <w:t>rubripes</w:t>
      </w:r>
      <w:proofErr w:type="spellEnd"/>
      <w:r w:rsidR="002C1BA2" w:rsidRPr="003E3918">
        <w:rPr>
          <w:lang w:val="en-US"/>
        </w:rPr>
        <w:t>); Soledad Miranda-Rottmann (</w:t>
      </w:r>
      <w:proofErr w:type="spellStart"/>
      <w:r w:rsidR="002C1BA2" w:rsidRPr="003E3918">
        <w:rPr>
          <w:i/>
          <w:iCs/>
          <w:lang w:val="en-US"/>
        </w:rPr>
        <w:t>Pelodiscus</w:t>
      </w:r>
      <w:proofErr w:type="spellEnd"/>
      <w:r w:rsidR="002C1BA2" w:rsidRPr="003E3918">
        <w:rPr>
          <w:i/>
          <w:iCs/>
          <w:lang w:val="en-US"/>
        </w:rPr>
        <w:t xml:space="preserve"> sinensis</w:t>
      </w:r>
      <w:r w:rsidR="002C1BA2" w:rsidRPr="003E3918">
        <w:rPr>
          <w:lang w:val="en-US"/>
        </w:rPr>
        <w:t>, https://www.phylopic.org/images/929fd134-bbd7-4744-987f-1975107029f5/pelodiscus-sinensis); Steven Traver (</w:t>
      </w:r>
      <w:r w:rsidR="002C1BA2" w:rsidRPr="003E3918">
        <w:rPr>
          <w:i/>
          <w:iCs/>
          <w:lang w:val="en-US"/>
        </w:rPr>
        <w:t xml:space="preserve">Gallus </w:t>
      </w:r>
      <w:proofErr w:type="spellStart"/>
      <w:r w:rsidR="002C1BA2" w:rsidRPr="003E3918">
        <w:rPr>
          <w:i/>
          <w:iCs/>
          <w:lang w:val="en-US"/>
        </w:rPr>
        <w:t>gallus</w:t>
      </w:r>
      <w:proofErr w:type="spellEnd"/>
      <w:r w:rsidR="002C1BA2" w:rsidRPr="003E3918">
        <w:rPr>
          <w:i/>
          <w:iCs/>
          <w:lang w:val="en-US"/>
        </w:rPr>
        <w:t xml:space="preserve"> </w:t>
      </w:r>
      <w:proofErr w:type="spellStart"/>
      <w:r w:rsidR="002C1BA2" w:rsidRPr="003E3918">
        <w:rPr>
          <w:i/>
          <w:iCs/>
          <w:lang w:val="en-US"/>
        </w:rPr>
        <w:t>domesticus</w:t>
      </w:r>
      <w:proofErr w:type="spellEnd"/>
      <w:r w:rsidR="002C1BA2" w:rsidRPr="003E3918">
        <w:rPr>
          <w:lang w:val="en-US"/>
        </w:rPr>
        <w:t xml:space="preserve">, </w:t>
      </w:r>
      <w:r w:rsidR="002C1BA2" w:rsidRPr="003E3918">
        <w:rPr>
          <w:i/>
          <w:iCs/>
          <w:lang w:val="en-US"/>
        </w:rPr>
        <w:t>Ornithorhynchus anatinus</w:t>
      </w:r>
      <w:r w:rsidR="002C1BA2" w:rsidRPr="003E3918">
        <w:rPr>
          <w:lang w:val="en-US"/>
        </w:rPr>
        <w:t>); Stuart Humphries (</w:t>
      </w:r>
      <w:r w:rsidR="002C1BA2" w:rsidRPr="003E3918">
        <w:rPr>
          <w:i/>
          <w:iCs/>
          <w:lang w:val="en-US"/>
        </w:rPr>
        <w:t>Thunnus thynnus</w:t>
      </w:r>
      <w:r w:rsidR="002C1BA2" w:rsidRPr="003E3918">
        <w:rPr>
          <w:lang w:val="en-US"/>
        </w:rPr>
        <w:t>); T. Michael Keesey (after Colin M. L. Burnett) (</w:t>
      </w:r>
      <w:r w:rsidR="002C1BA2" w:rsidRPr="003E3918">
        <w:rPr>
          <w:i/>
          <w:iCs/>
          <w:lang w:val="en-US"/>
        </w:rPr>
        <w:t xml:space="preserve">Gorilla </w:t>
      </w:r>
      <w:proofErr w:type="spellStart"/>
      <w:r w:rsidR="002C1BA2" w:rsidRPr="003E3918">
        <w:rPr>
          <w:i/>
          <w:iCs/>
          <w:lang w:val="en-US"/>
        </w:rPr>
        <w:t>gorilla</w:t>
      </w:r>
      <w:proofErr w:type="spellEnd"/>
      <w:r w:rsidR="002C1BA2" w:rsidRPr="003E3918">
        <w:rPr>
          <w:i/>
          <w:iCs/>
          <w:lang w:val="en-US"/>
        </w:rPr>
        <w:t xml:space="preserve"> gorilla</w:t>
      </w:r>
      <w:r w:rsidR="002C1BA2" w:rsidRPr="003E3918">
        <w:rPr>
          <w:lang w:val="en-US"/>
        </w:rPr>
        <w:t xml:space="preserve">); Thomas Hegna (based on picture by Nicolas </w:t>
      </w:r>
      <w:proofErr w:type="spellStart"/>
      <w:r w:rsidR="002C1BA2" w:rsidRPr="003E3918">
        <w:rPr>
          <w:lang w:val="en-US"/>
        </w:rPr>
        <w:t>Gompel</w:t>
      </w:r>
      <w:proofErr w:type="spellEnd"/>
      <w:r w:rsidR="002C1BA2" w:rsidRPr="003E3918">
        <w:rPr>
          <w:lang w:val="en-US"/>
        </w:rPr>
        <w:t>) (</w:t>
      </w:r>
      <w:r w:rsidR="002C1BA2" w:rsidRPr="003E3918">
        <w:rPr>
          <w:i/>
          <w:iCs/>
          <w:lang w:val="en-US"/>
        </w:rPr>
        <w:t xml:space="preserve">Drosophila (Drosophila) </w:t>
      </w:r>
      <w:proofErr w:type="spellStart"/>
      <w:r w:rsidR="002C1BA2" w:rsidRPr="003E3918">
        <w:rPr>
          <w:i/>
          <w:iCs/>
          <w:lang w:val="en-US"/>
        </w:rPr>
        <w:t>mojavensis</w:t>
      </w:r>
      <w:proofErr w:type="spellEnd"/>
      <w:r w:rsidR="002C1BA2" w:rsidRPr="003E3918">
        <w:rPr>
          <w:lang w:val="en-US"/>
        </w:rPr>
        <w:t>); and Yan Wong (</w:t>
      </w:r>
      <w:r w:rsidR="002C1BA2" w:rsidRPr="003E3918">
        <w:rPr>
          <w:i/>
          <w:iCs/>
          <w:lang w:val="en-US"/>
        </w:rPr>
        <w:t>Balanoglossus</w:t>
      </w:r>
      <w:r w:rsidR="002C1BA2" w:rsidRPr="003E3918">
        <w:rPr>
          <w:lang w:val="en-US"/>
        </w:rPr>
        <w:t>).</w:t>
      </w:r>
    </w:p>
    <w:p w14:paraId="4943D42F" w14:textId="17A4D83B" w:rsidR="5875DC0A" w:rsidRPr="003E3918" w:rsidRDefault="5875DC0A" w:rsidP="00AE2D9C">
      <w:pPr>
        <w:spacing w:line="360" w:lineRule="auto"/>
        <w:jc w:val="both"/>
        <w:rPr>
          <w:b/>
          <w:bCs/>
          <w:lang w:val="en-US"/>
        </w:rPr>
      </w:pPr>
    </w:p>
    <w:p w14:paraId="587ED1EF" w14:textId="03675D0E" w:rsidR="16FE2690" w:rsidRPr="003E3918" w:rsidRDefault="16FE2690" w:rsidP="00AE2D9C">
      <w:pPr>
        <w:spacing w:line="360" w:lineRule="auto"/>
        <w:jc w:val="both"/>
        <w:rPr>
          <w:b/>
          <w:bCs/>
          <w:lang w:val="en-US"/>
        </w:rPr>
      </w:pPr>
      <w:r w:rsidRPr="003E3918">
        <w:rPr>
          <w:b/>
          <w:bCs/>
          <w:lang w:val="en-US"/>
        </w:rPr>
        <w:t xml:space="preserve">Figure </w:t>
      </w:r>
      <w:r w:rsidR="00C72F7D">
        <w:t>5.</w:t>
      </w:r>
      <w:r w:rsidRPr="003E3918">
        <w:rPr>
          <w:b/>
          <w:bCs/>
          <w:lang w:val="en-US"/>
        </w:rPr>
        <w:t>3:</w:t>
      </w:r>
      <w:r w:rsidR="00396EBB" w:rsidRPr="003E3918">
        <w:rPr>
          <w:b/>
          <w:bCs/>
          <w:lang w:val="en-US"/>
        </w:rPr>
        <w:t xml:space="preserve"> Phylogeny of Receptor groups.</w:t>
      </w:r>
    </w:p>
    <w:p w14:paraId="779F0AE7" w14:textId="08E0F3F9" w:rsidR="5875DC0A" w:rsidRPr="003E3918" w:rsidRDefault="00495D34" w:rsidP="00AE2D9C">
      <w:pPr>
        <w:spacing w:line="360" w:lineRule="auto"/>
        <w:jc w:val="both"/>
        <w:rPr>
          <w:lang w:val="en-US"/>
        </w:rPr>
      </w:pPr>
      <w:r w:rsidRPr="003E3918">
        <w:rPr>
          <w:lang w:val="en-US"/>
        </w:rPr>
        <w:t xml:space="preserve">An unrooted maximum likelihood phylogeny of chemokine receptors. The tree shown is the transfer bootstrap expectation (TBE) tree including just the chordate specific clade </w:t>
      </w:r>
      <w:r w:rsidRPr="003E3918">
        <w:rPr>
          <w:lang w:val="en-US"/>
        </w:rPr>
        <w:lastRenderedPageBreak/>
        <w:t xml:space="preserve">from the ultrafast bootstrap tree (UFB). </w:t>
      </w:r>
      <w:r w:rsidR="00F8256F" w:rsidRPr="003E3918">
        <w:rPr>
          <w:lang w:val="en-US"/>
        </w:rPr>
        <w:t>Node supports from both</w:t>
      </w:r>
      <w:r w:rsidRPr="003E3918">
        <w:rPr>
          <w:lang w:val="en-US"/>
        </w:rPr>
        <w:t xml:space="preserve"> TBE</w:t>
      </w:r>
      <w:r w:rsidR="00F8256F" w:rsidRPr="003E3918">
        <w:rPr>
          <w:lang w:val="en-US"/>
        </w:rPr>
        <w:t xml:space="preserve"> (triangle)</w:t>
      </w:r>
      <w:r w:rsidRPr="003E3918">
        <w:rPr>
          <w:lang w:val="en-US"/>
        </w:rPr>
        <w:t xml:space="preserve"> and UFB </w:t>
      </w:r>
      <w:r w:rsidR="00F8256F" w:rsidRPr="003E3918">
        <w:rPr>
          <w:lang w:val="en-US"/>
        </w:rPr>
        <w:t xml:space="preserve">(circle) </w:t>
      </w:r>
      <w:r w:rsidRPr="003E3918">
        <w:rPr>
          <w:lang w:val="en-US"/>
        </w:rPr>
        <w:t>shown for equivalent key nodes</w:t>
      </w:r>
      <w:r w:rsidR="00F8256F" w:rsidRPr="003E3918">
        <w:rPr>
          <w:lang w:val="en-US"/>
        </w:rPr>
        <w:t xml:space="preserve"> in boxes with arrows to indicate node</w:t>
      </w:r>
      <w:r w:rsidRPr="003E3918">
        <w:rPr>
          <w:lang w:val="en-US"/>
        </w:rPr>
        <w:t>.</w:t>
      </w:r>
      <w:r w:rsidR="00F8256F" w:rsidRPr="003E3918">
        <w:rPr>
          <w:lang w:val="en-US"/>
        </w:rPr>
        <w:t xml:space="preserve"> A traffic light </w:t>
      </w:r>
      <w:proofErr w:type="spellStart"/>
      <w:r w:rsidR="00F8256F" w:rsidRPr="003E3918">
        <w:rPr>
          <w:lang w:val="en-US"/>
        </w:rPr>
        <w:t>colour</w:t>
      </w:r>
      <w:proofErr w:type="spellEnd"/>
      <w:r w:rsidR="00F8256F" w:rsidRPr="003E3918">
        <w:rPr>
          <w:lang w:val="en-US"/>
        </w:rPr>
        <w:t xml:space="preserve"> code is used to indicate the level of support: high (green); intermediate (yellow) and low (red).</w:t>
      </w:r>
      <w:r w:rsidRPr="003E3918">
        <w:rPr>
          <w:lang w:val="en-US"/>
        </w:rPr>
        <w:t xml:space="preserve"> Key clades highlighted: yellow = chemokine like plus group (</w:t>
      </w:r>
      <w:proofErr w:type="spellStart"/>
      <w:r w:rsidRPr="003E3918">
        <w:rPr>
          <w:lang w:val="en-US"/>
        </w:rPr>
        <w:t>CMLplus</w:t>
      </w:r>
      <w:proofErr w:type="spellEnd"/>
      <w:r w:rsidRPr="003E3918">
        <w:rPr>
          <w:lang w:val="en-US"/>
        </w:rPr>
        <w:t xml:space="preserve">); blue = intermediate group; </w:t>
      </w:r>
      <w:r w:rsidR="00F8256F" w:rsidRPr="003E3918">
        <w:rPr>
          <w:lang w:val="en-US"/>
        </w:rPr>
        <w:t xml:space="preserve">green = atypical 3 and GPR182 (ACKR3/GPR182); purple = canonical chemokines (Canonical CKR); and pink = </w:t>
      </w:r>
      <w:proofErr w:type="spellStart"/>
      <w:r w:rsidR="00F8256F" w:rsidRPr="003E3918">
        <w:rPr>
          <w:lang w:val="en-US"/>
        </w:rPr>
        <w:t>relaxin</w:t>
      </w:r>
      <w:proofErr w:type="spellEnd"/>
      <w:r w:rsidR="00F8256F" w:rsidRPr="003E3918">
        <w:rPr>
          <w:lang w:val="en-US"/>
        </w:rPr>
        <w:t xml:space="preserve"> receptors (RL3R). Branches scaled by amino acid substitutions per site.</w:t>
      </w:r>
    </w:p>
    <w:p w14:paraId="266F9C5B" w14:textId="77777777" w:rsidR="003C3E60" w:rsidRPr="003E3918" w:rsidRDefault="003C3E60" w:rsidP="00AE2D9C">
      <w:pPr>
        <w:spacing w:line="360" w:lineRule="auto"/>
        <w:jc w:val="both"/>
        <w:rPr>
          <w:b/>
          <w:bCs/>
          <w:lang w:val="en-US"/>
        </w:rPr>
      </w:pPr>
    </w:p>
    <w:p w14:paraId="31E4141C" w14:textId="2F69829B" w:rsidR="16FE2690" w:rsidRPr="003E3918" w:rsidRDefault="16FE2690" w:rsidP="00AE2D9C">
      <w:pPr>
        <w:spacing w:line="360" w:lineRule="auto"/>
        <w:jc w:val="both"/>
        <w:rPr>
          <w:b/>
          <w:bCs/>
          <w:lang w:val="en-US"/>
        </w:rPr>
      </w:pPr>
      <w:r w:rsidRPr="003E3918">
        <w:rPr>
          <w:b/>
          <w:bCs/>
          <w:lang w:val="en-US"/>
        </w:rPr>
        <w:t xml:space="preserve">Figure </w:t>
      </w:r>
      <w:r w:rsidR="00C72F7D">
        <w:t>5.</w:t>
      </w:r>
      <w:r w:rsidRPr="003E3918">
        <w:rPr>
          <w:b/>
          <w:bCs/>
          <w:lang w:val="en-US"/>
        </w:rPr>
        <w:t>4:</w:t>
      </w:r>
      <w:r w:rsidR="00F626F0" w:rsidRPr="003E3918">
        <w:rPr>
          <w:b/>
          <w:bCs/>
          <w:lang w:val="en-US"/>
        </w:rPr>
        <w:t xml:space="preserve"> Distribution and duplication patterns of receptor groups.</w:t>
      </w:r>
    </w:p>
    <w:p w14:paraId="15DA6FF9" w14:textId="0390016C" w:rsidR="00C7144C" w:rsidRPr="003E3918" w:rsidRDefault="00C7144C" w:rsidP="00AE2D9C">
      <w:pPr>
        <w:spacing w:line="360" w:lineRule="auto"/>
        <w:jc w:val="both"/>
        <w:rPr>
          <w:b/>
          <w:bCs/>
          <w:lang w:val="en-US"/>
        </w:rPr>
      </w:pPr>
      <w:r w:rsidRPr="003E3918">
        <w:rPr>
          <w:b/>
          <w:bCs/>
          <w:lang w:val="en-US"/>
        </w:rPr>
        <w:t>A)</w:t>
      </w:r>
      <w:r w:rsidRPr="003E3918">
        <w:rPr>
          <w:lang w:val="en-US"/>
        </w:rPr>
        <w:t xml:space="preserve"> Presence of all </w:t>
      </w:r>
      <w:r w:rsidR="006952A4" w:rsidRPr="003E3918">
        <w:rPr>
          <w:lang w:val="en-US"/>
        </w:rPr>
        <w:t>receptor</w:t>
      </w:r>
      <w:r w:rsidRPr="003E3918">
        <w:rPr>
          <w:lang w:val="en-US"/>
        </w:rPr>
        <w:t xml:space="preserve"> groups are mapped onto a species tree. Gene trees and duplication events are based on the gene tree to species tree reconciliation analyses. The nomenclature for </w:t>
      </w:r>
      <w:r w:rsidR="006952A4" w:rsidRPr="003E3918">
        <w:rPr>
          <w:lang w:val="en-US"/>
        </w:rPr>
        <w:t>genes</w:t>
      </w:r>
      <w:r w:rsidRPr="003E3918">
        <w:rPr>
          <w:lang w:val="en-US"/>
        </w:rPr>
        <w:t xml:space="preserve"> is primarily based on </w:t>
      </w:r>
      <w:r w:rsidR="006952A4" w:rsidRPr="003E3918">
        <w:rPr>
          <w:lang w:val="en-US"/>
        </w:rPr>
        <w:t>human</w:t>
      </w:r>
      <w:r w:rsidRPr="003E3918">
        <w:rPr>
          <w:lang w:val="en-US"/>
        </w:rPr>
        <w:t xml:space="preserve"> chemokines</w:t>
      </w:r>
      <w:r w:rsidR="006952A4" w:rsidRPr="003E3918">
        <w:rPr>
          <w:lang w:val="en-US"/>
        </w:rPr>
        <w:t>.</w:t>
      </w:r>
      <w:r w:rsidRPr="003E3918">
        <w:rPr>
          <w:lang w:val="en-US"/>
        </w:rPr>
        <w:t xml:space="preserve"> </w:t>
      </w:r>
      <w:r w:rsidR="00687D96" w:rsidRPr="003E3918">
        <w:rPr>
          <w:lang w:val="en-US"/>
        </w:rPr>
        <w:t xml:space="preserve">The canonical chemokines had 5 paralogs present in the vertebrate common ancestor. These undergo a heterogeneous pattern of duplication throughout vertebrates with different paralogs duplicating different number of times and in different groups of species. </w:t>
      </w:r>
      <w:r w:rsidRPr="003E3918">
        <w:rPr>
          <w:lang w:val="en-US"/>
        </w:rPr>
        <w:t>Chemokines that have been classically described as having either homeostatic or inflammatory function are indicated with a circle or a star respectively. The classification used here was based on Zlotnik and Yoshie 2012</w:t>
      </w:r>
      <w:r w:rsidR="009E218C" w:rsidRPr="003E3918">
        <w:rPr>
          <w:lang w:val="en-US"/>
        </w:rPr>
        <w:t xml:space="preserve"> </w:t>
      </w:r>
      <w:r w:rsidR="009E218C" w:rsidRPr="003E3918">
        <w:rPr>
          <w:shd w:val="clear" w:color="auto" w:fill="E6E6E6"/>
          <w:lang w:val="en-US"/>
        </w:rPr>
        <w:fldChar w:fldCharType="begin"/>
      </w:r>
      <w:r w:rsidR="00A26F47" w:rsidRPr="003E3918">
        <w:rPr>
          <w:lang w:val="en-US"/>
        </w:rPr>
        <w:instrText xml:space="preserve"> ADDIN ZOTERO_ITEM CSL_CITATION {"citationID":"KDMWoH8c","properties":{"formattedCitation":"(7)","plainCitation":"(7)","noteIndex":0},"citationItems":[{"id":265,"uris":["http://zotero.org/groups/4322905/items/WCTFXQMM"],"itemData":{"id":265,"type":"article-journal","abstract":"The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9E218C" w:rsidRPr="003E3918">
        <w:rPr>
          <w:shd w:val="clear" w:color="auto" w:fill="E6E6E6"/>
          <w:lang w:val="en-US"/>
        </w:rPr>
        <w:fldChar w:fldCharType="separate"/>
      </w:r>
      <w:r w:rsidR="001D59B0" w:rsidRPr="003E3918">
        <w:t>(7)</w:t>
      </w:r>
      <w:r w:rsidR="009E218C" w:rsidRPr="003E3918">
        <w:rPr>
          <w:shd w:val="clear" w:color="auto" w:fill="E6E6E6"/>
          <w:lang w:val="en-US"/>
        </w:rPr>
        <w:fldChar w:fldCharType="end"/>
      </w:r>
      <w:r w:rsidRPr="003E3918">
        <w:rPr>
          <w:lang w:val="en-US"/>
        </w:rPr>
        <w:t xml:space="preserve">. </w:t>
      </w:r>
      <w:r w:rsidRPr="003E3918">
        <w:rPr>
          <w:b/>
          <w:bCs/>
          <w:lang w:val="en-US"/>
        </w:rPr>
        <w:t>B)</w:t>
      </w:r>
      <w:r w:rsidRPr="003E3918">
        <w:rPr>
          <w:lang w:val="en-US"/>
        </w:rPr>
        <w:t xml:space="preserve"> Number of complements for each </w:t>
      </w:r>
      <w:r w:rsidR="006952A4" w:rsidRPr="003E3918">
        <w:rPr>
          <w:lang w:val="en-US"/>
        </w:rPr>
        <w:t>receptor</w:t>
      </w:r>
      <w:r w:rsidRPr="003E3918">
        <w:rPr>
          <w:lang w:val="en-US"/>
        </w:rPr>
        <w:t xml:space="preserve"> group at key species nodes are mapped onto the species tree. The number of complements in each group reflects the pattern of duplications. </w:t>
      </w:r>
      <w:r w:rsidR="00687D96" w:rsidRPr="003E3918">
        <w:rPr>
          <w:lang w:val="en-US"/>
        </w:rPr>
        <w:t xml:space="preserve">The chemokine groups diverged in the vertebrate stem group. </w:t>
      </w:r>
      <w:r w:rsidRPr="003E3918">
        <w:rPr>
          <w:lang w:val="en-US"/>
        </w:rPr>
        <w:t xml:space="preserve">The major </w:t>
      </w:r>
      <w:r w:rsidR="006952A4" w:rsidRPr="003E3918">
        <w:rPr>
          <w:lang w:val="en-US"/>
        </w:rPr>
        <w:t>expansion</w:t>
      </w:r>
      <w:r w:rsidRPr="003E3918">
        <w:rPr>
          <w:lang w:val="en-US"/>
        </w:rPr>
        <w:t xml:space="preserve"> occurred at the level of jawed vertebrates with canonical chemokine</w:t>
      </w:r>
      <w:r w:rsidR="006952A4" w:rsidRPr="003E3918">
        <w:rPr>
          <w:lang w:val="en-US"/>
        </w:rPr>
        <w:t xml:space="preserve"> receptors, the chemokine-like receptor plus group and intermediate groups increasing in copy number. Canonical chemokine</w:t>
      </w:r>
      <w:r w:rsidRPr="003E3918">
        <w:rPr>
          <w:lang w:val="en-US"/>
        </w:rPr>
        <w:t xml:space="preserve"> under</w:t>
      </w:r>
      <w:r w:rsidR="00687D96" w:rsidRPr="003E3918">
        <w:rPr>
          <w:lang w:val="en-US"/>
        </w:rPr>
        <w:t xml:space="preserve">went another small subsequent </w:t>
      </w:r>
      <w:r w:rsidRPr="003E3918">
        <w:rPr>
          <w:lang w:val="en-US"/>
        </w:rPr>
        <w:t>increase within placentals.</w:t>
      </w:r>
      <w:r w:rsidR="00687D96" w:rsidRPr="003E3918">
        <w:rPr>
          <w:lang w:val="en-US"/>
        </w:rPr>
        <w:t xml:space="preserve"> </w:t>
      </w:r>
      <w:r w:rsidR="003C465C" w:rsidRPr="003E3918">
        <w:rPr>
          <w:lang w:val="en-US"/>
        </w:rPr>
        <w:t xml:space="preserve">Silhouette images are by Andreas </w:t>
      </w:r>
      <w:proofErr w:type="spellStart"/>
      <w:r w:rsidR="003C465C" w:rsidRPr="003E3918">
        <w:rPr>
          <w:lang w:val="en-US"/>
        </w:rPr>
        <w:t>Hejnol</w:t>
      </w:r>
      <w:proofErr w:type="spellEnd"/>
      <w:r w:rsidR="003C465C" w:rsidRPr="003E3918">
        <w:rPr>
          <w:lang w:val="en-US"/>
        </w:rPr>
        <w:t xml:space="preserve"> (</w:t>
      </w:r>
      <w:r w:rsidR="003C465C" w:rsidRPr="003E3918">
        <w:rPr>
          <w:i/>
          <w:iCs/>
          <w:lang w:val="en-US"/>
        </w:rPr>
        <w:t xml:space="preserve">Xenopus </w:t>
      </w:r>
      <w:proofErr w:type="spellStart"/>
      <w:r w:rsidR="003C465C" w:rsidRPr="003E3918">
        <w:rPr>
          <w:i/>
          <w:iCs/>
          <w:lang w:val="en-US"/>
        </w:rPr>
        <w:t>laevis</w:t>
      </w:r>
      <w:proofErr w:type="spellEnd"/>
      <w:r w:rsidR="003C465C" w:rsidRPr="003E3918">
        <w:rPr>
          <w:lang w:val="en-US"/>
        </w:rPr>
        <w:t>); Andy Wilson (</w:t>
      </w:r>
      <w:r w:rsidR="003C465C" w:rsidRPr="003E3918">
        <w:rPr>
          <w:i/>
          <w:iCs/>
          <w:lang w:val="en-US"/>
        </w:rPr>
        <w:t>Anas platyrhynchos</w:t>
      </w:r>
      <w:r w:rsidR="003C465C" w:rsidRPr="003E3918">
        <w:rPr>
          <w:lang w:val="en-US"/>
        </w:rPr>
        <w:t xml:space="preserve">, </w:t>
      </w:r>
      <w:proofErr w:type="spellStart"/>
      <w:r w:rsidR="003C465C" w:rsidRPr="003E3918">
        <w:rPr>
          <w:i/>
          <w:iCs/>
          <w:lang w:val="en-US"/>
        </w:rPr>
        <w:t>Taeniopygia</w:t>
      </w:r>
      <w:proofErr w:type="spellEnd"/>
      <w:r w:rsidR="003C465C" w:rsidRPr="003E3918">
        <w:rPr>
          <w:i/>
          <w:iCs/>
          <w:lang w:val="en-US"/>
        </w:rPr>
        <w:t xml:space="preserve"> guttata</w:t>
      </w:r>
      <w:r w:rsidR="003C465C" w:rsidRPr="003E3918">
        <w:rPr>
          <w:lang w:val="en-US"/>
        </w:rPr>
        <w:t>); Carlos Cano-</w:t>
      </w:r>
      <w:proofErr w:type="spellStart"/>
      <w:r w:rsidR="003C465C" w:rsidRPr="003E3918">
        <w:rPr>
          <w:lang w:val="en-US"/>
        </w:rPr>
        <w:t>Barbacil</w:t>
      </w:r>
      <w:proofErr w:type="spellEnd"/>
      <w:r w:rsidR="003C465C" w:rsidRPr="003E3918">
        <w:rPr>
          <w:lang w:val="en-US"/>
        </w:rPr>
        <w:t xml:space="preserve"> (</w:t>
      </w:r>
      <w:r w:rsidR="003C465C" w:rsidRPr="003E3918">
        <w:rPr>
          <w:i/>
          <w:iCs/>
          <w:lang w:val="en-US"/>
        </w:rPr>
        <w:t>Salmo trutta</w:t>
      </w:r>
      <w:r w:rsidR="003C465C" w:rsidRPr="003E3918">
        <w:rPr>
          <w:lang w:val="en-US"/>
        </w:rPr>
        <w:t>); Christoph Schomburg (</w:t>
      </w:r>
      <w:r w:rsidR="003C465C" w:rsidRPr="003E3918">
        <w:rPr>
          <w:i/>
          <w:iCs/>
          <w:lang w:val="en-US"/>
        </w:rPr>
        <w:t>Anolis carolinensis</w:t>
      </w:r>
      <w:r w:rsidR="003C465C" w:rsidRPr="003E3918">
        <w:rPr>
          <w:lang w:val="en-US"/>
        </w:rPr>
        <w:t xml:space="preserve">, </w:t>
      </w:r>
      <w:r w:rsidR="003C465C" w:rsidRPr="003E3918">
        <w:rPr>
          <w:i/>
          <w:iCs/>
          <w:lang w:val="en-US"/>
        </w:rPr>
        <w:t>Ciona intestinalis</w:t>
      </w:r>
      <w:r w:rsidR="003C465C" w:rsidRPr="003E3918">
        <w:rPr>
          <w:lang w:val="en-US"/>
        </w:rPr>
        <w:t xml:space="preserve">, </w:t>
      </w:r>
      <w:proofErr w:type="spellStart"/>
      <w:r w:rsidR="003C465C" w:rsidRPr="003E3918">
        <w:rPr>
          <w:i/>
          <w:iCs/>
          <w:lang w:val="en-US"/>
        </w:rPr>
        <w:t>Eptatretus</w:t>
      </w:r>
      <w:proofErr w:type="spellEnd"/>
      <w:r w:rsidR="003C465C" w:rsidRPr="003E3918">
        <w:rPr>
          <w:i/>
          <w:iCs/>
          <w:lang w:val="en-US"/>
        </w:rPr>
        <w:t xml:space="preserve"> </w:t>
      </w:r>
      <w:proofErr w:type="spellStart"/>
      <w:r w:rsidR="003C465C" w:rsidRPr="003E3918">
        <w:rPr>
          <w:i/>
          <w:iCs/>
          <w:lang w:val="en-US"/>
        </w:rPr>
        <w:t>burgeri</w:t>
      </w:r>
      <w:proofErr w:type="spellEnd"/>
      <w:r w:rsidR="003C465C" w:rsidRPr="003E3918">
        <w:rPr>
          <w:lang w:val="en-US"/>
        </w:rPr>
        <w:t xml:space="preserve">, </w:t>
      </w:r>
      <w:r w:rsidR="003C465C" w:rsidRPr="003E3918">
        <w:rPr>
          <w:i/>
          <w:iCs/>
          <w:lang w:val="en-US"/>
        </w:rPr>
        <w:t>Petromyzon marinus</w:t>
      </w:r>
      <w:r w:rsidR="003C465C" w:rsidRPr="003E3918">
        <w:rPr>
          <w:lang w:val="en-US"/>
        </w:rPr>
        <w:t xml:space="preserve">); Christopher </w:t>
      </w:r>
      <w:proofErr w:type="spellStart"/>
      <w:r w:rsidR="003C465C" w:rsidRPr="003E3918">
        <w:rPr>
          <w:lang w:val="en-US"/>
        </w:rPr>
        <w:t>Kenaley</w:t>
      </w:r>
      <w:proofErr w:type="spellEnd"/>
      <w:r w:rsidR="003C465C" w:rsidRPr="003E3918">
        <w:rPr>
          <w:lang w:val="en-US"/>
        </w:rPr>
        <w:t xml:space="preserve"> (</w:t>
      </w:r>
      <w:r w:rsidR="003C465C" w:rsidRPr="003E3918">
        <w:rPr>
          <w:i/>
          <w:iCs/>
          <w:lang w:val="en-US"/>
        </w:rPr>
        <w:t>Mola mola</w:t>
      </w:r>
      <w:r w:rsidR="003C465C" w:rsidRPr="003E3918">
        <w:rPr>
          <w:lang w:val="en-US"/>
        </w:rPr>
        <w:t xml:space="preserve">); </w:t>
      </w:r>
      <w:proofErr w:type="spellStart"/>
      <w:r w:rsidR="003C465C" w:rsidRPr="003E3918">
        <w:rPr>
          <w:lang w:val="en-US"/>
        </w:rPr>
        <w:t>Chuanixn</w:t>
      </w:r>
      <w:proofErr w:type="spellEnd"/>
      <w:r w:rsidR="003C465C" w:rsidRPr="003E3918">
        <w:rPr>
          <w:lang w:val="en-US"/>
        </w:rPr>
        <w:t xml:space="preserve"> Yu (</w:t>
      </w:r>
      <w:r w:rsidR="003C465C" w:rsidRPr="003E3918">
        <w:rPr>
          <w:i/>
          <w:iCs/>
          <w:lang w:val="en-US"/>
        </w:rPr>
        <w:t>Latimeria chalumnae</w:t>
      </w:r>
      <w:r w:rsidR="003C465C" w:rsidRPr="003E3918">
        <w:rPr>
          <w:lang w:val="en-US"/>
        </w:rPr>
        <w:t>); Daniel Jaron (</w:t>
      </w:r>
      <w:r w:rsidR="003C465C" w:rsidRPr="003E3918">
        <w:rPr>
          <w:i/>
          <w:iCs/>
          <w:lang w:val="en-US"/>
        </w:rPr>
        <w:t>Mus musculus</w:t>
      </w:r>
      <w:r w:rsidR="003C465C" w:rsidRPr="003E3918">
        <w:rPr>
          <w:lang w:val="en-US"/>
        </w:rPr>
        <w:t xml:space="preserve">); Daniel </w:t>
      </w:r>
      <w:proofErr w:type="spellStart"/>
      <w:r w:rsidR="003C465C" w:rsidRPr="003E3918">
        <w:rPr>
          <w:lang w:val="en-US"/>
        </w:rPr>
        <w:t>Stadtmauer</w:t>
      </w:r>
      <w:proofErr w:type="spellEnd"/>
      <w:r w:rsidR="003C465C" w:rsidRPr="003E3918">
        <w:rPr>
          <w:lang w:val="en-US"/>
        </w:rPr>
        <w:t xml:space="preserve"> (</w:t>
      </w:r>
      <w:proofErr w:type="spellStart"/>
      <w:r w:rsidR="003C465C" w:rsidRPr="003E3918">
        <w:rPr>
          <w:i/>
          <w:iCs/>
          <w:lang w:val="en-US"/>
        </w:rPr>
        <w:t>Monodelphis</w:t>
      </w:r>
      <w:proofErr w:type="spellEnd"/>
      <w:r w:rsidR="003C465C" w:rsidRPr="003E3918">
        <w:rPr>
          <w:i/>
          <w:iCs/>
          <w:lang w:val="en-US"/>
        </w:rPr>
        <w:t xml:space="preserve"> domestica</w:t>
      </w:r>
      <w:r w:rsidR="003C465C" w:rsidRPr="003E3918">
        <w:rPr>
          <w:lang w:val="en-US"/>
        </w:rPr>
        <w:t xml:space="preserve">); Fernando </w:t>
      </w:r>
      <w:proofErr w:type="spellStart"/>
      <w:r w:rsidR="003C465C" w:rsidRPr="003E3918">
        <w:rPr>
          <w:lang w:val="en-US"/>
        </w:rPr>
        <w:t>Carezzano</w:t>
      </w:r>
      <w:proofErr w:type="spellEnd"/>
      <w:r w:rsidR="003C465C" w:rsidRPr="003E3918">
        <w:rPr>
          <w:lang w:val="en-US"/>
        </w:rPr>
        <w:t xml:space="preserve"> (Asteroidea); Ingo Braasch (</w:t>
      </w:r>
      <w:proofErr w:type="spellStart"/>
      <w:r w:rsidR="003C465C" w:rsidRPr="003E3918">
        <w:rPr>
          <w:i/>
          <w:iCs/>
          <w:lang w:val="en-US"/>
        </w:rPr>
        <w:t>Callorhinchus</w:t>
      </w:r>
      <w:proofErr w:type="spellEnd"/>
      <w:r w:rsidR="003C465C" w:rsidRPr="003E3918">
        <w:rPr>
          <w:i/>
          <w:iCs/>
          <w:lang w:val="en-US"/>
        </w:rPr>
        <w:t xml:space="preserve"> </w:t>
      </w:r>
      <w:proofErr w:type="spellStart"/>
      <w:r w:rsidR="003C465C" w:rsidRPr="003E3918">
        <w:rPr>
          <w:i/>
          <w:iCs/>
          <w:lang w:val="en-US"/>
        </w:rPr>
        <w:t>milii</w:t>
      </w:r>
      <w:proofErr w:type="spellEnd"/>
      <w:r w:rsidR="003C465C" w:rsidRPr="003E3918">
        <w:rPr>
          <w:lang w:val="en-US"/>
        </w:rPr>
        <w:t>); Jake Warner (</w:t>
      </w:r>
      <w:r w:rsidR="003C465C" w:rsidRPr="003E3918">
        <w:rPr>
          <w:i/>
          <w:iCs/>
          <w:lang w:val="en-US"/>
        </w:rPr>
        <w:t>Danio rerio</w:t>
      </w:r>
      <w:r w:rsidR="003C465C" w:rsidRPr="003E3918">
        <w:rPr>
          <w:lang w:val="en-US"/>
        </w:rPr>
        <w:t>); Kamil S. Jaron (</w:t>
      </w:r>
      <w:proofErr w:type="spellStart"/>
      <w:r w:rsidR="003C465C" w:rsidRPr="003E3918">
        <w:rPr>
          <w:i/>
          <w:iCs/>
          <w:lang w:val="en-US"/>
        </w:rPr>
        <w:t>Poecilia</w:t>
      </w:r>
      <w:proofErr w:type="spellEnd"/>
      <w:r w:rsidR="003C465C" w:rsidRPr="003E3918">
        <w:rPr>
          <w:i/>
          <w:iCs/>
          <w:lang w:val="en-US"/>
        </w:rPr>
        <w:t xml:space="preserve"> </w:t>
      </w:r>
      <w:proofErr w:type="spellStart"/>
      <w:r w:rsidR="003C465C" w:rsidRPr="003E3918">
        <w:rPr>
          <w:i/>
          <w:iCs/>
          <w:lang w:val="en-US"/>
        </w:rPr>
        <w:t>formosa</w:t>
      </w:r>
      <w:proofErr w:type="spellEnd"/>
      <w:r w:rsidR="003C465C" w:rsidRPr="003E3918">
        <w:rPr>
          <w:lang w:val="en-US"/>
        </w:rPr>
        <w:t xml:space="preserve">); </w:t>
      </w:r>
      <w:proofErr w:type="spellStart"/>
      <w:r w:rsidR="003C465C" w:rsidRPr="003E3918">
        <w:rPr>
          <w:lang w:val="en-US"/>
        </w:rPr>
        <w:t>Mali'o</w:t>
      </w:r>
      <w:proofErr w:type="spellEnd"/>
      <w:r w:rsidR="003C465C" w:rsidRPr="003E3918">
        <w:rPr>
          <w:lang w:val="en-US"/>
        </w:rPr>
        <w:t xml:space="preserve"> Kodis, photograph by Hans </w:t>
      </w:r>
      <w:proofErr w:type="spellStart"/>
      <w:r w:rsidR="003C465C" w:rsidRPr="003E3918">
        <w:rPr>
          <w:lang w:val="en-US"/>
        </w:rPr>
        <w:t>Hillewaert</w:t>
      </w:r>
      <w:proofErr w:type="spellEnd"/>
      <w:r w:rsidR="003C465C" w:rsidRPr="003E3918">
        <w:rPr>
          <w:lang w:val="en-US"/>
        </w:rPr>
        <w:t xml:space="preserve"> (</w:t>
      </w:r>
      <w:proofErr w:type="spellStart"/>
      <w:r w:rsidR="003C465C" w:rsidRPr="003E3918">
        <w:rPr>
          <w:i/>
          <w:iCs/>
          <w:lang w:val="en-US"/>
        </w:rPr>
        <w:t>Branchiostoma</w:t>
      </w:r>
      <w:proofErr w:type="spellEnd"/>
      <w:r w:rsidR="003C465C" w:rsidRPr="003E3918">
        <w:rPr>
          <w:i/>
          <w:iCs/>
          <w:lang w:val="en-US"/>
        </w:rPr>
        <w:t xml:space="preserve"> </w:t>
      </w:r>
      <w:proofErr w:type="spellStart"/>
      <w:r w:rsidR="003C465C" w:rsidRPr="003E3918">
        <w:rPr>
          <w:i/>
          <w:iCs/>
          <w:lang w:val="en-US"/>
        </w:rPr>
        <w:t>lanceolatum</w:t>
      </w:r>
      <w:proofErr w:type="spellEnd"/>
      <w:r w:rsidR="003C465C" w:rsidRPr="003E3918">
        <w:rPr>
          <w:lang w:val="en-US"/>
        </w:rPr>
        <w:t>, https://www.phylopic.org/images/719d7b41-cedc-4c97-9ffe-dd8809f85553/branchiostoma-lanceolatum); Margot Michaud (</w:t>
      </w:r>
      <w:r w:rsidR="003C465C" w:rsidRPr="003E3918">
        <w:rPr>
          <w:i/>
          <w:iCs/>
          <w:lang w:val="en-US"/>
        </w:rPr>
        <w:t>Canis lupus</w:t>
      </w:r>
      <w:r w:rsidR="003C465C" w:rsidRPr="003E3918">
        <w:rPr>
          <w:lang w:val="en-US"/>
        </w:rPr>
        <w:t xml:space="preserve">, </w:t>
      </w:r>
      <w:r w:rsidR="003C465C" w:rsidRPr="003E3918">
        <w:rPr>
          <w:i/>
          <w:iCs/>
          <w:lang w:val="en-US"/>
        </w:rPr>
        <w:t>Physeter macrocephalus</w:t>
      </w:r>
      <w:r w:rsidR="003C465C" w:rsidRPr="003E3918">
        <w:rPr>
          <w:lang w:val="en-US"/>
        </w:rPr>
        <w:t>); NASA (</w:t>
      </w:r>
      <w:r w:rsidR="003C465C" w:rsidRPr="003E3918">
        <w:rPr>
          <w:i/>
          <w:iCs/>
          <w:lang w:val="en-US"/>
        </w:rPr>
        <w:t>Homo sapiens sapiens</w:t>
      </w:r>
      <w:r w:rsidR="003C465C" w:rsidRPr="003E3918">
        <w:rPr>
          <w:lang w:val="en-US"/>
        </w:rPr>
        <w:t>); Nathan Hermann (</w:t>
      </w:r>
      <w:r w:rsidR="003C465C" w:rsidRPr="003E3918">
        <w:rPr>
          <w:i/>
          <w:iCs/>
          <w:lang w:val="en-US"/>
        </w:rPr>
        <w:t xml:space="preserve">Scophthalmus </w:t>
      </w:r>
      <w:proofErr w:type="spellStart"/>
      <w:r w:rsidR="003C465C" w:rsidRPr="003E3918">
        <w:rPr>
          <w:i/>
          <w:iCs/>
          <w:lang w:val="en-US"/>
        </w:rPr>
        <w:lastRenderedPageBreak/>
        <w:t>aquosus</w:t>
      </w:r>
      <w:proofErr w:type="spellEnd"/>
      <w:r w:rsidR="003C465C" w:rsidRPr="003E3918">
        <w:rPr>
          <w:lang w:val="en-US"/>
        </w:rPr>
        <w:t>); Ryan Cupo (</w:t>
      </w:r>
      <w:r w:rsidR="003C465C" w:rsidRPr="003E3918">
        <w:rPr>
          <w:i/>
          <w:iCs/>
          <w:lang w:val="en-US"/>
        </w:rPr>
        <w:t>Rattus norvegicus</w:t>
      </w:r>
      <w:r w:rsidR="003C465C" w:rsidRPr="003E3918">
        <w:rPr>
          <w:lang w:val="en-US"/>
        </w:rPr>
        <w:t>); seung9park (</w:t>
      </w:r>
      <w:proofErr w:type="spellStart"/>
      <w:r w:rsidR="003C465C" w:rsidRPr="003E3918">
        <w:rPr>
          <w:i/>
          <w:iCs/>
          <w:lang w:val="en-US"/>
        </w:rPr>
        <w:t>Takifugu</w:t>
      </w:r>
      <w:proofErr w:type="spellEnd"/>
      <w:r w:rsidR="003C465C" w:rsidRPr="003E3918">
        <w:rPr>
          <w:i/>
          <w:iCs/>
          <w:lang w:val="en-US"/>
        </w:rPr>
        <w:t xml:space="preserve"> </w:t>
      </w:r>
      <w:proofErr w:type="spellStart"/>
      <w:r w:rsidR="003C465C" w:rsidRPr="003E3918">
        <w:rPr>
          <w:i/>
          <w:iCs/>
          <w:lang w:val="en-US"/>
        </w:rPr>
        <w:t>rubripes</w:t>
      </w:r>
      <w:proofErr w:type="spellEnd"/>
      <w:r w:rsidR="003C465C" w:rsidRPr="003E3918">
        <w:rPr>
          <w:i/>
          <w:iCs/>
          <w:lang w:val="en-US"/>
        </w:rPr>
        <w:t xml:space="preserve"> </w:t>
      </w:r>
      <w:proofErr w:type="spellStart"/>
      <w:r w:rsidR="003C465C" w:rsidRPr="003E3918">
        <w:rPr>
          <w:i/>
          <w:iCs/>
          <w:lang w:val="en-US"/>
        </w:rPr>
        <w:t>rubripes</w:t>
      </w:r>
      <w:proofErr w:type="spellEnd"/>
      <w:r w:rsidR="003C465C" w:rsidRPr="003E3918">
        <w:rPr>
          <w:lang w:val="en-US"/>
        </w:rPr>
        <w:t>); Soledad Miranda-Rottmann (</w:t>
      </w:r>
      <w:proofErr w:type="spellStart"/>
      <w:r w:rsidR="003C465C" w:rsidRPr="003E3918">
        <w:rPr>
          <w:i/>
          <w:iCs/>
          <w:lang w:val="en-US"/>
        </w:rPr>
        <w:t>Pelodiscus</w:t>
      </w:r>
      <w:proofErr w:type="spellEnd"/>
      <w:r w:rsidR="003C465C" w:rsidRPr="003E3918">
        <w:rPr>
          <w:i/>
          <w:iCs/>
          <w:lang w:val="en-US"/>
        </w:rPr>
        <w:t xml:space="preserve"> sinensis</w:t>
      </w:r>
      <w:r w:rsidR="003C465C" w:rsidRPr="003E3918">
        <w:rPr>
          <w:lang w:val="en-US"/>
        </w:rPr>
        <w:t>, https://www.phylopic.org/images/929fd134-bbd7-4744-987f-1975107029f5/pelodiscus-sinensis); Steven Traver (</w:t>
      </w:r>
      <w:r w:rsidR="003C465C" w:rsidRPr="003E3918">
        <w:rPr>
          <w:i/>
          <w:iCs/>
          <w:lang w:val="en-US"/>
        </w:rPr>
        <w:t xml:space="preserve">Gallus </w:t>
      </w:r>
      <w:proofErr w:type="spellStart"/>
      <w:r w:rsidR="003C465C" w:rsidRPr="003E3918">
        <w:rPr>
          <w:i/>
          <w:iCs/>
          <w:lang w:val="en-US"/>
        </w:rPr>
        <w:t>gallus</w:t>
      </w:r>
      <w:proofErr w:type="spellEnd"/>
      <w:r w:rsidR="003C465C" w:rsidRPr="003E3918">
        <w:rPr>
          <w:i/>
          <w:iCs/>
          <w:lang w:val="en-US"/>
        </w:rPr>
        <w:t xml:space="preserve"> </w:t>
      </w:r>
      <w:proofErr w:type="spellStart"/>
      <w:r w:rsidR="003C465C" w:rsidRPr="003E3918">
        <w:rPr>
          <w:i/>
          <w:iCs/>
          <w:lang w:val="en-US"/>
        </w:rPr>
        <w:t>domesticus</w:t>
      </w:r>
      <w:proofErr w:type="spellEnd"/>
      <w:r w:rsidR="003C465C" w:rsidRPr="003E3918">
        <w:rPr>
          <w:lang w:val="en-US"/>
        </w:rPr>
        <w:t xml:space="preserve">, </w:t>
      </w:r>
      <w:r w:rsidR="003C465C" w:rsidRPr="003E3918">
        <w:rPr>
          <w:i/>
          <w:iCs/>
          <w:lang w:val="en-US"/>
        </w:rPr>
        <w:t>Ornithorhynchus anatinus</w:t>
      </w:r>
      <w:r w:rsidR="003C465C" w:rsidRPr="003E3918">
        <w:rPr>
          <w:lang w:val="en-US"/>
        </w:rPr>
        <w:t>); Stuart Humphries (</w:t>
      </w:r>
      <w:r w:rsidR="003C465C" w:rsidRPr="003E3918">
        <w:rPr>
          <w:i/>
          <w:iCs/>
          <w:lang w:val="en-US"/>
        </w:rPr>
        <w:t>Thunnus thynnus</w:t>
      </w:r>
      <w:r w:rsidR="003C465C" w:rsidRPr="003E3918">
        <w:rPr>
          <w:lang w:val="en-US"/>
        </w:rPr>
        <w:t>); T. Michael Keesey (after Colin M. L. Burnett) (</w:t>
      </w:r>
      <w:r w:rsidR="003C465C" w:rsidRPr="003E3918">
        <w:rPr>
          <w:i/>
          <w:iCs/>
          <w:lang w:val="en-US"/>
        </w:rPr>
        <w:t xml:space="preserve">Gorilla </w:t>
      </w:r>
      <w:proofErr w:type="spellStart"/>
      <w:r w:rsidR="003C465C" w:rsidRPr="003E3918">
        <w:rPr>
          <w:i/>
          <w:iCs/>
          <w:lang w:val="en-US"/>
        </w:rPr>
        <w:t>gorilla</w:t>
      </w:r>
      <w:proofErr w:type="spellEnd"/>
      <w:r w:rsidR="003C465C" w:rsidRPr="003E3918">
        <w:rPr>
          <w:i/>
          <w:iCs/>
          <w:lang w:val="en-US"/>
        </w:rPr>
        <w:t xml:space="preserve"> gorilla</w:t>
      </w:r>
      <w:r w:rsidR="003C465C" w:rsidRPr="003E3918">
        <w:rPr>
          <w:lang w:val="en-US"/>
        </w:rPr>
        <w:t xml:space="preserve">); Thomas Hegna (based on picture by Nicolas </w:t>
      </w:r>
      <w:proofErr w:type="spellStart"/>
      <w:r w:rsidR="003C465C" w:rsidRPr="003E3918">
        <w:rPr>
          <w:lang w:val="en-US"/>
        </w:rPr>
        <w:t>Gompel</w:t>
      </w:r>
      <w:proofErr w:type="spellEnd"/>
      <w:r w:rsidR="003C465C" w:rsidRPr="003E3918">
        <w:rPr>
          <w:lang w:val="en-US"/>
        </w:rPr>
        <w:t>) (</w:t>
      </w:r>
      <w:r w:rsidR="003C465C" w:rsidRPr="003E3918">
        <w:rPr>
          <w:i/>
          <w:iCs/>
          <w:lang w:val="en-US"/>
        </w:rPr>
        <w:t xml:space="preserve">Drosophila (Drosophila) </w:t>
      </w:r>
      <w:proofErr w:type="spellStart"/>
      <w:r w:rsidR="003C465C" w:rsidRPr="003E3918">
        <w:rPr>
          <w:i/>
          <w:iCs/>
          <w:lang w:val="en-US"/>
        </w:rPr>
        <w:t>mojavensis</w:t>
      </w:r>
      <w:proofErr w:type="spellEnd"/>
      <w:r w:rsidR="003C465C" w:rsidRPr="003E3918">
        <w:rPr>
          <w:lang w:val="en-US"/>
        </w:rPr>
        <w:t>); and Yan Wong (</w:t>
      </w:r>
      <w:r w:rsidR="003C465C" w:rsidRPr="003E3918">
        <w:rPr>
          <w:i/>
          <w:iCs/>
          <w:lang w:val="en-US"/>
        </w:rPr>
        <w:t>Balanoglossus</w:t>
      </w:r>
      <w:r w:rsidR="003C465C" w:rsidRPr="003E3918">
        <w:rPr>
          <w:lang w:val="en-US"/>
        </w:rPr>
        <w:t>).</w:t>
      </w:r>
    </w:p>
    <w:p w14:paraId="209A2670" w14:textId="4FA24C6D" w:rsidR="5875DC0A" w:rsidRPr="003E3918" w:rsidRDefault="5875DC0A" w:rsidP="00AE2D9C">
      <w:pPr>
        <w:spacing w:line="360" w:lineRule="auto"/>
        <w:jc w:val="both"/>
        <w:rPr>
          <w:b/>
          <w:bCs/>
          <w:lang w:val="en-US"/>
        </w:rPr>
      </w:pPr>
    </w:p>
    <w:p w14:paraId="205AD28F" w14:textId="77777777" w:rsidR="00C7144C" w:rsidRPr="003E3918" w:rsidRDefault="00C7144C" w:rsidP="00AE2D9C">
      <w:pPr>
        <w:spacing w:line="360" w:lineRule="auto"/>
        <w:jc w:val="both"/>
        <w:rPr>
          <w:b/>
          <w:bCs/>
          <w:lang w:val="en-US"/>
        </w:rPr>
      </w:pPr>
    </w:p>
    <w:p w14:paraId="6E969985" w14:textId="7DC447B3" w:rsidR="16FE2690" w:rsidRPr="003E3918" w:rsidRDefault="16FE2690" w:rsidP="00AE2D9C">
      <w:pPr>
        <w:spacing w:line="360" w:lineRule="auto"/>
        <w:jc w:val="both"/>
        <w:rPr>
          <w:b/>
          <w:bCs/>
          <w:lang w:val="en-US"/>
        </w:rPr>
      </w:pPr>
      <w:r w:rsidRPr="003E3918">
        <w:rPr>
          <w:b/>
          <w:bCs/>
          <w:lang w:val="en-US"/>
        </w:rPr>
        <w:t xml:space="preserve">Figure </w:t>
      </w:r>
      <w:r w:rsidR="00C72F7D">
        <w:t>5.</w:t>
      </w:r>
      <w:r w:rsidRPr="003E3918">
        <w:rPr>
          <w:b/>
          <w:bCs/>
          <w:lang w:val="en-US"/>
        </w:rPr>
        <w:t>5:</w:t>
      </w:r>
      <w:r w:rsidR="00E1079D" w:rsidRPr="003E3918">
        <w:rPr>
          <w:b/>
          <w:bCs/>
          <w:lang w:val="en-US"/>
        </w:rPr>
        <w:t xml:space="preserve"> Summary of the evolution of ligand</w:t>
      </w:r>
      <w:r w:rsidR="0072559A" w:rsidRPr="003E3918">
        <w:rPr>
          <w:b/>
          <w:bCs/>
          <w:lang w:val="en-US"/>
        </w:rPr>
        <w:t>s</w:t>
      </w:r>
      <w:r w:rsidR="00E1079D" w:rsidRPr="003E3918">
        <w:rPr>
          <w:b/>
          <w:bCs/>
          <w:lang w:val="en-US"/>
        </w:rPr>
        <w:t xml:space="preserve"> and receptors.</w:t>
      </w:r>
    </w:p>
    <w:p w14:paraId="5CF816FE" w14:textId="6DFFA499" w:rsidR="00AD592A" w:rsidRPr="003E3918" w:rsidRDefault="00916CDF" w:rsidP="00AE2D9C">
      <w:pPr>
        <w:spacing w:line="360" w:lineRule="auto"/>
        <w:jc w:val="both"/>
        <w:rPr>
          <w:lang w:val="en-US"/>
        </w:rPr>
      </w:pPr>
      <w:r w:rsidRPr="003E3918">
        <w:rPr>
          <w:lang w:val="en-US"/>
        </w:rPr>
        <w:t xml:space="preserve">A summary diagram of the evolution of the different chemokine system components. A simplified phylogenetic tree of species is shown, calibrated to time according to </w:t>
      </w:r>
      <w:r w:rsidR="005704FF" w:rsidRPr="003E3918">
        <w:rPr>
          <w:lang w:val="en-US"/>
        </w:rPr>
        <w:t xml:space="preserve">Dohrmann and </w:t>
      </w:r>
      <w:proofErr w:type="spellStart"/>
      <w:r w:rsidR="005704FF" w:rsidRPr="003E3918">
        <w:rPr>
          <w:lang w:val="en-US"/>
        </w:rPr>
        <w:t>Wörheide</w:t>
      </w:r>
      <w:proofErr w:type="spellEnd"/>
      <w:r w:rsidR="005704FF" w:rsidRPr="003E3918">
        <w:rPr>
          <w:lang w:val="en-US"/>
        </w:rPr>
        <w:t xml:space="preserve"> 2017 </w:t>
      </w:r>
      <w:r w:rsidR="00A26F47" w:rsidRPr="003E3918">
        <w:rPr>
          <w:lang w:val="en-US"/>
        </w:rPr>
        <w:fldChar w:fldCharType="begin"/>
      </w:r>
      <w:r w:rsidR="00A26F47" w:rsidRPr="003E3918">
        <w:rPr>
          <w:lang w:val="en-US"/>
        </w:rPr>
        <w:instrText xml:space="preserve"> ADDIN ZOTERO_ITEM CSL_CITATION {"citationID":"j2QWH16z","properties":{"formattedCitation":"(105)","plainCitation":"(105)","noteIndex":0},"citationItems":[{"id":1323,"uris":["http://zotero.org/groups/4322905/items/Y9K7C5HH"],"itemData":{"id":1323,"type":"article-journal","abstract":"Information about the geological timeframe during which animals radiated into their major subclades is crucial to understanding early animal ecology and evolution. Unfortunately, the pre-Cambrian fossil record is sparse and its interpretation controversial. Relaxed molecular-clock methods provide an alternative means of estimating the timing of cladogenesis deep in the metazoan tree of life. So far, thorough molecular clock studies focusing specifically on Metazoa as a whole have been based on relatively small datasets or incomplete representation of the main non-bilaterian lineages (such as sponges and ctenophores), which are fundamental for understanding early metazoan evolution. Here, we use a previously published phylogenomic dataset that includes a fair sampling of all relevant groups to estimate the timing of early animal evolution with Bayesian relaxed-clock methods. According to our results, all non-bilaterian phyla, as well as total-group Bilateria, evolved in an ancient radiation during a geologically relatively short time span, before the onset of long-term global glaciations (“Snowball Earth”; ~720–635 Ma). Importantly, this result appears robust to alterations of a number of important analytical variables, such as models of among-lineage rate variation and sets of fossil calibrations used.","container-title":"Scientific Reports","DOI":"10.1038/s41598-017-03791-w","ISSN":"2045-2322","issue":"1","journalAbbreviation":"Sci Rep","language":"en","license":"2017 The Author(s)","note":"number: 1\npublisher: Nature Publishing Group","page":"3599","source":"www.nature.com","title":"Dating early animal evolution using phylogenomic data","volume":"7","author":[{"family":"Dohrmann","given":"Martin"},{"family":"Wörheide","given":"Gert"}],"issued":{"date-parts":[["2017",6,15]]}}}],"schema":"https://github.com/citation-style-language/schema/raw/master/csl-citation.json"} </w:instrText>
      </w:r>
      <w:r w:rsidR="00A26F47" w:rsidRPr="003E3918">
        <w:rPr>
          <w:lang w:val="en-US"/>
        </w:rPr>
        <w:fldChar w:fldCharType="separate"/>
      </w:r>
      <w:r w:rsidR="00A26F47" w:rsidRPr="003E3918">
        <w:t>(105)</w:t>
      </w:r>
      <w:r w:rsidR="00A26F47" w:rsidRPr="003E3918">
        <w:rPr>
          <w:lang w:val="en-US"/>
        </w:rPr>
        <w:fldChar w:fldCharType="end"/>
      </w:r>
      <w:r w:rsidR="00A26F47" w:rsidRPr="003E3918">
        <w:rPr>
          <w:lang w:val="en-US"/>
        </w:rPr>
        <w:t xml:space="preserve"> </w:t>
      </w:r>
      <w:r w:rsidR="003E1887" w:rsidRPr="003E3918">
        <w:rPr>
          <w:lang w:val="en-US"/>
        </w:rPr>
        <w:t>for Deuterostomia and Bilateria nodes and</w:t>
      </w:r>
      <w:r w:rsidR="00135633" w:rsidRPr="003E3918">
        <w:rPr>
          <w:lang w:val="en-US"/>
        </w:rPr>
        <w:t xml:space="preserve"> </w:t>
      </w:r>
      <w:proofErr w:type="spellStart"/>
      <w:r w:rsidR="00135633" w:rsidRPr="003E3918">
        <w:rPr>
          <w:lang w:val="en-US"/>
        </w:rPr>
        <w:t>Delsuc</w:t>
      </w:r>
      <w:proofErr w:type="spellEnd"/>
      <w:r w:rsidR="00135633" w:rsidRPr="003E3918">
        <w:rPr>
          <w:lang w:val="en-US"/>
        </w:rPr>
        <w:t xml:space="preserve"> et al. 2018</w:t>
      </w:r>
      <w:r w:rsidRPr="003E3918">
        <w:rPr>
          <w:lang w:val="en-US"/>
        </w:rPr>
        <w:t xml:space="preserve"> </w:t>
      </w:r>
      <w:r w:rsidR="009E218C" w:rsidRPr="003E3918">
        <w:rPr>
          <w:shd w:val="clear" w:color="auto" w:fill="E6E6E6"/>
          <w:lang w:val="en-US"/>
        </w:rPr>
        <w:fldChar w:fldCharType="begin"/>
      </w:r>
      <w:r w:rsidR="00A26F47" w:rsidRPr="003E3918">
        <w:rPr>
          <w:lang w:val="en-US"/>
        </w:rPr>
        <w:instrText xml:space="preserve"> ADDIN ZOTERO_ITEM CSL_CITATION {"citationID":"Oauwn4Px","properties":{"formattedCitation":"(106)","plainCitation":"(106)","noteIndex":0},"citationItems":[{"id":1162,"uris":["http://zotero.org/groups/4322905/items/SWHEWZQB"],"itemData":{"id":1162,"type":"article-journal","abstract":"Tunicates are the closest relatives of vertebrates and are widely used as models to study the evolutionary developmental biology of chordates. Their phylogeny, however, remains poorly understood, and to date, only the 18S rRNA nuclear gene and mitogenomes have been used to delineate the major groups of tunicates. To resolve their evolutionary relationships and provide a first estimate of their divergence times, we used a transcriptomic approach to build a phylogenomic dataset including all major tunicate lineages, consisting of 258 evolutionarily conserved orthologous genes from representative species.","container-title":"BMC Biology","DOI":"10.1186/s12915-018-0499-2","ISSN":"1741-7007","issue":"1","journalAbbreviation":"BMC Biol","language":"en","page":"39","source":"Springer Link","title":"A phylogenomic framework and timescale for comparative studies of tunicates","volume":"16","author":[{"family":"Delsuc","given":"Frédéric"},{"family":"Philippe","given":"Hervé"},{"family":"Tsagkogeorga","given":"Georgia"},{"family":"Simion","given":"Paul"},{"family":"Tilak","given":"Marie-Ka"},{"family":"Turon","given":"Xavier"},{"family":"López-Legentil","given":"Susanna"},{"family":"Piette","given":"Jacques"},{"family":"Lemaire","given":"Patrick"},{"family":"Douzery","given":"Emmanuel J. P."}],"issued":{"date-parts":[["2018",4,13]]}}}],"schema":"https://github.com/citation-style-language/schema/raw/master/csl-citation.json"} </w:instrText>
      </w:r>
      <w:r w:rsidR="009E218C" w:rsidRPr="003E3918">
        <w:rPr>
          <w:shd w:val="clear" w:color="auto" w:fill="E6E6E6"/>
          <w:lang w:val="en-US"/>
        </w:rPr>
        <w:fldChar w:fldCharType="separate"/>
      </w:r>
      <w:r w:rsidR="00BA5AD4" w:rsidRPr="003E3918">
        <w:t>(106)</w:t>
      </w:r>
      <w:r w:rsidR="009E218C" w:rsidRPr="003E3918">
        <w:rPr>
          <w:shd w:val="clear" w:color="auto" w:fill="E6E6E6"/>
          <w:lang w:val="en-US"/>
        </w:rPr>
        <w:fldChar w:fldCharType="end"/>
      </w:r>
      <w:r w:rsidR="00B910FD" w:rsidRPr="003E3918">
        <w:rPr>
          <w:lang w:val="en-US"/>
        </w:rPr>
        <w:t xml:space="preserve"> </w:t>
      </w:r>
      <w:r w:rsidR="0028166F" w:rsidRPr="003E3918">
        <w:rPr>
          <w:lang w:val="en-US"/>
        </w:rPr>
        <w:t>for all other nodes.</w:t>
      </w:r>
      <w:r w:rsidRPr="003E3918">
        <w:rPr>
          <w:lang w:val="en-US"/>
        </w:rPr>
        <w:t xml:space="preserve"> Circles represent ligand groups</w:t>
      </w:r>
      <w:r w:rsidR="005B4E01" w:rsidRPr="003E3918">
        <w:rPr>
          <w:lang w:val="en-US"/>
        </w:rPr>
        <w:t>,</w:t>
      </w:r>
      <w:r w:rsidRPr="003E3918">
        <w:rPr>
          <w:lang w:val="en-US"/>
        </w:rPr>
        <w:t xml:space="preserve"> and 7 transmembrane domain structure icon</w:t>
      </w:r>
      <w:r w:rsidR="00E879F9" w:rsidRPr="003E3918">
        <w:rPr>
          <w:lang w:val="en-US"/>
        </w:rPr>
        <w:t>s</w:t>
      </w:r>
      <w:r w:rsidRPr="003E3918">
        <w:rPr>
          <w:lang w:val="en-US"/>
        </w:rPr>
        <w:t xml:space="preserve"> represent GPCR groups. Icons are </w:t>
      </w:r>
      <w:proofErr w:type="spellStart"/>
      <w:r w:rsidRPr="003E3918">
        <w:rPr>
          <w:lang w:val="en-US"/>
        </w:rPr>
        <w:t>colour</w:t>
      </w:r>
      <w:proofErr w:type="spellEnd"/>
      <w:r w:rsidRPr="003E3918">
        <w:rPr>
          <w:lang w:val="en-US"/>
        </w:rPr>
        <w:t xml:space="preserve"> coded by group</w:t>
      </w:r>
      <w:r w:rsidR="00E879F9" w:rsidRPr="003E3918">
        <w:rPr>
          <w:lang w:val="en-US"/>
        </w:rPr>
        <w:t>,</w:t>
      </w:r>
      <w:r w:rsidRPr="003E3918">
        <w:rPr>
          <w:lang w:val="en-US"/>
        </w:rPr>
        <w:t xml:space="preserve"> and placed adjacent to the branch in the species tree where they first appear. X2 and X5 indicate the number of paralogs present for CXCL ligand group and the canonical CKR groups respectively, on the branch where they first appear. </w:t>
      </w:r>
      <w:r w:rsidR="00A062EA" w:rsidRPr="003E3918">
        <w:rPr>
          <w:lang w:val="en-US"/>
        </w:rPr>
        <w:t xml:space="preserve">Question mark </w:t>
      </w:r>
      <w:r w:rsidR="00591FE1" w:rsidRPr="003E3918">
        <w:rPr>
          <w:lang w:val="en-US"/>
        </w:rPr>
        <w:t>refers to the uncertainty regarding</w:t>
      </w:r>
      <w:r w:rsidR="00A062EA" w:rsidRPr="003E3918">
        <w:rPr>
          <w:lang w:val="en-US"/>
        </w:rPr>
        <w:t xml:space="preserve"> the origin of </w:t>
      </w:r>
      <w:r w:rsidR="001B0155" w:rsidRPr="003E3918">
        <w:rPr>
          <w:lang w:val="en-US"/>
        </w:rPr>
        <w:t>the CKLF group I</w:t>
      </w:r>
      <w:r w:rsidR="00591FE1" w:rsidRPr="003E3918">
        <w:rPr>
          <w:lang w:val="en-US"/>
        </w:rPr>
        <w:t xml:space="preserve"> in jawed vertebrates or deuterostome stem group (see Figure </w:t>
      </w:r>
      <w:r w:rsidR="00C72F7D">
        <w:t>5.</w:t>
      </w:r>
      <w:r w:rsidR="00591FE1" w:rsidRPr="003E3918">
        <w:rPr>
          <w:lang w:val="en-US"/>
        </w:rPr>
        <w:t>2).</w:t>
      </w:r>
      <w:r w:rsidR="001B0155" w:rsidRPr="003E3918">
        <w:rPr>
          <w:lang w:val="en-US"/>
        </w:rPr>
        <w:t xml:space="preserve"> </w:t>
      </w:r>
      <w:r w:rsidRPr="003E3918">
        <w:rPr>
          <w:lang w:val="en-US"/>
        </w:rPr>
        <w:t>Geological column is shown along the bottom, in accordance with the ICS International Chronostratigraphic Chart</w:t>
      </w:r>
      <w:r w:rsidR="0065571C" w:rsidRPr="003E3918">
        <w:rPr>
          <w:lang w:val="en-US"/>
        </w:rPr>
        <w:t xml:space="preserve"> </w:t>
      </w:r>
      <w:r w:rsidR="0065571C" w:rsidRPr="003E3918">
        <w:rPr>
          <w:lang w:val="en-US"/>
        </w:rPr>
        <w:fldChar w:fldCharType="begin"/>
      </w:r>
      <w:r w:rsidR="0065571C" w:rsidRPr="003E3918">
        <w:rPr>
          <w:lang w:val="en-US"/>
        </w:rPr>
        <w:instrText xml:space="preserve"> ADDIN ZOTERO_ITEM CSL_CITATION {"citationID":"rsJUUVUh","properties":{"formattedCitation":"(107)","plainCitation":"(107)","noteIndex":0},"citationItems":[{"id":1324,"uris":["http://zotero.org/groups/4322905/items/BZYA9NAP"],"itemData":{"id":1324,"type":"chapter","container-title":"The Geologic Time Scale","event-place":"Boston","ISBN":"978-0-444-59425-9","note":"DOI: 10.1016/B978-0-444-59425-9.00002-0","page":"31-42","publisher":"Elsevier","publisher-place":"Boston","source":"ScienceDirect","title":"Chapter 2 - The Chronostratigraphic Scale","URL":"https://www.sciencedirect.com/science/article/pii/B9780444594259000020","author":[{"family":"Gradstein","given":"F. M."},{"family":"Ogg","given":"J. G."}],"editor":[{"family":"Gradstein","given":"Felix M."},{"family":"Ogg","given":"James G."},{"family":"Schmitz","given":"Mark D."},{"family":"Ogg","given":"Gabi M."}],"accessed":{"date-parts":[["2023",9,20]]},"issued":{"date-parts":[["2012",1,1]]}}}],"schema":"https://github.com/citation-style-language/schema/raw/master/csl-citation.json"} </w:instrText>
      </w:r>
      <w:r w:rsidR="0065571C" w:rsidRPr="003E3918">
        <w:rPr>
          <w:lang w:val="en-US"/>
        </w:rPr>
        <w:fldChar w:fldCharType="separate"/>
      </w:r>
      <w:r w:rsidR="0065571C" w:rsidRPr="003E3918">
        <w:t>(107)</w:t>
      </w:r>
      <w:r w:rsidR="0065571C" w:rsidRPr="003E3918">
        <w:rPr>
          <w:lang w:val="en-US"/>
        </w:rPr>
        <w:fldChar w:fldCharType="end"/>
      </w:r>
      <w:r w:rsidR="006557C2" w:rsidRPr="003E3918">
        <w:rPr>
          <w:lang w:val="en-US"/>
        </w:rPr>
        <w:t>.</w:t>
      </w:r>
    </w:p>
    <w:p w14:paraId="7D14C86E" w14:textId="20594BDD" w:rsidR="00AD592A" w:rsidRPr="003E3918" w:rsidRDefault="00AD592A" w:rsidP="00AE2D9C">
      <w:pPr>
        <w:spacing w:line="360" w:lineRule="auto"/>
        <w:jc w:val="both"/>
        <w:rPr>
          <w:b/>
          <w:bCs/>
          <w:lang w:val="en-US"/>
        </w:rPr>
      </w:pPr>
    </w:p>
    <w:p w14:paraId="1E2753BD" w14:textId="66C166C7" w:rsidR="00A0631F" w:rsidRPr="003E3918" w:rsidRDefault="00D5182C" w:rsidP="00AE2D9C">
      <w:pPr>
        <w:spacing w:line="360" w:lineRule="auto"/>
        <w:jc w:val="both"/>
        <w:rPr>
          <w:b/>
          <w:bCs/>
          <w:lang w:val="en-US"/>
        </w:rPr>
      </w:pPr>
      <w:r w:rsidRPr="003E3918">
        <w:rPr>
          <w:b/>
          <w:bCs/>
          <w:lang w:val="en-US"/>
        </w:rPr>
        <w:br w:type="page"/>
      </w:r>
    </w:p>
    <w:p w14:paraId="569E7714" w14:textId="77777777" w:rsidR="00D5182C" w:rsidRPr="003E3918" w:rsidRDefault="00D5182C" w:rsidP="00AE2D9C">
      <w:pPr>
        <w:spacing w:line="360" w:lineRule="auto"/>
        <w:jc w:val="both"/>
        <w:rPr>
          <w:b/>
          <w:bCs/>
          <w:lang w:val="en-US"/>
        </w:rPr>
      </w:pPr>
      <w:r w:rsidRPr="003E3918">
        <w:rPr>
          <w:b/>
          <w:bCs/>
          <w:lang w:val="en-US"/>
        </w:rPr>
        <w:lastRenderedPageBreak/>
        <w:t>Supplementary Tables:</w:t>
      </w:r>
    </w:p>
    <w:p w14:paraId="241CD410" w14:textId="4AB9B734" w:rsidR="00D5182C" w:rsidRPr="003E3918" w:rsidRDefault="00D5182C" w:rsidP="00AE2D9C">
      <w:pPr>
        <w:spacing w:line="360" w:lineRule="auto"/>
        <w:jc w:val="both"/>
        <w:rPr>
          <w:lang w:val="en-US"/>
        </w:rPr>
      </w:pPr>
      <w:r w:rsidRPr="003E3918">
        <w:rPr>
          <w:b/>
          <w:bCs/>
          <w:lang w:val="en-US"/>
        </w:rPr>
        <w:t xml:space="preserve">Table </w:t>
      </w:r>
      <w:r w:rsidR="00316AA8" w:rsidRPr="003E3918">
        <w:rPr>
          <w:b/>
          <w:bCs/>
          <w:lang w:val="en-US"/>
        </w:rPr>
        <w:t>S1</w:t>
      </w:r>
      <w:r w:rsidRPr="003E3918">
        <w:rPr>
          <w:lang w:val="en-US"/>
        </w:rPr>
        <w:t>. List of the species used in this work and their respective BUSCO values and accession number.</w:t>
      </w:r>
    </w:p>
    <w:p w14:paraId="01004108" w14:textId="1F99AA15" w:rsidR="00D5182C" w:rsidRPr="003E3918" w:rsidRDefault="00D5182C" w:rsidP="00AE2D9C">
      <w:pPr>
        <w:spacing w:line="360" w:lineRule="auto"/>
        <w:jc w:val="both"/>
        <w:rPr>
          <w:b/>
          <w:bCs/>
          <w:lang w:val="en-US"/>
        </w:rPr>
      </w:pPr>
      <w:r w:rsidRPr="003E3918">
        <w:rPr>
          <w:b/>
          <w:bCs/>
          <w:lang w:val="en-US"/>
        </w:rPr>
        <w:t xml:space="preserve">Table </w:t>
      </w:r>
      <w:r w:rsidR="00316AA8" w:rsidRPr="003E3918">
        <w:rPr>
          <w:b/>
          <w:bCs/>
          <w:lang w:val="en-US"/>
        </w:rPr>
        <w:t>S2</w:t>
      </w:r>
      <w:r w:rsidRPr="003E3918">
        <w:rPr>
          <w:b/>
          <w:bCs/>
          <w:lang w:val="en-US"/>
        </w:rPr>
        <w:t xml:space="preserve">. </w:t>
      </w:r>
      <w:r w:rsidRPr="003E3918">
        <w:rPr>
          <w:lang w:val="en-US"/>
        </w:rPr>
        <w:t>Substitution models used in the phylogenetic analyses.</w:t>
      </w:r>
      <w:r w:rsidRPr="003E3918">
        <w:rPr>
          <w:b/>
          <w:bCs/>
          <w:lang w:val="en-US"/>
        </w:rPr>
        <w:t xml:space="preserve"> </w:t>
      </w:r>
    </w:p>
    <w:p w14:paraId="669B5ECD" w14:textId="77777777" w:rsidR="00D5182C" w:rsidRPr="003E3918" w:rsidRDefault="00D5182C" w:rsidP="00AE2D9C">
      <w:pPr>
        <w:spacing w:line="360" w:lineRule="auto"/>
        <w:jc w:val="both"/>
        <w:rPr>
          <w:b/>
          <w:bCs/>
        </w:rPr>
      </w:pPr>
    </w:p>
    <w:p w14:paraId="6F8A34B3" w14:textId="58441AAC" w:rsidR="00D5182C" w:rsidRPr="003E3918" w:rsidRDefault="00D5182C" w:rsidP="00AE2D9C">
      <w:pPr>
        <w:spacing w:line="360" w:lineRule="auto"/>
        <w:jc w:val="both"/>
        <w:rPr>
          <w:b/>
          <w:bCs/>
          <w:lang w:val="en-US"/>
        </w:rPr>
      </w:pPr>
      <w:r w:rsidRPr="003E3918">
        <w:rPr>
          <w:b/>
          <w:bCs/>
          <w:lang w:val="en-US"/>
        </w:rPr>
        <w:t>Supplementary Figure captions:</w:t>
      </w:r>
    </w:p>
    <w:p w14:paraId="2F4C64FC" w14:textId="77777777" w:rsidR="00D5182C" w:rsidRPr="003E3918" w:rsidRDefault="00D5182C" w:rsidP="00AE2D9C">
      <w:pPr>
        <w:spacing w:line="360" w:lineRule="auto"/>
        <w:jc w:val="both"/>
        <w:rPr>
          <w:b/>
          <w:bCs/>
        </w:rPr>
      </w:pPr>
    </w:p>
    <w:p w14:paraId="682DC69C" w14:textId="1D0DA3AA" w:rsidR="00D5182C" w:rsidRPr="003E3918" w:rsidRDefault="00D5182C" w:rsidP="00AE2D9C">
      <w:pPr>
        <w:spacing w:line="360" w:lineRule="auto"/>
        <w:jc w:val="both"/>
      </w:pPr>
      <w:r w:rsidRPr="003E3918">
        <w:rPr>
          <w:b/>
          <w:bCs/>
        </w:rPr>
        <w:t>Figure S1. CLANS clustering of chemokines and related molecules sequences.</w:t>
      </w:r>
      <w:r w:rsidRPr="003E3918">
        <w:t xml:space="preserve"> Initial identification and annotation of clusters was performed at the strict p-value of 1E-35 </w:t>
      </w:r>
      <w:r w:rsidRPr="003E3918">
        <w:rPr>
          <w:b/>
          <w:bCs/>
        </w:rPr>
        <w:t>(A)</w:t>
      </w:r>
      <w:r w:rsidRPr="003E3918">
        <w:t xml:space="preserve">. Subsequent loosening of the p-value clarified the relationships across clusters and defined bigger groups. At p-value 1E-15 </w:t>
      </w:r>
      <w:r w:rsidRPr="003E3918">
        <w:rPr>
          <w:b/>
          <w:bCs/>
        </w:rPr>
        <w:t>(B)</w:t>
      </w:r>
      <w:r w:rsidRPr="003E3918">
        <w:t xml:space="preserve"> two major canonical chemokine groups are well-defined: the CCL group, which includes also XCL and X3CL; and the CXCL group. At this level of stringency, only few canonical chemokines remain isolated: CCL27/28; CXCL12; CXCL14; CXCL16; as well as CXCL17. TAFA and CYTL are also isolated. At p-value 1E-10 </w:t>
      </w:r>
      <w:r w:rsidRPr="003E3918">
        <w:rPr>
          <w:b/>
          <w:bCs/>
        </w:rPr>
        <w:t>(C)</w:t>
      </w:r>
      <w:r w:rsidRPr="003E3918">
        <w:t xml:space="preserve"> the two major chemokine groups connect to each other. CCL27/28 is connected to the CCL group and CXCL12 and CXCL14 are connected to the CXCL group, while CXCL16 and CXCL17 are still isolated. At p-value 1E-6 </w:t>
      </w:r>
      <w:r w:rsidRPr="003E3918">
        <w:rPr>
          <w:b/>
          <w:bCs/>
        </w:rPr>
        <w:t>(D)</w:t>
      </w:r>
      <w:r w:rsidRPr="003E3918">
        <w:t xml:space="preserve"> all chemokine groups are connected in one big cluster, except for CXCL17. TAFA and CYTL are also still isolated. Crosses indicate the few invertebrate sequences that were collected from the BLAST search, more information in Supplementary Results.</w:t>
      </w:r>
    </w:p>
    <w:p w14:paraId="3F293C71" w14:textId="77777777" w:rsidR="00D5182C" w:rsidRPr="003E3918" w:rsidRDefault="00D5182C" w:rsidP="00AE2D9C">
      <w:pPr>
        <w:spacing w:line="360" w:lineRule="auto"/>
        <w:jc w:val="both"/>
      </w:pPr>
    </w:p>
    <w:p w14:paraId="2C0098DD" w14:textId="77777777" w:rsidR="00D5182C" w:rsidRPr="003E3918" w:rsidRDefault="00D5182C" w:rsidP="00AE2D9C">
      <w:pPr>
        <w:spacing w:line="360" w:lineRule="auto"/>
        <w:jc w:val="both"/>
      </w:pPr>
      <w:r w:rsidRPr="003E3918">
        <w:rPr>
          <w:b/>
          <w:bCs/>
        </w:rPr>
        <w:t>Figure S2. CLANS clustering of CKLF Super Family sequences.</w:t>
      </w:r>
      <w:r w:rsidRPr="003E3918">
        <w:t xml:space="preserve"> Initial identification and annotation of clusters was performed at the strict p-value of 1E-60 </w:t>
      </w:r>
      <w:r w:rsidRPr="003E3918">
        <w:rPr>
          <w:b/>
          <w:bCs/>
        </w:rPr>
        <w:t>(A)</w:t>
      </w:r>
      <w:r w:rsidRPr="003E3918">
        <w:t xml:space="preserve">. Subsequent loosening of the p-value clarified the relationships across clusters and defined bigger groups. At 1E-20 </w:t>
      </w:r>
      <w:r w:rsidRPr="003E3918">
        <w:rPr>
          <w:b/>
          <w:bCs/>
        </w:rPr>
        <w:t>(B)</w:t>
      </w:r>
      <w:r w:rsidRPr="003E3918">
        <w:t xml:space="preserve"> two major clusters have formed. One, that we called CKLF group I, includes CKLF, CMTM1,2,3,5, and PLP2. The other, that we called CKLF group II, includes CMTM4/6,7,8, and other groups. At 1E-16 </w:t>
      </w:r>
      <w:r w:rsidRPr="003E3918">
        <w:rPr>
          <w:b/>
          <w:bCs/>
        </w:rPr>
        <w:t>(C)</w:t>
      </w:r>
      <w:r w:rsidRPr="003E3918">
        <w:t xml:space="preserve"> more sequences have joined the two major groups that are still separate. At 1E-15 </w:t>
      </w:r>
      <w:r w:rsidRPr="003E3918">
        <w:rPr>
          <w:b/>
          <w:bCs/>
        </w:rPr>
        <w:t>(D)</w:t>
      </w:r>
      <w:r w:rsidRPr="003E3918">
        <w:t xml:space="preserve"> the two major groups connect, as well as few extra sequences, see Supplementary Results for extra details. Crosses indicate invertebrate sequences.</w:t>
      </w:r>
    </w:p>
    <w:p w14:paraId="2DF519A6" w14:textId="77777777" w:rsidR="00D5182C" w:rsidRPr="003E3918" w:rsidRDefault="00D5182C" w:rsidP="00AE2D9C">
      <w:pPr>
        <w:spacing w:line="360" w:lineRule="auto"/>
        <w:jc w:val="both"/>
      </w:pPr>
    </w:p>
    <w:p w14:paraId="2EE5B419" w14:textId="77777777" w:rsidR="00D5182C" w:rsidRPr="003E3918" w:rsidRDefault="00D5182C" w:rsidP="00AE2D9C">
      <w:pPr>
        <w:spacing w:line="360" w:lineRule="auto"/>
        <w:jc w:val="both"/>
      </w:pPr>
      <w:r w:rsidRPr="003E3918">
        <w:rPr>
          <w:b/>
          <w:bCs/>
        </w:rPr>
        <w:t>Figure S3. Alignment of candidate brachiopod CCL24 sequence with mammalian CCL24s.</w:t>
      </w:r>
      <w:r w:rsidRPr="003E3918">
        <w:t xml:space="preserve"> Our BLAST searches picked up a sequence from the brachiopod </w:t>
      </w:r>
      <w:r w:rsidRPr="003E3918">
        <w:rPr>
          <w:i/>
          <w:iCs/>
        </w:rPr>
        <w:t>Lingula unguis</w:t>
      </w:r>
      <w:r w:rsidRPr="003E3918">
        <w:t xml:space="preserve"> that when re-blasted versus SwissProt returned a CCL24 as hit. Alignment of the </w:t>
      </w:r>
      <w:r w:rsidRPr="003E3918">
        <w:lastRenderedPageBreak/>
        <w:t>brachiopod sequence with mammalian CCL24 sequences reveals a poor overall conservation, with the brachiopod sequence also being significantly longer than any of the other sequences. Further details about this sequence can be found in supplementary file S3 and in Supplementary Results.</w:t>
      </w:r>
    </w:p>
    <w:p w14:paraId="3D3ADECD" w14:textId="77777777" w:rsidR="00D5182C" w:rsidRPr="003E3918" w:rsidRDefault="00D5182C" w:rsidP="00AE2D9C">
      <w:pPr>
        <w:spacing w:line="360" w:lineRule="auto"/>
        <w:jc w:val="both"/>
      </w:pPr>
    </w:p>
    <w:p w14:paraId="16822F66" w14:textId="77777777" w:rsidR="00D5182C" w:rsidRPr="003E3918" w:rsidRDefault="00D5182C" w:rsidP="00AE2D9C">
      <w:pPr>
        <w:spacing w:line="360" w:lineRule="auto"/>
        <w:jc w:val="both"/>
      </w:pPr>
      <w:r w:rsidRPr="003E3918">
        <w:rPr>
          <w:b/>
          <w:bCs/>
        </w:rPr>
        <w:t>Figure S4. Alignment of candidate cnidarian CCL3 sequence with mammalian CCL3s.</w:t>
      </w:r>
      <w:r w:rsidRPr="003E3918">
        <w:t xml:space="preserve"> Our BLAST searches picked up a sequence from the cnidarian </w:t>
      </w:r>
      <w:r w:rsidRPr="003E3918">
        <w:rPr>
          <w:i/>
          <w:iCs/>
        </w:rPr>
        <w:t xml:space="preserve">Clytia </w:t>
      </w:r>
      <w:proofErr w:type="spellStart"/>
      <w:r w:rsidRPr="003E3918">
        <w:rPr>
          <w:i/>
          <w:iCs/>
        </w:rPr>
        <w:t>hemisphaerica</w:t>
      </w:r>
      <w:proofErr w:type="spellEnd"/>
      <w:r w:rsidRPr="003E3918">
        <w:t xml:space="preserve"> that when re-blasted versus SwissProt returned a CCL3 as hit. Alignment of the cnidarian sequence with mammalian CCL3 sequences reveals a poor overall conservation, with the cnidarian sequence being extremely longer than any of the other sequences. Further details about this sequence can be found in supplementary file S3 and in Supplementary Results.</w:t>
      </w:r>
    </w:p>
    <w:p w14:paraId="1B611620" w14:textId="77777777" w:rsidR="00D5182C" w:rsidRPr="003E3918" w:rsidRDefault="00D5182C" w:rsidP="00AE2D9C">
      <w:pPr>
        <w:spacing w:line="360" w:lineRule="auto"/>
        <w:jc w:val="both"/>
      </w:pPr>
    </w:p>
    <w:p w14:paraId="769A9AB2" w14:textId="77777777" w:rsidR="00D5182C" w:rsidRPr="003E3918" w:rsidRDefault="00D5182C" w:rsidP="00AE2D9C">
      <w:pPr>
        <w:spacing w:line="360" w:lineRule="auto"/>
        <w:jc w:val="both"/>
      </w:pPr>
      <w:r w:rsidRPr="003E3918">
        <w:rPr>
          <w:b/>
          <w:bCs/>
        </w:rPr>
        <w:t>Figure S5. Alignment of candidate echinoderm CXCL10 sequence with mammalian CXCL10s</w:t>
      </w:r>
      <w:r w:rsidRPr="003E3918">
        <w:t xml:space="preserve">. Our BLAST searches picked up a sequence from the echinoderm </w:t>
      </w:r>
      <w:r w:rsidRPr="003E3918">
        <w:rPr>
          <w:i/>
          <w:iCs/>
        </w:rPr>
        <w:t xml:space="preserve">Acanthaster </w:t>
      </w:r>
      <w:proofErr w:type="spellStart"/>
      <w:r w:rsidRPr="003E3918">
        <w:rPr>
          <w:i/>
          <w:iCs/>
        </w:rPr>
        <w:t>planci</w:t>
      </w:r>
      <w:proofErr w:type="spellEnd"/>
      <w:r w:rsidRPr="003E3918">
        <w:t xml:space="preserve"> that when re-blasted versus SwissProt returned a CXCL10 as hit. Alignment of the echinoderm sequence with mammalian CXCL10 sequences reveals a poor overall conservation, with the brachiopod sequence also being significantly longer than any of the other sequences. Further details about this sequence can be found in supplementary file S3 and in Supplementary Results.</w:t>
      </w:r>
    </w:p>
    <w:p w14:paraId="242D8D09" w14:textId="77777777" w:rsidR="00D5182C" w:rsidRPr="003E3918" w:rsidRDefault="00D5182C" w:rsidP="00AE2D9C">
      <w:pPr>
        <w:spacing w:line="360" w:lineRule="auto"/>
        <w:jc w:val="both"/>
      </w:pPr>
    </w:p>
    <w:p w14:paraId="02885B2E" w14:textId="77777777" w:rsidR="00D5182C" w:rsidRPr="003E3918" w:rsidRDefault="00D5182C" w:rsidP="00AE2D9C">
      <w:pPr>
        <w:spacing w:line="360" w:lineRule="auto"/>
        <w:jc w:val="both"/>
      </w:pPr>
      <w:r w:rsidRPr="003E3918">
        <w:rPr>
          <w:b/>
          <w:bCs/>
        </w:rPr>
        <w:t xml:space="preserve">Figure S6. Alignment of 4 candidate urochordate TAFA sequences with vertebrate TAFAs. </w:t>
      </w:r>
      <w:r w:rsidRPr="003E3918">
        <w:t xml:space="preserve">Our BLAST searches picked up 4 sequences from the urochordate </w:t>
      </w:r>
      <w:r w:rsidRPr="003E3918">
        <w:rPr>
          <w:i/>
          <w:iCs/>
        </w:rPr>
        <w:t>Ciona intestinalis</w:t>
      </w:r>
      <w:r w:rsidRPr="003E3918">
        <w:t>, that connected with the TAFA cluster in the CLANS analysis. One of these sequences when blasted versus SwissProt returned a TAFA as hit. This sequence was also annotated as TAFA by InterProScan. Alignment of the urochordate sequences with vertebrate TAFA sequences reveals that only the one annotated as TAFA aligns well. While the other 3 align poorly and are also significantly longer than any of the other sequences. Further details about these sequences can be found in supplementary file S3 and in Supplementary Results.</w:t>
      </w:r>
    </w:p>
    <w:p w14:paraId="441E9D12" w14:textId="77777777" w:rsidR="00D5182C" w:rsidRPr="003E3918" w:rsidRDefault="00D5182C" w:rsidP="00AE2D9C">
      <w:pPr>
        <w:spacing w:line="360" w:lineRule="auto"/>
        <w:jc w:val="both"/>
      </w:pPr>
    </w:p>
    <w:p w14:paraId="657C9F92" w14:textId="77777777" w:rsidR="00D5182C" w:rsidRPr="003E3918" w:rsidRDefault="00D5182C" w:rsidP="00AE2D9C">
      <w:pPr>
        <w:spacing w:line="360" w:lineRule="auto"/>
        <w:jc w:val="both"/>
      </w:pPr>
      <w:r w:rsidRPr="003E3918">
        <w:rPr>
          <w:b/>
          <w:bCs/>
        </w:rPr>
        <w:t>Figure S7. Alignment of best candidate urochordate TAFA sequence with vertebrate TAFAs.</w:t>
      </w:r>
      <w:r w:rsidRPr="003E3918">
        <w:t xml:space="preserve"> Of the 4 urochordate candidate TAFA sequences, only one was annotated as TAFA with both SwissProt and InterProScan annotation and appeared to align well with </w:t>
      </w:r>
      <w:r w:rsidRPr="003E3918">
        <w:lastRenderedPageBreak/>
        <w:t>other TAFAs with a preliminary alignment with all urochordate sequences (Figure S6). Here we removed the other 3 urochordate sequences and aligned only the best candidate with the vertebrate TAFAs. The sequence conservation is even more apparent with this alignment. Importantly, 8 of the 10 typical cysteine residues of TAFA1-4 are conserved, and the two missing cysteines are the same ones missing in TAFA5. Further discussion can be found in Supplementary Results.</w:t>
      </w:r>
    </w:p>
    <w:p w14:paraId="79028152" w14:textId="77777777" w:rsidR="00D5182C" w:rsidRPr="003E3918" w:rsidRDefault="00D5182C" w:rsidP="00AE2D9C">
      <w:pPr>
        <w:spacing w:line="360" w:lineRule="auto"/>
        <w:jc w:val="both"/>
      </w:pPr>
    </w:p>
    <w:p w14:paraId="70282C75" w14:textId="77777777" w:rsidR="00D5182C" w:rsidRPr="003E3918" w:rsidRDefault="00D5182C" w:rsidP="00AE2D9C">
      <w:pPr>
        <w:spacing w:line="360" w:lineRule="auto"/>
        <w:jc w:val="both"/>
      </w:pPr>
      <w:r w:rsidRPr="003E3918">
        <w:rPr>
          <w:b/>
          <w:bCs/>
        </w:rPr>
        <w:t>Figure S8. Unrooted phylogenetic tree of canonical chemokines with TBE supports.</w:t>
      </w:r>
      <w:r w:rsidRPr="003E3918">
        <w:t xml:space="preserve"> Phylogenetic tree under the model GTR20+F+R4. Nodal support is calculated from 100 non-parametric bootstrap repeats with transferable bootstrap expectation. CCL clade is in orange, CXCL clade in blue.</w:t>
      </w:r>
    </w:p>
    <w:p w14:paraId="503E8681" w14:textId="77777777" w:rsidR="00D5182C" w:rsidRPr="003E3918" w:rsidRDefault="00D5182C" w:rsidP="00AE2D9C">
      <w:pPr>
        <w:spacing w:line="360" w:lineRule="auto"/>
        <w:jc w:val="both"/>
      </w:pPr>
    </w:p>
    <w:p w14:paraId="09BAE267" w14:textId="77777777" w:rsidR="00D5182C" w:rsidRPr="003E3918" w:rsidRDefault="00D5182C" w:rsidP="00AE2D9C">
      <w:pPr>
        <w:spacing w:line="360" w:lineRule="auto"/>
        <w:jc w:val="both"/>
      </w:pPr>
      <w:r w:rsidRPr="003E3918">
        <w:rPr>
          <w:b/>
          <w:bCs/>
        </w:rPr>
        <w:t>Figure S9. Unrooted phylogenetic tree of canonical chemokines with UFB supports.</w:t>
      </w:r>
      <w:r w:rsidRPr="003E3918">
        <w:t xml:space="preserve"> Phylogenetic tree under the model GTR20+F+R4. Nodal support is calculated from 1000 ultrafast bootstrap repeats. CCL clade is in orange, CXCL clade in blue.</w:t>
      </w:r>
    </w:p>
    <w:p w14:paraId="618C2D3B" w14:textId="77777777" w:rsidR="00D5182C" w:rsidRPr="003E3918" w:rsidRDefault="00D5182C" w:rsidP="00AE2D9C">
      <w:pPr>
        <w:spacing w:line="360" w:lineRule="auto"/>
        <w:jc w:val="both"/>
      </w:pPr>
    </w:p>
    <w:p w14:paraId="59B029E4" w14:textId="77777777" w:rsidR="00D5182C" w:rsidRPr="003E3918" w:rsidRDefault="00D5182C" w:rsidP="00AE2D9C">
      <w:pPr>
        <w:spacing w:line="360" w:lineRule="auto"/>
        <w:jc w:val="both"/>
      </w:pPr>
      <w:r w:rsidRPr="003E3918">
        <w:rPr>
          <w:b/>
          <w:bCs/>
        </w:rPr>
        <w:t>Figure S10. Unrooted phylogenetic tree of TAFA with TBE supports.</w:t>
      </w:r>
      <w:r w:rsidRPr="003E3918">
        <w:t xml:space="preserve"> Phylogenetic tree under the model </w:t>
      </w:r>
      <w:r w:rsidRPr="003E3918">
        <w:rPr>
          <w:shd w:val="clear" w:color="auto" w:fill="FFFFFF"/>
        </w:rPr>
        <w:t>JTT+R5</w:t>
      </w:r>
      <w:r w:rsidRPr="003E3918">
        <w:t xml:space="preserve">. Nodal support is calculated from 100 non-parametric bootstrap repeats with transferable bootstrap expectation. </w:t>
      </w:r>
    </w:p>
    <w:p w14:paraId="5643FA86" w14:textId="77777777" w:rsidR="00D5182C" w:rsidRPr="003E3918" w:rsidRDefault="00D5182C" w:rsidP="00AE2D9C">
      <w:pPr>
        <w:spacing w:line="360" w:lineRule="auto"/>
        <w:jc w:val="both"/>
      </w:pPr>
    </w:p>
    <w:p w14:paraId="08EED9B3" w14:textId="77777777" w:rsidR="00D5182C" w:rsidRPr="003E3918" w:rsidRDefault="00D5182C" w:rsidP="00AE2D9C">
      <w:pPr>
        <w:spacing w:line="360" w:lineRule="auto"/>
        <w:jc w:val="both"/>
      </w:pPr>
      <w:r w:rsidRPr="003E3918">
        <w:rPr>
          <w:b/>
          <w:bCs/>
        </w:rPr>
        <w:t>Figure S11. Unrooted phylogenetic tree of TAFA with UFB supports.</w:t>
      </w:r>
      <w:r w:rsidRPr="003E3918">
        <w:t xml:space="preserve"> Phylogenetic tree under the model </w:t>
      </w:r>
      <w:r w:rsidRPr="003E3918">
        <w:rPr>
          <w:shd w:val="clear" w:color="auto" w:fill="FFFFFF"/>
        </w:rPr>
        <w:t>JTT+R5</w:t>
      </w:r>
      <w:r w:rsidRPr="003E3918">
        <w:t xml:space="preserve">. Nodal support is calculated from 1000 ultrafast bootstrap repeats. </w:t>
      </w:r>
    </w:p>
    <w:p w14:paraId="4E225489" w14:textId="77777777" w:rsidR="00D5182C" w:rsidRPr="003E3918" w:rsidRDefault="00D5182C" w:rsidP="00AE2D9C">
      <w:pPr>
        <w:spacing w:line="360" w:lineRule="auto"/>
        <w:jc w:val="both"/>
      </w:pPr>
    </w:p>
    <w:p w14:paraId="1611E191" w14:textId="77777777" w:rsidR="00D5182C" w:rsidRPr="003E3918" w:rsidRDefault="00D5182C" w:rsidP="00AE2D9C">
      <w:pPr>
        <w:spacing w:line="360" w:lineRule="auto"/>
        <w:jc w:val="both"/>
      </w:pPr>
      <w:r w:rsidRPr="003E3918">
        <w:rPr>
          <w:b/>
          <w:bCs/>
        </w:rPr>
        <w:t>Figure S12. Unrooted phylogenetic tree of CYTL with TBE supports.</w:t>
      </w:r>
      <w:r w:rsidRPr="003E3918">
        <w:t xml:space="preserve"> Phylogenetic tree under the model </w:t>
      </w:r>
      <w:r w:rsidRPr="003E3918">
        <w:rPr>
          <w:shd w:val="clear" w:color="auto" w:fill="FFFFFF"/>
        </w:rPr>
        <w:t>JTT+I+G4</w:t>
      </w:r>
      <w:r w:rsidRPr="003E3918">
        <w:t xml:space="preserve">. Nodal support is calculated from 100 non-parametric bootstrap repeats with transferable bootstrap expectation. </w:t>
      </w:r>
    </w:p>
    <w:p w14:paraId="47072A54" w14:textId="77777777" w:rsidR="00D5182C" w:rsidRPr="003E3918" w:rsidRDefault="00D5182C" w:rsidP="00AE2D9C">
      <w:pPr>
        <w:spacing w:line="360" w:lineRule="auto"/>
        <w:jc w:val="both"/>
      </w:pPr>
    </w:p>
    <w:p w14:paraId="78EFAA42" w14:textId="77777777" w:rsidR="00D5182C" w:rsidRPr="003E3918" w:rsidRDefault="00D5182C" w:rsidP="00AE2D9C">
      <w:pPr>
        <w:spacing w:line="360" w:lineRule="auto"/>
        <w:jc w:val="both"/>
      </w:pPr>
      <w:r w:rsidRPr="003E3918">
        <w:rPr>
          <w:b/>
          <w:bCs/>
        </w:rPr>
        <w:t>Figure S13. Unrooted phylogenetic tree of CYTL with UFB supports.</w:t>
      </w:r>
      <w:r w:rsidRPr="003E3918">
        <w:t xml:space="preserve"> Phylogenetic tree under the model </w:t>
      </w:r>
      <w:r w:rsidRPr="003E3918">
        <w:rPr>
          <w:shd w:val="clear" w:color="auto" w:fill="FFFFFF"/>
        </w:rPr>
        <w:t>JTT+I+G4</w:t>
      </w:r>
      <w:r w:rsidRPr="003E3918">
        <w:t>. Nodal support is calculated from 1000 ultrafast bootstrap repeats.</w:t>
      </w:r>
    </w:p>
    <w:p w14:paraId="1D63ACB3" w14:textId="77777777" w:rsidR="00D5182C" w:rsidRPr="003E3918" w:rsidRDefault="00D5182C" w:rsidP="00AE2D9C">
      <w:pPr>
        <w:spacing w:line="360" w:lineRule="auto"/>
        <w:jc w:val="both"/>
      </w:pPr>
    </w:p>
    <w:p w14:paraId="13E51949" w14:textId="77777777" w:rsidR="00D5182C" w:rsidRPr="003E3918" w:rsidRDefault="00D5182C" w:rsidP="00AE2D9C">
      <w:pPr>
        <w:spacing w:line="360" w:lineRule="auto"/>
        <w:jc w:val="both"/>
      </w:pPr>
      <w:r w:rsidRPr="003E3918">
        <w:rPr>
          <w:b/>
          <w:bCs/>
        </w:rPr>
        <w:lastRenderedPageBreak/>
        <w:t>Figure S14. Unrooted phylogenetic tree of CXCL17 with TBE supports.</w:t>
      </w:r>
      <w:r w:rsidRPr="003E3918">
        <w:t xml:space="preserve"> Phylogenetic tree under the model </w:t>
      </w:r>
      <w:r w:rsidRPr="003E3918">
        <w:rPr>
          <w:shd w:val="clear" w:color="auto" w:fill="FFFFFF"/>
        </w:rPr>
        <w:t>JTT</w:t>
      </w:r>
      <w:r w:rsidRPr="003E3918">
        <w:t xml:space="preserve">. Nodal support is calculated from 100 non-parametric bootstrap repeats with transferable bootstrap expectation. </w:t>
      </w:r>
    </w:p>
    <w:p w14:paraId="5707B938" w14:textId="77777777" w:rsidR="00D5182C" w:rsidRPr="003E3918" w:rsidRDefault="00D5182C" w:rsidP="00AE2D9C">
      <w:pPr>
        <w:spacing w:line="360" w:lineRule="auto"/>
        <w:jc w:val="both"/>
      </w:pPr>
    </w:p>
    <w:p w14:paraId="5E597FEB" w14:textId="77777777" w:rsidR="00D5182C" w:rsidRPr="003E3918" w:rsidRDefault="00D5182C" w:rsidP="00AE2D9C">
      <w:pPr>
        <w:spacing w:line="360" w:lineRule="auto"/>
        <w:jc w:val="both"/>
      </w:pPr>
      <w:r w:rsidRPr="003E3918">
        <w:rPr>
          <w:b/>
          <w:bCs/>
        </w:rPr>
        <w:t>Figure S15. Unrooted phylogenetic tree of CXCL17 with UFB supports.</w:t>
      </w:r>
      <w:r w:rsidRPr="003E3918">
        <w:t xml:space="preserve"> Phylogenetic tree under the model </w:t>
      </w:r>
      <w:r w:rsidRPr="003E3918">
        <w:rPr>
          <w:shd w:val="clear" w:color="auto" w:fill="FFFFFF"/>
        </w:rPr>
        <w:t>JTT</w:t>
      </w:r>
      <w:r w:rsidRPr="003E3918">
        <w:t>. Nodal support is calculated from 1000 ultrafast bootstrap repeats.</w:t>
      </w:r>
    </w:p>
    <w:p w14:paraId="2A8D4DC3" w14:textId="77777777" w:rsidR="00D5182C" w:rsidRPr="003E3918" w:rsidRDefault="00D5182C" w:rsidP="00AE2D9C">
      <w:pPr>
        <w:spacing w:line="360" w:lineRule="auto"/>
        <w:jc w:val="both"/>
      </w:pPr>
    </w:p>
    <w:p w14:paraId="09ED0131" w14:textId="77777777" w:rsidR="00D5182C" w:rsidRPr="003E3918" w:rsidRDefault="00D5182C" w:rsidP="00AE2D9C">
      <w:pPr>
        <w:spacing w:line="360" w:lineRule="auto"/>
        <w:jc w:val="both"/>
      </w:pPr>
      <w:r w:rsidRPr="003E3918">
        <w:rPr>
          <w:b/>
          <w:bCs/>
        </w:rPr>
        <w:t>Figure S16. Unrooted phylogenetic tree of CKLFSF with TBE supports.</w:t>
      </w:r>
      <w:r w:rsidRPr="003E3918">
        <w:t xml:space="preserve"> Phylogenetic tree under the model </w:t>
      </w:r>
      <w:r w:rsidRPr="003E3918">
        <w:rPr>
          <w:shd w:val="clear" w:color="auto" w:fill="FFFFFF"/>
        </w:rPr>
        <w:t>GTR20+F+R7</w:t>
      </w:r>
      <w:r w:rsidRPr="003E3918">
        <w:t>. Nodal support is calculated from 100 non-parametric bootstrap repeats with transferable bootstrap expectation. Red clade = CMTM4/6; blue clade = CKLF I group; green clade = CMTM7; turquois clade = MAL/MALL/MAL2.</w:t>
      </w:r>
    </w:p>
    <w:p w14:paraId="645375FD" w14:textId="77777777" w:rsidR="00D5182C" w:rsidRPr="003E3918" w:rsidRDefault="00D5182C" w:rsidP="00AE2D9C">
      <w:pPr>
        <w:spacing w:line="360" w:lineRule="auto"/>
        <w:jc w:val="both"/>
      </w:pPr>
    </w:p>
    <w:p w14:paraId="70E245CC" w14:textId="77777777" w:rsidR="00D5182C" w:rsidRPr="003E3918" w:rsidRDefault="00D5182C" w:rsidP="00AE2D9C">
      <w:pPr>
        <w:spacing w:line="360" w:lineRule="auto"/>
        <w:jc w:val="both"/>
      </w:pPr>
      <w:r w:rsidRPr="003E3918">
        <w:rPr>
          <w:b/>
          <w:bCs/>
        </w:rPr>
        <w:t xml:space="preserve">Figure S17. Unrooted phylogenetic tree of CKLFSF with UFB supports. </w:t>
      </w:r>
      <w:r w:rsidRPr="003E3918">
        <w:t xml:space="preserve">Phylogenetic tree under the model </w:t>
      </w:r>
      <w:r w:rsidRPr="003E3918">
        <w:rPr>
          <w:shd w:val="clear" w:color="auto" w:fill="FFFFFF"/>
        </w:rPr>
        <w:t>GTR20+F+R7</w:t>
      </w:r>
      <w:r w:rsidRPr="003E3918">
        <w:t>. Nodal support is calculated from 1000 ultrafast bootstrap repeats. Red clade = CMTM4/6; blue clade = CKLF I group; green clade = CMTM7; turquois clade = MAL/MALL/MAL2.</w:t>
      </w:r>
    </w:p>
    <w:p w14:paraId="339C899D" w14:textId="77777777" w:rsidR="00D5182C" w:rsidRPr="003E3918" w:rsidRDefault="00D5182C" w:rsidP="00AE2D9C">
      <w:pPr>
        <w:spacing w:line="360" w:lineRule="auto"/>
        <w:jc w:val="both"/>
      </w:pPr>
    </w:p>
    <w:p w14:paraId="17581219" w14:textId="77777777" w:rsidR="00D5182C" w:rsidRPr="003E3918" w:rsidRDefault="00D5182C" w:rsidP="00AE2D9C">
      <w:pPr>
        <w:spacing w:line="360" w:lineRule="auto"/>
        <w:jc w:val="both"/>
      </w:pPr>
      <w:r w:rsidRPr="003E3918">
        <w:rPr>
          <w:b/>
          <w:bCs/>
        </w:rPr>
        <w:t>Figure S18. Rooted species tree reconciled gene tree for canonical chemokines.</w:t>
      </w:r>
      <w:r w:rsidRPr="003E3918">
        <w:t xml:space="preserve"> The canonical chemokines gene tree was reconciled with the species tree using </w:t>
      </w:r>
      <w:proofErr w:type="spellStart"/>
      <w:r w:rsidRPr="003E3918">
        <w:t>GeneRax</w:t>
      </w:r>
      <w:proofErr w:type="spellEnd"/>
      <w:r w:rsidRPr="003E3918">
        <w:t>. “S” or “D” at the node indicates a speciation or duplication event respectively. CCL clade is in orange, CXCL clade in blue.</w:t>
      </w:r>
    </w:p>
    <w:p w14:paraId="28BAF631" w14:textId="77777777" w:rsidR="00D5182C" w:rsidRPr="003E3918" w:rsidRDefault="00D5182C" w:rsidP="00AE2D9C">
      <w:pPr>
        <w:spacing w:line="360" w:lineRule="auto"/>
        <w:jc w:val="both"/>
      </w:pPr>
    </w:p>
    <w:p w14:paraId="2783769E" w14:textId="77777777" w:rsidR="00D5182C" w:rsidRPr="003E3918" w:rsidRDefault="00D5182C" w:rsidP="00AE2D9C">
      <w:pPr>
        <w:spacing w:line="360" w:lineRule="auto"/>
        <w:jc w:val="both"/>
      </w:pPr>
      <w:r w:rsidRPr="003E3918">
        <w:rPr>
          <w:b/>
          <w:bCs/>
        </w:rPr>
        <w:t>Figure S19. Rooted species tree reconciled gene tree for TAFA.</w:t>
      </w:r>
      <w:r w:rsidRPr="003E3918">
        <w:t xml:space="preserve"> The TAFA gene tree was reconciled with the species tree using </w:t>
      </w:r>
      <w:proofErr w:type="spellStart"/>
      <w:r w:rsidRPr="003E3918">
        <w:t>GeneRax</w:t>
      </w:r>
      <w:proofErr w:type="spellEnd"/>
      <w:r w:rsidRPr="003E3918">
        <w:t>. “S” or “D” at the node indicates a speciation or duplication event respectively.</w:t>
      </w:r>
    </w:p>
    <w:p w14:paraId="796A4371" w14:textId="77777777" w:rsidR="00D5182C" w:rsidRPr="003E3918" w:rsidRDefault="00D5182C" w:rsidP="00AE2D9C">
      <w:pPr>
        <w:spacing w:line="360" w:lineRule="auto"/>
        <w:jc w:val="both"/>
      </w:pPr>
    </w:p>
    <w:p w14:paraId="7CAA4128" w14:textId="77777777" w:rsidR="00D5182C" w:rsidRPr="003E3918" w:rsidRDefault="00D5182C" w:rsidP="00AE2D9C">
      <w:pPr>
        <w:spacing w:line="360" w:lineRule="auto"/>
        <w:jc w:val="both"/>
      </w:pPr>
      <w:r w:rsidRPr="003E3918">
        <w:rPr>
          <w:b/>
          <w:bCs/>
        </w:rPr>
        <w:t>Figure S20. Rooted species tree reconciled gene tree for CYTL.</w:t>
      </w:r>
      <w:r w:rsidRPr="003E3918">
        <w:t xml:space="preserve"> The CYTL gene tree was reconciled with the species tree using </w:t>
      </w:r>
      <w:proofErr w:type="spellStart"/>
      <w:r w:rsidRPr="003E3918">
        <w:t>GeneRax</w:t>
      </w:r>
      <w:proofErr w:type="spellEnd"/>
      <w:r w:rsidRPr="003E3918">
        <w:t>. “S” or “D” at the node indicates a speciation or duplication event respectively.</w:t>
      </w:r>
    </w:p>
    <w:p w14:paraId="2A928628" w14:textId="77777777" w:rsidR="00D5182C" w:rsidRPr="003E3918" w:rsidRDefault="00D5182C" w:rsidP="00AE2D9C">
      <w:pPr>
        <w:spacing w:line="360" w:lineRule="auto"/>
        <w:jc w:val="both"/>
      </w:pPr>
    </w:p>
    <w:p w14:paraId="5231724A" w14:textId="77777777" w:rsidR="00D5182C" w:rsidRPr="003E3918" w:rsidRDefault="00D5182C" w:rsidP="00AE2D9C">
      <w:pPr>
        <w:spacing w:line="360" w:lineRule="auto"/>
        <w:jc w:val="both"/>
      </w:pPr>
      <w:r w:rsidRPr="003E3918">
        <w:rPr>
          <w:b/>
          <w:bCs/>
        </w:rPr>
        <w:lastRenderedPageBreak/>
        <w:t xml:space="preserve">Figure S21. Rooted species tree reconciled gene tree for CXCL17. </w:t>
      </w:r>
      <w:r w:rsidRPr="003E3918">
        <w:t xml:space="preserve">The CXCL17 gene tree was reconciled with the species tree using </w:t>
      </w:r>
      <w:proofErr w:type="spellStart"/>
      <w:r w:rsidRPr="003E3918">
        <w:t>GeneRax</w:t>
      </w:r>
      <w:proofErr w:type="spellEnd"/>
      <w:r w:rsidRPr="003E3918">
        <w:t>. “S” or “D” at the node indicates a speciation or duplication event respectively.</w:t>
      </w:r>
    </w:p>
    <w:p w14:paraId="4DFA5ED8" w14:textId="77777777" w:rsidR="00D5182C" w:rsidRPr="003E3918" w:rsidRDefault="00D5182C" w:rsidP="00AE2D9C">
      <w:pPr>
        <w:spacing w:line="360" w:lineRule="auto"/>
        <w:jc w:val="both"/>
      </w:pPr>
    </w:p>
    <w:p w14:paraId="191555C5" w14:textId="77777777" w:rsidR="00D5182C" w:rsidRPr="003E3918" w:rsidRDefault="00D5182C" w:rsidP="00AE2D9C">
      <w:pPr>
        <w:spacing w:line="360" w:lineRule="auto"/>
        <w:jc w:val="both"/>
      </w:pPr>
      <w:r w:rsidRPr="003E3918">
        <w:rPr>
          <w:b/>
          <w:bCs/>
        </w:rPr>
        <w:t>Figure S22. Rooted species tree reconciled gene tree for CKLFSF.</w:t>
      </w:r>
      <w:r w:rsidRPr="003E3918">
        <w:t xml:space="preserve"> The CKLFSF gene tree was reconciled with the species tree using </w:t>
      </w:r>
      <w:proofErr w:type="spellStart"/>
      <w:r w:rsidRPr="003E3918">
        <w:t>GeneRax</w:t>
      </w:r>
      <w:proofErr w:type="spellEnd"/>
      <w:r w:rsidRPr="003E3918">
        <w:t>. “S” or “D” at the node indicates a speciation or duplication event respectively. Red clade = CMTM4/6; blue clade = CKLF I group; green clade = CMTM7; turquois clade = MAL/MALL/MAL2.</w:t>
      </w:r>
    </w:p>
    <w:p w14:paraId="62881D1D" w14:textId="77777777" w:rsidR="00D5182C" w:rsidRPr="003E3918" w:rsidRDefault="00D5182C" w:rsidP="00AE2D9C">
      <w:pPr>
        <w:spacing w:line="360" w:lineRule="auto"/>
        <w:jc w:val="both"/>
      </w:pPr>
    </w:p>
    <w:p w14:paraId="1AD1C45E" w14:textId="77777777" w:rsidR="00D5182C" w:rsidRPr="003E3918" w:rsidRDefault="00D5182C" w:rsidP="00AE2D9C">
      <w:pPr>
        <w:spacing w:line="360" w:lineRule="auto"/>
        <w:jc w:val="both"/>
      </w:pPr>
      <w:r w:rsidRPr="003E3918">
        <w:rPr>
          <w:b/>
          <w:bCs/>
        </w:rPr>
        <w:t>Figure S23. CLANS clustering of receptors and related molecules sequences.</w:t>
      </w:r>
      <w:r w:rsidRPr="003E3918">
        <w:t xml:space="preserve"> A CLANS clustering layout where shapes indicate sequences and lines are connections indicating similarity between sequences at or surpassing the p-value similarity threshold. Sequences are positioned in clusters based on similarity. Initial identification and annotation of clusters was performed using the inbuilt convex clustering at the p-value of 1E-100. </w:t>
      </w:r>
      <w:r w:rsidRPr="003E3918">
        <w:rPr>
          <w:b/>
          <w:bCs/>
        </w:rPr>
        <w:t>(A)</w:t>
      </w:r>
      <w:r w:rsidRPr="003E3918">
        <w:t xml:space="preserve"> clustering was loosened till the canonical receptor annotated groups formed a cluster at 1E-65. </w:t>
      </w:r>
      <w:r w:rsidRPr="003E3918">
        <w:rPr>
          <w:b/>
          <w:bCs/>
        </w:rPr>
        <w:t>(B)</w:t>
      </w:r>
      <w:r w:rsidRPr="003E3918">
        <w:t xml:space="preserve"> loosening of the p-value to 1E-60 identified relationships between clusters of interest and identified the intermediate group as connecting to both canonical and chemokine-like plus groups. All sequences connected to groups of interest are vertebrate sequences. </w:t>
      </w:r>
      <w:r w:rsidRPr="003E3918">
        <w:rPr>
          <w:b/>
          <w:bCs/>
        </w:rPr>
        <w:t xml:space="preserve">(C) </w:t>
      </w:r>
      <w:r w:rsidRPr="003E3918">
        <w:t xml:space="preserve">further loosening to p-value 1E-50 connects the vertebrate sequences of interest to a large cluster of sequences which contains vertebrate and invertebrate sequences which are annotated as opioid and somatostatin receptors and other GPCRs. Crosses indicate invertebrate sequences and Y-shape indicates the reference viral sequences included. Shapes are colour coded by group of interest: purple = canonical chemokine receptors; yellow = chemokine-like plus; green = atypical receptor 3/GPR182; blue = intermediate group; pink = </w:t>
      </w:r>
      <w:proofErr w:type="spellStart"/>
      <w:r w:rsidRPr="003E3918">
        <w:t>relaxin</w:t>
      </w:r>
      <w:proofErr w:type="spellEnd"/>
      <w:r w:rsidRPr="003E3918">
        <w:t xml:space="preserve"> receptors.</w:t>
      </w:r>
    </w:p>
    <w:p w14:paraId="7C671406" w14:textId="77777777" w:rsidR="00D5182C" w:rsidRPr="003E3918" w:rsidRDefault="00D5182C" w:rsidP="00AE2D9C">
      <w:pPr>
        <w:spacing w:line="360" w:lineRule="auto"/>
        <w:jc w:val="both"/>
      </w:pPr>
    </w:p>
    <w:p w14:paraId="19782E22" w14:textId="77777777" w:rsidR="00D5182C" w:rsidRPr="003E3918" w:rsidRDefault="00D5182C" w:rsidP="00AE2D9C">
      <w:pPr>
        <w:spacing w:line="360" w:lineRule="auto"/>
        <w:jc w:val="both"/>
      </w:pPr>
      <w:r w:rsidRPr="003E3918">
        <w:rPr>
          <w:b/>
          <w:bCs/>
        </w:rPr>
        <w:t>Figure S24. Unrooted phylogenetic tree of receptors with TBE supports.</w:t>
      </w:r>
      <w:r w:rsidRPr="003E3918">
        <w:t xml:space="preserve"> Phylogenetic tree of receptor sequences of interest and putative outgroups under the model</w:t>
      </w:r>
      <w:r w:rsidRPr="003E3918">
        <w:rPr>
          <w:shd w:val="clear" w:color="auto" w:fill="FFFFFF"/>
        </w:rPr>
        <w:t xml:space="preserve"> GTR20+F+G4</w:t>
      </w:r>
      <w:r w:rsidRPr="003E3918">
        <w:t xml:space="preserve">. Sequences used are a subset of sequences extracted from CLANs, specifically they are those in the chordate specific clade in the ultrafast bootstrap tree. Nodal support is calculated from 100 non-parametric bootstrap repeats with transferable bootstrap expectation. Branches colour coded by group of interest: purple = canonical chemokine receptors; yellow = chemokine-like plus; green = atypical receptor 3/GPR182; blue = intermediate group; pink = </w:t>
      </w:r>
      <w:proofErr w:type="spellStart"/>
      <w:r w:rsidRPr="003E3918">
        <w:t>relaxin</w:t>
      </w:r>
      <w:proofErr w:type="spellEnd"/>
      <w:r w:rsidRPr="003E3918">
        <w:t xml:space="preserve"> receptors.</w:t>
      </w:r>
    </w:p>
    <w:p w14:paraId="328E7CE2" w14:textId="77777777" w:rsidR="00D5182C" w:rsidRPr="003E3918" w:rsidRDefault="00D5182C" w:rsidP="00AE2D9C">
      <w:pPr>
        <w:spacing w:line="360" w:lineRule="auto"/>
        <w:jc w:val="both"/>
      </w:pPr>
    </w:p>
    <w:p w14:paraId="1F59BC3A" w14:textId="77777777" w:rsidR="00D5182C" w:rsidRPr="003E3918" w:rsidRDefault="00D5182C" w:rsidP="00AE2D9C">
      <w:pPr>
        <w:spacing w:line="360" w:lineRule="auto"/>
        <w:jc w:val="both"/>
      </w:pPr>
      <w:r w:rsidRPr="003E3918">
        <w:rPr>
          <w:b/>
          <w:bCs/>
        </w:rPr>
        <w:t>Figure S25. Unrooted phylogenetic tree of receptors with UFB supports.</w:t>
      </w:r>
      <w:r w:rsidRPr="003E3918">
        <w:t xml:space="preserve"> Phylogenetic tree of all receptor sequences of interest and putative outgroups extracted from clans under the model</w:t>
      </w:r>
      <w:r w:rsidRPr="003E3918">
        <w:rPr>
          <w:shd w:val="clear" w:color="auto" w:fill="FFFFFF"/>
        </w:rPr>
        <w:t xml:space="preserve"> GTR20+F+G4</w:t>
      </w:r>
      <w:r w:rsidRPr="003E3918">
        <w:t xml:space="preserve">. Nodal support is calculated from 1000 ultrafast bootstrap repeats. Branches colour coded by group of interest: purple = canonical chemokine receptors; yellow = chemokine-like plus; green = atypical receptor 3/GPR182; blue = intermediate group; pink = </w:t>
      </w:r>
      <w:proofErr w:type="spellStart"/>
      <w:r w:rsidRPr="003E3918">
        <w:t>relaxin</w:t>
      </w:r>
      <w:proofErr w:type="spellEnd"/>
      <w:r w:rsidRPr="003E3918">
        <w:t xml:space="preserve"> receptors.</w:t>
      </w:r>
    </w:p>
    <w:p w14:paraId="5096B38B" w14:textId="77777777" w:rsidR="00D5182C" w:rsidRPr="003E3918" w:rsidRDefault="00D5182C" w:rsidP="00AE2D9C">
      <w:pPr>
        <w:spacing w:line="360" w:lineRule="auto"/>
        <w:jc w:val="both"/>
      </w:pPr>
    </w:p>
    <w:p w14:paraId="4072B75C" w14:textId="77777777" w:rsidR="00D5182C" w:rsidRPr="003E3918" w:rsidRDefault="00D5182C" w:rsidP="00AE2D9C">
      <w:pPr>
        <w:spacing w:line="360" w:lineRule="auto"/>
        <w:jc w:val="both"/>
      </w:pPr>
      <w:r w:rsidRPr="003E3918">
        <w:rPr>
          <w:b/>
          <w:bCs/>
        </w:rPr>
        <w:t>Figure S26. Rooted species tree reconciled gene tree for receptors.</w:t>
      </w:r>
      <w:r w:rsidRPr="003E3918">
        <w:t xml:space="preserve"> The ultrafast bootstrap receptor tree was modified to extract the subtree of the chordate specific clade. This gene tree was reconciled with the species tree using </w:t>
      </w:r>
      <w:proofErr w:type="spellStart"/>
      <w:r w:rsidRPr="003E3918">
        <w:t>GeneRax</w:t>
      </w:r>
      <w:proofErr w:type="spellEnd"/>
      <w:r w:rsidRPr="003E3918">
        <w:t xml:space="preserve">. “S” or “D” at the node indicates a speciation or duplication event respectively. Branches colour coded by group of interest: purple = canonical chemokine receptors; yellow = chemokine-like plus; green = atypical receptor 3/GPR182; blue = intermediate group; pink = </w:t>
      </w:r>
      <w:proofErr w:type="spellStart"/>
      <w:r w:rsidRPr="003E3918">
        <w:t>relaxin</w:t>
      </w:r>
      <w:proofErr w:type="spellEnd"/>
      <w:r w:rsidRPr="003E3918">
        <w:t xml:space="preserve"> receptors.</w:t>
      </w:r>
    </w:p>
    <w:sectPr w:rsidR="00D5182C" w:rsidRPr="003E3918" w:rsidSect="004809F4">
      <w:footerReference w:type="default" r:id="rId11"/>
      <w:pgSz w:w="11909" w:h="16834"/>
      <w:pgMar w:top="1418" w:right="1418" w:bottom="1418" w:left="1985"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FBCA0" w14:textId="77777777" w:rsidR="00B26DA7" w:rsidRDefault="00B26DA7">
      <w:r>
        <w:separator/>
      </w:r>
    </w:p>
  </w:endnote>
  <w:endnote w:type="continuationSeparator" w:id="0">
    <w:p w14:paraId="2ABA3033" w14:textId="77777777" w:rsidR="00B26DA7" w:rsidRDefault="00B26DA7">
      <w:r>
        <w:continuationSeparator/>
      </w:r>
    </w:p>
  </w:endnote>
  <w:endnote w:type="continuationNotice" w:id="1">
    <w:p w14:paraId="4C762E1D" w14:textId="77777777" w:rsidR="00B26DA7" w:rsidRDefault="00B26D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99506"/>
      <w:docPartObj>
        <w:docPartGallery w:val="Page Numbers (Bottom of Page)"/>
        <w:docPartUnique/>
      </w:docPartObj>
    </w:sdtPr>
    <w:sdtEndPr>
      <w:rPr>
        <w:noProof/>
      </w:rPr>
    </w:sdtEndPr>
    <w:sdtContent>
      <w:p w14:paraId="4A9DC414" w14:textId="77F1593D" w:rsidR="00C205D0" w:rsidRDefault="00C205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00123" w14:textId="20388DF6" w:rsidR="006C5E85" w:rsidRDefault="006C5E85" w:rsidP="46E526A9">
    <w:pPr>
      <w:jc w:val="right"/>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6C034" w14:textId="77777777" w:rsidR="00B26DA7" w:rsidRDefault="00B26DA7">
      <w:r>
        <w:separator/>
      </w:r>
    </w:p>
  </w:footnote>
  <w:footnote w:type="continuationSeparator" w:id="0">
    <w:p w14:paraId="09AF8906" w14:textId="77777777" w:rsidR="00B26DA7" w:rsidRDefault="00B26DA7">
      <w:r>
        <w:continuationSeparator/>
      </w:r>
    </w:p>
  </w:footnote>
  <w:footnote w:type="continuationNotice" w:id="1">
    <w:p w14:paraId="5FF78B5B" w14:textId="77777777" w:rsidR="00B26DA7" w:rsidRDefault="00B26DA7"/>
  </w:footnote>
</w:footnotes>
</file>

<file path=word/intelligence2.xml><?xml version="1.0" encoding="utf-8"?>
<int2:intelligence xmlns:int2="http://schemas.microsoft.com/office/intelligence/2020/intelligence" xmlns:oel="http://schemas.microsoft.com/office/2019/extlst">
  <int2:observations>
    <int2:textHash int2:hashCode="edQaR+j+xVhWpq" int2:id="TBDULia9">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2954"/>
    <w:multiLevelType w:val="hybridMultilevel"/>
    <w:tmpl w:val="93E2F1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022C9"/>
    <w:multiLevelType w:val="multilevel"/>
    <w:tmpl w:val="84B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F443A"/>
    <w:multiLevelType w:val="hybridMultilevel"/>
    <w:tmpl w:val="647C8298"/>
    <w:lvl w:ilvl="0" w:tplc="79FC413E">
      <w:start w:val="3"/>
      <w:numFmt w:val="bullet"/>
      <w:lvlText w:val="-"/>
      <w:lvlJc w:val="left"/>
      <w:pPr>
        <w:ind w:left="1800" w:hanging="360"/>
      </w:pPr>
      <w:rPr>
        <w:rFonts w:ascii="Arial" w:eastAsia="Times New Roman"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B990483"/>
    <w:multiLevelType w:val="hybridMultilevel"/>
    <w:tmpl w:val="808AB6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F5D3678"/>
    <w:multiLevelType w:val="hybridMultilevel"/>
    <w:tmpl w:val="912A6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D56B78"/>
    <w:multiLevelType w:val="hybridMultilevel"/>
    <w:tmpl w:val="D564E220"/>
    <w:lvl w:ilvl="0" w:tplc="61B86EBE">
      <w:start w:val="19"/>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C2D64"/>
    <w:multiLevelType w:val="hybridMultilevel"/>
    <w:tmpl w:val="12FEE4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7032031">
    <w:abstractNumId w:val="5"/>
  </w:num>
  <w:num w:numId="2" w16cid:durableId="572202269">
    <w:abstractNumId w:val="3"/>
  </w:num>
  <w:num w:numId="3" w16cid:durableId="1731493645">
    <w:abstractNumId w:val="2"/>
  </w:num>
  <w:num w:numId="4" w16cid:durableId="1840189414">
    <w:abstractNumId w:val="6"/>
  </w:num>
  <w:num w:numId="5" w16cid:durableId="1707022707">
    <w:abstractNumId w:val="4"/>
  </w:num>
  <w:num w:numId="6" w16cid:durableId="2049333238">
    <w:abstractNumId w:val="1"/>
  </w:num>
  <w:num w:numId="7" w16cid:durableId="96103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3MDU2Njc2MDM3NjFQ0lEKTi0uzszPAykwrgUA3iBBcCwAAAA="/>
  </w:docVars>
  <w:rsids>
    <w:rsidRoot w:val="00B562C8"/>
    <w:rsid w:val="00000613"/>
    <w:rsid w:val="0000083A"/>
    <w:rsid w:val="00000A9C"/>
    <w:rsid w:val="00000EC1"/>
    <w:rsid w:val="00003452"/>
    <w:rsid w:val="00003DAD"/>
    <w:rsid w:val="00005611"/>
    <w:rsid w:val="000067D0"/>
    <w:rsid w:val="00006B8E"/>
    <w:rsid w:val="000079B1"/>
    <w:rsid w:val="00010410"/>
    <w:rsid w:val="00010BB7"/>
    <w:rsid w:val="000112BA"/>
    <w:rsid w:val="000118FC"/>
    <w:rsid w:val="00011D12"/>
    <w:rsid w:val="00012777"/>
    <w:rsid w:val="00013D25"/>
    <w:rsid w:val="00014589"/>
    <w:rsid w:val="00014C02"/>
    <w:rsid w:val="00015437"/>
    <w:rsid w:val="000154AD"/>
    <w:rsid w:val="00017A80"/>
    <w:rsid w:val="0001C56B"/>
    <w:rsid w:val="000218C1"/>
    <w:rsid w:val="00021F10"/>
    <w:rsid w:val="000221E7"/>
    <w:rsid w:val="000238FB"/>
    <w:rsid w:val="00023A47"/>
    <w:rsid w:val="00024144"/>
    <w:rsid w:val="0002457C"/>
    <w:rsid w:val="00025114"/>
    <w:rsid w:val="000255A0"/>
    <w:rsid w:val="00026D94"/>
    <w:rsid w:val="00027EF9"/>
    <w:rsid w:val="00030214"/>
    <w:rsid w:val="00030227"/>
    <w:rsid w:val="000307C0"/>
    <w:rsid w:val="00031BAF"/>
    <w:rsid w:val="00031D89"/>
    <w:rsid w:val="00032E55"/>
    <w:rsid w:val="000335B0"/>
    <w:rsid w:val="000353B4"/>
    <w:rsid w:val="00035D6A"/>
    <w:rsid w:val="000360CD"/>
    <w:rsid w:val="0003659F"/>
    <w:rsid w:val="000367F9"/>
    <w:rsid w:val="00036843"/>
    <w:rsid w:val="00036D5C"/>
    <w:rsid w:val="000375CB"/>
    <w:rsid w:val="00037F0C"/>
    <w:rsid w:val="000404A0"/>
    <w:rsid w:val="00040A76"/>
    <w:rsid w:val="00040BCF"/>
    <w:rsid w:val="0004102E"/>
    <w:rsid w:val="0004567D"/>
    <w:rsid w:val="000458FE"/>
    <w:rsid w:val="00050664"/>
    <w:rsid w:val="00050CF0"/>
    <w:rsid w:val="00050FF3"/>
    <w:rsid w:val="000512F1"/>
    <w:rsid w:val="00051CC4"/>
    <w:rsid w:val="0005241F"/>
    <w:rsid w:val="00052805"/>
    <w:rsid w:val="00052E2D"/>
    <w:rsid w:val="0005362F"/>
    <w:rsid w:val="000539AE"/>
    <w:rsid w:val="0005509D"/>
    <w:rsid w:val="0005556F"/>
    <w:rsid w:val="00055AE8"/>
    <w:rsid w:val="0005602D"/>
    <w:rsid w:val="00057F14"/>
    <w:rsid w:val="00060578"/>
    <w:rsid w:val="0006138F"/>
    <w:rsid w:val="000620A1"/>
    <w:rsid w:val="00062D9F"/>
    <w:rsid w:val="0006479A"/>
    <w:rsid w:val="00064B69"/>
    <w:rsid w:val="00065F5C"/>
    <w:rsid w:val="00066B1A"/>
    <w:rsid w:val="00066BA7"/>
    <w:rsid w:val="00070086"/>
    <w:rsid w:val="00070BAD"/>
    <w:rsid w:val="00070E49"/>
    <w:rsid w:val="0007198B"/>
    <w:rsid w:val="00072040"/>
    <w:rsid w:val="000723B4"/>
    <w:rsid w:val="000723FE"/>
    <w:rsid w:val="00072867"/>
    <w:rsid w:val="000735E4"/>
    <w:rsid w:val="00075254"/>
    <w:rsid w:val="000775FF"/>
    <w:rsid w:val="00077B2B"/>
    <w:rsid w:val="00080022"/>
    <w:rsid w:val="00080918"/>
    <w:rsid w:val="00080C9A"/>
    <w:rsid w:val="000811C9"/>
    <w:rsid w:val="00081339"/>
    <w:rsid w:val="00081BAA"/>
    <w:rsid w:val="00082291"/>
    <w:rsid w:val="000837C7"/>
    <w:rsid w:val="00083C62"/>
    <w:rsid w:val="00085477"/>
    <w:rsid w:val="00086D64"/>
    <w:rsid w:val="00087993"/>
    <w:rsid w:val="0008E9DD"/>
    <w:rsid w:val="00093304"/>
    <w:rsid w:val="00093741"/>
    <w:rsid w:val="000952B5"/>
    <w:rsid w:val="00095935"/>
    <w:rsid w:val="00096052"/>
    <w:rsid w:val="00097141"/>
    <w:rsid w:val="000A020B"/>
    <w:rsid w:val="000A0380"/>
    <w:rsid w:val="000A06F6"/>
    <w:rsid w:val="000A3885"/>
    <w:rsid w:val="000A480F"/>
    <w:rsid w:val="000A5BA8"/>
    <w:rsid w:val="000A5E75"/>
    <w:rsid w:val="000A63CD"/>
    <w:rsid w:val="000A6CB8"/>
    <w:rsid w:val="000A7715"/>
    <w:rsid w:val="000A7D0F"/>
    <w:rsid w:val="000B04E3"/>
    <w:rsid w:val="000B0A8F"/>
    <w:rsid w:val="000B1C06"/>
    <w:rsid w:val="000B22AB"/>
    <w:rsid w:val="000B2B8D"/>
    <w:rsid w:val="000B42BA"/>
    <w:rsid w:val="000C0D33"/>
    <w:rsid w:val="000C0DEB"/>
    <w:rsid w:val="000C15B4"/>
    <w:rsid w:val="000C2F0C"/>
    <w:rsid w:val="000C33B2"/>
    <w:rsid w:val="000C361F"/>
    <w:rsid w:val="000C7AD4"/>
    <w:rsid w:val="000D0558"/>
    <w:rsid w:val="000D0958"/>
    <w:rsid w:val="000D0E71"/>
    <w:rsid w:val="000D36F7"/>
    <w:rsid w:val="000D3A42"/>
    <w:rsid w:val="000D3A54"/>
    <w:rsid w:val="000D3C0D"/>
    <w:rsid w:val="000D4482"/>
    <w:rsid w:val="000D4976"/>
    <w:rsid w:val="000D4EBA"/>
    <w:rsid w:val="000D75C2"/>
    <w:rsid w:val="000E1658"/>
    <w:rsid w:val="000E1764"/>
    <w:rsid w:val="000E199C"/>
    <w:rsid w:val="000E1D80"/>
    <w:rsid w:val="000E2011"/>
    <w:rsid w:val="000E2E01"/>
    <w:rsid w:val="000E35A0"/>
    <w:rsid w:val="000E3ADC"/>
    <w:rsid w:val="000E41D6"/>
    <w:rsid w:val="000E515F"/>
    <w:rsid w:val="000E5614"/>
    <w:rsid w:val="000E6182"/>
    <w:rsid w:val="000E68CA"/>
    <w:rsid w:val="000E6F19"/>
    <w:rsid w:val="000F0BF9"/>
    <w:rsid w:val="000F1F30"/>
    <w:rsid w:val="000F2DB8"/>
    <w:rsid w:val="000F3332"/>
    <w:rsid w:val="000F47CE"/>
    <w:rsid w:val="000F649E"/>
    <w:rsid w:val="000F67AC"/>
    <w:rsid w:val="000F6DCD"/>
    <w:rsid w:val="000F7351"/>
    <w:rsid w:val="00100180"/>
    <w:rsid w:val="00100B0B"/>
    <w:rsid w:val="0010144E"/>
    <w:rsid w:val="0010154C"/>
    <w:rsid w:val="00102EAD"/>
    <w:rsid w:val="00103187"/>
    <w:rsid w:val="00103DBF"/>
    <w:rsid w:val="00104EEA"/>
    <w:rsid w:val="0010526E"/>
    <w:rsid w:val="00105C66"/>
    <w:rsid w:val="00106A17"/>
    <w:rsid w:val="001115C1"/>
    <w:rsid w:val="0011266F"/>
    <w:rsid w:val="001150CB"/>
    <w:rsid w:val="00115E17"/>
    <w:rsid w:val="00117815"/>
    <w:rsid w:val="00117E26"/>
    <w:rsid w:val="001221A5"/>
    <w:rsid w:val="00122410"/>
    <w:rsid w:val="0012242F"/>
    <w:rsid w:val="00122C11"/>
    <w:rsid w:val="00123B6C"/>
    <w:rsid w:val="00124430"/>
    <w:rsid w:val="0012578D"/>
    <w:rsid w:val="001258D6"/>
    <w:rsid w:val="00126BD6"/>
    <w:rsid w:val="00127BC1"/>
    <w:rsid w:val="00129DE0"/>
    <w:rsid w:val="001305AD"/>
    <w:rsid w:val="001309D7"/>
    <w:rsid w:val="00131083"/>
    <w:rsid w:val="00132F38"/>
    <w:rsid w:val="001335F7"/>
    <w:rsid w:val="00133A47"/>
    <w:rsid w:val="00133AFF"/>
    <w:rsid w:val="00134798"/>
    <w:rsid w:val="00135633"/>
    <w:rsid w:val="001359F4"/>
    <w:rsid w:val="00136ABA"/>
    <w:rsid w:val="001379FC"/>
    <w:rsid w:val="0014003B"/>
    <w:rsid w:val="00140068"/>
    <w:rsid w:val="001426BB"/>
    <w:rsid w:val="001430F3"/>
    <w:rsid w:val="00143E67"/>
    <w:rsid w:val="00144C29"/>
    <w:rsid w:val="00147EA0"/>
    <w:rsid w:val="001503B5"/>
    <w:rsid w:val="00150A33"/>
    <w:rsid w:val="00152677"/>
    <w:rsid w:val="00153474"/>
    <w:rsid w:val="00154DBE"/>
    <w:rsid w:val="001550A5"/>
    <w:rsid w:val="00156D16"/>
    <w:rsid w:val="00156F9A"/>
    <w:rsid w:val="00157FF8"/>
    <w:rsid w:val="00160E6F"/>
    <w:rsid w:val="00160EF1"/>
    <w:rsid w:val="0016183B"/>
    <w:rsid w:val="001620D9"/>
    <w:rsid w:val="00162FF3"/>
    <w:rsid w:val="0016491B"/>
    <w:rsid w:val="00164A98"/>
    <w:rsid w:val="0016545E"/>
    <w:rsid w:val="00166D1C"/>
    <w:rsid w:val="00166D78"/>
    <w:rsid w:val="00167D25"/>
    <w:rsid w:val="00170EA8"/>
    <w:rsid w:val="00171511"/>
    <w:rsid w:val="00171E66"/>
    <w:rsid w:val="001742F5"/>
    <w:rsid w:val="0017583C"/>
    <w:rsid w:val="0017774C"/>
    <w:rsid w:val="00180A53"/>
    <w:rsid w:val="00182543"/>
    <w:rsid w:val="001839E3"/>
    <w:rsid w:val="00184475"/>
    <w:rsid w:val="00184DA3"/>
    <w:rsid w:val="00184F0A"/>
    <w:rsid w:val="00185790"/>
    <w:rsid w:val="001860D4"/>
    <w:rsid w:val="001862FC"/>
    <w:rsid w:val="00186DBF"/>
    <w:rsid w:val="0018786B"/>
    <w:rsid w:val="0018A78F"/>
    <w:rsid w:val="0019029F"/>
    <w:rsid w:val="00190939"/>
    <w:rsid w:val="00190EFB"/>
    <w:rsid w:val="00191200"/>
    <w:rsid w:val="001918DC"/>
    <w:rsid w:val="001918E1"/>
    <w:rsid w:val="0019190E"/>
    <w:rsid w:val="00193523"/>
    <w:rsid w:val="00193DC8"/>
    <w:rsid w:val="00194612"/>
    <w:rsid w:val="00194CC6"/>
    <w:rsid w:val="0019518C"/>
    <w:rsid w:val="0019712F"/>
    <w:rsid w:val="001971BE"/>
    <w:rsid w:val="00197BA9"/>
    <w:rsid w:val="00197E48"/>
    <w:rsid w:val="001A0EE7"/>
    <w:rsid w:val="001A1C4E"/>
    <w:rsid w:val="001A1FC5"/>
    <w:rsid w:val="001A37F3"/>
    <w:rsid w:val="001A47F3"/>
    <w:rsid w:val="001A4D9A"/>
    <w:rsid w:val="001A61FD"/>
    <w:rsid w:val="001A6629"/>
    <w:rsid w:val="001A7004"/>
    <w:rsid w:val="001A719D"/>
    <w:rsid w:val="001A74C0"/>
    <w:rsid w:val="001A78E2"/>
    <w:rsid w:val="001B0155"/>
    <w:rsid w:val="001B17C4"/>
    <w:rsid w:val="001B2551"/>
    <w:rsid w:val="001B38A2"/>
    <w:rsid w:val="001B3AD7"/>
    <w:rsid w:val="001B4C17"/>
    <w:rsid w:val="001B4E6C"/>
    <w:rsid w:val="001B56D0"/>
    <w:rsid w:val="001B62E1"/>
    <w:rsid w:val="001C053B"/>
    <w:rsid w:val="001C0C54"/>
    <w:rsid w:val="001C120D"/>
    <w:rsid w:val="001C1A36"/>
    <w:rsid w:val="001C1DEC"/>
    <w:rsid w:val="001C1F03"/>
    <w:rsid w:val="001C20FB"/>
    <w:rsid w:val="001C2840"/>
    <w:rsid w:val="001C2D91"/>
    <w:rsid w:val="001C37D2"/>
    <w:rsid w:val="001C477B"/>
    <w:rsid w:val="001C49B9"/>
    <w:rsid w:val="001C4E05"/>
    <w:rsid w:val="001C56F2"/>
    <w:rsid w:val="001C669F"/>
    <w:rsid w:val="001C6A7A"/>
    <w:rsid w:val="001C77F9"/>
    <w:rsid w:val="001D01DE"/>
    <w:rsid w:val="001D0B5A"/>
    <w:rsid w:val="001D2654"/>
    <w:rsid w:val="001D38E9"/>
    <w:rsid w:val="001D39D8"/>
    <w:rsid w:val="001D3E73"/>
    <w:rsid w:val="001D45D6"/>
    <w:rsid w:val="001D4F29"/>
    <w:rsid w:val="001D51E8"/>
    <w:rsid w:val="001D5424"/>
    <w:rsid w:val="001D59B0"/>
    <w:rsid w:val="001D65E6"/>
    <w:rsid w:val="001D6DBB"/>
    <w:rsid w:val="001D707B"/>
    <w:rsid w:val="001D73A8"/>
    <w:rsid w:val="001D7B88"/>
    <w:rsid w:val="001E058C"/>
    <w:rsid w:val="001E0D1E"/>
    <w:rsid w:val="001E2D14"/>
    <w:rsid w:val="001E344E"/>
    <w:rsid w:val="001E40C9"/>
    <w:rsid w:val="001E429E"/>
    <w:rsid w:val="001E52E5"/>
    <w:rsid w:val="001E569A"/>
    <w:rsid w:val="001E56B6"/>
    <w:rsid w:val="001E5B4D"/>
    <w:rsid w:val="001E5DD8"/>
    <w:rsid w:val="001E7C7C"/>
    <w:rsid w:val="001E7DEB"/>
    <w:rsid w:val="001F08A9"/>
    <w:rsid w:val="001F15B5"/>
    <w:rsid w:val="001F174C"/>
    <w:rsid w:val="001F1ABF"/>
    <w:rsid w:val="001F4F09"/>
    <w:rsid w:val="001F5EE5"/>
    <w:rsid w:val="001F6829"/>
    <w:rsid w:val="001F6838"/>
    <w:rsid w:val="001F7348"/>
    <w:rsid w:val="002011D3"/>
    <w:rsid w:val="0020160B"/>
    <w:rsid w:val="0020294E"/>
    <w:rsid w:val="00202A74"/>
    <w:rsid w:val="002032BA"/>
    <w:rsid w:val="00203DAF"/>
    <w:rsid w:val="0020559D"/>
    <w:rsid w:val="00205EAF"/>
    <w:rsid w:val="00206197"/>
    <w:rsid w:val="00206E78"/>
    <w:rsid w:val="00206EBA"/>
    <w:rsid w:val="00207179"/>
    <w:rsid w:val="0020774F"/>
    <w:rsid w:val="00210125"/>
    <w:rsid w:val="00210644"/>
    <w:rsid w:val="00211268"/>
    <w:rsid w:val="0021146A"/>
    <w:rsid w:val="00211965"/>
    <w:rsid w:val="00213870"/>
    <w:rsid w:val="00213A6E"/>
    <w:rsid w:val="00214E98"/>
    <w:rsid w:val="0021564C"/>
    <w:rsid w:val="00215D0D"/>
    <w:rsid w:val="0021665E"/>
    <w:rsid w:val="002166C7"/>
    <w:rsid w:val="0021686E"/>
    <w:rsid w:val="00217288"/>
    <w:rsid w:val="00220BBF"/>
    <w:rsid w:val="00221306"/>
    <w:rsid w:val="00221351"/>
    <w:rsid w:val="00223195"/>
    <w:rsid w:val="002253C7"/>
    <w:rsid w:val="002261F5"/>
    <w:rsid w:val="00227338"/>
    <w:rsid w:val="00227673"/>
    <w:rsid w:val="00230047"/>
    <w:rsid w:val="00230783"/>
    <w:rsid w:val="00230883"/>
    <w:rsid w:val="00230B60"/>
    <w:rsid w:val="00230D51"/>
    <w:rsid w:val="00230F3D"/>
    <w:rsid w:val="00231081"/>
    <w:rsid w:val="00231101"/>
    <w:rsid w:val="0023115F"/>
    <w:rsid w:val="00231E66"/>
    <w:rsid w:val="00232F05"/>
    <w:rsid w:val="00233FFF"/>
    <w:rsid w:val="00234667"/>
    <w:rsid w:val="00235061"/>
    <w:rsid w:val="00235073"/>
    <w:rsid w:val="0023542D"/>
    <w:rsid w:val="002356F7"/>
    <w:rsid w:val="00236E35"/>
    <w:rsid w:val="0023749A"/>
    <w:rsid w:val="002412EE"/>
    <w:rsid w:val="00241728"/>
    <w:rsid w:val="00243C22"/>
    <w:rsid w:val="0024543C"/>
    <w:rsid w:val="00246136"/>
    <w:rsid w:val="0024790F"/>
    <w:rsid w:val="00247960"/>
    <w:rsid w:val="00247D38"/>
    <w:rsid w:val="002526B8"/>
    <w:rsid w:val="00252DA9"/>
    <w:rsid w:val="002536FC"/>
    <w:rsid w:val="00254B50"/>
    <w:rsid w:val="002556D2"/>
    <w:rsid w:val="00255FC3"/>
    <w:rsid w:val="002563DE"/>
    <w:rsid w:val="002564CA"/>
    <w:rsid w:val="002568C6"/>
    <w:rsid w:val="00256C3E"/>
    <w:rsid w:val="00256F27"/>
    <w:rsid w:val="002577C8"/>
    <w:rsid w:val="00257946"/>
    <w:rsid w:val="00257C69"/>
    <w:rsid w:val="00262BF1"/>
    <w:rsid w:val="0026331F"/>
    <w:rsid w:val="00263C12"/>
    <w:rsid w:val="00264209"/>
    <w:rsid w:val="002643F0"/>
    <w:rsid w:val="002663A4"/>
    <w:rsid w:val="00266473"/>
    <w:rsid w:val="0027052B"/>
    <w:rsid w:val="00270824"/>
    <w:rsid w:val="002724E0"/>
    <w:rsid w:val="002726EE"/>
    <w:rsid w:val="00272D8A"/>
    <w:rsid w:val="00275009"/>
    <w:rsid w:val="00275F8C"/>
    <w:rsid w:val="00277020"/>
    <w:rsid w:val="00277F71"/>
    <w:rsid w:val="002800B5"/>
    <w:rsid w:val="00280D1E"/>
    <w:rsid w:val="00280EC4"/>
    <w:rsid w:val="00281635"/>
    <w:rsid w:val="0028166F"/>
    <w:rsid w:val="0028276F"/>
    <w:rsid w:val="0028343F"/>
    <w:rsid w:val="00283A2C"/>
    <w:rsid w:val="00283EC2"/>
    <w:rsid w:val="00284C1E"/>
    <w:rsid w:val="00286193"/>
    <w:rsid w:val="00286F62"/>
    <w:rsid w:val="002877E6"/>
    <w:rsid w:val="00287CEE"/>
    <w:rsid w:val="0029120C"/>
    <w:rsid w:val="00291553"/>
    <w:rsid w:val="00293495"/>
    <w:rsid w:val="00293E01"/>
    <w:rsid w:val="00295A23"/>
    <w:rsid w:val="002960BC"/>
    <w:rsid w:val="002962EF"/>
    <w:rsid w:val="002963F8"/>
    <w:rsid w:val="00297238"/>
    <w:rsid w:val="00297310"/>
    <w:rsid w:val="002975BF"/>
    <w:rsid w:val="00297D7B"/>
    <w:rsid w:val="00297EB5"/>
    <w:rsid w:val="002A0030"/>
    <w:rsid w:val="002A0813"/>
    <w:rsid w:val="002A0A7F"/>
    <w:rsid w:val="002A1117"/>
    <w:rsid w:val="002A1B2F"/>
    <w:rsid w:val="002A275E"/>
    <w:rsid w:val="002A2CBA"/>
    <w:rsid w:val="002A2D63"/>
    <w:rsid w:val="002A3220"/>
    <w:rsid w:val="002A3F85"/>
    <w:rsid w:val="002A47C8"/>
    <w:rsid w:val="002A53E7"/>
    <w:rsid w:val="002A54A6"/>
    <w:rsid w:val="002A6752"/>
    <w:rsid w:val="002A70F0"/>
    <w:rsid w:val="002A75DD"/>
    <w:rsid w:val="002A7F71"/>
    <w:rsid w:val="002B0446"/>
    <w:rsid w:val="002B05C6"/>
    <w:rsid w:val="002B0B61"/>
    <w:rsid w:val="002B316B"/>
    <w:rsid w:val="002B34DF"/>
    <w:rsid w:val="002B5CE6"/>
    <w:rsid w:val="002B5CF0"/>
    <w:rsid w:val="002B63DE"/>
    <w:rsid w:val="002B7E40"/>
    <w:rsid w:val="002C08E6"/>
    <w:rsid w:val="002C1BA2"/>
    <w:rsid w:val="002C2636"/>
    <w:rsid w:val="002C2B8F"/>
    <w:rsid w:val="002C2DA6"/>
    <w:rsid w:val="002C3C46"/>
    <w:rsid w:val="002C4169"/>
    <w:rsid w:val="002C4CE0"/>
    <w:rsid w:val="002C54C2"/>
    <w:rsid w:val="002C5E65"/>
    <w:rsid w:val="002C6131"/>
    <w:rsid w:val="002C7437"/>
    <w:rsid w:val="002C7DDC"/>
    <w:rsid w:val="002D1610"/>
    <w:rsid w:val="002D1FB1"/>
    <w:rsid w:val="002D26CF"/>
    <w:rsid w:val="002D35EB"/>
    <w:rsid w:val="002D3896"/>
    <w:rsid w:val="002D4026"/>
    <w:rsid w:val="002D41F0"/>
    <w:rsid w:val="002D729E"/>
    <w:rsid w:val="002D738E"/>
    <w:rsid w:val="002E03A3"/>
    <w:rsid w:val="002E0DBC"/>
    <w:rsid w:val="002E1820"/>
    <w:rsid w:val="002E1880"/>
    <w:rsid w:val="002E192C"/>
    <w:rsid w:val="002E38D6"/>
    <w:rsid w:val="002E448C"/>
    <w:rsid w:val="002E5118"/>
    <w:rsid w:val="002E7152"/>
    <w:rsid w:val="002E74EA"/>
    <w:rsid w:val="002F03BB"/>
    <w:rsid w:val="002F0D60"/>
    <w:rsid w:val="002F0D9D"/>
    <w:rsid w:val="002F1AAB"/>
    <w:rsid w:val="002F1ACC"/>
    <w:rsid w:val="002F26E8"/>
    <w:rsid w:val="002F2F68"/>
    <w:rsid w:val="002F2FA1"/>
    <w:rsid w:val="002F3050"/>
    <w:rsid w:val="002F4536"/>
    <w:rsid w:val="002F4F98"/>
    <w:rsid w:val="002F584C"/>
    <w:rsid w:val="002F5BEF"/>
    <w:rsid w:val="002F6BF7"/>
    <w:rsid w:val="002F6D2A"/>
    <w:rsid w:val="002F6ECC"/>
    <w:rsid w:val="002F7254"/>
    <w:rsid w:val="002F7973"/>
    <w:rsid w:val="002F7F63"/>
    <w:rsid w:val="00300473"/>
    <w:rsid w:val="0030062C"/>
    <w:rsid w:val="00301638"/>
    <w:rsid w:val="0030175A"/>
    <w:rsid w:val="0030276E"/>
    <w:rsid w:val="00302DF9"/>
    <w:rsid w:val="00302F9D"/>
    <w:rsid w:val="00303200"/>
    <w:rsid w:val="00303375"/>
    <w:rsid w:val="00305BAB"/>
    <w:rsid w:val="00305D6F"/>
    <w:rsid w:val="00306623"/>
    <w:rsid w:val="0030677B"/>
    <w:rsid w:val="003072FF"/>
    <w:rsid w:val="003103EC"/>
    <w:rsid w:val="003116A7"/>
    <w:rsid w:val="0031184C"/>
    <w:rsid w:val="003125BB"/>
    <w:rsid w:val="003129D1"/>
    <w:rsid w:val="00312E8D"/>
    <w:rsid w:val="003133C2"/>
    <w:rsid w:val="00313C32"/>
    <w:rsid w:val="00314A12"/>
    <w:rsid w:val="00314AE2"/>
    <w:rsid w:val="00315806"/>
    <w:rsid w:val="00315ABC"/>
    <w:rsid w:val="00315D24"/>
    <w:rsid w:val="003165F2"/>
    <w:rsid w:val="00316AA8"/>
    <w:rsid w:val="003175BB"/>
    <w:rsid w:val="00317AF1"/>
    <w:rsid w:val="0032188D"/>
    <w:rsid w:val="00323134"/>
    <w:rsid w:val="003240CD"/>
    <w:rsid w:val="00324236"/>
    <w:rsid w:val="00324E2A"/>
    <w:rsid w:val="0032521C"/>
    <w:rsid w:val="00325832"/>
    <w:rsid w:val="00326739"/>
    <w:rsid w:val="00327C69"/>
    <w:rsid w:val="00330065"/>
    <w:rsid w:val="003309AD"/>
    <w:rsid w:val="003310C9"/>
    <w:rsid w:val="0033140A"/>
    <w:rsid w:val="00331416"/>
    <w:rsid w:val="003314C4"/>
    <w:rsid w:val="00331A9C"/>
    <w:rsid w:val="00332008"/>
    <w:rsid w:val="003328BC"/>
    <w:rsid w:val="003330FB"/>
    <w:rsid w:val="00333B5D"/>
    <w:rsid w:val="00334043"/>
    <w:rsid w:val="00334F22"/>
    <w:rsid w:val="00335651"/>
    <w:rsid w:val="003368ED"/>
    <w:rsid w:val="00337751"/>
    <w:rsid w:val="0034033F"/>
    <w:rsid w:val="00340845"/>
    <w:rsid w:val="003409A8"/>
    <w:rsid w:val="00343245"/>
    <w:rsid w:val="003444F8"/>
    <w:rsid w:val="00345C1B"/>
    <w:rsid w:val="003464B5"/>
    <w:rsid w:val="003472B8"/>
    <w:rsid w:val="00347BAF"/>
    <w:rsid w:val="00347F6C"/>
    <w:rsid w:val="0034E1B8"/>
    <w:rsid w:val="00350282"/>
    <w:rsid w:val="003506EF"/>
    <w:rsid w:val="00350A84"/>
    <w:rsid w:val="00351DDB"/>
    <w:rsid w:val="00352A47"/>
    <w:rsid w:val="00352C8B"/>
    <w:rsid w:val="00354D2C"/>
    <w:rsid w:val="0035683F"/>
    <w:rsid w:val="00361040"/>
    <w:rsid w:val="00361232"/>
    <w:rsid w:val="00361382"/>
    <w:rsid w:val="00361833"/>
    <w:rsid w:val="00361F87"/>
    <w:rsid w:val="00362622"/>
    <w:rsid w:val="003647DF"/>
    <w:rsid w:val="0036599D"/>
    <w:rsid w:val="00366750"/>
    <w:rsid w:val="00366858"/>
    <w:rsid w:val="00366D91"/>
    <w:rsid w:val="00367A26"/>
    <w:rsid w:val="00371710"/>
    <w:rsid w:val="003718E8"/>
    <w:rsid w:val="003719B6"/>
    <w:rsid w:val="00373784"/>
    <w:rsid w:val="003747B0"/>
    <w:rsid w:val="003757B3"/>
    <w:rsid w:val="00375A5E"/>
    <w:rsid w:val="00376C49"/>
    <w:rsid w:val="003803B9"/>
    <w:rsid w:val="00380EA2"/>
    <w:rsid w:val="003810F7"/>
    <w:rsid w:val="003816BA"/>
    <w:rsid w:val="003825D8"/>
    <w:rsid w:val="00382605"/>
    <w:rsid w:val="00382ACA"/>
    <w:rsid w:val="00382EF2"/>
    <w:rsid w:val="00383EE7"/>
    <w:rsid w:val="003841C2"/>
    <w:rsid w:val="00385210"/>
    <w:rsid w:val="003853A6"/>
    <w:rsid w:val="00385B80"/>
    <w:rsid w:val="0038622C"/>
    <w:rsid w:val="00386329"/>
    <w:rsid w:val="003869C2"/>
    <w:rsid w:val="00387BC9"/>
    <w:rsid w:val="00387CE8"/>
    <w:rsid w:val="00391111"/>
    <w:rsid w:val="00391710"/>
    <w:rsid w:val="00391CFA"/>
    <w:rsid w:val="00391DAA"/>
    <w:rsid w:val="0039377D"/>
    <w:rsid w:val="0039418C"/>
    <w:rsid w:val="00395469"/>
    <w:rsid w:val="00395499"/>
    <w:rsid w:val="003959B9"/>
    <w:rsid w:val="0039602D"/>
    <w:rsid w:val="0039612E"/>
    <w:rsid w:val="00396584"/>
    <w:rsid w:val="00396EBB"/>
    <w:rsid w:val="00397AFF"/>
    <w:rsid w:val="003A042C"/>
    <w:rsid w:val="003A043F"/>
    <w:rsid w:val="003A14D0"/>
    <w:rsid w:val="003A164A"/>
    <w:rsid w:val="003A19C9"/>
    <w:rsid w:val="003A22D2"/>
    <w:rsid w:val="003A2971"/>
    <w:rsid w:val="003A37FC"/>
    <w:rsid w:val="003A44C1"/>
    <w:rsid w:val="003A4AF5"/>
    <w:rsid w:val="003A5446"/>
    <w:rsid w:val="003A5D94"/>
    <w:rsid w:val="003A6A0F"/>
    <w:rsid w:val="003A7237"/>
    <w:rsid w:val="003A7B78"/>
    <w:rsid w:val="003B023D"/>
    <w:rsid w:val="003B177D"/>
    <w:rsid w:val="003B2CB8"/>
    <w:rsid w:val="003B30E5"/>
    <w:rsid w:val="003B3DAE"/>
    <w:rsid w:val="003B3DC8"/>
    <w:rsid w:val="003B45C3"/>
    <w:rsid w:val="003B4986"/>
    <w:rsid w:val="003B5CCB"/>
    <w:rsid w:val="003B6436"/>
    <w:rsid w:val="003B6A05"/>
    <w:rsid w:val="003C03CE"/>
    <w:rsid w:val="003C0891"/>
    <w:rsid w:val="003C1C93"/>
    <w:rsid w:val="003C21C6"/>
    <w:rsid w:val="003C3E60"/>
    <w:rsid w:val="003C465C"/>
    <w:rsid w:val="003C46D7"/>
    <w:rsid w:val="003C555B"/>
    <w:rsid w:val="003C5B7A"/>
    <w:rsid w:val="003C6500"/>
    <w:rsid w:val="003C68D3"/>
    <w:rsid w:val="003C6AC0"/>
    <w:rsid w:val="003C7060"/>
    <w:rsid w:val="003C7EA3"/>
    <w:rsid w:val="003D0507"/>
    <w:rsid w:val="003D246A"/>
    <w:rsid w:val="003D6BCB"/>
    <w:rsid w:val="003D712F"/>
    <w:rsid w:val="003E00F4"/>
    <w:rsid w:val="003E0285"/>
    <w:rsid w:val="003E1203"/>
    <w:rsid w:val="003E1338"/>
    <w:rsid w:val="003E178C"/>
    <w:rsid w:val="003E1887"/>
    <w:rsid w:val="003E2465"/>
    <w:rsid w:val="003E31B3"/>
    <w:rsid w:val="003E3918"/>
    <w:rsid w:val="003E3F3F"/>
    <w:rsid w:val="003E6904"/>
    <w:rsid w:val="003E6F84"/>
    <w:rsid w:val="003E6FC1"/>
    <w:rsid w:val="003E72BE"/>
    <w:rsid w:val="003E7354"/>
    <w:rsid w:val="003F0610"/>
    <w:rsid w:val="003F19C6"/>
    <w:rsid w:val="003F2963"/>
    <w:rsid w:val="003F4C5F"/>
    <w:rsid w:val="003F5337"/>
    <w:rsid w:val="003F6178"/>
    <w:rsid w:val="003F7172"/>
    <w:rsid w:val="003F7309"/>
    <w:rsid w:val="00400324"/>
    <w:rsid w:val="0040083C"/>
    <w:rsid w:val="00400A91"/>
    <w:rsid w:val="00401490"/>
    <w:rsid w:val="004014D7"/>
    <w:rsid w:val="004014F5"/>
    <w:rsid w:val="00401690"/>
    <w:rsid w:val="00402BC6"/>
    <w:rsid w:val="00403036"/>
    <w:rsid w:val="0040362C"/>
    <w:rsid w:val="004043B2"/>
    <w:rsid w:val="00404581"/>
    <w:rsid w:val="0040584E"/>
    <w:rsid w:val="00406D7E"/>
    <w:rsid w:val="004078BC"/>
    <w:rsid w:val="0040EFCA"/>
    <w:rsid w:val="0041056E"/>
    <w:rsid w:val="0041117E"/>
    <w:rsid w:val="004135B5"/>
    <w:rsid w:val="004138FA"/>
    <w:rsid w:val="00413F0E"/>
    <w:rsid w:val="004151A7"/>
    <w:rsid w:val="004154DA"/>
    <w:rsid w:val="004202E4"/>
    <w:rsid w:val="00421294"/>
    <w:rsid w:val="00421FA3"/>
    <w:rsid w:val="00422631"/>
    <w:rsid w:val="00422DF8"/>
    <w:rsid w:val="00423830"/>
    <w:rsid w:val="00423D25"/>
    <w:rsid w:val="004263ED"/>
    <w:rsid w:val="00426461"/>
    <w:rsid w:val="00427666"/>
    <w:rsid w:val="00430C2E"/>
    <w:rsid w:val="00431EF5"/>
    <w:rsid w:val="004325EC"/>
    <w:rsid w:val="00432893"/>
    <w:rsid w:val="00432C57"/>
    <w:rsid w:val="004336FD"/>
    <w:rsid w:val="0043510F"/>
    <w:rsid w:val="00436720"/>
    <w:rsid w:val="00436BF1"/>
    <w:rsid w:val="00437225"/>
    <w:rsid w:val="00441215"/>
    <w:rsid w:val="00443A65"/>
    <w:rsid w:val="00443EB4"/>
    <w:rsid w:val="004443C7"/>
    <w:rsid w:val="004456BC"/>
    <w:rsid w:val="0044593B"/>
    <w:rsid w:val="00447AC7"/>
    <w:rsid w:val="00450185"/>
    <w:rsid w:val="004503E7"/>
    <w:rsid w:val="00450A74"/>
    <w:rsid w:val="004529AF"/>
    <w:rsid w:val="004531B5"/>
    <w:rsid w:val="00454D69"/>
    <w:rsid w:val="0045716D"/>
    <w:rsid w:val="00460FED"/>
    <w:rsid w:val="00461AF5"/>
    <w:rsid w:val="004629FE"/>
    <w:rsid w:val="00462D8D"/>
    <w:rsid w:val="00463417"/>
    <w:rsid w:val="0046391A"/>
    <w:rsid w:val="00463C1B"/>
    <w:rsid w:val="004648BC"/>
    <w:rsid w:val="00464ADE"/>
    <w:rsid w:val="00465382"/>
    <w:rsid w:val="0046554A"/>
    <w:rsid w:val="004660BF"/>
    <w:rsid w:val="00466606"/>
    <w:rsid w:val="004678C1"/>
    <w:rsid w:val="004701CB"/>
    <w:rsid w:val="00470A71"/>
    <w:rsid w:val="00471189"/>
    <w:rsid w:val="004714A3"/>
    <w:rsid w:val="00471747"/>
    <w:rsid w:val="00472727"/>
    <w:rsid w:val="00472759"/>
    <w:rsid w:val="00472E60"/>
    <w:rsid w:val="004733B2"/>
    <w:rsid w:val="004734CB"/>
    <w:rsid w:val="004742D8"/>
    <w:rsid w:val="00474816"/>
    <w:rsid w:val="0047593D"/>
    <w:rsid w:val="00476D66"/>
    <w:rsid w:val="0047755D"/>
    <w:rsid w:val="00480985"/>
    <w:rsid w:val="004809A8"/>
    <w:rsid w:val="004809F4"/>
    <w:rsid w:val="00480DE0"/>
    <w:rsid w:val="004817E0"/>
    <w:rsid w:val="004819D6"/>
    <w:rsid w:val="00481C80"/>
    <w:rsid w:val="00481CE6"/>
    <w:rsid w:val="004822F8"/>
    <w:rsid w:val="004833F1"/>
    <w:rsid w:val="00483AC9"/>
    <w:rsid w:val="00483B47"/>
    <w:rsid w:val="00483B61"/>
    <w:rsid w:val="004844CC"/>
    <w:rsid w:val="00484768"/>
    <w:rsid w:val="00484918"/>
    <w:rsid w:val="00485C8C"/>
    <w:rsid w:val="00487DB4"/>
    <w:rsid w:val="00491A66"/>
    <w:rsid w:val="0049311A"/>
    <w:rsid w:val="0049394D"/>
    <w:rsid w:val="00495242"/>
    <w:rsid w:val="00495D34"/>
    <w:rsid w:val="00496441"/>
    <w:rsid w:val="00496458"/>
    <w:rsid w:val="0049645A"/>
    <w:rsid w:val="004967C4"/>
    <w:rsid w:val="00497097"/>
    <w:rsid w:val="0049720D"/>
    <w:rsid w:val="0049795D"/>
    <w:rsid w:val="004A0378"/>
    <w:rsid w:val="004A055F"/>
    <w:rsid w:val="004A0FFF"/>
    <w:rsid w:val="004A29F1"/>
    <w:rsid w:val="004A324F"/>
    <w:rsid w:val="004A3781"/>
    <w:rsid w:val="004A3F20"/>
    <w:rsid w:val="004A4503"/>
    <w:rsid w:val="004A50DD"/>
    <w:rsid w:val="004A7579"/>
    <w:rsid w:val="004A75DE"/>
    <w:rsid w:val="004A76DE"/>
    <w:rsid w:val="004A7949"/>
    <w:rsid w:val="004A7D71"/>
    <w:rsid w:val="004AC3E3"/>
    <w:rsid w:val="004B2640"/>
    <w:rsid w:val="004B26CD"/>
    <w:rsid w:val="004B482B"/>
    <w:rsid w:val="004B5015"/>
    <w:rsid w:val="004B5C6D"/>
    <w:rsid w:val="004B6D42"/>
    <w:rsid w:val="004B710B"/>
    <w:rsid w:val="004B7C5E"/>
    <w:rsid w:val="004C0230"/>
    <w:rsid w:val="004C0DF7"/>
    <w:rsid w:val="004C1232"/>
    <w:rsid w:val="004C1D66"/>
    <w:rsid w:val="004C3471"/>
    <w:rsid w:val="004C3D27"/>
    <w:rsid w:val="004C48ED"/>
    <w:rsid w:val="004C4F6B"/>
    <w:rsid w:val="004C548B"/>
    <w:rsid w:val="004C7143"/>
    <w:rsid w:val="004C7BF5"/>
    <w:rsid w:val="004D045C"/>
    <w:rsid w:val="004D0C8A"/>
    <w:rsid w:val="004D12FA"/>
    <w:rsid w:val="004D1CE7"/>
    <w:rsid w:val="004D3314"/>
    <w:rsid w:val="004D3DA1"/>
    <w:rsid w:val="004D583C"/>
    <w:rsid w:val="004E02E9"/>
    <w:rsid w:val="004E1832"/>
    <w:rsid w:val="004E190B"/>
    <w:rsid w:val="004E1F79"/>
    <w:rsid w:val="004E2185"/>
    <w:rsid w:val="004E235D"/>
    <w:rsid w:val="004E33A4"/>
    <w:rsid w:val="004E399C"/>
    <w:rsid w:val="004E4040"/>
    <w:rsid w:val="004E47DC"/>
    <w:rsid w:val="004E4993"/>
    <w:rsid w:val="004E517B"/>
    <w:rsid w:val="004E5741"/>
    <w:rsid w:val="004E6783"/>
    <w:rsid w:val="004E7B17"/>
    <w:rsid w:val="004E7F28"/>
    <w:rsid w:val="004EE5F1"/>
    <w:rsid w:val="004F033A"/>
    <w:rsid w:val="004F0C79"/>
    <w:rsid w:val="004F346C"/>
    <w:rsid w:val="004F3A96"/>
    <w:rsid w:val="004F54C5"/>
    <w:rsid w:val="004F5A00"/>
    <w:rsid w:val="004F5FBF"/>
    <w:rsid w:val="004F6656"/>
    <w:rsid w:val="005004C9"/>
    <w:rsid w:val="00502270"/>
    <w:rsid w:val="005025B6"/>
    <w:rsid w:val="00502FC0"/>
    <w:rsid w:val="0050431A"/>
    <w:rsid w:val="00506B6B"/>
    <w:rsid w:val="0050700C"/>
    <w:rsid w:val="00507A85"/>
    <w:rsid w:val="005106F6"/>
    <w:rsid w:val="00510BF0"/>
    <w:rsid w:val="00512506"/>
    <w:rsid w:val="00512CF8"/>
    <w:rsid w:val="00512D2E"/>
    <w:rsid w:val="00513181"/>
    <w:rsid w:val="005162C2"/>
    <w:rsid w:val="00516C9C"/>
    <w:rsid w:val="005170DE"/>
    <w:rsid w:val="005173F4"/>
    <w:rsid w:val="0052033F"/>
    <w:rsid w:val="00520650"/>
    <w:rsid w:val="0052261D"/>
    <w:rsid w:val="0052287C"/>
    <w:rsid w:val="00522F71"/>
    <w:rsid w:val="0052314F"/>
    <w:rsid w:val="0052383F"/>
    <w:rsid w:val="00523A25"/>
    <w:rsid w:val="005243FE"/>
    <w:rsid w:val="005253C8"/>
    <w:rsid w:val="00526312"/>
    <w:rsid w:val="00530469"/>
    <w:rsid w:val="005308F8"/>
    <w:rsid w:val="00533B67"/>
    <w:rsid w:val="00534EC1"/>
    <w:rsid w:val="00534FFD"/>
    <w:rsid w:val="005352B4"/>
    <w:rsid w:val="0053594F"/>
    <w:rsid w:val="00535EFE"/>
    <w:rsid w:val="00536443"/>
    <w:rsid w:val="005377FC"/>
    <w:rsid w:val="0053791F"/>
    <w:rsid w:val="00537B4B"/>
    <w:rsid w:val="005405C5"/>
    <w:rsid w:val="00540E52"/>
    <w:rsid w:val="00541052"/>
    <w:rsid w:val="005428E1"/>
    <w:rsid w:val="005443AD"/>
    <w:rsid w:val="005463B3"/>
    <w:rsid w:val="00546868"/>
    <w:rsid w:val="0054691F"/>
    <w:rsid w:val="005517D0"/>
    <w:rsid w:val="00551BC6"/>
    <w:rsid w:val="00551D20"/>
    <w:rsid w:val="0055230B"/>
    <w:rsid w:val="005543C2"/>
    <w:rsid w:val="00554494"/>
    <w:rsid w:val="0055459C"/>
    <w:rsid w:val="00555274"/>
    <w:rsid w:val="005564BD"/>
    <w:rsid w:val="00556D5F"/>
    <w:rsid w:val="00557617"/>
    <w:rsid w:val="00557FBF"/>
    <w:rsid w:val="00560971"/>
    <w:rsid w:val="005609DF"/>
    <w:rsid w:val="005621A3"/>
    <w:rsid w:val="005621A5"/>
    <w:rsid w:val="0056244E"/>
    <w:rsid w:val="00563D36"/>
    <w:rsid w:val="00563ECC"/>
    <w:rsid w:val="00565C1B"/>
    <w:rsid w:val="00566440"/>
    <w:rsid w:val="00566955"/>
    <w:rsid w:val="005704FF"/>
    <w:rsid w:val="00570997"/>
    <w:rsid w:val="00572364"/>
    <w:rsid w:val="0057247C"/>
    <w:rsid w:val="005728F0"/>
    <w:rsid w:val="00572AC5"/>
    <w:rsid w:val="005733EE"/>
    <w:rsid w:val="00573AF8"/>
    <w:rsid w:val="00574EF4"/>
    <w:rsid w:val="00575355"/>
    <w:rsid w:val="00577479"/>
    <w:rsid w:val="005800BB"/>
    <w:rsid w:val="0058018B"/>
    <w:rsid w:val="00580F50"/>
    <w:rsid w:val="00580FAB"/>
    <w:rsid w:val="00581103"/>
    <w:rsid w:val="005821D6"/>
    <w:rsid w:val="00582DD0"/>
    <w:rsid w:val="00583B73"/>
    <w:rsid w:val="00583E56"/>
    <w:rsid w:val="005851D5"/>
    <w:rsid w:val="005858D6"/>
    <w:rsid w:val="00585E08"/>
    <w:rsid w:val="0058700F"/>
    <w:rsid w:val="005874E6"/>
    <w:rsid w:val="00587788"/>
    <w:rsid w:val="0058798F"/>
    <w:rsid w:val="00587F11"/>
    <w:rsid w:val="0059075C"/>
    <w:rsid w:val="00590FF1"/>
    <w:rsid w:val="00591147"/>
    <w:rsid w:val="00591FE1"/>
    <w:rsid w:val="00592406"/>
    <w:rsid w:val="00593823"/>
    <w:rsid w:val="00593EA1"/>
    <w:rsid w:val="00593F45"/>
    <w:rsid w:val="005940C4"/>
    <w:rsid w:val="00594527"/>
    <w:rsid w:val="00594DF4"/>
    <w:rsid w:val="00594E25"/>
    <w:rsid w:val="00595030"/>
    <w:rsid w:val="00595296"/>
    <w:rsid w:val="005954C3"/>
    <w:rsid w:val="005955DC"/>
    <w:rsid w:val="005962A8"/>
    <w:rsid w:val="005965EB"/>
    <w:rsid w:val="0059E9D8"/>
    <w:rsid w:val="005A0191"/>
    <w:rsid w:val="005A02D6"/>
    <w:rsid w:val="005A0B88"/>
    <w:rsid w:val="005A149F"/>
    <w:rsid w:val="005A1652"/>
    <w:rsid w:val="005A231F"/>
    <w:rsid w:val="005A252E"/>
    <w:rsid w:val="005A2731"/>
    <w:rsid w:val="005A274B"/>
    <w:rsid w:val="005A3446"/>
    <w:rsid w:val="005A3E45"/>
    <w:rsid w:val="005A415A"/>
    <w:rsid w:val="005A4712"/>
    <w:rsid w:val="005A51CC"/>
    <w:rsid w:val="005A6AFE"/>
    <w:rsid w:val="005A6F4D"/>
    <w:rsid w:val="005B08B8"/>
    <w:rsid w:val="005B0A2D"/>
    <w:rsid w:val="005B0C51"/>
    <w:rsid w:val="005B0E9B"/>
    <w:rsid w:val="005B19A5"/>
    <w:rsid w:val="005B1B31"/>
    <w:rsid w:val="005B1DB5"/>
    <w:rsid w:val="005B1F60"/>
    <w:rsid w:val="005B20ED"/>
    <w:rsid w:val="005B27D3"/>
    <w:rsid w:val="005B2B3F"/>
    <w:rsid w:val="005B318D"/>
    <w:rsid w:val="005B33A2"/>
    <w:rsid w:val="005B4338"/>
    <w:rsid w:val="005B4E01"/>
    <w:rsid w:val="005B69AE"/>
    <w:rsid w:val="005B700A"/>
    <w:rsid w:val="005C0001"/>
    <w:rsid w:val="005C0249"/>
    <w:rsid w:val="005C07C0"/>
    <w:rsid w:val="005C2A57"/>
    <w:rsid w:val="005C75E0"/>
    <w:rsid w:val="005C7C5B"/>
    <w:rsid w:val="005C7DB7"/>
    <w:rsid w:val="005D1889"/>
    <w:rsid w:val="005D1ECE"/>
    <w:rsid w:val="005D20B6"/>
    <w:rsid w:val="005D20C8"/>
    <w:rsid w:val="005D23EA"/>
    <w:rsid w:val="005D28A6"/>
    <w:rsid w:val="005D2C94"/>
    <w:rsid w:val="005D31D1"/>
    <w:rsid w:val="005D32CC"/>
    <w:rsid w:val="005D3D1A"/>
    <w:rsid w:val="005D3E03"/>
    <w:rsid w:val="005D4CEF"/>
    <w:rsid w:val="005D6144"/>
    <w:rsid w:val="005D72B8"/>
    <w:rsid w:val="005E04B4"/>
    <w:rsid w:val="005E0B3F"/>
    <w:rsid w:val="005E12A3"/>
    <w:rsid w:val="005E14B9"/>
    <w:rsid w:val="005E18DB"/>
    <w:rsid w:val="005E3153"/>
    <w:rsid w:val="005E4B2F"/>
    <w:rsid w:val="005E5B67"/>
    <w:rsid w:val="005E6409"/>
    <w:rsid w:val="005E6C3F"/>
    <w:rsid w:val="005E731A"/>
    <w:rsid w:val="005E74B5"/>
    <w:rsid w:val="005F1495"/>
    <w:rsid w:val="005F1E2D"/>
    <w:rsid w:val="005F32D6"/>
    <w:rsid w:val="005F3B80"/>
    <w:rsid w:val="005F3D64"/>
    <w:rsid w:val="005F4023"/>
    <w:rsid w:val="005F570D"/>
    <w:rsid w:val="005F5C32"/>
    <w:rsid w:val="005F62E9"/>
    <w:rsid w:val="00601462"/>
    <w:rsid w:val="006023D3"/>
    <w:rsid w:val="006048C8"/>
    <w:rsid w:val="0060518E"/>
    <w:rsid w:val="006056B0"/>
    <w:rsid w:val="00605DF4"/>
    <w:rsid w:val="00606918"/>
    <w:rsid w:val="00607F8F"/>
    <w:rsid w:val="00610A8F"/>
    <w:rsid w:val="00610F21"/>
    <w:rsid w:val="00610FC1"/>
    <w:rsid w:val="006113E9"/>
    <w:rsid w:val="0061182E"/>
    <w:rsid w:val="00611DC0"/>
    <w:rsid w:val="006127DA"/>
    <w:rsid w:val="00612F9C"/>
    <w:rsid w:val="006133BC"/>
    <w:rsid w:val="006136B6"/>
    <w:rsid w:val="0061478C"/>
    <w:rsid w:val="00615675"/>
    <w:rsid w:val="006160A4"/>
    <w:rsid w:val="00616B27"/>
    <w:rsid w:val="00617018"/>
    <w:rsid w:val="00617372"/>
    <w:rsid w:val="006215E8"/>
    <w:rsid w:val="00621E7F"/>
    <w:rsid w:val="0062240A"/>
    <w:rsid w:val="006229AE"/>
    <w:rsid w:val="00622B01"/>
    <w:rsid w:val="00623182"/>
    <w:rsid w:val="00623945"/>
    <w:rsid w:val="00625B34"/>
    <w:rsid w:val="00626071"/>
    <w:rsid w:val="006261A6"/>
    <w:rsid w:val="00626570"/>
    <w:rsid w:val="00627011"/>
    <w:rsid w:val="006271B5"/>
    <w:rsid w:val="0062789D"/>
    <w:rsid w:val="00627DE3"/>
    <w:rsid w:val="00627EEF"/>
    <w:rsid w:val="006301B0"/>
    <w:rsid w:val="0063033E"/>
    <w:rsid w:val="0063077A"/>
    <w:rsid w:val="00630910"/>
    <w:rsid w:val="00632D81"/>
    <w:rsid w:val="0063305F"/>
    <w:rsid w:val="0063380A"/>
    <w:rsid w:val="00633ACA"/>
    <w:rsid w:val="00634919"/>
    <w:rsid w:val="00634CD9"/>
    <w:rsid w:val="00634EAC"/>
    <w:rsid w:val="0063509E"/>
    <w:rsid w:val="006355A5"/>
    <w:rsid w:val="006358CC"/>
    <w:rsid w:val="00635D37"/>
    <w:rsid w:val="006375E0"/>
    <w:rsid w:val="006375EE"/>
    <w:rsid w:val="00637A40"/>
    <w:rsid w:val="00643043"/>
    <w:rsid w:val="00644677"/>
    <w:rsid w:val="00645373"/>
    <w:rsid w:val="006474B2"/>
    <w:rsid w:val="006507B1"/>
    <w:rsid w:val="00650C76"/>
    <w:rsid w:val="006510F0"/>
    <w:rsid w:val="00651565"/>
    <w:rsid w:val="00651F23"/>
    <w:rsid w:val="006554C4"/>
    <w:rsid w:val="0065571C"/>
    <w:rsid w:val="006557C2"/>
    <w:rsid w:val="006565A0"/>
    <w:rsid w:val="006570A8"/>
    <w:rsid w:val="006613A9"/>
    <w:rsid w:val="00662741"/>
    <w:rsid w:val="00663119"/>
    <w:rsid w:val="00663643"/>
    <w:rsid w:val="00663E13"/>
    <w:rsid w:val="00663E2A"/>
    <w:rsid w:val="0066444B"/>
    <w:rsid w:val="00665CEC"/>
    <w:rsid w:val="00665D1D"/>
    <w:rsid w:val="00665F27"/>
    <w:rsid w:val="006669F2"/>
    <w:rsid w:val="00666C40"/>
    <w:rsid w:val="00666C94"/>
    <w:rsid w:val="0066766E"/>
    <w:rsid w:val="006677BB"/>
    <w:rsid w:val="006718AC"/>
    <w:rsid w:val="006725A2"/>
    <w:rsid w:val="006727AB"/>
    <w:rsid w:val="00673144"/>
    <w:rsid w:val="0067477C"/>
    <w:rsid w:val="00674CCA"/>
    <w:rsid w:val="00675FAE"/>
    <w:rsid w:val="00676808"/>
    <w:rsid w:val="00677202"/>
    <w:rsid w:val="00677DD2"/>
    <w:rsid w:val="0068084D"/>
    <w:rsid w:val="00681277"/>
    <w:rsid w:val="00682A90"/>
    <w:rsid w:val="00682E39"/>
    <w:rsid w:val="0068315F"/>
    <w:rsid w:val="00684276"/>
    <w:rsid w:val="00684448"/>
    <w:rsid w:val="0068490A"/>
    <w:rsid w:val="0068691B"/>
    <w:rsid w:val="00686D0C"/>
    <w:rsid w:val="00686E42"/>
    <w:rsid w:val="00687688"/>
    <w:rsid w:val="006876E7"/>
    <w:rsid w:val="00687D96"/>
    <w:rsid w:val="00690975"/>
    <w:rsid w:val="00690CA8"/>
    <w:rsid w:val="006911D3"/>
    <w:rsid w:val="00691770"/>
    <w:rsid w:val="00691F49"/>
    <w:rsid w:val="00692BD1"/>
    <w:rsid w:val="00692FCA"/>
    <w:rsid w:val="0069335F"/>
    <w:rsid w:val="00693470"/>
    <w:rsid w:val="00693FB8"/>
    <w:rsid w:val="00694BBE"/>
    <w:rsid w:val="00694D15"/>
    <w:rsid w:val="006952A4"/>
    <w:rsid w:val="00695583"/>
    <w:rsid w:val="00695FE5"/>
    <w:rsid w:val="006967AC"/>
    <w:rsid w:val="006971AD"/>
    <w:rsid w:val="00697EE4"/>
    <w:rsid w:val="006A2458"/>
    <w:rsid w:val="006A2652"/>
    <w:rsid w:val="006A3449"/>
    <w:rsid w:val="006A6348"/>
    <w:rsid w:val="006A6497"/>
    <w:rsid w:val="006A68D5"/>
    <w:rsid w:val="006A73E6"/>
    <w:rsid w:val="006A7F32"/>
    <w:rsid w:val="006B09F6"/>
    <w:rsid w:val="006B1214"/>
    <w:rsid w:val="006B2F4F"/>
    <w:rsid w:val="006B3BE1"/>
    <w:rsid w:val="006B575C"/>
    <w:rsid w:val="006B5F78"/>
    <w:rsid w:val="006B5FFC"/>
    <w:rsid w:val="006B61BC"/>
    <w:rsid w:val="006B6464"/>
    <w:rsid w:val="006B6C58"/>
    <w:rsid w:val="006B6FBA"/>
    <w:rsid w:val="006B725E"/>
    <w:rsid w:val="006C1636"/>
    <w:rsid w:val="006C1987"/>
    <w:rsid w:val="006C1A13"/>
    <w:rsid w:val="006C341F"/>
    <w:rsid w:val="006C34B4"/>
    <w:rsid w:val="006C3AB3"/>
    <w:rsid w:val="006C4591"/>
    <w:rsid w:val="006C4649"/>
    <w:rsid w:val="006C5E85"/>
    <w:rsid w:val="006D149C"/>
    <w:rsid w:val="006D2043"/>
    <w:rsid w:val="006D2B5A"/>
    <w:rsid w:val="006D3297"/>
    <w:rsid w:val="006D48DC"/>
    <w:rsid w:val="006D5E91"/>
    <w:rsid w:val="006D6208"/>
    <w:rsid w:val="006D6D4C"/>
    <w:rsid w:val="006D7C0D"/>
    <w:rsid w:val="006D7F18"/>
    <w:rsid w:val="006D7F22"/>
    <w:rsid w:val="006E08B5"/>
    <w:rsid w:val="006E0C9B"/>
    <w:rsid w:val="006E1D7B"/>
    <w:rsid w:val="006E330A"/>
    <w:rsid w:val="006E3B8E"/>
    <w:rsid w:val="006E3D92"/>
    <w:rsid w:val="006E4214"/>
    <w:rsid w:val="006E437A"/>
    <w:rsid w:val="006E4AA4"/>
    <w:rsid w:val="006E50B9"/>
    <w:rsid w:val="006E51B4"/>
    <w:rsid w:val="006E535B"/>
    <w:rsid w:val="006E60CA"/>
    <w:rsid w:val="006E76AA"/>
    <w:rsid w:val="006E7762"/>
    <w:rsid w:val="006EBEF8"/>
    <w:rsid w:val="006F00AA"/>
    <w:rsid w:val="006F0386"/>
    <w:rsid w:val="006F1BB1"/>
    <w:rsid w:val="006F289B"/>
    <w:rsid w:val="006F348F"/>
    <w:rsid w:val="006F37EB"/>
    <w:rsid w:val="006F4B70"/>
    <w:rsid w:val="006F558E"/>
    <w:rsid w:val="006F5C4E"/>
    <w:rsid w:val="006F7631"/>
    <w:rsid w:val="00700046"/>
    <w:rsid w:val="007001E0"/>
    <w:rsid w:val="00700FBC"/>
    <w:rsid w:val="007019AA"/>
    <w:rsid w:val="00701B9D"/>
    <w:rsid w:val="007038FD"/>
    <w:rsid w:val="007058AC"/>
    <w:rsid w:val="00705F7D"/>
    <w:rsid w:val="0070699D"/>
    <w:rsid w:val="007070B3"/>
    <w:rsid w:val="00707B5C"/>
    <w:rsid w:val="00710449"/>
    <w:rsid w:val="00711218"/>
    <w:rsid w:val="00711E28"/>
    <w:rsid w:val="00713279"/>
    <w:rsid w:val="00714C86"/>
    <w:rsid w:val="00715A29"/>
    <w:rsid w:val="00715D95"/>
    <w:rsid w:val="00715FAF"/>
    <w:rsid w:val="00716115"/>
    <w:rsid w:val="00716D50"/>
    <w:rsid w:val="007172E4"/>
    <w:rsid w:val="007176E5"/>
    <w:rsid w:val="007217C1"/>
    <w:rsid w:val="00721E2C"/>
    <w:rsid w:val="00722676"/>
    <w:rsid w:val="00722BFE"/>
    <w:rsid w:val="00723564"/>
    <w:rsid w:val="00723A03"/>
    <w:rsid w:val="00724350"/>
    <w:rsid w:val="0072559A"/>
    <w:rsid w:val="007256F5"/>
    <w:rsid w:val="0072640F"/>
    <w:rsid w:val="00726826"/>
    <w:rsid w:val="007270FD"/>
    <w:rsid w:val="00727833"/>
    <w:rsid w:val="007305E9"/>
    <w:rsid w:val="0073121C"/>
    <w:rsid w:val="00731954"/>
    <w:rsid w:val="00731C61"/>
    <w:rsid w:val="00731D56"/>
    <w:rsid w:val="00731F17"/>
    <w:rsid w:val="007327F8"/>
    <w:rsid w:val="00732FD1"/>
    <w:rsid w:val="00732FD9"/>
    <w:rsid w:val="007339C2"/>
    <w:rsid w:val="007344E9"/>
    <w:rsid w:val="007368D4"/>
    <w:rsid w:val="00736C88"/>
    <w:rsid w:val="0073724E"/>
    <w:rsid w:val="0073773B"/>
    <w:rsid w:val="00737C1C"/>
    <w:rsid w:val="00737E39"/>
    <w:rsid w:val="00737F29"/>
    <w:rsid w:val="00740EE1"/>
    <w:rsid w:val="007419E7"/>
    <w:rsid w:val="00741A1B"/>
    <w:rsid w:val="007434B5"/>
    <w:rsid w:val="00743879"/>
    <w:rsid w:val="00744A40"/>
    <w:rsid w:val="00744C4D"/>
    <w:rsid w:val="00745522"/>
    <w:rsid w:val="00745732"/>
    <w:rsid w:val="007459EE"/>
    <w:rsid w:val="00745AE6"/>
    <w:rsid w:val="00746428"/>
    <w:rsid w:val="00746FA9"/>
    <w:rsid w:val="00750562"/>
    <w:rsid w:val="0075229F"/>
    <w:rsid w:val="00753E7D"/>
    <w:rsid w:val="00755EE8"/>
    <w:rsid w:val="00756454"/>
    <w:rsid w:val="007575EC"/>
    <w:rsid w:val="00760822"/>
    <w:rsid w:val="00761368"/>
    <w:rsid w:val="00761863"/>
    <w:rsid w:val="0076426F"/>
    <w:rsid w:val="007649AE"/>
    <w:rsid w:val="007656FB"/>
    <w:rsid w:val="0076757B"/>
    <w:rsid w:val="00767FF1"/>
    <w:rsid w:val="00770DBE"/>
    <w:rsid w:val="0077181E"/>
    <w:rsid w:val="007718AB"/>
    <w:rsid w:val="00771A66"/>
    <w:rsid w:val="00771E6B"/>
    <w:rsid w:val="0077474D"/>
    <w:rsid w:val="00774CCD"/>
    <w:rsid w:val="00774F8B"/>
    <w:rsid w:val="00775258"/>
    <w:rsid w:val="00775871"/>
    <w:rsid w:val="007770B2"/>
    <w:rsid w:val="00780946"/>
    <w:rsid w:val="00782038"/>
    <w:rsid w:val="0078297B"/>
    <w:rsid w:val="00783AD1"/>
    <w:rsid w:val="00787854"/>
    <w:rsid w:val="00791314"/>
    <w:rsid w:val="007913D2"/>
    <w:rsid w:val="00791F43"/>
    <w:rsid w:val="00792A34"/>
    <w:rsid w:val="00792E13"/>
    <w:rsid w:val="007931EC"/>
    <w:rsid w:val="007951C1"/>
    <w:rsid w:val="00795B2A"/>
    <w:rsid w:val="00795E87"/>
    <w:rsid w:val="007973F6"/>
    <w:rsid w:val="007A083B"/>
    <w:rsid w:val="007A1083"/>
    <w:rsid w:val="007A13EE"/>
    <w:rsid w:val="007A18B4"/>
    <w:rsid w:val="007A2238"/>
    <w:rsid w:val="007A22E9"/>
    <w:rsid w:val="007A23B5"/>
    <w:rsid w:val="007A3999"/>
    <w:rsid w:val="007A3FF3"/>
    <w:rsid w:val="007A4590"/>
    <w:rsid w:val="007A4944"/>
    <w:rsid w:val="007A4D99"/>
    <w:rsid w:val="007A5579"/>
    <w:rsid w:val="007A5C42"/>
    <w:rsid w:val="007A72CC"/>
    <w:rsid w:val="007A7858"/>
    <w:rsid w:val="007A7DDB"/>
    <w:rsid w:val="007B02AB"/>
    <w:rsid w:val="007B0AB1"/>
    <w:rsid w:val="007B0E61"/>
    <w:rsid w:val="007B2A17"/>
    <w:rsid w:val="007B3112"/>
    <w:rsid w:val="007B3D57"/>
    <w:rsid w:val="007B3DED"/>
    <w:rsid w:val="007B45BE"/>
    <w:rsid w:val="007B4E87"/>
    <w:rsid w:val="007B4F68"/>
    <w:rsid w:val="007B5734"/>
    <w:rsid w:val="007B6092"/>
    <w:rsid w:val="007B6258"/>
    <w:rsid w:val="007B7C26"/>
    <w:rsid w:val="007C2BC5"/>
    <w:rsid w:val="007C2F7B"/>
    <w:rsid w:val="007C3E2B"/>
    <w:rsid w:val="007C4068"/>
    <w:rsid w:val="007C4A3B"/>
    <w:rsid w:val="007C5645"/>
    <w:rsid w:val="007C5C4B"/>
    <w:rsid w:val="007C5CA1"/>
    <w:rsid w:val="007C6345"/>
    <w:rsid w:val="007C70A6"/>
    <w:rsid w:val="007C7BEC"/>
    <w:rsid w:val="007C7C73"/>
    <w:rsid w:val="007D0C9D"/>
    <w:rsid w:val="007D1AF1"/>
    <w:rsid w:val="007D2938"/>
    <w:rsid w:val="007D29ED"/>
    <w:rsid w:val="007D2C28"/>
    <w:rsid w:val="007D34F7"/>
    <w:rsid w:val="007D38FD"/>
    <w:rsid w:val="007D5AD5"/>
    <w:rsid w:val="007D6130"/>
    <w:rsid w:val="007D64BF"/>
    <w:rsid w:val="007D6CE3"/>
    <w:rsid w:val="007D76A0"/>
    <w:rsid w:val="007D7D07"/>
    <w:rsid w:val="007E030B"/>
    <w:rsid w:val="007E18B8"/>
    <w:rsid w:val="007E195E"/>
    <w:rsid w:val="007E2E47"/>
    <w:rsid w:val="007E3490"/>
    <w:rsid w:val="007E36E0"/>
    <w:rsid w:val="007E455D"/>
    <w:rsid w:val="007E4ED9"/>
    <w:rsid w:val="007E7050"/>
    <w:rsid w:val="007E7096"/>
    <w:rsid w:val="007E7937"/>
    <w:rsid w:val="007F0303"/>
    <w:rsid w:val="007F0306"/>
    <w:rsid w:val="007F0EF6"/>
    <w:rsid w:val="007F12AA"/>
    <w:rsid w:val="007F1A3E"/>
    <w:rsid w:val="007F2C4C"/>
    <w:rsid w:val="007F32D9"/>
    <w:rsid w:val="007F3F85"/>
    <w:rsid w:val="007F4AE5"/>
    <w:rsid w:val="007F6121"/>
    <w:rsid w:val="007F628F"/>
    <w:rsid w:val="007F64C3"/>
    <w:rsid w:val="007F690F"/>
    <w:rsid w:val="007F7223"/>
    <w:rsid w:val="00800701"/>
    <w:rsid w:val="008015A5"/>
    <w:rsid w:val="00801A64"/>
    <w:rsid w:val="00802557"/>
    <w:rsid w:val="00802D30"/>
    <w:rsid w:val="00804A75"/>
    <w:rsid w:val="00804D64"/>
    <w:rsid w:val="008133E4"/>
    <w:rsid w:val="008136D9"/>
    <w:rsid w:val="00813A82"/>
    <w:rsid w:val="00814230"/>
    <w:rsid w:val="00814401"/>
    <w:rsid w:val="008149B1"/>
    <w:rsid w:val="00814D20"/>
    <w:rsid w:val="0081569E"/>
    <w:rsid w:val="008156ED"/>
    <w:rsid w:val="00815D2F"/>
    <w:rsid w:val="00816939"/>
    <w:rsid w:val="00816C4C"/>
    <w:rsid w:val="008171F3"/>
    <w:rsid w:val="00817315"/>
    <w:rsid w:val="00822FE1"/>
    <w:rsid w:val="00823D95"/>
    <w:rsid w:val="00824CA3"/>
    <w:rsid w:val="00825DBF"/>
    <w:rsid w:val="00825FDD"/>
    <w:rsid w:val="00826345"/>
    <w:rsid w:val="008301DC"/>
    <w:rsid w:val="00830CD9"/>
    <w:rsid w:val="00831B2E"/>
    <w:rsid w:val="0083261B"/>
    <w:rsid w:val="00832976"/>
    <w:rsid w:val="00833364"/>
    <w:rsid w:val="00833FED"/>
    <w:rsid w:val="008341C6"/>
    <w:rsid w:val="00834C67"/>
    <w:rsid w:val="00834FA9"/>
    <w:rsid w:val="00835793"/>
    <w:rsid w:val="00836BA0"/>
    <w:rsid w:val="00837453"/>
    <w:rsid w:val="008375CF"/>
    <w:rsid w:val="00837ABA"/>
    <w:rsid w:val="00840163"/>
    <w:rsid w:val="00841C8D"/>
    <w:rsid w:val="0084257F"/>
    <w:rsid w:val="00842D34"/>
    <w:rsid w:val="00843546"/>
    <w:rsid w:val="008437AF"/>
    <w:rsid w:val="0084487B"/>
    <w:rsid w:val="0084545A"/>
    <w:rsid w:val="00846015"/>
    <w:rsid w:val="008465AC"/>
    <w:rsid w:val="00846658"/>
    <w:rsid w:val="00847560"/>
    <w:rsid w:val="00850614"/>
    <w:rsid w:val="008510AA"/>
    <w:rsid w:val="00851116"/>
    <w:rsid w:val="008517C3"/>
    <w:rsid w:val="00852759"/>
    <w:rsid w:val="008528B6"/>
    <w:rsid w:val="0085321C"/>
    <w:rsid w:val="008549B3"/>
    <w:rsid w:val="00854E2E"/>
    <w:rsid w:val="00854F52"/>
    <w:rsid w:val="00855E8F"/>
    <w:rsid w:val="00856E69"/>
    <w:rsid w:val="008573BA"/>
    <w:rsid w:val="008573DC"/>
    <w:rsid w:val="00857B0E"/>
    <w:rsid w:val="00860020"/>
    <w:rsid w:val="00861E6F"/>
    <w:rsid w:val="0086395C"/>
    <w:rsid w:val="0086504C"/>
    <w:rsid w:val="00865708"/>
    <w:rsid w:val="00865B03"/>
    <w:rsid w:val="00866A15"/>
    <w:rsid w:val="00870787"/>
    <w:rsid w:val="008712F0"/>
    <w:rsid w:val="0087204B"/>
    <w:rsid w:val="0087393A"/>
    <w:rsid w:val="00874E6E"/>
    <w:rsid w:val="0087539F"/>
    <w:rsid w:val="00877F6F"/>
    <w:rsid w:val="008800EC"/>
    <w:rsid w:val="00880A7F"/>
    <w:rsid w:val="0088106A"/>
    <w:rsid w:val="00881D0A"/>
    <w:rsid w:val="00881D9C"/>
    <w:rsid w:val="00882828"/>
    <w:rsid w:val="008828E4"/>
    <w:rsid w:val="00882D7C"/>
    <w:rsid w:val="00882E86"/>
    <w:rsid w:val="00883110"/>
    <w:rsid w:val="00883DB0"/>
    <w:rsid w:val="0088407B"/>
    <w:rsid w:val="008842E6"/>
    <w:rsid w:val="0088436D"/>
    <w:rsid w:val="00884BC6"/>
    <w:rsid w:val="0088602B"/>
    <w:rsid w:val="0088647F"/>
    <w:rsid w:val="00886BF9"/>
    <w:rsid w:val="0089004F"/>
    <w:rsid w:val="00890194"/>
    <w:rsid w:val="00890AD5"/>
    <w:rsid w:val="008925AD"/>
    <w:rsid w:val="008930B7"/>
    <w:rsid w:val="0089380A"/>
    <w:rsid w:val="00893DBF"/>
    <w:rsid w:val="00893F8B"/>
    <w:rsid w:val="00894246"/>
    <w:rsid w:val="008946BA"/>
    <w:rsid w:val="00895352"/>
    <w:rsid w:val="008966CE"/>
    <w:rsid w:val="008970FC"/>
    <w:rsid w:val="008A055A"/>
    <w:rsid w:val="008A0C7A"/>
    <w:rsid w:val="008A1A75"/>
    <w:rsid w:val="008A1F96"/>
    <w:rsid w:val="008A67DC"/>
    <w:rsid w:val="008B029D"/>
    <w:rsid w:val="008B1975"/>
    <w:rsid w:val="008B2003"/>
    <w:rsid w:val="008B23E9"/>
    <w:rsid w:val="008B273D"/>
    <w:rsid w:val="008B2818"/>
    <w:rsid w:val="008B2BC6"/>
    <w:rsid w:val="008B35B0"/>
    <w:rsid w:val="008B38E6"/>
    <w:rsid w:val="008B4409"/>
    <w:rsid w:val="008B5904"/>
    <w:rsid w:val="008B5FA3"/>
    <w:rsid w:val="008B673D"/>
    <w:rsid w:val="008B679E"/>
    <w:rsid w:val="008B6A12"/>
    <w:rsid w:val="008B7A83"/>
    <w:rsid w:val="008C0787"/>
    <w:rsid w:val="008C1809"/>
    <w:rsid w:val="008C1856"/>
    <w:rsid w:val="008C3F5F"/>
    <w:rsid w:val="008C4531"/>
    <w:rsid w:val="008C4A03"/>
    <w:rsid w:val="008C5864"/>
    <w:rsid w:val="008C5B6E"/>
    <w:rsid w:val="008C62E7"/>
    <w:rsid w:val="008D039E"/>
    <w:rsid w:val="008D172B"/>
    <w:rsid w:val="008D17DC"/>
    <w:rsid w:val="008D29FF"/>
    <w:rsid w:val="008D2EDE"/>
    <w:rsid w:val="008D35FA"/>
    <w:rsid w:val="008D36AC"/>
    <w:rsid w:val="008D39A3"/>
    <w:rsid w:val="008D4036"/>
    <w:rsid w:val="008D6368"/>
    <w:rsid w:val="008D68DF"/>
    <w:rsid w:val="008D7883"/>
    <w:rsid w:val="008D7E82"/>
    <w:rsid w:val="008E0108"/>
    <w:rsid w:val="008E0DA4"/>
    <w:rsid w:val="008E1A01"/>
    <w:rsid w:val="008E1D92"/>
    <w:rsid w:val="008E2519"/>
    <w:rsid w:val="008E3A7D"/>
    <w:rsid w:val="008E3F3C"/>
    <w:rsid w:val="008E3F42"/>
    <w:rsid w:val="008E4C9D"/>
    <w:rsid w:val="008E5073"/>
    <w:rsid w:val="008E5903"/>
    <w:rsid w:val="008E5D75"/>
    <w:rsid w:val="008E5DB0"/>
    <w:rsid w:val="008E70C9"/>
    <w:rsid w:val="008F02B3"/>
    <w:rsid w:val="008F38BD"/>
    <w:rsid w:val="008F39E6"/>
    <w:rsid w:val="008F3BB0"/>
    <w:rsid w:val="008F4012"/>
    <w:rsid w:val="008F4B8D"/>
    <w:rsid w:val="008F5E8C"/>
    <w:rsid w:val="008F6DF9"/>
    <w:rsid w:val="008F6E7B"/>
    <w:rsid w:val="008F72B6"/>
    <w:rsid w:val="009017D3"/>
    <w:rsid w:val="0090187D"/>
    <w:rsid w:val="00902139"/>
    <w:rsid w:val="00902645"/>
    <w:rsid w:val="00902FC3"/>
    <w:rsid w:val="00903ABE"/>
    <w:rsid w:val="00904A27"/>
    <w:rsid w:val="009061E5"/>
    <w:rsid w:val="00906B57"/>
    <w:rsid w:val="00906C42"/>
    <w:rsid w:val="00907C4E"/>
    <w:rsid w:val="00907D36"/>
    <w:rsid w:val="0090DBE7"/>
    <w:rsid w:val="0091031E"/>
    <w:rsid w:val="009116B0"/>
    <w:rsid w:val="0091185C"/>
    <w:rsid w:val="009118EF"/>
    <w:rsid w:val="00912F72"/>
    <w:rsid w:val="009132FB"/>
    <w:rsid w:val="00913393"/>
    <w:rsid w:val="009144E6"/>
    <w:rsid w:val="00915B99"/>
    <w:rsid w:val="00916CDF"/>
    <w:rsid w:val="009202AF"/>
    <w:rsid w:val="009225D4"/>
    <w:rsid w:val="00923B4D"/>
    <w:rsid w:val="00923D91"/>
    <w:rsid w:val="00924622"/>
    <w:rsid w:val="00924F17"/>
    <w:rsid w:val="009315EE"/>
    <w:rsid w:val="00932BAC"/>
    <w:rsid w:val="00933A11"/>
    <w:rsid w:val="009342C5"/>
    <w:rsid w:val="00934367"/>
    <w:rsid w:val="00934A77"/>
    <w:rsid w:val="00935FC5"/>
    <w:rsid w:val="00935FCC"/>
    <w:rsid w:val="009374B5"/>
    <w:rsid w:val="00940C0B"/>
    <w:rsid w:val="00941348"/>
    <w:rsid w:val="00941AB0"/>
    <w:rsid w:val="00941C8E"/>
    <w:rsid w:val="009429B3"/>
    <w:rsid w:val="00944D93"/>
    <w:rsid w:val="00944FA8"/>
    <w:rsid w:val="0094535A"/>
    <w:rsid w:val="0094556F"/>
    <w:rsid w:val="0094580B"/>
    <w:rsid w:val="00946659"/>
    <w:rsid w:val="009469F3"/>
    <w:rsid w:val="0094730E"/>
    <w:rsid w:val="00950961"/>
    <w:rsid w:val="009511AC"/>
    <w:rsid w:val="0095122C"/>
    <w:rsid w:val="00951242"/>
    <w:rsid w:val="00952412"/>
    <w:rsid w:val="009526F9"/>
    <w:rsid w:val="00952F53"/>
    <w:rsid w:val="00953275"/>
    <w:rsid w:val="0095447D"/>
    <w:rsid w:val="00955A9E"/>
    <w:rsid w:val="00955AC9"/>
    <w:rsid w:val="00956747"/>
    <w:rsid w:val="009569E1"/>
    <w:rsid w:val="00956A98"/>
    <w:rsid w:val="00956E0B"/>
    <w:rsid w:val="00956FA8"/>
    <w:rsid w:val="00961ACA"/>
    <w:rsid w:val="00963CEC"/>
    <w:rsid w:val="00964614"/>
    <w:rsid w:val="00964AF9"/>
    <w:rsid w:val="009659EB"/>
    <w:rsid w:val="00965BEE"/>
    <w:rsid w:val="00967671"/>
    <w:rsid w:val="00970C98"/>
    <w:rsid w:val="00971E8B"/>
    <w:rsid w:val="009729D2"/>
    <w:rsid w:val="0097394A"/>
    <w:rsid w:val="00973C30"/>
    <w:rsid w:val="009741DF"/>
    <w:rsid w:val="00975752"/>
    <w:rsid w:val="00975D55"/>
    <w:rsid w:val="0097605F"/>
    <w:rsid w:val="00976D6D"/>
    <w:rsid w:val="0098099E"/>
    <w:rsid w:val="00980CC6"/>
    <w:rsid w:val="00980F23"/>
    <w:rsid w:val="00981C7B"/>
    <w:rsid w:val="009821E1"/>
    <w:rsid w:val="00982A4B"/>
    <w:rsid w:val="00983D35"/>
    <w:rsid w:val="00984CFD"/>
    <w:rsid w:val="009856E4"/>
    <w:rsid w:val="00985724"/>
    <w:rsid w:val="0099016E"/>
    <w:rsid w:val="0099018B"/>
    <w:rsid w:val="0099057E"/>
    <w:rsid w:val="00991CA9"/>
    <w:rsid w:val="009936E4"/>
    <w:rsid w:val="00994061"/>
    <w:rsid w:val="0099427A"/>
    <w:rsid w:val="00994933"/>
    <w:rsid w:val="00995579"/>
    <w:rsid w:val="00995D11"/>
    <w:rsid w:val="009964ED"/>
    <w:rsid w:val="00996CBB"/>
    <w:rsid w:val="009A05D0"/>
    <w:rsid w:val="009A22B2"/>
    <w:rsid w:val="009A2B8F"/>
    <w:rsid w:val="009A449C"/>
    <w:rsid w:val="009A5251"/>
    <w:rsid w:val="009A52E7"/>
    <w:rsid w:val="009A56E9"/>
    <w:rsid w:val="009A5A88"/>
    <w:rsid w:val="009A5B92"/>
    <w:rsid w:val="009A754A"/>
    <w:rsid w:val="009B073D"/>
    <w:rsid w:val="009B0A01"/>
    <w:rsid w:val="009B0CF6"/>
    <w:rsid w:val="009B2044"/>
    <w:rsid w:val="009B233D"/>
    <w:rsid w:val="009B25C5"/>
    <w:rsid w:val="009B31B5"/>
    <w:rsid w:val="009B55F3"/>
    <w:rsid w:val="009B5865"/>
    <w:rsid w:val="009B5AAF"/>
    <w:rsid w:val="009B5F30"/>
    <w:rsid w:val="009B7CDB"/>
    <w:rsid w:val="009C06EB"/>
    <w:rsid w:val="009C0DE5"/>
    <w:rsid w:val="009C14CB"/>
    <w:rsid w:val="009C1513"/>
    <w:rsid w:val="009C1CC7"/>
    <w:rsid w:val="009C215C"/>
    <w:rsid w:val="009C2964"/>
    <w:rsid w:val="009C2977"/>
    <w:rsid w:val="009C2C1C"/>
    <w:rsid w:val="009C2DC2"/>
    <w:rsid w:val="009C39B3"/>
    <w:rsid w:val="009C3C13"/>
    <w:rsid w:val="009C43C3"/>
    <w:rsid w:val="009C58DD"/>
    <w:rsid w:val="009C5A1D"/>
    <w:rsid w:val="009C67BC"/>
    <w:rsid w:val="009C7639"/>
    <w:rsid w:val="009C77FE"/>
    <w:rsid w:val="009C7C36"/>
    <w:rsid w:val="009D04D3"/>
    <w:rsid w:val="009D094B"/>
    <w:rsid w:val="009D1A66"/>
    <w:rsid w:val="009D3484"/>
    <w:rsid w:val="009D3548"/>
    <w:rsid w:val="009D3E0C"/>
    <w:rsid w:val="009D4EC5"/>
    <w:rsid w:val="009D5181"/>
    <w:rsid w:val="009D6D5E"/>
    <w:rsid w:val="009D78FC"/>
    <w:rsid w:val="009E1402"/>
    <w:rsid w:val="009E16A5"/>
    <w:rsid w:val="009E178F"/>
    <w:rsid w:val="009E1DBA"/>
    <w:rsid w:val="009E1DBD"/>
    <w:rsid w:val="009E212A"/>
    <w:rsid w:val="009E218C"/>
    <w:rsid w:val="009E251D"/>
    <w:rsid w:val="009E25E0"/>
    <w:rsid w:val="009E37A9"/>
    <w:rsid w:val="009E50F1"/>
    <w:rsid w:val="009E5713"/>
    <w:rsid w:val="009E5B45"/>
    <w:rsid w:val="009E5E1C"/>
    <w:rsid w:val="009E68FE"/>
    <w:rsid w:val="009E7F27"/>
    <w:rsid w:val="009F0436"/>
    <w:rsid w:val="009F08D2"/>
    <w:rsid w:val="009F096F"/>
    <w:rsid w:val="009F123D"/>
    <w:rsid w:val="009F1D9C"/>
    <w:rsid w:val="009F2F2C"/>
    <w:rsid w:val="009F3ACC"/>
    <w:rsid w:val="009F3C49"/>
    <w:rsid w:val="009F450D"/>
    <w:rsid w:val="009F47FF"/>
    <w:rsid w:val="009F4936"/>
    <w:rsid w:val="009F5947"/>
    <w:rsid w:val="009F6092"/>
    <w:rsid w:val="009F695E"/>
    <w:rsid w:val="009F6B96"/>
    <w:rsid w:val="00A014C6"/>
    <w:rsid w:val="00A015FD"/>
    <w:rsid w:val="00A02066"/>
    <w:rsid w:val="00A027DC"/>
    <w:rsid w:val="00A037ED"/>
    <w:rsid w:val="00A03C93"/>
    <w:rsid w:val="00A03D2B"/>
    <w:rsid w:val="00A04858"/>
    <w:rsid w:val="00A062EA"/>
    <w:rsid w:val="00A0631F"/>
    <w:rsid w:val="00A06A93"/>
    <w:rsid w:val="00A12CD9"/>
    <w:rsid w:val="00A12FFC"/>
    <w:rsid w:val="00A13165"/>
    <w:rsid w:val="00A134CF"/>
    <w:rsid w:val="00A14FB1"/>
    <w:rsid w:val="00A1517E"/>
    <w:rsid w:val="00A15D92"/>
    <w:rsid w:val="00A15DBD"/>
    <w:rsid w:val="00A16830"/>
    <w:rsid w:val="00A170BA"/>
    <w:rsid w:val="00A17468"/>
    <w:rsid w:val="00A20106"/>
    <w:rsid w:val="00A20E35"/>
    <w:rsid w:val="00A21533"/>
    <w:rsid w:val="00A237B8"/>
    <w:rsid w:val="00A25334"/>
    <w:rsid w:val="00A2543E"/>
    <w:rsid w:val="00A2563E"/>
    <w:rsid w:val="00A26091"/>
    <w:rsid w:val="00A264C8"/>
    <w:rsid w:val="00A26F47"/>
    <w:rsid w:val="00A27FDE"/>
    <w:rsid w:val="00A30904"/>
    <w:rsid w:val="00A31343"/>
    <w:rsid w:val="00A31C3A"/>
    <w:rsid w:val="00A357B0"/>
    <w:rsid w:val="00A359CD"/>
    <w:rsid w:val="00A368FE"/>
    <w:rsid w:val="00A369B2"/>
    <w:rsid w:val="00A376C4"/>
    <w:rsid w:val="00A42C3F"/>
    <w:rsid w:val="00A436DE"/>
    <w:rsid w:val="00A44B50"/>
    <w:rsid w:val="00A44FE4"/>
    <w:rsid w:val="00A456E8"/>
    <w:rsid w:val="00A4627B"/>
    <w:rsid w:val="00A469CA"/>
    <w:rsid w:val="00A46C3B"/>
    <w:rsid w:val="00A47CF7"/>
    <w:rsid w:val="00A503B7"/>
    <w:rsid w:val="00A509CB"/>
    <w:rsid w:val="00A50AA4"/>
    <w:rsid w:val="00A50C0F"/>
    <w:rsid w:val="00A51E83"/>
    <w:rsid w:val="00A53A5E"/>
    <w:rsid w:val="00A542E5"/>
    <w:rsid w:val="00A54AFA"/>
    <w:rsid w:val="00A55157"/>
    <w:rsid w:val="00A557C3"/>
    <w:rsid w:val="00A5685B"/>
    <w:rsid w:val="00A579AB"/>
    <w:rsid w:val="00A60124"/>
    <w:rsid w:val="00A60388"/>
    <w:rsid w:val="00A60DF7"/>
    <w:rsid w:val="00A61977"/>
    <w:rsid w:val="00A61CB1"/>
    <w:rsid w:val="00A6231C"/>
    <w:rsid w:val="00A630E5"/>
    <w:rsid w:val="00A63ECB"/>
    <w:rsid w:val="00A64224"/>
    <w:rsid w:val="00A64D44"/>
    <w:rsid w:val="00A65FEA"/>
    <w:rsid w:val="00A6652C"/>
    <w:rsid w:val="00A666A0"/>
    <w:rsid w:val="00A66E46"/>
    <w:rsid w:val="00A66FCC"/>
    <w:rsid w:val="00A70E72"/>
    <w:rsid w:val="00A712AB"/>
    <w:rsid w:val="00A714E5"/>
    <w:rsid w:val="00A71760"/>
    <w:rsid w:val="00A727ED"/>
    <w:rsid w:val="00A72E3B"/>
    <w:rsid w:val="00A73344"/>
    <w:rsid w:val="00A74143"/>
    <w:rsid w:val="00A75F1D"/>
    <w:rsid w:val="00A7693D"/>
    <w:rsid w:val="00A80216"/>
    <w:rsid w:val="00A80A58"/>
    <w:rsid w:val="00A810ED"/>
    <w:rsid w:val="00A814A5"/>
    <w:rsid w:val="00A817AF"/>
    <w:rsid w:val="00A8196D"/>
    <w:rsid w:val="00A81C75"/>
    <w:rsid w:val="00A81D89"/>
    <w:rsid w:val="00A822EE"/>
    <w:rsid w:val="00A82B21"/>
    <w:rsid w:val="00A83014"/>
    <w:rsid w:val="00A8319E"/>
    <w:rsid w:val="00A83999"/>
    <w:rsid w:val="00A83F6C"/>
    <w:rsid w:val="00A84089"/>
    <w:rsid w:val="00A84516"/>
    <w:rsid w:val="00A8520D"/>
    <w:rsid w:val="00A85488"/>
    <w:rsid w:val="00A85A3C"/>
    <w:rsid w:val="00A87FC3"/>
    <w:rsid w:val="00A9062F"/>
    <w:rsid w:val="00A91E8A"/>
    <w:rsid w:val="00A92833"/>
    <w:rsid w:val="00A93886"/>
    <w:rsid w:val="00A94A9E"/>
    <w:rsid w:val="00A961A0"/>
    <w:rsid w:val="00A97195"/>
    <w:rsid w:val="00A976E3"/>
    <w:rsid w:val="00AA01D8"/>
    <w:rsid w:val="00AA07BC"/>
    <w:rsid w:val="00AA0D32"/>
    <w:rsid w:val="00AA199C"/>
    <w:rsid w:val="00AA19B9"/>
    <w:rsid w:val="00AA1B44"/>
    <w:rsid w:val="00AA2707"/>
    <w:rsid w:val="00AA2945"/>
    <w:rsid w:val="00AA32E1"/>
    <w:rsid w:val="00AA4227"/>
    <w:rsid w:val="00AA4767"/>
    <w:rsid w:val="00AA4B46"/>
    <w:rsid w:val="00AA4F65"/>
    <w:rsid w:val="00AA566D"/>
    <w:rsid w:val="00AA5A5E"/>
    <w:rsid w:val="00AA5F7D"/>
    <w:rsid w:val="00AA671D"/>
    <w:rsid w:val="00AA7574"/>
    <w:rsid w:val="00AA759A"/>
    <w:rsid w:val="00AB04AC"/>
    <w:rsid w:val="00AB050E"/>
    <w:rsid w:val="00AB0985"/>
    <w:rsid w:val="00AB34C3"/>
    <w:rsid w:val="00AB6104"/>
    <w:rsid w:val="00AC0091"/>
    <w:rsid w:val="00AC0F37"/>
    <w:rsid w:val="00AC107C"/>
    <w:rsid w:val="00AC1963"/>
    <w:rsid w:val="00AC23EC"/>
    <w:rsid w:val="00AC23F9"/>
    <w:rsid w:val="00AC2E87"/>
    <w:rsid w:val="00AC502A"/>
    <w:rsid w:val="00AC5DAB"/>
    <w:rsid w:val="00AC6FB6"/>
    <w:rsid w:val="00ACD609"/>
    <w:rsid w:val="00AD2298"/>
    <w:rsid w:val="00AD3339"/>
    <w:rsid w:val="00AD3752"/>
    <w:rsid w:val="00AD4D45"/>
    <w:rsid w:val="00AD5556"/>
    <w:rsid w:val="00AD592A"/>
    <w:rsid w:val="00AD686E"/>
    <w:rsid w:val="00AD74B5"/>
    <w:rsid w:val="00ADE48D"/>
    <w:rsid w:val="00AE0799"/>
    <w:rsid w:val="00AE2D9C"/>
    <w:rsid w:val="00AE44E2"/>
    <w:rsid w:val="00AE5251"/>
    <w:rsid w:val="00AE620D"/>
    <w:rsid w:val="00AE63F1"/>
    <w:rsid w:val="00AE685D"/>
    <w:rsid w:val="00AE6F0A"/>
    <w:rsid w:val="00AE7229"/>
    <w:rsid w:val="00AE7B8A"/>
    <w:rsid w:val="00AF0AD4"/>
    <w:rsid w:val="00AF0E8B"/>
    <w:rsid w:val="00AF148F"/>
    <w:rsid w:val="00AF2554"/>
    <w:rsid w:val="00AF2B90"/>
    <w:rsid w:val="00AF3913"/>
    <w:rsid w:val="00AF40AB"/>
    <w:rsid w:val="00AF41C0"/>
    <w:rsid w:val="00AF5A35"/>
    <w:rsid w:val="00AF5FBC"/>
    <w:rsid w:val="00AF62C0"/>
    <w:rsid w:val="00AF6524"/>
    <w:rsid w:val="00AF752F"/>
    <w:rsid w:val="00AF7E4C"/>
    <w:rsid w:val="00AF7E71"/>
    <w:rsid w:val="00B00338"/>
    <w:rsid w:val="00B00A47"/>
    <w:rsid w:val="00B02640"/>
    <w:rsid w:val="00B02F10"/>
    <w:rsid w:val="00B03040"/>
    <w:rsid w:val="00B03B84"/>
    <w:rsid w:val="00B0463A"/>
    <w:rsid w:val="00B04AC1"/>
    <w:rsid w:val="00B055CE"/>
    <w:rsid w:val="00B059D5"/>
    <w:rsid w:val="00B123CA"/>
    <w:rsid w:val="00B144AF"/>
    <w:rsid w:val="00B14886"/>
    <w:rsid w:val="00B15D30"/>
    <w:rsid w:val="00B16040"/>
    <w:rsid w:val="00B1627D"/>
    <w:rsid w:val="00B16411"/>
    <w:rsid w:val="00B205B1"/>
    <w:rsid w:val="00B20C43"/>
    <w:rsid w:val="00B20DCD"/>
    <w:rsid w:val="00B21FA3"/>
    <w:rsid w:val="00B23682"/>
    <w:rsid w:val="00B2374F"/>
    <w:rsid w:val="00B24561"/>
    <w:rsid w:val="00B253CC"/>
    <w:rsid w:val="00B25979"/>
    <w:rsid w:val="00B259A6"/>
    <w:rsid w:val="00B25E92"/>
    <w:rsid w:val="00B25FA1"/>
    <w:rsid w:val="00B26D27"/>
    <w:rsid w:val="00B26DA7"/>
    <w:rsid w:val="00B276A7"/>
    <w:rsid w:val="00B27716"/>
    <w:rsid w:val="00B30D58"/>
    <w:rsid w:val="00B318E2"/>
    <w:rsid w:val="00B31A7E"/>
    <w:rsid w:val="00B32DE6"/>
    <w:rsid w:val="00B32E7C"/>
    <w:rsid w:val="00B335A1"/>
    <w:rsid w:val="00B347D2"/>
    <w:rsid w:val="00B35076"/>
    <w:rsid w:val="00B35A73"/>
    <w:rsid w:val="00B35E2F"/>
    <w:rsid w:val="00B41505"/>
    <w:rsid w:val="00B42BB4"/>
    <w:rsid w:val="00B42C1E"/>
    <w:rsid w:val="00B431FF"/>
    <w:rsid w:val="00B43419"/>
    <w:rsid w:val="00B4401B"/>
    <w:rsid w:val="00B44265"/>
    <w:rsid w:val="00B44349"/>
    <w:rsid w:val="00B45830"/>
    <w:rsid w:val="00B469E0"/>
    <w:rsid w:val="00B47FD7"/>
    <w:rsid w:val="00B5051A"/>
    <w:rsid w:val="00B513EB"/>
    <w:rsid w:val="00B51DEC"/>
    <w:rsid w:val="00B5300B"/>
    <w:rsid w:val="00B53550"/>
    <w:rsid w:val="00B536B2"/>
    <w:rsid w:val="00B5373A"/>
    <w:rsid w:val="00B55DE0"/>
    <w:rsid w:val="00B562C8"/>
    <w:rsid w:val="00B563C6"/>
    <w:rsid w:val="00B57975"/>
    <w:rsid w:val="00B57DC3"/>
    <w:rsid w:val="00B6048B"/>
    <w:rsid w:val="00B60697"/>
    <w:rsid w:val="00B60F4B"/>
    <w:rsid w:val="00B6219D"/>
    <w:rsid w:val="00B62324"/>
    <w:rsid w:val="00B625DE"/>
    <w:rsid w:val="00B625EA"/>
    <w:rsid w:val="00B62AC6"/>
    <w:rsid w:val="00B62FC8"/>
    <w:rsid w:val="00B63BD5"/>
    <w:rsid w:val="00B6436D"/>
    <w:rsid w:val="00B64446"/>
    <w:rsid w:val="00B6464D"/>
    <w:rsid w:val="00B64AC8"/>
    <w:rsid w:val="00B64E4F"/>
    <w:rsid w:val="00B6588C"/>
    <w:rsid w:val="00B6596E"/>
    <w:rsid w:val="00B66053"/>
    <w:rsid w:val="00B660E5"/>
    <w:rsid w:val="00B661AF"/>
    <w:rsid w:val="00B668D0"/>
    <w:rsid w:val="00B67CB1"/>
    <w:rsid w:val="00B711BE"/>
    <w:rsid w:val="00B71398"/>
    <w:rsid w:val="00B71BEF"/>
    <w:rsid w:val="00B71E97"/>
    <w:rsid w:val="00B72B2C"/>
    <w:rsid w:val="00B73B93"/>
    <w:rsid w:val="00B74840"/>
    <w:rsid w:val="00B766F4"/>
    <w:rsid w:val="00B77ACD"/>
    <w:rsid w:val="00B77D5F"/>
    <w:rsid w:val="00B80B6C"/>
    <w:rsid w:val="00B82954"/>
    <w:rsid w:val="00B831BA"/>
    <w:rsid w:val="00B836B6"/>
    <w:rsid w:val="00B83800"/>
    <w:rsid w:val="00B83A82"/>
    <w:rsid w:val="00B83D40"/>
    <w:rsid w:val="00B844A6"/>
    <w:rsid w:val="00B84C48"/>
    <w:rsid w:val="00B85F10"/>
    <w:rsid w:val="00B86207"/>
    <w:rsid w:val="00B868B5"/>
    <w:rsid w:val="00B872EC"/>
    <w:rsid w:val="00B875A7"/>
    <w:rsid w:val="00B908BE"/>
    <w:rsid w:val="00B90941"/>
    <w:rsid w:val="00B90F8F"/>
    <w:rsid w:val="00B910FD"/>
    <w:rsid w:val="00B9235C"/>
    <w:rsid w:val="00B92383"/>
    <w:rsid w:val="00B928ED"/>
    <w:rsid w:val="00B933E5"/>
    <w:rsid w:val="00B93EFD"/>
    <w:rsid w:val="00B94B95"/>
    <w:rsid w:val="00B94D5B"/>
    <w:rsid w:val="00B953F7"/>
    <w:rsid w:val="00B954AA"/>
    <w:rsid w:val="00B959C9"/>
    <w:rsid w:val="00B95A9B"/>
    <w:rsid w:val="00B961DF"/>
    <w:rsid w:val="00B96292"/>
    <w:rsid w:val="00B96C0A"/>
    <w:rsid w:val="00B9700B"/>
    <w:rsid w:val="00BA0B14"/>
    <w:rsid w:val="00BA18EA"/>
    <w:rsid w:val="00BA19AF"/>
    <w:rsid w:val="00BA1C62"/>
    <w:rsid w:val="00BA4226"/>
    <w:rsid w:val="00BA49FB"/>
    <w:rsid w:val="00BA5AD4"/>
    <w:rsid w:val="00BA6671"/>
    <w:rsid w:val="00BA6A99"/>
    <w:rsid w:val="00BA7D3C"/>
    <w:rsid w:val="00BB0248"/>
    <w:rsid w:val="00BB056E"/>
    <w:rsid w:val="00BB05C6"/>
    <w:rsid w:val="00BB1F3B"/>
    <w:rsid w:val="00BB2109"/>
    <w:rsid w:val="00BB22A4"/>
    <w:rsid w:val="00BB27A3"/>
    <w:rsid w:val="00BB29E9"/>
    <w:rsid w:val="00BB305F"/>
    <w:rsid w:val="00BB31AA"/>
    <w:rsid w:val="00BB547C"/>
    <w:rsid w:val="00BB5D9F"/>
    <w:rsid w:val="00BB6031"/>
    <w:rsid w:val="00BB6455"/>
    <w:rsid w:val="00BC00EC"/>
    <w:rsid w:val="00BC098B"/>
    <w:rsid w:val="00BC0A45"/>
    <w:rsid w:val="00BC10FE"/>
    <w:rsid w:val="00BC14CC"/>
    <w:rsid w:val="00BC1FC2"/>
    <w:rsid w:val="00BC34D4"/>
    <w:rsid w:val="00BC3B4A"/>
    <w:rsid w:val="00BC52C7"/>
    <w:rsid w:val="00BC5379"/>
    <w:rsid w:val="00BC66ED"/>
    <w:rsid w:val="00BC6DA5"/>
    <w:rsid w:val="00BCEB37"/>
    <w:rsid w:val="00BD084B"/>
    <w:rsid w:val="00BD0957"/>
    <w:rsid w:val="00BD0AD4"/>
    <w:rsid w:val="00BD522C"/>
    <w:rsid w:val="00BD5A08"/>
    <w:rsid w:val="00BD5BC1"/>
    <w:rsid w:val="00BD673A"/>
    <w:rsid w:val="00BD6B31"/>
    <w:rsid w:val="00BD74DA"/>
    <w:rsid w:val="00BE05B0"/>
    <w:rsid w:val="00BE0B73"/>
    <w:rsid w:val="00BE1360"/>
    <w:rsid w:val="00BE14A3"/>
    <w:rsid w:val="00BE1513"/>
    <w:rsid w:val="00BE18FC"/>
    <w:rsid w:val="00BE218B"/>
    <w:rsid w:val="00BE29B0"/>
    <w:rsid w:val="00BE2A88"/>
    <w:rsid w:val="00BE2BFE"/>
    <w:rsid w:val="00BE3655"/>
    <w:rsid w:val="00BE44EF"/>
    <w:rsid w:val="00BE573F"/>
    <w:rsid w:val="00BE59C9"/>
    <w:rsid w:val="00BE720E"/>
    <w:rsid w:val="00BE7F15"/>
    <w:rsid w:val="00BECD75"/>
    <w:rsid w:val="00BF07C8"/>
    <w:rsid w:val="00BF1356"/>
    <w:rsid w:val="00BF2830"/>
    <w:rsid w:val="00BF29D8"/>
    <w:rsid w:val="00BF2A3D"/>
    <w:rsid w:val="00BF3BE4"/>
    <w:rsid w:val="00BF3FF4"/>
    <w:rsid w:val="00BF5B42"/>
    <w:rsid w:val="00BF5C04"/>
    <w:rsid w:val="00BF5F5E"/>
    <w:rsid w:val="00BF7867"/>
    <w:rsid w:val="00C00724"/>
    <w:rsid w:val="00C011B3"/>
    <w:rsid w:val="00C019AC"/>
    <w:rsid w:val="00C01BBC"/>
    <w:rsid w:val="00C01C82"/>
    <w:rsid w:val="00C022B3"/>
    <w:rsid w:val="00C024FB"/>
    <w:rsid w:val="00C02678"/>
    <w:rsid w:val="00C0364A"/>
    <w:rsid w:val="00C046A9"/>
    <w:rsid w:val="00C052EE"/>
    <w:rsid w:val="00C05313"/>
    <w:rsid w:val="00C0665E"/>
    <w:rsid w:val="00C0725A"/>
    <w:rsid w:val="00C0787E"/>
    <w:rsid w:val="00C07B3C"/>
    <w:rsid w:val="00C102A1"/>
    <w:rsid w:val="00C105C6"/>
    <w:rsid w:val="00C1153D"/>
    <w:rsid w:val="00C12B62"/>
    <w:rsid w:val="00C14553"/>
    <w:rsid w:val="00C153B6"/>
    <w:rsid w:val="00C15FFE"/>
    <w:rsid w:val="00C17069"/>
    <w:rsid w:val="00C20521"/>
    <w:rsid w:val="00C205D0"/>
    <w:rsid w:val="00C2072C"/>
    <w:rsid w:val="00C21F60"/>
    <w:rsid w:val="00C2243C"/>
    <w:rsid w:val="00C23860"/>
    <w:rsid w:val="00C23A54"/>
    <w:rsid w:val="00C2511C"/>
    <w:rsid w:val="00C257D3"/>
    <w:rsid w:val="00C25EED"/>
    <w:rsid w:val="00C25F8F"/>
    <w:rsid w:val="00C27251"/>
    <w:rsid w:val="00C272DF"/>
    <w:rsid w:val="00C319CA"/>
    <w:rsid w:val="00C31B6E"/>
    <w:rsid w:val="00C3227F"/>
    <w:rsid w:val="00C32CAB"/>
    <w:rsid w:val="00C32F4B"/>
    <w:rsid w:val="00C32F8E"/>
    <w:rsid w:val="00C353A9"/>
    <w:rsid w:val="00C357D9"/>
    <w:rsid w:val="00C367E0"/>
    <w:rsid w:val="00C37928"/>
    <w:rsid w:val="00C37BC5"/>
    <w:rsid w:val="00C4096E"/>
    <w:rsid w:val="00C40A83"/>
    <w:rsid w:val="00C4299D"/>
    <w:rsid w:val="00C42BB3"/>
    <w:rsid w:val="00C43F78"/>
    <w:rsid w:val="00C446FA"/>
    <w:rsid w:val="00C454C1"/>
    <w:rsid w:val="00C50601"/>
    <w:rsid w:val="00C5080D"/>
    <w:rsid w:val="00C50F96"/>
    <w:rsid w:val="00C53613"/>
    <w:rsid w:val="00C537D3"/>
    <w:rsid w:val="00C53AFF"/>
    <w:rsid w:val="00C54543"/>
    <w:rsid w:val="00C56AD9"/>
    <w:rsid w:val="00C574A3"/>
    <w:rsid w:val="00C57BCC"/>
    <w:rsid w:val="00C57F00"/>
    <w:rsid w:val="00C60166"/>
    <w:rsid w:val="00C60773"/>
    <w:rsid w:val="00C612A1"/>
    <w:rsid w:val="00C6134D"/>
    <w:rsid w:val="00C613B6"/>
    <w:rsid w:val="00C615AA"/>
    <w:rsid w:val="00C61C02"/>
    <w:rsid w:val="00C6380A"/>
    <w:rsid w:val="00C63994"/>
    <w:rsid w:val="00C63D15"/>
    <w:rsid w:val="00C65405"/>
    <w:rsid w:val="00C65BFE"/>
    <w:rsid w:val="00C66478"/>
    <w:rsid w:val="00C66B8F"/>
    <w:rsid w:val="00C673EF"/>
    <w:rsid w:val="00C67C78"/>
    <w:rsid w:val="00C70F85"/>
    <w:rsid w:val="00C70F8C"/>
    <w:rsid w:val="00C71277"/>
    <w:rsid w:val="00C71386"/>
    <w:rsid w:val="00C7144C"/>
    <w:rsid w:val="00C71F7A"/>
    <w:rsid w:val="00C720B5"/>
    <w:rsid w:val="00C72F7D"/>
    <w:rsid w:val="00C733F7"/>
    <w:rsid w:val="00C73BB5"/>
    <w:rsid w:val="00C74A0A"/>
    <w:rsid w:val="00C75CA2"/>
    <w:rsid w:val="00C76044"/>
    <w:rsid w:val="00C762A6"/>
    <w:rsid w:val="00C772BF"/>
    <w:rsid w:val="00C77B59"/>
    <w:rsid w:val="00C809D1"/>
    <w:rsid w:val="00C81927"/>
    <w:rsid w:val="00C81E85"/>
    <w:rsid w:val="00C8302A"/>
    <w:rsid w:val="00C84417"/>
    <w:rsid w:val="00C8528E"/>
    <w:rsid w:val="00C86A4A"/>
    <w:rsid w:val="00C86ECC"/>
    <w:rsid w:val="00C90A51"/>
    <w:rsid w:val="00C92133"/>
    <w:rsid w:val="00C93203"/>
    <w:rsid w:val="00C941C1"/>
    <w:rsid w:val="00C94C04"/>
    <w:rsid w:val="00C967A5"/>
    <w:rsid w:val="00C96C13"/>
    <w:rsid w:val="00C97206"/>
    <w:rsid w:val="00C9D411"/>
    <w:rsid w:val="00CA3384"/>
    <w:rsid w:val="00CA3917"/>
    <w:rsid w:val="00CA4A5E"/>
    <w:rsid w:val="00CA5781"/>
    <w:rsid w:val="00CA593D"/>
    <w:rsid w:val="00CA5BA2"/>
    <w:rsid w:val="00CA6CC3"/>
    <w:rsid w:val="00CB003E"/>
    <w:rsid w:val="00CB0274"/>
    <w:rsid w:val="00CB20CD"/>
    <w:rsid w:val="00CB25D3"/>
    <w:rsid w:val="00CB281C"/>
    <w:rsid w:val="00CB2D37"/>
    <w:rsid w:val="00CB3325"/>
    <w:rsid w:val="00CB6A14"/>
    <w:rsid w:val="00CB71C7"/>
    <w:rsid w:val="00CB742E"/>
    <w:rsid w:val="00CB77C6"/>
    <w:rsid w:val="00CB783F"/>
    <w:rsid w:val="00CB7E75"/>
    <w:rsid w:val="00CC0D89"/>
    <w:rsid w:val="00CC0E7C"/>
    <w:rsid w:val="00CC0F4C"/>
    <w:rsid w:val="00CC260A"/>
    <w:rsid w:val="00CC3137"/>
    <w:rsid w:val="00CC4464"/>
    <w:rsid w:val="00CC48E4"/>
    <w:rsid w:val="00CC4BE9"/>
    <w:rsid w:val="00CC504C"/>
    <w:rsid w:val="00CC5A8E"/>
    <w:rsid w:val="00CC5EAC"/>
    <w:rsid w:val="00CC60CF"/>
    <w:rsid w:val="00CC62BE"/>
    <w:rsid w:val="00CC6513"/>
    <w:rsid w:val="00CC6AB0"/>
    <w:rsid w:val="00CC7D35"/>
    <w:rsid w:val="00CD068C"/>
    <w:rsid w:val="00CD1F20"/>
    <w:rsid w:val="00CD1FC5"/>
    <w:rsid w:val="00CD201B"/>
    <w:rsid w:val="00CD23F6"/>
    <w:rsid w:val="00CD267C"/>
    <w:rsid w:val="00CD2BAB"/>
    <w:rsid w:val="00CD45EC"/>
    <w:rsid w:val="00CD49E3"/>
    <w:rsid w:val="00CD5ADC"/>
    <w:rsid w:val="00CD5C63"/>
    <w:rsid w:val="00CD5D04"/>
    <w:rsid w:val="00CD6E98"/>
    <w:rsid w:val="00CD7832"/>
    <w:rsid w:val="00CE1AC4"/>
    <w:rsid w:val="00CE24D0"/>
    <w:rsid w:val="00CE2705"/>
    <w:rsid w:val="00CE2C85"/>
    <w:rsid w:val="00CE2CCF"/>
    <w:rsid w:val="00CE35BF"/>
    <w:rsid w:val="00CE36BA"/>
    <w:rsid w:val="00CE3865"/>
    <w:rsid w:val="00CE3C6B"/>
    <w:rsid w:val="00CE40A2"/>
    <w:rsid w:val="00CE42CC"/>
    <w:rsid w:val="00CE4796"/>
    <w:rsid w:val="00CE4841"/>
    <w:rsid w:val="00CE5CF1"/>
    <w:rsid w:val="00CE5EF9"/>
    <w:rsid w:val="00CE7208"/>
    <w:rsid w:val="00CF0A73"/>
    <w:rsid w:val="00CF16F6"/>
    <w:rsid w:val="00CF2233"/>
    <w:rsid w:val="00CF2760"/>
    <w:rsid w:val="00CF2C50"/>
    <w:rsid w:val="00CF3BCD"/>
    <w:rsid w:val="00CF60E8"/>
    <w:rsid w:val="00CF615C"/>
    <w:rsid w:val="00CF6CF0"/>
    <w:rsid w:val="00CF7694"/>
    <w:rsid w:val="00D006A5"/>
    <w:rsid w:val="00D01342"/>
    <w:rsid w:val="00D01B3C"/>
    <w:rsid w:val="00D02745"/>
    <w:rsid w:val="00D0287A"/>
    <w:rsid w:val="00D035F7"/>
    <w:rsid w:val="00D0413B"/>
    <w:rsid w:val="00D0554D"/>
    <w:rsid w:val="00D05BF5"/>
    <w:rsid w:val="00D06CD0"/>
    <w:rsid w:val="00D06ED3"/>
    <w:rsid w:val="00D112DA"/>
    <w:rsid w:val="00D12950"/>
    <w:rsid w:val="00D146E4"/>
    <w:rsid w:val="00D14980"/>
    <w:rsid w:val="00D149E4"/>
    <w:rsid w:val="00D14AB3"/>
    <w:rsid w:val="00D164B6"/>
    <w:rsid w:val="00D166CF"/>
    <w:rsid w:val="00D17357"/>
    <w:rsid w:val="00D21077"/>
    <w:rsid w:val="00D2250A"/>
    <w:rsid w:val="00D22AA0"/>
    <w:rsid w:val="00D2433F"/>
    <w:rsid w:val="00D2530E"/>
    <w:rsid w:val="00D2683C"/>
    <w:rsid w:val="00D26F22"/>
    <w:rsid w:val="00D27FCF"/>
    <w:rsid w:val="00D303E9"/>
    <w:rsid w:val="00D31719"/>
    <w:rsid w:val="00D33174"/>
    <w:rsid w:val="00D331B3"/>
    <w:rsid w:val="00D3407E"/>
    <w:rsid w:val="00D34A35"/>
    <w:rsid w:val="00D3540B"/>
    <w:rsid w:val="00D354EC"/>
    <w:rsid w:val="00D361E5"/>
    <w:rsid w:val="00D40545"/>
    <w:rsid w:val="00D40922"/>
    <w:rsid w:val="00D42A6F"/>
    <w:rsid w:val="00D43141"/>
    <w:rsid w:val="00D43697"/>
    <w:rsid w:val="00D43D5A"/>
    <w:rsid w:val="00D43E88"/>
    <w:rsid w:val="00D4434E"/>
    <w:rsid w:val="00D448A6"/>
    <w:rsid w:val="00D45F5E"/>
    <w:rsid w:val="00D46CB6"/>
    <w:rsid w:val="00D46D14"/>
    <w:rsid w:val="00D46F2B"/>
    <w:rsid w:val="00D478E1"/>
    <w:rsid w:val="00D4880C"/>
    <w:rsid w:val="00D50144"/>
    <w:rsid w:val="00D50EBB"/>
    <w:rsid w:val="00D50FEB"/>
    <w:rsid w:val="00D5182C"/>
    <w:rsid w:val="00D5206E"/>
    <w:rsid w:val="00D522CD"/>
    <w:rsid w:val="00D5370E"/>
    <w:rsid w:val="00D53EFC"/>
    <w:rsid w:val="00D54178"/>
    <w:rsid w:val="00D545F8"/>
    <w:rsid w:val="00D54A62"/>
    <w:rsid w:val="00D54D56"/>
    <w:rsid w:val="00D55A1E"/>
    <w:rsid w:val="00D55E22"/>
    <w:rsid w:val="00D5684A"/>
    <w:rsid w:val="00D60FDA"/>
    <w:rsid w:val="00D612D5"/>
    <w:rsid w:val="00D61574"/>
    <w:rsid w:val="00D63DA9"/>
    <w:rsid w:val="00D70872"/>
    <w:rsid w:val="00D718CF"/>
    <w:rsid w:val="00D7235E"/>
    <w:rsid w:val="00D72C1C"/>
    <w:rsid w:val="00D730B1"/>
    <w:rsid w:val="00D74A57"/>
    <w:rsid w:val="00D7574A"/>
    <w:rsid w:val="00D7634D"/>
    <w:rsid w:val="00D76FC0"/>
    <w:rsid w:val="00D77106"/>
    <w:rsid w:val="00D773D9"/>
    <w:rsid w:val="00D7C07C"/>
    <w:rsid w:val="00D80632"/>
    <w:rsid w:val="00D80A99"/>
    <w:rsid w:val="00D81B2A"/>
    <w:rsid w:val="00D81BD8"/>
    <w:rsid w:val="00D82CD7"/>
    <w:rsid w:val="00D834BC"/>
    <w:rsid w:val="00D834E9"/>
    <w:rsid w:val="00D836D6"/>
    <w:rsid w:val="00D83DE0"/>
    <w:rsid w:val="00D842A1"/>
    <w:rsid w:val="00D85755"/>
    <w:rsid w:val="00D85C5D"/>
    <w:rsid w:val="00D862DF"/>
    <w:rsid w:val="00D8811D"/>
    <w:rsid w:val="00D9027F"/>
    <w:rsid w:val="00D91027"/>
    <w:rsid w:val="00D91E87"/>
    <w:rsid w:val="00D9274C"/>
    <w:rsid w:val="00D94153"/>
    <w:rsid w:val="00D9430E"/>
    <w:rsid w:val="00D94A18"/>
    <w:rsid w:val="00D94E10"/>
    <w:rsid w:val="00D950D3"/>
    <w:rsid w:val="00D9556C"/>
    <w:rsid w:val="00D95900"/>
    <w:rsid w:val="00D96E8A"/>
    <w:rsid w:val="00D977EE"/>
    <w:rsid w:val="00D97946"/>
    <w:rsid w:val="00D97BF8"/>
    <w:rsid w:val="00DA2074"/>
    <w:rsid w:val="00DA2371"/>
    <w:rsid w:val="00DA27F3"/>
    <w:rsid w:val="00DA3902"/>
    <w:rsid w:val="00DA4191"/>
    <w:rsid w:val="00DA4192"/>
    <w:rsid w:val="00DA57FF"/>
    <w:rsid w:val="00DA612E"/>
    <w:rsid w:val="00DA6F77"/>
    <w:rsid w:val="00DA700B"/>
    <w:rsid w:val="00DA736E"/>
    <w:rsid w:val="00DB13E2"/>
    <w:rsid w:val="00DB1F17"/>
    <w:rsid w:val="00DB233D"/>
    <w:rsid w:val="00DB6675"/>
    <w:rsid w:val="00DB676A"/>
    <w:rsid w:val="00DC10E5"/>
    <w:rsid w:val="00DC113C"/>
    <w:rsid w:val="00DC2695"/>
    <w:rsid w:val="00DC2761"/>
    <w:rsid w:val="00DC36DE"/>
    <w:rsid w:val="00DC460A"/>
    <w:rsid w:val="00DC4FF4"/>
    <w:rsid w:val="00DC531D"/>
    <w:rsid w:val="00DC5A85"/>
    <w:rsid w:val="00DC5CF1"/>
    <w:rsid w:val="00DC7331"/>
    <w:rsid w:val="00DC73B1"/>
    <w:rsid w:val="00DC7D95"/>
    <w:rsid w:val="00DD0725"/>
    <w:rsid w:val="00DD0756"/>
    <w:rsid w:val="00DD124B"/>
    <w:rsid w:val="00DD16C9"/>
    <w:rsid w:val="00DD1E18"/>
    <w:rsid w:val="00DD1F99"/>
    <w:rsid w:val="00DD2345"/>
    <w:rsid w:val="00DD2A7F"/>
    <w:rsid w:val="00DD4243"/>
    <w:rsid w:val="00DD5F6F"/>
    <w:rsid w:val="00DD6B47"/>
    <w:rsid w:val="00DD729B"/>
    <w:rsid w:val="00DE09F5"/>
    <w:rsid w:val="00DE180F"/>
    <w:rsid w:val="00DE1BA1"/>
    <w:rsid w:val="00DE1FB8"/>
    <w:rsid w:val="00DE2183"/>
    <w:rsid w:val="00DE2E94"/>
    <w:rsid w:val="00DE3B64"/>
    <w:rsid w:val="00DE3D14"/>
    <w:rsid w:val="00DE4046"/>
    <w:rsid w:val="00DE42CF"/>
    <w:rsid w:val="00DE44BA"/>
    <w:rsid w:val="00DE527B"/>
    <w:rsid w:val="00DE5868"/>
    <w:rsid w:val="00DE6240"/>
    <w:rsid w:val="00DE6DBB"/>
    <w:rsid w:val="00DE73A3"/>
    <w:rsid w:val="00DF157A"/>
    <w:rsid w:val="00DF29E3"/>
    <w:rsid w:val="00DF2E28"/>
    <w:rsid w:val="00DF3698"/>
    <w:rsid w:val="00DF387E"/>
    <w:rsid w:val="00DF3E42"/>
    <w:rsid w:val="00DF43D0"/>
    <w:rsid w:val="00DF44C1"/>
    <w:rsid w:val="00DF453A"/>
    <w:rsid w:val="00DF466E"/>
    <w:rsid w:val="00DF4A97"/>
    <w:rsid w:val="00DF4E65"/>
    <w:rsid w:val="00DF66B2"/>
    <w:rsid w:val="00DF6E72"/>
    <w:rsid w:val="00E017EF"/>
    <w:rsid w:val="00E02332"/>
    <w:rsid w:val="00E02A96"/>
    <w:rsid w:val="00E038A6"/>
    <w:rsid w:val="00E04388"/>
    <w:rsid w:val="00E047D0"/>
    <w:rsid w:val="00E04BC9"/>
    <w:rsid w:val="00E04C60"/>
    <w:rsid w:val="00E0560A"/>
    <w:rsid w:val="00E073C1"/>
    <w:rsid w:val="00E0768E"/>
    <w:rsid w:val="00E1079D"/>
    <w:rsid w:val="00E10BDA"/>
    <w:rsid w:val="00E12160"/>
    <w:rsid w:val="00E12541"/>
    <w:rsid w:val="00E12B65"/>
    <w:rsid w:val="00E14E75"/>
    <w:rsid w:val="00E16609"/>
    <w:rsid w:val="00E20369"/>
    <w:rsid w:val="00E20DB4"/>
    <w:rsid w:val="00E213B5"/>
    <w:rsid w:val="00E21A3D"/>
    <w:rsid w:val="00E21BAD"/>
    <w:rsid w:val="00E22242"/>
    <w:rsid w:val="00E22C69"/>
    <w:rsid w:val="00E241AA"/>
    <w:rsid w:val="00E25DE7"/>
    <w:rsid w:val="00E26294"/>
    <w:rsid w:val="00E2659A"/>
    <w:rsid w:val="00E30E2E"/>
    <w:rsid w:val="00E31072"/>
    <w:rsid w:val="00E314A5"/>
    <w:rsid w:val="00E3254B"/>
    <w:rsid w:val="00E32BF8"/>
    <w:rsid w:val="00E3375B"/>
    <w:rsid w:val="00E33927"/>
    <w:rsid w:val="00E3662E"/>
    <w:rsid w:val="00E370E4"/>
    <w:rsid w:val="00E407E4"/>
    <w:rsid w:val="00E41988"/>
    <w:rsid w:val="00E41FFB"/>
    <w:rsid w:val="00E438F5"/>
    <w:rsid w:val="00E439DA"/>
    <w:rsid w:val="00E43CEE"/>
    <w:rsid w:val="00E4496A"/>
    <w:rsid w:val="00E44BDF"/>
    <w:rsid w:val="00E44D1F"/>
    <w:rsid w:val="00E45425"/>
    <w:rsid w:val="00E457B5"/>
    <w:rsid w:val="00E46E02"/>
    <w:rsid w:val="00E47B8D"/>
    <w:rsid w:val="00E507CA"/>
    <w:rsid w:val="00E51BBD"/>
    <w:rsid w:val="00E5216F"/>
    <w:rsid w:val="00E521B1"/>
    <w:rsid w:val="00E52C64"/>
    <w:rsid w:val="00E55580"/>
    <w:rsid w:val="00E55F62"/>
    <w:rsid w:val="00E5643F"/>
    <w:rsid w:val="00E56ABB"/>
    <w:rsid w:val="00E56CCB"/>
    <w:rsid w:val="00E579CB"/>
    <w:rsid w:val="00E603F6"/>
    <w:rsid w:val="00E60DD3"/>
    <w:rsid w:val="00E61093"/>
    <w:rsid w:val="00E612A4"/>
    <w:rsid w:val="00E6276D"/>
    <w:rsid w:val="00E63021"/>
    <w:rsid w:val="00E630AA"/>
    <w:rsid w:val="00E6393C"/>
    <w:rsid w:val="00E645B4"/>
    <w:rsid w:val="00E64D0A"/>
    <w:rsid w:val="00E64F0E"/>
    <w:rsid w:val="00E6593F"/>
    <w:rsid w:val="00E65B91"/>
    <w:rsid w:val="00E65D85"/>
    <w:rsid w:val="00E65E87"/>
    <w:rsid w:val="00E66A1C"/>
    <w:rsid w:val="00E66F58"/>
    <w:rsid w:val="00E676FE"/>
    <w:rsid w:val="00E67B54"/>
    <w:rsid w:val="00E701B3"/>
    <w:rsid w:val="00E70614"/>
    <w:rsid w:val="00E70FFE"/>
    <w:rsid w:val="00E73C5B"/>
    <w:rsid w:val="00E759DF"/>
    <w:rsid w:val="00E7687B"/>
    <w:rsid w:val="00E778CD"/>
    <w:rsid w:val="00E80C8F"/>
    <w:rsid w:val="00E81AFE"/>
    <w:rsid w:val="00E81E2C"/>
    <w:rsid w:val="00E86ADD"/>
    <w:rsid w:val="00E86B97"/>
    <w:rsid w:val="00E8759B"/>
    <w:rsid w:val="00E879F9"/>
    <w:rsid w:val="00E9018C"/>
    <w:rsid w:val="00E903D8"/>
    <w:rsid w:val="00E91092"/>
    <w:rsid w:val="00E91324"/>
    <w:rsid w:val="00E91AF0"/>
    <w:rsid w:val="00E92153"/>
    <w:rsid w:val="00E924F6"/>
    <w:rsid w:val="00E92EF9"/>
    <w:rsid w:val="00E94B08"/>
    <w:rsid w:val="00E94B76"/>
    <w:rsid w:val="00E950F6"/>
    <w:rsid w:val="00E9519A"/>
    <w:rsid w:val="00E95F0C"/>
    <w:rsid w:val="00E960F8"/>
    <w:rsid w:val="00E966FB"/>
    <w:rsid w:val="00E967BA"/>
    <w:rsid w:val="00E96E24"/>
    <w:rsid w:val="00E96F38"/>
    <w:rsid w:val="00E97406"/>
    <w:rsid w:val="00EA0BC4"/>
    <w:rsid w:val="00EA1EF2"/>
    <w:rsid w:val="00EA2A7C"/>
    <w:rsid w:val="00EA2AF4"/>
    <w:rsid w:val="00EA3748"/>
    <w:rsid w:val="00EA3D9D"/>
    <w:rsid w:val="00EA4697"/>
    <w:rsid w:val="00EA6397"/>
    <w:rsid w:val="00EA68B4"/>
    <w:rsid w:val="00EB01FC"/>
    <w:rsid w:val="00EB08D4"/>
    <w:rsid w:val="00EB1699"/>
    <w:rsid w:val="00EB1FC3"/>
    <w:rsid w:val="00EB24B1"/>
    <w:rsid w:val="00EB3BEC"/>
    <w:rsid w:val="00EB5A07"/>
    <w:rsid w:val="00EB66DC"/>
    <w:rsid w:val="00EB777B"/>
    <w:rsid w:val="00EC0187"/>
    <w:rsid w:val="00EC142E"/>
    <w:rsid w:val="00EC14BD"/>
    <w:rsid w:val="00EC1F7F"/>
    <w:rsid w:val="00EC2053"/>
    <w:rsid w:val="00EC2107"/>
    <w:rsid w:val="00EC2323"/>
    <w:rsid w:val="00EC3444"/>
    <w:rsid w:val="00EC39DA"/>
    <w:rsid w:val="00EC3E4E"/>
    <w:rsid w:val="00EC540F"/>
    <w:rsid w:val="00EC6EAF"/>
    <w:rsid w:val="00EC73B7"/>
    <w:rsid w:val="00EC7539"/>
    <w:rsid w:val="00EC7747"/>
    <w:rsid w:val="00EC7C98"/>
    <w:rsid w:val="00ED02B5"/>
    <w:rsid w:val="00ED3393"/>
    <w:rsid w:val="00ED37A2"/>
    <w:rsid w:val="00ED54B0"/>
    <w:rsid w:val="00ED61EF"/>
    <w:rsid w:val="00ED6C21"/>
    <w:rsid w:val="00EE1F73"/>
    <w:rsid w:val="00EE229D"/>
    <w:rsid w:val="00EE31B3"/>
    <w:rsid w:val="00EE4790"/>
    <w:rsid w:val="00EE5817"/>
    <w:rsid w:val="00EE6167"/>
    <w:rsid w:val="00EE632B"/>
    <w:rsid w:val="00EE6D6E"/>
    <w:rsid w:val="00EF07F7"/>
    <w:rsid w:val="00EF1674"/>
    <w:rsid w:val="00EF2042"/>
    <w:rsid w:val="00EF2066"/>
    <w:rsid w:val="00EF26EE"/>
    <w:rsid w:val="00EF2CEE"/>
    <w:rsid w:val="00EF2F00"/>
    <w:rsid w:val="00EF3E39"/>
    <w:rsid w:val="00EF469E"/>
    <w:rsid w:val="00EF5675"/>
    <w:rsid w:val="00EF598A"/>
    <w:rsid w:val="00F00283"/>
    <w:rsid w:val="00F004DF"/>
    <w:rsid w:val="00F019C5"/>
    <w:rsid w:val="00F02310"/>
    <w:rsid w:val="00F02924"/>
    <w:rsid w:val="00F03736"/>
    <w:rsid w:val="00F04B85"/>
    <w:rsid w:val="00F06A9D"/>
    <w:rsid w:val="00F070AB"/>
    <w:rsid w:val="00F07580"/>
    <w:rsid w:val="00F1096E"/>
    <w:rsid w:val="00F11FED"/>
    <w:rsid w:val="00F12318"/>
    <w:rsid w:val="00F13243"/>
    <w:rsid w:val="00F13386"/>
    <w:rsid w:val="00F14D2D"/>
    <w:rsid w:val="00F1519F"/>
    <w:rsid w:val="00F15482"/>
    <w:rsid w:val="00F17288"/>
    <w:rsid w:val="00F17D8B"/>
    <w:rsid w:val="00F20932"/>
    <w:rsid w:val="00F21437"/>
    <w:rsid w:val="00F22ADF"/>
    <w:rsid w:val="00F23049"/>
    <w:rsid w:val="00F238A7"/>
    <w:rsid w:val="00F23E8D"/>
    <w:rsid w:val="00F249AA"/>
    <w:rsid w:val="00F25442"/>
    <w:rsid w:val="00F26510"/>
    <w:rsid w:val="00F26CA3"/>
    <w:rsid w:val="00F27030"/>
    <w:rsid w:val="00F27742"/>
    <w:rsid w:val="00F30A5F"/>
    <w:rsid w:val="00F31406"/>
    <w:rsid w:val="00F31A84"/>
    <w:rsid w:val="00F31D30"/>
    <w:rsid w:val="00F31F6F"/>
    <w:rsid w:val="00F31FF3"/>
    <w:rsid w:val="00F3241F"/>
    <w:rsid w:val="00F33B60"/>
    <w:rsid w:val="00F34752"/>
    <w:rsid w:val="00F358D6"/>
    <w:rsid w:val="00F35B86"/>
    <w:rsid w:val="00F36585"/>
    <w:rsid w:val="00F37EC6"/>
    <w:rsid w:val="00F41CEC"/>
    <w:rsid w:val="00F41FA0"/>
    <w:rsid w:val="00F42287"/>
    <w:rsid w:val="00F4380D"/>
    <w:rsid w:val="00F43A3C"/>
    <w:rsid w:val="00F45C7A"/>
    <w:rsid w:val="00F4796C"/>
    <w:rsid w:val="00F50F68"/>
    <w:rsid w:val="00F5126C"/>
    <w:rsid w:val="00F51615"/>
    <w:rsid w:val="00F522D0"/>
    <w:rsid w:val="00F522F5"/>
    <w:rsid w:val="00F5230E"/>
    <w:rsid w:val="00F53B70"/>
    <w:rsid w:val="00F543A2"/>
    <w:rsid w:val="00F54799"/>
    <w:rsid w:val="00F55567"/>
    <w:rsid w:val="00F55ECD"/>
    <w:rsid w:val="00F5604F"/>
    <w:rsid w:val="00F564D3"/>
    <w:rsid w:val="00F57278"/>
    <w:rsid w:val="00F578FC"/>
    <w:rsid w:val="00F60587"/>
    <w:rsid w:val="00F61A6D"/>
    <w:rsid w:val="00F61FDB"/>
    <w:rsid w:val="00F626F0"/>
    <w:rsid w:val="00F62881"/>
    <w:rsid w:val="00F63409"/>
    <w:rsid w:val="00F63DBB"/>
    <w:rsid w:val="00F648CF"/>
    <w:rsid w:val="00F66921"/>
    <w:rsid w:val="00F67133"/>
    <w:rsid w:val="00F7017F"/>
    <w:rsid w:val="00F71409"/>
    <w:rsid w:val="00F71F1B"/>
    <w:rsid w:val="00F72EDB"/>
    <w:rsid w:val="00F72EE4"/>
    <w:rsid w:val="00F73576"/>
    <w:rsid w:val="00F74C31"/>
    <w:rsid w:val="00F809AD"/>
    <w:rsid w:val="00F8155F"/>
    <w:rsid w:val="00F81D4F"/>
    <w:rsid w:val="00F8256F"/>
    <w:rsid w:val="00F8458C"/>
    <w:rsid w:val="00F85313"/>
    <w:rsid w:val="00F8571D"/>
    <w:rsid w:val="00F864EF"/>
    <w:rsid w:val="00F86CFB"/>
    <w:rsid w:val="00F875BD"/>
    <w:rsid w:val="00F87CAE"/>
    <w:rsid w:val="00F87ED6"/>
    <w:rsid w:val="00F90287"/>
    <w:rsid w:val="00F913AD"/>
    <w:rsid w:val="00F91D3C"/>
    <w:rsid w:val="00F92109"/>
    <w:rsid w:val="00F94435"/>
    <w:rsid w:val="00F94E47"/>
    <w:rsid w:val="00F95A37"/>
    <w:rsid w:val="00F95D99"/>
    <w:rsid w:val="00F95E5E"/>
    <w:rsid w:val="00F972D2"/>
    <w:rsid w:val="00FA08BE"/>
    <w:rsid w:val="00FA0C1F"/>
    <w:rsid w:val="00FA0D52"/>
    <w:rsid w:val="00FA1144"/>
    <w:rsid w:val="00FA1B0F"/>
    <w:rsid w:val="00FA1DA5"/>
    <w:rsid w:val="00FA2139"/>
    <w:rsid w:val="00FA29B3"/>
    <w:rsid w:val="00FA47C6"/>
    <w:rsid w:val="00FA48CB"/>
    <w:rsid w:val="00FA4A67"/>
    <w:rsid w:val="00FA59C2"/>
    <w:rsid w:val="00FA5F7E"/>
    <w:rsid w:val="00FA6862"/>
    <w:rsid w:val="00FA6A29"/>
    <w:rsid w:val="00FA6B2F"/>
    <w:rsid w:val="00FA6B60"/>
    <w:rsid w:val="00FA7BAB"/>
    <w:rsid w:val="00FB03EE"/>
    <w:rsid w:val="00FB0477"/>
    <w:rsid w:val="00FB0741"/>
    <w:rsid w:val="00FB0D5B"/>
    <w:rsid w:val="00FB1A6E"/>
    <w:rsid w:val="00FB23A2"/>
    <w:rsid w:val="00FB3480"/>
    <w:rsid w:val="00FB3D80"/>
    <w:rsid w:val="00FB4851"/>
    <w:rsid w:val="00FB4E03"/>
    <w:rsid w:val="00FB57B2"/>
    <w:rsid w:val="00FB661C"/>
    <w:rsid w:val="00FB69C1"/>
    <w:rsid w:val="00FB7C8F"/>
    <w:rsid w:val="00FC04CD"/>
    <w:rsid w:val="00FC06EF"/>
    <w:rsid w:val="00FC0BEE"/>
    <w:rsid w:val="00FC105B"/>
    <w:rsid w:val="00FC129A"/>
    <w:rsid w:val="00FC1373"/>
    <w:rsid w:val="00FC23FD"/>
    <w:rsid w:val="00FC3594"/>
    <w:rsid w:val="00FC4263"/>
    <w:rsid w:val="00FC4ECF"/>
    <w:rsid w:val="00FC596B"/>
    <w:rsid w:val="00FC7762"/>
    <w:rsid w:val="00FD0E79"/>
    <w:rsid w:val="00FD15FA"/>
    <w:rsid w:val="00FD1D86"/>
    <w:rsid w:val="00FD2540"/>
    <w:rsid w:val="00FD3714"/>
    <w:rsid w:val="00FD44A9"/>
    <w:rsid w:val="00FD472F"/>
    <w:rsid w:val="00FD5133"/>
    <w:rsid w:val="00FD70A7"/>
    <w:rsid w:val="00FD7951"/>
    <w:rsid w:val="00FD7DF8"/>
    <w:rsid w:val="00FE098D"/>
    <w:rsid w:val="00FE2257"/>
    <w:rsid w:val="00FE2360"/>
    <w:rsid w:val="00FE4A0E"/>
    <w:rsid w:val="00FE4B58"/>
    <w:rsid w:val="00FE6CFC"/>
    <w:rsid w:val="00FE6E18"/>
    <w:rsid w:val="00FE74E2"/>
    <w:rsid w:val="00FE755F"/>
    <w:rsid w:val="00FE7C8B"/>
    <w:rsid w:val="00FE7FD3"/>
    <w:rsid w:val="00FF0560"/>
    <w:rsid w:val="00FF141D"/>
    <w:rsid w:val="00FF2615"/>
    <w:rsid w:val="00FF2988"/>
    <w:rsid w:val="00FF2D73"/>
    <w:rsid w:val="00FF3AEC"/>
    <w:rsid w:val="00FF42D1"/>
    <w:rsid w:val="00FF42F8"/>
    <w:rsid w:val="00FF4671"/>
    <w:rsid w:val="00FF531B"/>
    <w:rsid w:val="00FF6161"/>
    <w:rsid w:val="00FF6341"/>
    <w:rsid w:val="00FF7139"/>
    <w:rsid w:val="0100EDD3"/>
    <w:rsid w:val="01035A19"/>
    <w:rsid w:val="01068811"/>
    <w:rsid w:val="010CE0A2"/>
    <w:rsid w:val="012858A1"/>
    <w:rsid w:val="012CA448"/>
    <w:rsid w:val="013B0F91"/>
    <w:rsid w:val="0149F883"/>
    <w:rsid w:val="014D7B07"/>
    <w:rsid w:val="014E1C08"/>
    <w:rsid w:val="014EB98B"/>
    <w:rsid w:val="01501E6B"/>
    <w:rsid w:val="01652E39"/>
    <w:rsid w:val="016A76B2"/>
    <w:rsid w:val="017FAAE4"/>
    <w:rsid w:val="018CE1E3"/>
    <w:rsid w:val="0190E5EF"/>
    <w:rsid w:val="019AE4B4"/>
    <w:rsid w:val="01A0E6D1"/>
    <w:rsid w:val="01A9474B"/>
    <w:rsid w:val="01A9D3D2"/>
    <w:rsid w:val="01B6589D"/>
    <w:rsid w:val="01BA84EF"/>
    <w:rsid w:val="01BB4F52"/>
    <w:rsid w:val="01C560F7"/>
    <w:rsid w:val="01D0BE86"/>
    <w:rsid w:val="01D3931E"/>
    <w:rsid w:val="01D8913A"/>
    <w:rsid w:val="01DCBB7A"/>
    <w:rsid w:val="01DE5C78"/>
    <w:rsid w:val="01F7C08C"/>
    <w:rsid w:val="01FC9945"/>
    <w:rsid w:val="01FCF2BA"/>
    <w:rsid w:val="0208CA44"/>
    <w:rsid w:val="021B238A"/>
    <w:rsid w:val="02211E5A"/>
    <w:rsid w:val="02222AEF"/>
    <w:rsid w:val="02321E26"/>
    <w:rsid w:val="0234E96D"/>
    <w:rsid w:val="0242082A"/>
    <w:rsid w:val="024752D8"/>
    <w:rsid w:val="0249B4EE"/>
    <w:rsid w:val="0253D889"/>
    <w:rsid w:val="02607BDC"/>
    <w:rsid w:val="0265EDE0"/>
    <w:rsid w:val="026D7CAA"/>
    <w:rsid w:val="02704989"/>
    <w:rsid w:val="0271DDDE"/>
    <w:rsid w:val="02818C43"/>
    <w:rsid w:val="02850B65"/>
    <w:rsid w:val="028F295E"/>
    <w:rsid w:val="02968417"/>
    <w:rsid w:val="02973442"/>
    <w:rsid w:val="029D7C3A"/>
    <w:rsid w:val="02B02CDD"/>
    <w:rsid w:val="02BD9415"/>
    <w:rsid w:val="02C4C9FC"/>
    <w:rsid w:val="02C60A62"/>
    <w:rsid w:val="02C98442"/>
    <w:rsid w:val="02CBD22F"/>
    <w:rsid w:val="02CE9BA3"/>
    <w:rsid w:val="02F938DE"/>
    <w:rsid w:val="02F9AFE2"/>
    <w:rsid w:val="030888D2"/>
    <w:rsid w:val="030E2D4E"/>
    <w:rsid w:val="03134FB0"/>
    <w:rsid w:val="0317BECC"/>
    <w:rsid w:val="03300C80"/>
    <w:rsid w:val="0335A1F2"/>
    <w:rsid w:val="0367F03F"/>
    <w:rsid w:val="03749DB9"/>
    <w:rsid w:val="037B0928"/>
    <w:rsid w:val="037C1081"/>
    <w:rsid w:val="037FEE15"/>
    <w:rsid w:val="038831F9"/>
    <w:rsid w:val="0391EF15"/>
    <w:rsid w:val="03945197"/>
    <w:rsid w:val="039C16E1"/>
    <w:rsid w:val="03A39B8F"/>
    <w:rsid w:val="03A9A6A0"/>
    <w:rsid w:val="03AE23FC"/>
    <w:rsid w:val="03B1492A"/>
    <w:rsid w:val="03C1A563"/>
    <w:rsid w:val="03C1F2BC"/>
    <w:rsid w:val="03C67002"/>
    <w:rsid w:val="03C772B2"/>
    <w:rsid w:val="03CEB087"/>
    <w:rsid w:val="03DD8564"/>
    <w:rsid w:val="03E2DD53"/>
    <w:rsid w:val="03E59A0E"/>
    <w:rsid w:val="03EC6921"/>
    <w:rsid w:val="03EE3C23"/>
    <w:rsid w:val="03F01669"/>
    <w:rsid w:val="040174D3"/>
    <w:rsid w:val="0408E61E"/>
    <w:rsid w:val="040A4A9F"/>
    <w:rsid w:val="040FE19B"/>
    <w:rsid w:val="0410849E"/>
    <w:rsid w:val="0412562C"/>
    <w:rsid w:val="04178FD8"/>
    <w:rsid w:val="041ABDF0"/>
    <w:rsid w:val="042D0036"/>
    <w:rsid w:val="042FBD56"/>
    <w:rsid w:val="043438A3"/>
    <w:rsid w:val="043929F4"/>
    <w:rsid w:val="04394C9B"/>
    <w:rsid w:val="043E3D5A"/>
    <w:rsid w:val="04694379"/>
    <w:rsid w:val="046E1790"/>
    <w:rsid w:val="0473566B"/>
    <w:rsid w:val="04749C11"/>
    <w:rsid w:val="04772CC8"/>
    <w:rsid w:val="04792C58"/>
    <w:rsid w:val="047FE646"/>
    <w:rsid w:val="048231E8"/>
    <w:rsid w:val="0482A93F"/>
    <w:rsid w:val="048414CC"/>
    <w:rsid w:val="04959CE6"/>
    <w:rsid w:val="04960F25"/>
    <w:rsid w:val="0497B5EA"/>
    <w:rsid w:val="049B32C7"/>
    <w:rsid w:val="04A1F3A2"/>
    <w:rsid w:val="04A59F58"/>
    <w:rsid w:val="04B0859B"/>
    <w:rsid w:val="04B3851A"/>
    <w:rsid w:val="04B45335"/>
    <w:rsid w:val="04DB4A60"/>
    <w:rsid w:val="04DB84A7"/>
    <w:rsid w:val="04E5E1FD"/>
    <w:rsid w:val="04EA23E9"/>
    <w:rsid w:val="04ECBE52"/>
    <w:rsid w:val="04F20B83"/>
    <w:rsid w:val="04F3E7FD"/>
    <w:rsid w:val="04F5A072"/>
    <w:rsid w:val="04F8ABA1"/>
    <w:rsid w:val="0514982F"/>
    <w:rsid w:val="051F9129"/>
    <w:rsid w:val="0524B408"/>
    <w:rsid w:val="052C3D42"/>
    <w:rsid w:val="052C4EA4"/>
    <w:rsid w:val="0532A68F"/>
    <w:rsid w:val="053788A2"/>
    <w:rsid w:val="05402982"/>
    <w:rsid w:val="0541A912"/>
    <w:rsid w:val="0542D431"/>
    <w:rsid w:val="05444D67"/>
    <w:rsid w:val="0544AAF9"/>
    <w:rsid w:val="05473BD3"/>
    <w:rsid w:val="05624063"/>
    <w:rsid w:val="057076EA"/>
    <w:rsid w:val="057105DB"/>
    <w:rsid w:val="057485D0"/>
    <w:rsid w:val="05809551"/>
    <w:rsid w:val="0580D605"/>
    <w:rsid w:val="0584440A"/>
    <w:rsid w:val="0588D705"/>
    <w:rsid w:val="058A71AB"/>
    <w:rsid w:val="058C6969"/>
    <w:rsid w:val="05918E5A"/>
    <w:rsid w:val="059913B6"/>
    <w:rsid w:val="05B052CD"/>
    <w:rsid w:val="05B57308"/>
    <w:rsid w:val="05B80030"/>
    <w:rsid w:val="05C257A8"/>
    <w:rsid w:val="05C68F4A"/>
    <w:rsid w:val="05CA5F0F"/>
    <w:rsid w:val="05D0B5AB"/>
    <w:rsid w:val="05DEB210"/>
    <w:rsid w:val="05DF8276"/>
    <w:rsid w:val="05E6827B"/>
    <w:rsid w:val="05E76730"/>
    <w:rsid w:val="05E97ADD"/>
    <w:rsid w:val="0614FCB9"/>
    <w:rsid w:val="0635C339"/>
    <w:rsid w:val="06370328"/>
    <w:rsid w:val="064D035C"/>
    <w:rsid w:val="064DB76F"/>
    <w:rsid w:val="064F450B"/>
    <w:rsid w:val="06597569"/>
    <w:rsid w:val="066729D0"/>
    <w:rsid w:val="06776F48"/>
    <w:rsid w:val="067DE302"/>
    <w:rsid w:val="068BE067"/>
    <w:rsid w:val="068D067D"/>
    <w:rsid w:val="069367B3"/>
    <w:rsid w:val="0694B4DA"/>
    <w:rsid w:val="0698A3A7"/>
    <w:rsid w:val="06A1ACA5"/>
    <w:rsid w:val="06A8F8FC"/>
    <w:rsid w:val="06B09AA2"/>
    <w:rsid w:val="06BB06F2"/>
    <w:rsid w:val="06BF222F"/>
    <w:rsid w:val="06C2E379"/>
    <w:rsid w:val="06C563BE"/>
    <w:rsid w:val="06C81F05"/>
    <w:rsid w:val="06CF5196"/>
    <w:rsid w:val="06E07B5A"/>
    <w:rsid w:val="06E61F49"/>
    <w:rsid w:val="06E953DD"/>
    <w:rsid w:val="06F15721"/>
    <w:rsid w:val="06F59C12"/>
    <w:rsid w:val="06F849ED"/>
    <w:rsid w:val="06FE10C4"/>
    <w:rsid w:val="07195814"/>
    <w:rsid w:val="071B0044"/>
    <w:rsid w:val="072020C3"/>
    <w:rsid w:val="0725DCE5"/>
    <w:rsid w:val="073ACB19"/>
    <w:rsid w:val="073FD092"/>
    <w:rsid w:val="07436139"/>
    <w:rsid w:val="07547A13"/>
    <w:rsid w:val="0755C200"/>
    <w:rsid w:val="0757E2C8"/>
    <w:rsid w:val="075E4704"/>
    <w:rsid w:val="0770AFBF"/>
    <w:rsid w:val="0771F736"/>
    <w:rsid w:val="077372A2"/>
    <w:rsid w:val="07835926"/>
    <w:rsid w:val="0793649E"/>
    <w:rsid w:val="0797F29C"/>
    <w:rsid w:val="0799F510"/>
    <w:rsid w:val="079CA5CD"/>
    <w:rsid w:val="07AB9DFE"/>
    <w:rsid w:val="07BD0D4A"/>
    <w:rsid w:val="07C023ED"/>
    <w:rsid w:val="07C203F0"/>
    <w:rsid w:val="07CC0249"/>
    <w:rsid w:val="07CCFD7A"/>
    <w:rsid w:val="07CF56AC"/>
    <w:rsid w:val="07D105DA"/>
    <w:rsid w:val="07D44507"/>
    <w:rsid w:val="07EBF956"/>
    <w:rsid w:val="081DB672"/>
    <w:rsid w:val="081DBD2D"/>
    <w:rsid w:val="08206DA6"/>
    <w:rsid w:val="0825F8EF"/>
    <w:rsid w:val="0829AC45"/>
    <w:rsid w:val="0830494F"/>
    <w:rsid w:val="08366749"/>
    <w:rsid w:val="0842BD8C"/>
    <w:rsid w:val="0842BE0C"/>
    <w:rsid w:val="0845B17C"/>
    <w:rsid w:val="08498CDB"/>
    <w:rsid w:val="0854A8A3"/>
    <w:rsid w:val="085731EB"/>
    <w:rsid w:val="085B727E"/>
    <w:rsid w:val="085EB3DA"/>
    <w:rsid w:val="0864E776"/>
    <w:rsid w:val="08677EAD"/>
    <w:rsid w:val="08686CC2"/>
    <w:rsid w:val="0888F944"/>
    <w:rsid w:val="088D3B0E"/>
    <w:rsid w:val="089712CE"/>
    <w:rsid w:val="089B8D46"/>
    <w:rsid w:val="089DAEAC"/>
    <w:rsid w:val="08C1C1FC"/>
    <w:rsid w:val="08C1F153"/>
    <w:rsid w:val="08C92F1C"/>
    <w:rsid w:val="08DF2C17"/>
    <w:rsid w:val="08E086A3"/>
    <w:rsid w:val="08E62375"/>
    <w:rsid w:val="08E96380"/>
    <w:rsid w:val="08F4B190"/>
    <w:rsid w:val="09051CC9"/>
    <w:rsid w:val="0906322C"/>
    <w:rsid w:val="091E233D"/>
    <w:rsid w:val="092C01CD"/>
    <w:rsid w:val="0933C2FD"/>
    <w:rsid w:val="09564C38"/>
    <w:rsid w:val="0957CE76"/>
    <w:rsid w:val="09589CC6"/>
    <w:rsid w:val="0962072C"/>
    <w:rsid w:val="0968E1B3"/>
    <w:rsid w:val="096C58AA"/>
    <w:rsid w:val="097121BD"/>
    <w:rsid w:val="09747E9F"/>
    <w:rsid w:val="0979BA58"/>
    <w:rsid w:val="09819B6B"/>
    <w:rsid w:val="09848E01"/>
    <w:rsid w:val="098CA29E"/>
    <w:rsid w:val="098D2351"/>
    <w:rsid w:val="09928754"/>
    <w:rsid w:val="0992BB57"/>
    <w:rsid w:val="09935875"/>
    <w:rsid w:val="09937260"/>
    <w:rsid w:val="09A09393"/>
    <w:rsid w:val="09A56654"/>
    <w:rsid w:val="09AB3E1C"/>
    <w:rsid w:val="09AF59C5"/>
    <w:rsid w:val="09AF732E"/>
    <w:rsid w:val="09B22968"/>
    <w:rsid w:val="09CF00AE"/>
    <w:rsid w:val="09DE8E95"/>
    <w:rsid w:val="09E4C112"/>
    <w:rsid w:val="09ECBE88"/>
    <w:rsid w:val="09F245B1"/>
    <w:rsid w:val="09FD2232"/>
    <w:rsid w:val="09FEF3BF"/>
    <w:rsid w:val="0A0F4D1A"/>
    <w:rsid w:val="0A171CE8"/>
    <w:rsid w:val="0A1ABA44"/>
    <w:rsid w:val="0A2D3CD4"/>
    <w:rsid w:val="0A37ABDF"/>
    <w:rsid w:val="0A42F0AA"/>
    <w:rsid w:val="0A6516F7"/>
    <w:rsid w:val="0A66A50E"/>
    <w:rsid w:val="0A74F151"/>
    <w:rsid w:val="0A78145F"/>
    <w:rsid w:val="0A7F47CD"/>
    <w:rsid w:val="0A833317"/>
    <w:rsid w:val="0A83B0C7"/>
    <w:rsid w:val="0A8889BF"/>
    <w:rsid w:val="0A8D75F9"/>
    <w:rsid w:val="0A901D4A"/>
    <w:rsid w:val="0A9F487D"/>
    <w:rsid w:val="0A9FFEC0"/>
    <w:rsid w:val="0AAAEBD4"/>
    <w:rsid w:val="0ABA752B"/>
    <w:rsid w:val="0ABDFF3C"/>
    <w:rsid w:val="0AC0C8F9"/>
    <w:rsid w:val="0ACD2379"/>
    <w:rsid w:val="0ACF76DE"/>
    <w:rsid w:val="0ADF2F82"/>
    <w:rsid w:val="0AE4DBDA"/>
    <w:rsid w:val="0AE4E44C"/>
    <w:rsid w:val="0AE659A8"/>
    <w:rsid w:val="0AEADF0B"/>
    <w:rsid w:val="0AEBB60D"/>
    <w:rsid w:val="0AF46D27"/>
    <w:rsid w:val="0AFA7584"/>
    <w:rsid w:val="0AFB3698"/>
    <w:rsid w:val="0AFE5F5B"/>
    <w:rsid w:val="0B02AC87"/>
    <w:rsid w:val="0B08B401"/>
    <w:rsid w:val="0B0E17AE"/>
    <w:rsid w:val="0B1A85DC"/>
    <w:rsid w:val="0B1B6DE5"/>
    <w:rsid w:val="0B1FC71F"/>
    <w:rsid w:val="0B200709"/>
    <w:rsid w:val="0B2343EB"/>
    <w:rsid w:val="0B2B5662"/>
    <w:rsid w:val="0B33F7EF"/>
    <w:rsid w:val="0B356613"/>
    <w:rsid w:val="0B49426E"/>
    <w:rsid w:val="0B49B446"/>
    <w:rsid w:val="0B50D503"/>
    <w:rsid w:val="0B578EF6"/>
    <w:rsid w:val="0B5F2AFB"/>
    <w:rsid w:val="0B60F096"/>
    <w:rsid w:val="0B672E69"/>
    <w:rsid w:val="0B6CAB2B"/>
    <w:rsid w:val="0B70A48A"/>
    <w:rsid w:val="0B7F35DB"/>
    <w:rsid w:val="0B82EDEB"/>
    <w:rsid w:val="0B845CA4"/>
    <w:rsid w:val="0B86135C"/>
    <w:rsid w:val="0B8ED2AD"/>
    <w:rsid w:val="0B93AD52"/>
    <w:rsid w:val="0BA4AAA1"/>
    <w:rsid w:val="0BAE90DE"/>
    <w:rsid w:val="0BB118E0"/>
    <w:rsid w:val="0BB95C3A"/>
    <w:rsid w:val="0BC2FDDA"/>
    <w:rsid w:val="0BE28FB7"/>
    <w:rsid w:val="0BE5DB75"/>
    <w:rsid w:val="0BF24276"/>
    <w:rsid w:val="0C003D10"/>
    <w:rsid w:val="0C100D6A"/>
    <w:rsid w:val="0C108F31"/>
    <w:rsid w:val="0C12C54E"/>
    <w:rsid w:val="0C1CB8EE"/>
    <w:rsid w:val="0C25E2BA"/>
    <w:rsid w:val="0C41BFB0"/>
    <w:rsid w:val="0C54349E"/>
    <w:rsid w:val="0C57D923"/>
    <w:rsid w:val="0C6122A6"/>
    <w:rsid w:val="0C75CBF5"/>
    <w:rsid w:val="0C7AE559"/>
    <w:rsid w:val="0C88E419"/>
    <w:rsid w:val="0C8A178F"/>
    <w:rsid w:val="0C903D88"/>
    <w:rsid w:val="0C92FEE4"/>
    <w:rsid w:val="0C938305"/>
    <w:rsid w:val="0C94F9E3"/>
    <w:rsid w:val="0C9B0DA0"/>
    <w:rsid w:val="0C9CEE4D"/>
    <w:rsid w:val="0CAFC713"/>
    <w:rsid w:val="0CB9837E"/>
    <w:rsid w:val="0CB9EA40"/>
    <w:rsid w:val="0CBB1E8D"/>
    <w:rsid w:val="0CBB9780"/>
    <w:rsid w:val="0CCBD730"/>
    <w:rsid w:val="0CCCC35F"/>
    <w:rsid w:val="0CCD105F"/>
    <w:rsid w:val="0CD1DB73"/>
    <w:rsid w:val="0CD402E0"/>
    <w:rsid w:val="0CD796B4"/>
    <w:rsid w:val="0CE13FEC"/>
    <w:rsid w:val="0D084C54"/>
    <w:rsid w:val="0D0D00D6"/>
    <w:rsid w:val="0D151F95"/>
    <w:rsid w:val="0D15314C"/>
    <w:rsid w:val="0D222C51"/>
    <w:rsid w:val="0D23CAB6"/>
    <w:rsid w:val="0D23E9CF"/>
    <w:rsid w:val="0D248241"/>
    <w:rsid w:val="0D2A46DB"/>
    <w:rsid w:val="0D2F6881"/>
    <w:rsid w:val="0D322782"/>
    <w:rsid w:val="0D37640E"/>
    <w:rsid w:val="0D3D8463"/>
    <w:rsid w:val="0D4000E1"/>
    <w:rsid w:val="0D5D2C09"/>
    <w:rsid w:val="0D64D10B"/>
    <w:rsid w:val="0D656E93"/>
    <w:rsid w:val="0D6A53FC"/>
    <w:rsid w:val="0D6ECB91"/>
    <w:rsid w:val="0D761FEB"/>
    <w:rsid w:val="0D7BDEA8"/>
    <w:rsid w:val="0D8FE2C4"/>
    <w:rsid w:val="0DA1033F"/>
    <w:rsid w:val="0DAFB521"/>
    <w:rsid w:val="0DB62041"/>
    <w:rsid w:val="0DB7DA7C"/>
    <w:rsid w:val="0DB8E909"/>
    <w:rsid w:val="0DC98CDD"/>
    <w:rsid w:val="0DD85667"/>
    <w:rsid w:val="0DED99E7"/>
    <w:rsid w:val="0DEED02C"/>
    <w:rsid w:val="0DEEFAC5"/>
    <w:rsid w:val="0DF19460"/>
    <w:rsid w:val="0DF9521E"/>
    <w:rsid w:val="0DFA9F7C"/>
    <w:rsid w:val="0DFFE9E3"/>
    <w:rsid w:val="0E053BE5"/>
    <w:rsid w:val="0E18CAC8"/>
    <w:rsid w:val="0E259E6E"/>
    <w:rsid w:val="0E284048"/>
    <w:rsid w:val="0E2BD99C"/>
    <w:rsid w:val="0E36001D"/>
    <w:rsid w:val="0E3D4903"/>
    <w:rsid w:val="0E477642"/>
    <w:rsid w:val="0E4A454A"/>
    <w:rsid w:val="0E4ACC0B"/>
    <w:rsid w:val="0E694F8A"/>
    <w:rsid w:val="0E6B9D95"/>
    <w:rsid w:val="0E6CEE66"/>
    <w:rsid w:val="0E6DE5FD"/>
    <w:rsid w:val="0E6E7B41"/>
    <w:rsid w:val="0E75E2EB"/>
    <w:rsid w:val="0E7AB311"/>
    <w:rsid w:val="0E859A8B"/>
    <w:rsid w:val="0E85AD45"/>
    <w:rsid w:val="0E8875C5"/>
    <w:rsid w:val="0E8DACA8"/>
    <w:rsid w:val="0EA3B723"/>
    <w:rsid w:val="0EC3D3DF"/>
    <w:rsid w:val="0EC6CE21"/>
    <w:rsid w:val="0EC7782E"/>
    <w:rsid w:val="0ED2A68E"/>
    <w:rsid w:val="0ED9100D"/>
    <w:rsid w:val="0EE780A1"/>
    <w:rsid w:val="0EF77B9D"/>
    <w:rsid w:val="0F025B96"/>
    <w:rsid w:val="0F02D7AC"/>
    <w:rsid w:val="0F062517"/>
    <w:rsid w:val="0F0FB98C"/>
    <w:rsid w:val="0F24BEE6"/>
    <w:rsid w:val="0F29F90C"/>
    <w:rsid w:val="0F2DF6A4"/>
    <w:rsid w:val="0F301A6F"/>
    <w:rsid w:val="0F4131DF"/>
    <w:rsid w:val="0F4AB4B5"/>
    <w:rsid w:val="0F651ABE"/>
    <w:rsid w:val="0F6C110C"/>
    <w:rsid w:val="0F6F763B"/>
    <w:rsid w:val="0F7317FA"/>
    <w:rsid w:val="0F773E0B"/>
    <w:rsid w:val="0F8ACB26"/>
    <w:rsid w:val="0F8D773D"/>
    <w:rsid w:val="0F91536A"/>
    <w:rsid w:val="0F96FF44"/>
    <w:rsid w:val="0F9A1E0E"/>
    <w:rsid w:val="0FA61E0C"/>
    <w:rsid w:val="0FA9595B"/>
    <w:rsid w:val="0FB0A8EB"/>
    <w:rsid w:val="0FE54D75"/>
    <w:rsid w:val="0FE64719"/>
    <w:rsid w:val="0FF153AD"/>
    <w:rsid w:val="0FF282D6"/>
    <w:rsid w:val="0FFEEFE8"/>
    <w:rsid w:val="1003A493"/>
    <w:rsid w:val="10093D5A"/>
    <w:rsid w:val="1017C43C"/>
    <w:rsid w:val="101E3292"/>
    <w:rsid w:val="102C42E7"/>
    <w:rsid w:val="10392F7B"/>
    <w:rsid w:val="10417800"/>
    <w:rsid w:val="104288C9"/>
    <w:rsid w:val="10472335"/>
    <w:rsid w:val="10485ED8"/>
    <w:rsid w:val="1061803E"/>
    <w:rsid w:val="106393D4"/>
    <w:rsid w:val="1066C82D"/>
    <w:rsid w:val="106A5553"/>
    <w:rsid w:val="106C9711"/>
    <w:rsid w:val="10734A14"/>
    <w:rsid w:val="10734D68"/>
    <w:rsid w:val="1073994D"/>
    <w:rsid w:val="107AF85C"/>
    <w:rsid w:val="108169ED"/>
    <w:rsid w:val="1087000E"/>
    <w:rsid w:val="108A4189"/>
    <w:rsid w:val="108CA552"/>
    <w:rsid w:val="108D25BB"/>
    <w:rsid w:val="108DDDD2"/>
    <w:rsid w:val="108ED9DC"/>
    <w:rsid w:val="109A3A9C"/>
    <w:rsid w:val="10B3E78F"/>
    <w:rsid w:val="10B86A15"/>
    <w:rsid w:val="10B9378D"/>
    <w:rsid w:val="10BA9FC0"/>
    <w:rsid w:val="10C6CF7E"/>
    <w:rsid w:val="10C849B2"/>
    <w:rsid w:val="10CCCE0D"/>
    <w:rsid w:val="10DA5F5F"/>
    <w:rsid w:val="10DBE5C0"/>
    <w:rsid w:val="10E33F5A"/>
    <w:rsid w:val="10E37244"/>
    <w:rsid w:val="10E9516E"/>
    <w:rsid w:val="10F95A21"/>
    <w:rsid w:val="10FB8315"/>
    <w:rsid w:val="1100B258"/>
    <w:rsid w:val="1107B94E"/>
    <w:rsid w:val="110B469C"/>
    <w:rsid w:val="110E2F60"/>
    <w:rsid w:val="1110D774"/>
    <w:rsid w:val="111C3831"/>
    <w:rsid w:val="111DF0F6"/>
    <w:rsid w:val="112793C5"/>
    <w:rsid w:val="11311DC8"/>
    <w:rsid w:val="113AEC35"/>
    <w:rsid w:val="1144E5D8"/>
    <w:rsid w:val="11560F18"/>
    <w:rsid w:val="115EBED0"/>
    <w:rsid w:val="1163AEAB"/>
    <w:rsid w:val="11674E4D"/>
    <w:rsid w:val="117ADE3C"/>
    <w:rsid w:val="1185D0D5"/>
    <w:rsid w:val="118E5915"/>
    <w:rsid w:val="119396A6"/>
    <w:rsid w:val="11973917"/>
    <w:rsid w:val="119762B3"/>
    <w:rsid w:val="119E66EC"/>
    <w:rsid w:val="119F1125"/>
    <w:rsid w:val="11A807D1"/>
    <w:rsid w:val="11AAE754"/>
    <w:rsid w:val="11B3732A"/>
    <w:rsid w:val="11B76B94"/>
    <w:rsid w:val="11B942A8"/>
    <w:rsid w:val="11BCCBFE"/>
    <w:rsid w:val="11C23B18"/>
    <w:rsid w:val="11C3E253"/>
    <w:rsid w:val="11C9A23C"/>
    <w:rsid w:val="11DB6FE8"/>
    <w:rsid w:val="11E2F396"/>
    <w:rsid w:val="11E33406"/>
    <w:rsid w:val="11E917E4"/>
    <w:rsid w:val="11F1077A"/>
    <w:rsid w:val="11F321C1"/>
    <w:rsid w:val="1200641C"/>
    <w:rsid w:val="1205C5B1"/>
    <w:rsid w:val="120F1A75"/>
    <w:rsid w:val="121BCAFD"/>
    <w:rsid w:val="12205A64"/>
    <w:rsid w:val="122227E4"/>
    <w:rsid w:val="122767AA"/>
    <w:rsid w:val="1229AE33"/>
    <w:rsid w:val="123322B2"/>
    <w:rsid w:val="123D506A"/>
    <w:rsid w:val="123F5746"/>
    <w:rsid w:val="1241110A"/>
    <w:rsid w:val="124E9DE1"/>
    <w:rsid w:val="125782C7"/>
    <w:rsid w:val="1260165A"/>
    <w:rsid w:val="127AB057"/>
    <w:rsid w:val="127AC12C"/>
    <w:rsid w:val="1284F787"/>
    <w:rsid w:val="128878FB"/>
    <w:rsid w:val="128A4CAB"/>
    <w:rsid w:val="128C52F1"/>
    <w:rsid w:val="129B3285"/>
    <w:rsid w:val="129D1BC9"/>
    <w:rsid w:val="12A207A0"/>
    <w:rsid w:val="12A867E6"/>
    <w:rsid w:val="12A86B85"/>
    <w:rsid w:val="12AA4EA7"/>
    <w:rsid w:val="12B10069"/>
    <w:rsid w:val="12B3D97A"/>
    <w:rsid w:val="12BACCA0"/>
    <w:rsid w:val="12CDD23A"/>
    <w:rsid w:val="12DE75C4"/>
    <w:rsid w:val="12E9E37F"/>
    <w:rsid w:val="12EDB11A"/>
    <w:rsid w:val="12F45666"/>
    <w:rsid w:val="12F47D6F"/>
    <w:rsid w:val="12FBB16B"/>
    <w:rsid w:val="12FDB2E0"/>
    <w:rsid w:val="12FF7F0C"/>
    <w:rsid w:val="13002CB4"/>
    <w:rsid w:val="1303CE33"/>
    <w:rsid w:val="131438DB"/>
    <w:rsid w:val="13148B44"/>
    <w:rsid w:val="1329E0C3"/>
    <w:rsid w:val="13369305"/>
    <w:rsid w:val="1336C723"/>
    <w:rsid w:val="133A7EC7"/>
    <w:rsid w:val="134B9BC0"/>
    <w:rsid w:val="13593844"/>
    <w:rsid w:val="13606919"/>
    <w:rsid w:val="136C487E"/>
    <w:rsid w:val="13764D70"/>
    <w:rsid w:val="13774049"/>
    <w:rsid w:val="1390539B"/>
    <w:rsid w:val="1391539B"/>
    <w:rsid w:val="1394BBAE"/>
    <w:rsid w:val="139B4420"/>
    <w:rsid w:val="13ACA236"/>
    <w:rsid w:val="13B04816"/>
    <w:rsid w:val="13B53FD9"/>
    <w:rsid w:val="13B54E76"/>
    <w:rsid w:val="13BFD146"/>
    <w:rsid w:val="13D02989"/>
    <w:rsid w:val="13D0CCC8"/>
    <w:rsid w:val="13D5CCB9"/>
    <w:rsid w:val="13DB922D"/>
    <w:rsid w:val="13EC51B5"/>
    <w:rsid w:val="13F61015"/>
    <w:rsid w:val="140140BE"/>
    <w:rsid w:val="1401E8BD"/>
    <w:rsid w:val="14094693"/>
    <w:rsid w:val="140AC322"/>
    <w:rsid w:val="140D8E96"/>
    <w:rsid w:val="14150797"/>
    <w:rsid w:val="1419C449"/>
    <w:rsid w:val="141DD733"/>
    <w:rsid w:val="1423F157"/>
    <w:rsid w:val="14297151"/>
    <w:rsid w:val="1439F9E2"/>
    <w:rsid w:val="1442E75E"/>
    <w:rsid w:val="144C09B2"/>
    <w:rsid w:val="144CE389"/>
    <w:rsid w:val="145841BD"/>
    <w:rsid w:val="1458472D"/>
    <w:rsid w:val="145B1A5D"/>
    <w:rsid w:val="14613A61"/>
    <w:rsid w:val="146243CD"/>
    <w:rsid w:val="147D0DB5"/>
    <w:rsid w:val="1481F2C3"/>
    <w:rsid w:val="1483171B"/>
    <w:rsid w:val="148B2B85"/>
    <w:rsid w:val="148D7FBE"/>
    <w:rsid w:val="14AAE710"/>
    <w:rsid w:val="14B17BFC"/>
    <w:rsid w:val="14B1D163"/>
    <w:rsid w:val="14BDC0B8"/>
    <w:rsid w:val="14C25884"/>
    <w:rsid w:val="14C3FD62"/>
    <w:rsid w:val="14CB3B25"/>
    <w:rsid w:val="14E3111D"/>
    <w:rsid w:val="14E758E5"/>
    <w:rsid w:val="14F015FF"/>
    <w:rsid w:val="14FE08E8"/>
    <w:rsid w:val="150A2DD9"/>
    <w:rsid w:val="150C12D3"/>
    <w:rsid w:val="151A6B5B"/>
    <w:rsid w:val="151A958D"/>
    <w:rsid w:val="15249007"/>
    <w:rsid w:val="152497C6"/>
    <w:rsid w:val="15395ECB"/>
    <w:rsid w:val="153D6673"/>
    <w:rsid w:val="153D97D9"/>
    <w:rsid w:val="154146A5"/>
    <w:rsid w:val="154885F7"/>
    <w:rsid w:val="154C8AC3"/>
    <w:rsid w:val="155C00AB"/>
    <w:rsid w:val="15640103"/>
    <w:rsid w:val="15766750"/>
    <w:rsid w:val="157E4C91"/>
    <w:rsid w:val="1592A54F"/>
    <w:rsid w:val="159BBD5C"/>
    <w:rsid w:val="159CBF04"/>
    <w:rsid w:val="15AD32B4"/>
    <w:rsid w:val="15AE775C"/>
    <w:rsid w:val="15B18E27"/>
    <w:rsid w:val="15B5493C"/>
    <w:rsid w:val="15B5CBDB"/>
    <w:rsid w:val="15BEAF88"/>
    <w:rsid w:val="15BF4596"/>
    <w:rsid w:val="15C5F4EE"/>
    <w:rsid w:val="15D23631"/>
    <w:rsid w:val="15D7401C"/>
    <w:rsid w:val="15D7B897"/>
    <w:rsid w:val="15E05F48"/>
    <w:rsid w:val="15EBF50B"/>
    <w:rsid w:val="15F1979C"/>
    <w:rsid w:val="15F2A153"/>
    <w:rsid w:val="15F75979"/>
    <w:rsid w:val="16004C7B"/>
    <w:rsid w:val="1620782C"/>
    <w:rsid w:val="16239482"/>
    <w:rsid w:val="16352450"/>
    <w:rsid w:val="1636209E"/>
    <w:rsid w:val="1638D9C2"/>
    <w:rsid w:val="16411202"/>
    <w:rsid w:val="164C814A"/>
    <w:rsid w:val="165878D8"/>
    <w:rsid w:val="165D7747"/>
    <w:rsid w:val="16607797"/>
    <w:rsid w:val="1667367E"/>
    <w:rsid w:val="166A1E5D"/>
    <w:rsid w:val="166DBBF0"/>
    <w:rsid w:val="167CC798"/>
    <w:rsid w:val="16851DD0"/>
    <w:rsid w:val="16880671"/>
    <w:rsid w:val="168D7416"/>
    <w:rsid w:val="1691092E"/>
    <w:rsid w:val="1699131A"/>
    <w:rsid w:val="169B1F54"/>
    <w:rsid w:val="16A8DFA6"/>
    <w:rsid w:val="16AF7E7A"/>
    <w:rsid w:val="16B30A9F"/>
    <w:rsid w:val="16CCD004"/>
    <w:rsid w:val="16D0361D"/>
    <w:rsid w:val="16ED7E0B"/>
    <w:rsid w:val="16F01AF3"/>
    <w:rsid w:val="16F093A2"/>
    <w:rsid w:val="16F3001C"/>
    <w:rsid w:val="16FD2E10"/>
    <w:rsid w:val="16FE2690"/>
    <w:rsid w:val="1712D663"/>
    <w:rsid w:val="1719B45A"/>
    <w:rsid w:val="171C7969"/>
    <w:rsid w:val="17220ACE"/>
    <w:rsid w:val="1727C188"/>
    <w:rsid w:val="17308555"/>
    <w:rsid w:val="1740F1E3"/>
    <w:rsid w:val="174204AE"/>
    <w:rsid w:val="1746AA5C"/>
    <w:rsid w:val="174BE425"/>
    <w:rsid w:val="1752EE55"/>
    <w:rsid w:val="1753C549"/>
    <w:rsid w:val="175A7FE9"/>
    <w:rsid w:val="175A8E5E"/>
    <w:rsid w:val="176311AA"/>
    <w:rsid w:val="17874A9D"/>
    <w:rsid w:val="17978F59"/>
    <w:rsid w:val="17A255F1"/>
    <w:rsid w:val="17B28798"/>
    <w:rsid w:val="17B75A2A"/>
    <w:rsid w:val="17BFCEC6"/>
    <w:rsid w:val="17C8ED2B"/>
    <w:rsid w:val="17CCCA36"/>
    <w:rsid w:val="17D2CBD7"/>
    <w:rsid w:val="17D414F3"/>
    <w:rsid w:val="17D52E29"/>
    <w:rsid w:val="17ED11DE"/>
    <w:rsid w:val="17EFD1D4"/>
    <w:rsid w:val="17F0DBCB"/>
    <w:rsid w:val="180637AD"/>
    <w:rsid w:val="1807F781"/>
    <w:rsid w:val="180F6E38"/>
    <w:rsid w:val="1811F22F"/>
    <w:rsid w:val="182464D2"/>
    <w:rsid w:val="182D772E"/>
    <w:rsid w:val="1830670F"/>
    <w:rsid w:val="183FEEFA"/>
    <w:rsid w:val="1842B823"/>
    <w:rsid w:val="1845265B"/>
    <w:rsid w:val="184A25FC"/>
    <w:rsid w:val="184A3F61"/>
    <w:rsid w:val="184B6124"/>
    <w:rsid w:val="184EBF42"/>
    <w:rsid w:val="184F1E7B"/>
    <w:rsid w:val="18522E89"/>
    <w:rsid w:val="1855213D"/>
    <w:rsid w:val="18723920"/>
    <w:rsid w:val="187903E0"/>
    <w:rsid w:val="187FFEAC"/>
    <w:rsid w:val="188134AE"/>
    <w:rsid w:val="1881AAE1"/>
    <w:rsid w:val="1885558A"/>
    <w:rsid w:val="1889A259"/>
    <w:rsid w:val="188F6EED"/>
    <w:rsid w:val="18918F91"/>
    <w:rsid w:val="189308BC"/>
    <w:rsid w:val="1895AE77"/>
    <w:rsid w:val="1898FE71"/>
    <w:rsid w:val="18A66017"/>
    <w:rsid w:val="18AB3A50"/>
    <w:rsid w:val="18AE712E"/>
    <w:rsid w:val="18B50248"/>
    <w:rsid w:val="18B8B450"/>
    <w:rsid w:val="18C36567"/>
    <w:rsid w:val="18C41B7E"/>
    <w:rsid w:val="18C53604"/>
    <w:rsid w:val="18D88B0F"/>
    <w:rsid w:val="18DB10AE"/>
    <w:rsid w:val="18DC12A5"/>
    <w:rsid w:val="18E4EAFF"/>
    <w:rsid w:val="18EDAC28"/>
    <w:rsid w:val="18F8B154"/>
    <w:rsid w:val="18FA3767"/>
    <w:rsid w:val="18FAB8FA"/>
    <w:rsid w:val="18FF9FB2"/>
    <w:rsid w:val="19078668"/>
    <w:rsid w:val="1910E6AA"/>
    <w:rsid w:val="1913F9B9"/>
    <w:rsid w:val="1917B586"/>
    <w:rsid w:val="191E4EFE"/>
    <w:rsid w:val="19373762"/>
    <w:rsid w:val="193C4B86"/>
    <w:rsid w:val="1954DC2D"/>
    <w:rsid w:val="195A6FB4"/>
    <w:rsid w:val="195E5EE1"/>
    <w:rsid w:val="196B5DD1"/>
    <w:rsid w:val="19757D0B"/>
    <w:rsid w:val="1975AC99"/>
    <w:rsid w:val="1984D3DE"/>
    <w:rsid w:val="1994658C"/>
    <w:rsid w:val="19A07322"/>
    <w:rsid w:val="19A33AAD"/>
    <w:rsid w:val="19A803AB"/>
    <w:rsid w:val="19B7012F"/>
    <w:rsid w:val="19B924E8"/>
    <w:rsid w:val="19BC7AC3"/>
    <w:rsid w:val="19C9F2AA"/>
    <w:rsid w:val="19DBBF5B"/>
    <w:rsid w:val="19E776A1"/>
    <w:rsid w:val="19FECC21"/>
    <w:rsid w:val="1A082C24"/>
    <w:rsid w:val="1A0CB414"/>
    <w:rsid w:val="1A13B177"/>
    <w:rsid w:val="1A1CC5CE"/>
    <w:rsid w:val="1A2D72FC"/>
    <w:rsid w:val="1A305689"/>
    <w:rsid w:val="1A339DF1"/>
    <w:rsid w:val="1A34CED2"/>
    <w:rsid w:val="1A3D5BDB"/>
    <w:rsid w:val="1A4F4062"/>
    <w:rsid w:val="1A5BA937"/>
    <w:rsid w:val="1A5E0CA2"/>
    <w:rsid w:val="1A8F7EEA"/>
    <w:rsid w:val="1A9607C8"/>
    <w:rsid w:val="1A9D591D"/>
    <w:rsid w:val="1A9E9F70"/>
    <w:rsid w:val="1AB3BAA4"/>
    <w:rsid w:val="1AB75A54"/>
    <w:rsid w:val="1ABADBE7"/>
    <w:rsid w:val="1ABD3CB7"/>
    <w:rsid w:val="1AC21EB8"/>
    <w:rsid w:val="1ACA274E"/>
    <w:rsid w:val="1AD2D126"/>
    <w:rsid w:val="1ADCC70B"/>
    <w:rsid w:val="1ADF1721"/>
    <w:rsid w:val="1AEA66A5"/>
    <w:rsid w:val="1AEC2E43"/>
    <w:rsid w:val="1AF07E27"/>
    <w:rsid w:val="1AF5A57A"/>
    <w:rsid w:val="1AF705A5"/>
    <w:rsid w:val="1B019C34"/>
    <w:rsid w:val="1B034F1C"/>
    <w:rsid w:val="1B089AC4"/>
    <w:rsid w:val="1B19D3EC"/>
    <w:rsid w:val="1B25EF1F"/>
    <w:rsid w:val="1B2B880A"/>
    <w:rsid w:val="1B3340A8"/>
    <w:rsid w:val="1B385ABE"/>
    <w:rsid w:val="1B44EA2B"/>
    <w:rsid w:val="1B462F26"/>
    <w:rsid w:val="1B4CA8BC"/>
    <w:rsid w:val="1B63208D"/>
    <w:rsid w:val="1B6440D2"/>
    <w:rsid w:val="1B6F6122"/>
    <w:rsid w:val="1B7334D1"/>
    <w:rsid w:val="1B775A63"/>
    <w:rsid w:val="1B7B2579"/>
    <w:rsid w:val="1B8BCE1A"/>
    <w:rsid w:val="1B8D77DC"/>
    <w:rsid w:val="1B988E79"/>
    <w:rsid w:val="1BA3D060"/>
    <w:rsid w:val="1BA6A039"/>
    <w:rsid w:val="1BA6B162"/>
    <w:rsid w:val="1BAFECE9"/>
    <w:rsid w:val="1BB90CD4"/>
    <w:rsid w:val="1BBE7ED7"/>
    <w:rsid w:val="1BBFF947"/>
    <w:rsid w:val="1BC09442"/>
    <w:rsid w:val="1BC9B2B5"/>
    <w:rsid w:val="1BCEC9AA"/>
    <w:rsid w:val="1BDFCEF5"/>
    <w:rsid w:val="1BF4AFE9"/>
    <w:rsid w:val="1BF8DB46"/>
    <w:rsid w:val="1BF90164"/>
    <w:rsid w:val="1BFDC9BE"/>
    <w:rsid w:val="1BFE53E4"/>
    <w:rsid w:val="1C10E02D"/>
    <w:rsid w:val="1C12B170"/>
    <w:rsid w:val="1C1451FA"/>
    <w:rsid w:val="1C1512E4"/>
    <w:rsid w:val="1C1D0992"/>
    <w:rsid w:val="1C20ACA1"/>
    <w:rsid w:val="1C284F58"/>
    <w:rsid w:val="1C390C25"/>
    <w:rsid w:val="1C576545"/>
    <w:rsid w:val="1C590D18"/>
    <w:rsid w:val="1C5CF80A"/>
    <w:rsid w:val="1C607956"/>
    <w:rsid w:val="1C79ADA9"/>
    <w:rsid w:val="1C7E91B8"/>
    <w:rsid w:val="1C81B3DF"/>
    <w:rsid w:val="1C8335F1"/>
    <w:rsid w:val="1C87DA26"/>
    <w:rsid w:val="1C8C736C"/>
    <w:rsid w:val="1C9E157E"/>
    <w:rsid w:val="1CA4AADD"/>
    <w:rsid w:val="1CA5AE9B"/>
    <w:rsid w:val="1CA89F4C"/>
    <w:rsid w:val="1CAB4B99"/>
    <w:rsid w:val="1CAE1F9C"/>
    <w:rsid w:val="1CBF2D68"/>
    <w:rsid w:val="1CC1BF80"/>
    <w:rsid w:val="1CC1FE97"/>
    <w:rsid w:val="1CC4536C"/>
    <w:rsid w:val="1CC5EADD"/>
    <w:rsid w:val="1CC734A7"/>
    <w:rsid w:val="1CC9E041"/>
    <w:rsid w:val="1CCACFD5"/>
    <w:rsid w:val="1CCE9726"/>
    <w:rsid w:val="1CD0EAE8"/>
    <w:rsid w:val="1CD2BDAB"/>
    <w:rsid w:val="1CD9A8D0"/>
    <w:rsid w:val="1CF45FF9"/>
    <w:rsid w:val="1D0788C8"/>
    <w:rsid w:val="1D0EA7F9"/>
    <w:rsid w:val="1D19C83B"/>
    <w:rsid w:val="1D1CEA6A"/>
    <w:rsid w:val="1D1D7D17"/>
    <w:rsid w:val="1D2DC56F"/>
    <w:rsid w:val="1D3123D2"/>
    <w:rsid w:val="1D3E6C1C"/>
    <w:rsid w:val="1D4129BD"/>
    <w:rsid w:val="1D46E3F0"/>
    <w:rsid w:val="1D5C64A3"/>
    <w:rsid w:val="1D5DC8D6"/>
    <w:rsid w:val="1D658316"/>
    <w:rsid w:val="1D69AF8A"/>
    <w:rsid w:val="1D76B897"/>
    <w:rsid w:val="1D80AB0E"/>
    <w:rsid w:val="1D844934"/>
    <w:rsid w:val="1D886415"/>
    <w:rsid w:val="1D8DA45D"/>
    <w:rsid w:val="1D96A2C7"/>
    <w:rsid w:val="1D9A7A65"/>
    <w:rsid w:val="1D9BF9A2"/>
    <w:rsid w:val="1D9D1A17"/>
    <w:rsid w:val="1DCDB9BD"/>
    <w:rsid w:val="1DDAFF84"/>
    <w:rsid w:val="1DDB49F0"/>
    <w:rsid w:val="1DEA2634"/>
    <w:rsid w:val="1DF54629"/>
    <w:rsid w:val="1DF6E67E"/>
    <w:rsid w:val="1DF702ED"/>
    <w:rsid w:val="1DFA4A64"/>
    <w:rsid w:val="1E07A76C"/>
    <w:rsid w:val="1E07EC5C"/>
    <w:rsid w:val="1E1EB995"/>
    <w:rsid w:val="1E263427"/>
    <w:rsid w:val="1E37413D"/>
    <w:rsid w:val="1E41C351"/>
    <w:rsid w:val="1E41E029"/>
    <w:rsid w:val="1E4AB060"/>
    <w:rsid w:val="1E4D76C1"/>
    <w:rsid w:val="1E50FAA6"/>
    <w:rsid w:val="1E663BDE"/>
    <w:rsid w:val="1E6B3F81"/>
    <w:rsid w:val="1E713DE1"/>
    <w:rsid w:val="1E7F6E56"/>
    <w:rsid w:val="1E80AFD2"/>
    <w:rsid w:val="1E9051A1"/>
    <w:rsid w:val="1E96F958"/>
    <w:rsid w:val="1EA9AA0F"/>
    <w:rsid w:val="1EAF307E"/>
    <w:rsid w:val="1ECB1695"/>
    <w:rsid w:val="1ED21C31"/>
    <w:rsid w:val="1ED39163"/>
    <w:rsid w:val="1ED41AA2"/>
    <w:rsid w:val="1EDCCC43"/>
    <w:rsid w:val="1EE3590A"/>
    <w:rsid w:val="1EE7810A"/>
    <w:rsid w:val="1EE9BC8C"/>
    <w:rsid w:val="1EF71707"/>
    <w:rsid w:val="1EF8E182"/>
    <w:rsid w:val="1F06E752"/>
    <w:rsid w:val="1F07D295"/>
    <w:rsid w:val="1F10F1B6"/>
    <w:rsid w:val="1F1231CD"/>
    <w:rsid w:val="1F15ED61"/>
    <w:rsid w:val="1F2D20E9"/>
    <w:rsid w:val="1F2DDC31"/>
    <w:rsid w:val="1F333DDC"/>
    <w:rsid w:val="1F384DFF"/>
    <w:rsid w:val="1F3E495B"/>
    <w:rsid w:val="1F404E4D"/>
    <w:rsid w:val="1F445457"/>
    <w:rsid w:val="1F4880EF"/>
    <w:rsid w:val="1F49BB1B"/>
    <w:rsid w:val="1F5CAE21"/>
    <w:rsid w:val="1F606054"/>
    <w:rsid w:val="1F6436F9"/>
    <w:rsid w:val="1F66E5E2"/>
    <w:rsid w:val="1F73FD0D"/>
    <w:rsid w:val="1F756305"/>
    <w:rsid w:val="1F75984D"/>
    <w:rsid w:val="1F802A2F"/>
    <w:rsid w:val="1F820464"/>
    <w:rsid w:val="1F872BC7"/>
    <w:rsid w:val="1F8E8FE3"/>
    <w:rsid w:val="1F944F1C"/>
    <w:rsid w:val="1FD01EC5"/>
    <w:rsid w:val="1FD08128"/>
    <w:rsid w:val="1FD30D8F"/>
    <w:rsid w:val="1FD910AF"/>
    <w:rsid w:val="1FD9F6DC"/>
    <w:rsid w:val="1FE34286"/>
    <w:rsid w:val="1FED064B"/>
    <w:rsid w:val="1FF006EE"/>
    <w:rsid w:val="1FF33CA0"/>
    <w:rsid w:val="1FF5A8DC"/>
    <w:rsid w:val="1FF86423"/>
    <w:rsid w:val="1FFDE4A7"/>
    <w:rsid w:val="1FFFF231"/>
    <w:rsid w:val="2001D173"/>
    <w:rsid w:val="20221C12"/>
    <w:rsid w:val="20253E0C"/>
    <w:rsid w:val="202FDA3E"/>
    <w:rsid w:val="20328AE8"/>
    <w:rsid w:val="203ACFD3"/>
    <w:rsid w:val="203BCC7A"/>
    <w:rsid w:val="2046A5F4"/>
    <w:rsid w:val="2047F373"/>
    <w:rsid w:val="204FA0D6"/>
    <w:rsid w:val="205DB9E9"/>
    <w:rsid w:val="20797CC8"/>
    <w:rsid w:val="207D35CD"/>
    <w:rsid w:val="2086D4E3"/>
    <w:rsid w:val="20914711"/>
    <w:rsid w:val="20915B64"/>
    <w:rsid w:val="20AA3352"/>
    <w:rsid w:val="20AF2D9B"/>
    <w:rsid w:val="20AFC8ED"/>
    <w:rsid w:val="20B67268"/>
    <w:rsid w:val="20B7EC50"/>
    <w:rsid w:val="20BD6A7C"/>
    <w:rsid w:val="20D00E92"/>
    <w:rsid w:val="20D01DCD"/>
    <w:rsid w:val="20D59ED6"/>
    <w:rsid w:val="20DF5E11"/>
    <w:rsid w:val="20E3379B"/>
    <w:rsid w:val="20F8BC65"/>
    <w:rsid w:val="20FC382E"/>
    <w:rsid w:val="20FFE969"/>
    <w:rsid w:val="21035956"/>
    <w:rsid w:val="21095F95"/>
    <w:rsid w:val="2123CE22"/>
    <w:rsid w:val="2139B101"/>
    <w:rsid w:val="214315E7"/>
    <w:rsid w:val="21487B32"/>
    <w:rsid w:val="214E1BCD"/>
    <w:rsid w:val="2154A236"/>
    <w:rsid w:val="21554FB6"/>
    <w:rsid w:val="21559ABF"/>
    <w:rsid w:val="2157607A"/>
    <w:rsid w:val="215D4759"/>
    <w:rsid w:val="2166F23C"/>
    <w:rsid w:val="217479E7"/>
    <w:rsid w:val="2175EF58"/>
    <w:rsid w:val="217AC8F9"/>
    <w:rsid w:val="219432A7"/>
    <w:rsid w:val="219CEB43"/>
    <w:rsid w:val="21A2822C"/>
    <w:rsid w:val="21D34DEB"/>
    <w:rsid w:val="21D78022"/>
    <w:rsid w:val="21EF836E"/>
    <w:rsid w:val="21FCCA89"/>
    <w:rsid w:val="2204DC30"/>
    <w:rsid w:val="2209BCF3"/>
    <w:rsid w:val="22184850"/>
    <w:rsid w:val="221C8B8B"/>
    <w:rsid w:val="22240F4F"/>
    <w:rsid w:val="22317EC6"/>
    <w:rsid w:val="2248B521"/>
    <w:rsid w:val="224AFDFC"/>
    <w:rsid w:val="224E4712"/>
    <w:rsid w:val="2264A5A8"/>
    <w:rsid w:val="22651FF8"/>
    <w:rsid w:val="2268BA21"/>
    <w:rsid w:val="2274FA55"/>
    <w:rsid w:val="227A9FF0"/>
    <w:rsid w:val="227B775C"/>
    <w:rsid w:val="22843B29"/>
    <w:rsid w:val="2286EFC5"/>
    <w:rsid w:val="2287A578"/>
    <w:rsid w:val="228B894E"/>
    <w:rsid w:val="228F254C"/>
    <w:rsid w:val="2293BE29"/>
    <w:rsid w:val="22944EE3"/>
    <w:rsid w:val="22A4C742"/>
    <w:rsid w:val="22B34F2A"/>
    <w:rsid w:val="22BEEE2E"/>
    <w:rsid w:val="22CFF047"/>
    <w:rsid w:val="22D5F0E9"/>
    <w:rsid w:val="22E87FD5"/>
    <w:rsid w:val="22E8C085"/>
    <w:rsid w:val="22E9A8B4"/>
    <w:rsid w:val="22F65373"/>
    <w:rsid w:val="22FC50F6"/>
    <w:rsid w:val="230282D6"/>
    <w:rsid w:val="2304BF9B"/>
    <w:rsid w:val="230529CA"/>
    <w:rsid w:val="230CA23C"/>
    <w:rsid w:val="230D754E"/>
    <w:rsid w:val="230E9E42"/>
    <w:rsid w:val="2314DE2C"/>
    <w:rsid w:val="23159620"/>
    <w:rsid w:val="2318FC05"/>
    <w:rsid w:val="23190DCF"/>
    <w:rsid w:val="23227381"/>
    <w:rsid w:val="23305A83"/>
    <w:rsid w:val="233272C9"/>
    <w:rsid w:val="233394F0"/>
    <w:rsid w:val="233B753E"/>
    <w:rsid w:val="2344B993"/>
    <w:rsid w:val="23532AAD"/>
    <w:rsid w:val="23579166"/>
    <w:rsid w:val="235FA7DB"/>
    <w:rsid w:val="23630BCB"/>
    <w:rsid w:val="236C37D5"/>
    <w:rsid w:val="237463AD"/>
    <w:rsid w:val="23800F1D"/>
    <w:rsid w:val="2381F4F9"/>
    <w:rsid w:val="23826C48"/>
    <w:rsid w:val="239CD547"/>
    <w:rsid w:val="239F25BC"/>
    <w:rsid w:val="23BA738A"/>
    <w:rsid w:val="23C78A53"/>
    <w:rsid w:val="23D1F8F5"/>
    <w:rsid w:val="23D71BFF"/>
    <w:rsid w:val="23FC5BD6"/>
    <w:rsid w:val="24055171"/>
    <w:rsid w:val="2407AF54"/>
    <w:rsid w:val="2414C675"/>
    <w:rsid w:val="241A38EA"/>
    <w:rsid w:val="242CD57B"/>
    <w:rsid w:val="24301F44"/>
    <w:rsid w:val="2436DFAB"/>
    <w:rsid w:val="243DE194"/>
    <w:rsid w:val="24464AD4"/>
    <w:rsid w:val="244975B3"/>
    <w:rsid w:val="244A370D"/>
    <w:rsid w:val="245CE29A"/>
    <w:rsid w:val="246874BC"/>
    <w:rsid w:val="2472B5E3"/>
    <w:rsid w:val="2472EA28"/>
    <w:rsid w:val="2479D1B9"/>
    <w:rsid w:val="247D3140"/>
    <w:rsid w:val="24891177"/>
    <w:rsid w:val="248CBD74"/>
    <w:rsid w:val="2491C839"/>
    <w:rsid w:val="2495F3A4"/>
    <w:rsid w:val="2498168D"/>
    <w:rsid w:val="24A7D100"/>
    <w:rsid w:val="24A7F26C"/>
    <w:rsid w:val="24AFBCC2"/>
    <w:rsid w:val="24B16681"/>
    <w:rsid w:val="24B3E81F"/>
    <w:rsid w:val="24B5371F"/>
    <w:rsid w:val="24BF596A"/>
    <w:rsid w:val="24C8E7A8"/>
    <w:rsid w:val="24C9F1A4"/>
    <w:rsid w:val="24D6500B"/>
    <w:rsid w:val="24D8EA48"/>
    <w:rsid w:val="24DA22EE"/>
    <w:rsid w:val="24DCAD7B"/>
    <w:rsid w:val="24E548C5"/>
    <w:rsid w:val="24EBFE6C"/>
    <w:rsid w:val="24FB8182"/>
    <w:rsid w:val="250292D2"/>
    <w:rsid w:val="25080934"/>
    <w:rsid w:val="2508537D"/>
    <w:rsid w:val="250AB983"/>
    <w:rsid w:val="251DB4DE"/>
    <w:rsid w:val="251FDC57"/>
    <w:rsid w:val="252DAFBC"/>
    <w:rsid w:val="2531543D"/>
    <w:rsid w:val="25345A22"/>
    <w:rsid w:val="2538D754"/>
    <w:rsid w:val="253DB035"/>
    <w:rsid w:val="253E42CA"/>
    <w:rsid w:val="254A045B"/>
    <w:rsid w:val="254BEE55"/>
    <w:rsid w:val="254F7451"/>
    <w:rsid w:val="255217D6"/>
    <w:rsid w:val="2575677D"/>
    <w:rsid w:val="257CCB2D"/>
    <w:rsid w:val="2588FB64"/>
    <w:rsid w:val="25895C8B"/>
    <w:rsid w:val="259DBF7E"/>
    <w:rsid w:val="259EE463"/>
    <w:rsid w:val="25A51941"/>
    <w:rsid w:val="25C6EC02"/>
    <w:rsid w:val="25D29B4B"/>
    <w:rsid w:val="25D7B8E4"/>
    <w:rsid w:val="25DCD140"/>
    <w:rsid w:val="25ED49CD"/>
    <w:rsid w:val="25F2AEFE"/>
    <w:rsid w:val="25F46DC9"/>
    <w:rsid w:val="2606A451"/>
    <w:rsid w:val="260B52B8"/>
    <w:rsid w:val="2625B6B8"/>
    <w:rsid w:val="26267353"/>
    <w:rsid w:val="262EF30F"/>
    <w:rsid w:val="263516FB"/>
    <w:rsid w:val="26377997"/>
    <w:rsid w:val="263A37E8"/>
    <w:rsid w:val="264A63C7"/>
    <w:rsid w:val="2651AF29"/>
    <w:rsid w:val="2663AFF1"/>
    <w:rsid w:val="266B35B2"/>
    <w:rsid w:val="266D06B3"/>
    <w:rsid w:val="267AB5ED"/>
    <w:rsid w:val="26808B16"/>
    <w:rsid w:val="2687C30C"/>
    <w:rsid w:val="26902560"/>
    <w:rsid w:val="269B2954"/>
    <w:rsid w:val="26A2F5D0"/>
    <w:rsid w:val="26B734F7"/>
    <w:rsid w:val="26C1FA90"/>
    <w:rsid w:val="26C5E8F1"/>
    <w:rsid w:val="26D66E47"/>
    <w:rsid w:val="26EFCBF0"/>
    <w:rsid w:val="26F217DA"/>
    <w:rsid w:val="26F445A6"/>
    <w:rsid w:val="26F78072"/>
    <w:rsid w:val="2701C064"/>
    <w:rsid w:val="2705ECC3"/>
    <w:rsid w:val="27079AE7"/>
    <w:rsid w:val="270FACFF"/>
    <w:rsid w:val="271354D9"/>
    <w:rsid w:val="271E4F26"/>
    <w:rsid w:val="27512424"/>
    <w:rsid w:val="27534D74"/>
    <w:rsid w:val="27654266"/>
    <w:rsid w:val="2771FD55"/>
    <w:rsid w:val="277517D4"/>
    <w:rsid w:val="2780088B"/>
    <w:rsid w:val="2791D28C"/>
    <w:rsid w:val="2796E144"/>
    <w:rsid w:val="279F9A9A"/>
    <w:rsid w:val="27A85EBC"/>
    <w:rsid w:val="27B95515"/>
    <w:rsid w:val="27C67610"/>
    <w:rsid w:val="27CDF1DF"/>
    <w:rsid w:val="27D88315"/>
    <w:rsid w:val="27E67FE0"/>
    <w:rsid w:val="27E6BBD3"/>
    <w:rsid w:val="27EF8B6B"/>
    <w:rsid w:val="27FBAA03"/>
    <w:rsid w:val="27FDC629"/>
    <w:rsid w:val="280E0874"/>
    <w:rsid w:val="2810262E"/>
    <w:rsid w:val="2815DDF6"/>
    <w:rsid w:val="28181639"/>
    <w:rsid w:val="2819D584"/>
    <w:rsid w:val="281D7C26"/>
    <w:rsid w:val="281E7F65"/>
    <w:rsid w:val="2857929F"/>
    <w:rsid w:val="285B82F9"/>
    <w:rsid w:val="285DDB9E"/>
    <w:rsid w:val="28683C3E"/>
    <w:rsid w:val="28707816"/>
    <w:rsid w:val="2875FF4D"/>
    <w:rsid w:val="2879C119"/>
    <w:rsid w:val="2881001E"/>
    <w:rsid w:val="2896F8B7"/>
    <w:rsid w:val="2896FAE6"/>
    <w:rsid w:val="289EF0C6"/>
    <w:rsid w:val="28A30A24"/>
    <w:rsid w:val="28BFE0EE"/>
    <w:rsid w:val="28D20A83"/>
    <w:rsid w:val="28D4AD22"/>
    <w:rsid w:val="28ECBFF5"/>
    <w:rsid w:val="28F68D8A"/>
    <w:rsid w:val="28FAC288"/>
    <w:rsid w:val="28FD43F1"/>
    <w:rsid w:val="28FDCC7A"/>
    <w:rsid w:val="28FEDBD1"/>
    <w:rsid w:val="290981FF"/>
    <w:rsid w:val="290B5DA6"/>
    <w:rsid w:val="29152332"/>
    <w:rsid w:val="291BA700"/>
    <w:rsid w:val="291CBE32"/>
    <w:rsid w:val="29225C48"/>
    <w:rsid w:val="292DA61E"/>
    <w:rsid w:val="2939AAE7"/>
    <w:rsid w:val="293B57C9"/>
    <w:rsid w:val="2946C84B"/>
    <w:rsid w:val="2949D5B7"/>
    <w:rsid w:val="294C0CC3"/>
    <w:rsid w:val="2955B55F"/>
    <w:rsid w:val="295ED27D"/>
    <w:rsid w:val="295F07FA"/>
    <w:rsid w:val="29629BA9"/>
    <w:rsid w:val="296970CA"/>
    <w:rsid w:val="297EA01D"/>
    <w:rsid w:val="2984988A"/>
    <w:rsid w:val="2984F44D"/>
    <w:rsid w:val="298C11EC"/>
    <w:rsid w:val="299474E9"/>
    <w:rsid w:val="29A05D6F"/>
    <w:rsid w:val="29A110EE"/>
    <w:rsid w:val="29A805E6"/>
    <w:rsid w:val="29A9D8D5"/>
    <w:rsid w:val="29AAF6B0"/>
    <w:rsid w:val="29AF42CF"/>
    <w:rsid w:val="29B9FF30"/>
    <w:rsid w:val="29C1CAE5"/>
    <w:rsid w:val="29C9BECD"/>
    <w:rsid w:val="29E11511"/>
    <w:rsid w:val="29E577C2"/>
    <w:rsid w:val="29EDEE03"/>
    <w:rsid w:val="29F0F0D3"/>
    <w:rsid w:val="29F173FF"/>
    <w:rsid w:val="29FABC39"/>
    <w:rsid w:val="2A027F5F"/>
    <w:rsid w:val="2A031C99"/>
    <w:rsid w:val="2A0FB8CB"/>
    <w:rsid w:val="2A11CFAE"/>
    <w:rsid w:val="2A1ACF68"/>
    <w:rsid w:val="2A1BA252"/>
    <w:rsid w:val="2A23F1B0"/>
    <w:rsid w:val="2A29E858"/>
    <w:rsid w:val="2A323846"/>
    <w:rsid w:val="2A3E8519"/>
    <w:rsid w:val="2A48685B"/>
    <w:rsid w:val="2A4E461B"/>
    <w:rsid w:val="2A53565A"/>
    <w:rsid w:val="2A5CA9C1"/>
    <w:rsid w:val="2A5F4AA3"/>
    <w:rsid w:val="2A81F03B"/>
    <w:rsid w:val="2A9664BE"/>
    <w:rsid w:val="2AAC3296"/>
    <w:rsid w:val="2AAFE8E8"/>
    <w:rsid w:val="2AB0D7B6"/>
    <w:rsid w:val="2AB39759"/>
    <w:rsid w:val="2ABFBBC3"/>
    <w:rsid w:val="2AC3FAAE"/>
    <w:rsid w:val="2AC43CE3"/>
    <w:rsid w:val="2AC9BC2F"/>
    <w:rsid w:val="2ADFD006"/>
    <w:rsid w:val="2AE298AC"/>
    <w:rsid w:val="2AEB6B58"/>
    <w:rsid w:val="2AEB72E4"/>
    <w:rsid w:val="2AFAD85B"/>
    <w:rsid w:val="2B06A1F1"/>
    <w:rsid w:val="2B09C32A"/>
    <w:rsid w:val="2B1CBB19"/>
    <w:rsid w:val="2B22EEC2"/>
    <w:rsid w:val="2B290D69"/>
    <w:rsid w:val="2B38BFDA"/>
    <w:rsid w:val="2B409134"/>
    <w:rsid w:val="2B41CB1A"/>
    <w:rsid w:val="2B4BFFBB"/>
    <w:rsid w:val="2B50F16E"/>
    <w:rsid w:val="2B55C416"/>
    <w:rsid w:val="2B5A3BEA"/>
    <w:rsid w:val="2B5F2F6F"/>
    <w:rsid w:val="2B692F6F"/>
    <w:rsid w:val="2B7D2A57"/>
    <w:rsid w:val="2B897135"/>
    <w:rsid w:val="2B8B35D6"/>
    <w:rsid w:val="2B8FBF24"/>
    <w:rsid w:val="2B95A10C"/>
    <w:rsid w:val="2B9C15DD"/>
    <w:rsid w:val="2BA09BB6"/>
    <w:rsid w:val="2BB337C5"/>
    <w:rsid w:val="2BC37BC2"/>
    <w:rsid w:val="2BCB1F6B"/>
    <w:rsid w:val="2BD19762"/>
    <w:rsid w:val="2BE4EFC9"/>
    <w:rsid w:val="2BE8CE81"/>
    <w:rsid w:val="2BECBC48"/>
    <w:rsid w:val="2BF52958"/>
    <w:rsid w:val="2BF7536C"/>
    <w:rsid w:val="2C2B1C27"/>
    <w:rsid w:val="2C369FBD"/>
    <w:rsid w:val="2C378317"/>
    <w:rsid w:val="2C46FA68"/>
    <w:rsid w:val="2C4963BF"/>
    <w:rsid w:val="2C4F67BA"/>
    <w:rsid w:val="2C5015E3"/>
    <w:rsid w:val="2C6C0A93"/>
    <w:rsid w:val="2C73CD29"/>
    <w:rsid w:val="2C8A0ADF"/>
    <w:rsid w:val="2C904F3F"/>
    <w:rsid w:val="2CA16302"/>
    <w:rsid w:val="2CA8001F"/>
    <w:rsid w:val="2CBEBF23"/>
    <w:rsid w:val="2CC21505"/>
    <w:rsid w:val="2CCA4655"/>
    <w:rsid w:val="2CD3E713"/>
    <w:rsid w:val="2CD74C0C"/>
    <w:rsid w:val="2CDA9039"/>
    <w:rsid w:val="2CDD482F"/>
    <w:rsid w:val="2CDDBA84"/>
    <w:rsid w:val="2CDDBB0A"/>
    <w:rsid w:val="2CE30CA3"/>
    <w:rsid w:val="2CEA3281"/>
    <w:rsid w:val="2CEDC2B7"/>
    <w:rsid w:val="2D0D43B6"/>
    <w:rsid w:val="2D0F0DF7"/>
    <w:rsid w:val="2D15CBBF"/>
    <w:rsid w:val="2D16E34B"/>
    <w:rsid w:val="2D2D09FF"/>
    <w:rsid w:val="2D33382D"/>
    <w:rsid w:val="2D352A75"/>
    <w:rsid w:val="2D35B8EA"/>
    <w:rsid w:val="2D4EB5DD"/>
    <w:rsid w:val="2D5A0C8E"/>
    <w:rsid w:val="2D5A43BC"/>
    <w:rsid w:val="2D625AE0"/>
    <w:rsid w:val="2D6D67C3"/>
    <w:rsid w:val="2D6F9293"/>
    <w:rsid w:val="2D7D0B26"/>
    <w:rsid w:val="2D9BCA23"/>
    <w:rsid w:val="2D9C5444"/>
    <w:rsid w:val="2DA111E6"/>
    <w:rsid w:val="2DA8BCBA"/>
    <w:rsid w:val="2DA8DA52"/>
    <w:rsid w:val="2DAE8161"/>
    <w:rsid w:val="2DB40157"/>
    <w:rsid w:val="2DB5C4BF"/>
    <w:rsid w:val="2DC14FF2"/>
    <w:rsid w:val="2DCCD001"/>
    <w:rsid w:val="2DCF5E20"/>
    <w:rsid w:val="2DD51077"/>
    <w:rsid w:val="2DE06A9A"/>
    <w:rsid w:val="2DE23109"/>
    <w:rsid w:val="2DE8E1C7"/>
    <w:rsid w:val="2DEA4999"/>
    <w:rsid w:val="2DEEB297"/>
    <w:rsid w:val="2DFD1343"/>
    <w:rsid w:val="2E07DAF4"/>
    <w:rsid w:val="2E0F43EE"/>
    <w:rsid w:val="2E2A7F0D"/>
    <w:rsid w:val="2E307586"/>
    <w:rsid w:val="2E32791D"/>
    <w:rsid w:val="2E3638DD"/>
    <w:rsid w:val="2E481EA7"/>
    <w:rsid w:val="2E4AAD95"/>
    <w:rsid w:val="2E4E3C73"/>
    <w:rsid w:val="2E4E78FA"/>
    <w:rsid w:val="2E6C50BD"/>
    <w:rsid w:val="2E71C138"/>
    <w:rsid w:val="2E747DF4"/>
    <w:rsid w:val="2E7EAC9D"/>
    <w:rsid w:val="2E7ECC7C"/>
    <w:rsid w:val="2E7FCC8E"/>
    <w:rsid w:val="2E82C6EF"/>
    <w:rsid w:val="2E8679DF"/>
    <w:rsid w:val="2E992917"/>
    <w:rsid w:val="2EA2BD1D"/>
    <w:rsid w:val="2EA6C4B6"/>
    <w:rsid w:val="2EC87C7B"/>
    <w:rsid w:val="2ECC7D50"/>
    <w:rsid w:val="2ECD0C75"/>
    <w:rsid w:val="2ECED9A3"/>
    <w:rsid w:val="2EF28670"/>
    <w:rsid w:val="2EF871A7"/>
    <w:rsid w:val="2EFBB5C6"/>
    <w:rsid w:val="2F10BA8B"/>
    <w:rsid w:val="2F17E100"/>
    <w:rsid w:val="2F1D5486"/>
    <w:rsid w:val="2F2A1C56"/>
    <w:rsid w:val="2F2B1280"/>
    <w:rsid w:val="2F5FEB7A"/>
    <w:rsid w:val="2F685C8D"/>
    <w:rsid w:val="2F6E533D"/>
    <w:rsid w:val="2F7A3CD2"/>
    <w:rsid w:val="2F7E016A"/>
    <w:rsid w:val="2F7E50F7"/>
    <w:rsid w:val="2F7FB219"/>
    <w:rsid w:val="2F807BF2"/>
    <w:rsid w:val="2F9BC0F9"/>
    <w:rsid w:val="2F9C73E8"/>
    <w:rsid w:val="2F9D2D52"/>
    <w:rsid w:val="2FA264BC"/>
    <w:rsid w:val="2FA47957"/>
    <w:rsid w:val="2FAA9AFF"/>
    <w:rsid w:val="2FB5D6FE"/>
    <w:rsid w:val="2FBE2E01"/>
    <w:rsid w:val="2FE1008C"/>
    <w:rsid w:val="2FE2B6BA"/>
    <w:rsid w:val="2FE49F6A"/>
    <w:rsid w:val="300FE66E"/>
    <w:rsid w:val="3018BD72"/>
    <w:rsid w:val="301DDF49"/>
    <w:rsid w:val="301FE526"/>
    <w:rsid w:val="30224A40"/>
    <w:rsid w:val="3032AF86"/>
    <w:rsid w:val="303DD50C"/>
    <w:rsid w:val="3042EA35"/>
    <w:rsid w:val="30445403"/>
    <w:rsid w:val="304C0E26"/>
    <w:rsid w:val="30575F38"/>
    <w:rsid w:val="30592345"/>
    <w:rsid w:val="30679729"/>
    <w:rsid w:val="3076FDD1"/>
    <w:rsid w:val="307E2D67"/>
    <w:rsid w:val="309622FC"/>
    <w:rsid w:val="309E43CD"/>
    <w:rsid w:val="309F8E07"/>
    <w:rsid w:val="30A5742B"/>
    <w:rsid w:val="30A9A098"/>
    <w:rsid w:val="30B26F63"/>
    <w:rsid w:val="30B4ABE8"/>
    <w:rsid w:val="30C5ECB7"/>
    <w:rsid w:val="30CAAEAF"/>
    <w:rsid w:val="30CB5DB5"/>
    <w:rsid w:val="30D5A699"/>
    <w:rsid w:val="30D92060"/>
    <w:rsid w:val="30DEB921"/>
    <w:rsid w:val="31055C96"/>
    <w:rsid w:val="31097279"/>
    <w:rsid w:val="310A0AEE"/>
    <w:rsid w:val="310B51DA"/>
    <w:rsid w:val="311CA2E2"/>
    <w:rsid w:val="31242141"/>
    <w:rsid w:val="312480E0"/>
    <w:rsid w:val="31277C72"/>
    <w:rsid w:val="3127894B"/>
    <w:rsid w:val="312879AC"/>
    <w:rsid w:val="313E51C5"/>
    <w:rsid w:val="3140D824"/>
    <w:rsid w:val="3149EFC5"/>
    <w:rsid w:val="315E004C"/>
    <w:rsid w:val="3163ACE7"/>
    <w:rsid w:val="316A3B28"/>
    <w:rsid w:val="316CED76"/>
    <w:rsid w:val="3184C3C5"/>
    <w:rsid w:val="319225AB"/>
    <w:rsid w:val="3195DDD0"/>
    <w:rsid w:val="31B8B70E"/>
    <w:rsid w:val="31C48B98"/>
    <w:rsid w:val="31C63FFD"/>
    <w:rsid w:val="31C73EA2"/>
    <w:rsid w:val="31CE28CE"/>
    <w:rsid w:val="31DF350E"/>
    <w:rsid w:val="31E14189"/>
    <w:rsid w:val="31F97B86"/>
    <w:rsid w:val="32060EB8"/>
    <w:rsid w:val="3214BFFB"/>
    <w:rsid w:val="3218A057"/>
    <w:rsid w:val="321A0FF2"/>
    <w:rsid w:val="3220A4B5"/>
    <w:rsid w:val="32240D1D"/>
    <w:rsid w:val="323400AD"/>
    <w:rsid w:val="3268DA60"/>
    <w:rsid w:val="32709932"/>
    <w:rsid w:val="32727E5B"/>
    <w:rsid w:val="32A772BA"/>
    <w:rsid w:val="32AA470F"/>
    <w:rsid w:val="32B25285"/>
    <w:rsid w:val="32B700B0"/>
    <w:rsid w:val="32BBF769"/>
    <w:rsid w:val="32C9A94E"/>
    <w:rsid w:val="32CAB547"/>
    <w:rsid w:val="32CDAD39"/>
    <w:rsid w:val="32CFCEB0"/>
    <w:rsid w:val="32D4F511"/>
    <w:rsid w:val="32DE1AB5"/>
    <w:rsid w:val="32E24263"/>
    <w:rsid w:val="32E5C9B4"/>
    <w:rsid w:val="32FBC2F6"/>
    <w:rsid w:val="33012F1F"/>
    <w:rsid w:val="33111246"/>
    <w:rsid w:val="3316622B"/>
    <w:rsid w:val="33199407"/>
    <w:rsid w:val="331A577C"/>
    <w:rsid w:val="331B85ED"/>
    <w:rsid w:val="3326AA30"/>
    <w:rsid w:val="3327825F"/>
    <w:rsid w:val="33291851"/>
    <w:rsid w:val="333A1554"/>
    <w:rsid w:val="333A2EDD"/>
    <w:rsid w:val="333C2B98"/>
    <w:rsid w:val="334AD85E"/>
    <w:rsid w:val="334C46CA"/>
    <w:rsid w:val="335963ED"/>
    <w:rsid w:val="335A54A8"/>
    <w:rsid w:val="33674B5D"/>
    <w:rsid w:val="336F146C"/>
    <w:rsid w:val="33873650"/>
    <w:rsid w:val="3389828D"/>
    <w:rsid w:val="33B3E6AB"/>
    <w:rsid w:val="33B5B207"/>
    <w:rsid w:val="33BAF4EB"/>
    <w:rsid w:val="33C2CD0E"/>
    <w:rsid w:val="33C49F65"/>
    <w:rsid w:val="33CE005C"/>
    <w:rsid w:val="33D43876"/>
    <w:rsid w:val="33E1B3C3"/>
    <w:rsid w:val="33E1DAA2"/>
    <w:rsid w:val="33E712E0"/>
    <w:rsid w:val="33EA4D23"/>
    <w:rsid w:val="33EEA2B7"/>
    <w:rsid w:val="33F29E33"/>
    <w:rsid w:val="33F3F52A"/>
    <w:rsid w:val="340850C0"/>
    <w:rsid w:val="34089F30"/>
    <w:rsid w:val="34135DD6"/>
    <w:rsid w:val="341CCCD9"/>
    <w:rsid w:val="341D758C"/>
    <w:rsid w:val="3420539B"/>
    <w:rsid w:val="3420D903"/>
    <w:rsid w:val="342A82E9"/>
    <w:rsid w:val="342D0CDE"/>
    <w:rsid w:val="342EB178"/>
    <w:rsid w:val="342FBB0F"/>
    <w:rsid w:val="343811B3"/>
    <w:rsid w:val="3445395A"/>
    <w:rsid w:val="344F241B"/>
    <w:rsid w:val="34509359"/>
    <w:rsid w:val="3456215E"/>
    <w:rsid w:val="346A02C6"/>
    <w:rsid w:val="348EE432"/>
    <w:rsid w:val="34934C8A"/>
    <w:rsid w:val="3494073F"/>
    <w:rsid w:val="3495B7BF"/>
    <w:rsid w:val="34971DA9"/>
    <w:rsid w:val="349CD24C"/>
    <w:rsid w:val="34B05403"/>
    <w:rsid w:val="34B2328C"/>
    <w:rsid w:val="34B4A5B5"/>
    <w:rsid w:val="34B6D0C4"/>
    <w:rsid w:val="34BC54D7"/>
    <w:rsid w:val="34C0764C"/>
    <w:rsid w:val="34D5E5B5"/>
    <w:rsid w:val="34D6A62A"/>
    <w:rsid w:val="34D9D498"/>
    <w:rsid w:val="34E35791"/>
    <w:rsid w:val="34E698DD"/>
    <w:rsid w:val="34E8EB54"/>
    <w:rsid w:val="34EB13E9"/>
    <w:rsid w:val="34EDAC91"/>
    <w:rsid w:val="34EE0742"/>
    <w:rsid w:val="34F5AD48"/>
    <w:rsid w:val="34FFBF7B"/>
    <w:rsid w:val="34FFC53E"/>
    <w:rsid w:val="35101562"/>
    <w:rsid w:val="351937C4"/>
    <w:rsid w:val="352E8410"/>
    <w:rsid w:val="3534F9C3"/>
    <w:rsid w:val="35372634"/>
    <w:rsid w:val="353BECAD"/>
    <w:rsid w:val="3542EB70"/>
    <w:rsid w:val="355601B5"/>
    <w:rsid w:val="356864CF"/>
    <w:rsid w:val="357597BD"/>
    <w:rsid w:val="357B6152"/>
    <w:rsid w:val="35827D87"/>
    <w:rsid w:val="358B564A"/>
    <w:rsid w:val="358EA64B"/>
    <w:rsid w:val="359E1FD2"/>
    <w:rsid w:val="35A38CB7"/>
    <w:rsid w:val="35A902E4"/>
    <w:rsid w:val="35C01056"/>
    <w:rsid w:val="35C600F6"/>
    <w:rsid w:val="35DFEB8D"/>
    <w:rsid w:val="35E1E772"/>
    <w:rsid w:val="35E4F4B7"/>
    <w:rsid w:val="35EB285D"/>
    <w:rsid w:val="35F0D700"/>
    <w:rsid w:val="35F3AFB2"/>
    <w:rsid w:val="35F69D7F"/>
    <w:rsid w:val="35FB21B4"/>
    <w:rsid w:val="3602CE88"/>
    <w:rsid w:val="360686F9"/>
    <w:rsid w:val="3608E79E"/>
    <w:rsid w:val="360E3365"/>
    <w:rsid w:val="3627BABE"/>
    <w:rsid w:val="36558AE7"/>
    <w:rsid w:val="3660D1D0"/>
    <w:rsid w:val="3669407C"/>
    <w:rsid w:val="36698E3A"/>
    <w:rsid w:val="3678EE20"/>
    <w:rsid w:val="3680A546"/>
    <w:rsid w:val="36A7CE0D"/>
    <w:rsid w:val="36AE9719"/>
    <w:rsid w:val="36AF7FE2"/>
    <w:rsid w:val="36B29450"/>
    <w:rsid w:val="36BFA142"/>
    <w:rsid w:val="36C10720"/>
    <w:rsid w:val="36C8DB48"/>
    <w:rsid w:val="36C92124"/>
    <w:rsid w:val="36CB7D3F"/>
    <w:rsid w:val="36CCA169"/>
    <w:rsid w:val="36CE9B22"/>
    <w:rsid w:val="36F910FE"/>
    <w:rsid w:val="36F94F8C"/>
    <w:rsid w:val="36FB813A"/>
    <w:rsid w:val="37020ECD"/>
    <w:rsid w:val="37043530"/>
    <w:rsid w:val="3706246B"/>
    <w:rsid w:val="3708A9A5"/>
    <w:rsid w:val="370E04FE"/>
    <w:rsid w:val="37228464"/>
    <w:rsid w:val="373A83AA"/>
    <w:rsid w:val="373B5B91"/>
    <w:rsid w:val="373F086D"/>
    <w:rsid w:val="37403FF2"/>
    <w:rsid w:val="3744EE01"/>
    <w:rsid w:val="3750BF96"/>
    <w:rsid w:val="37555435"/>
    <w:rsid w:val="375563A7"/>
    <w:rsid w:val="37714976"/>
    <w:rsid w:val="3773EDFC"/>
    <w:rsid w:val="3777E59D"/>
    <w:rsid w:val="377C9511"/>
    <w:rsid w:val="37854EB7"/>
    <w:rsid w:val="378E1462"/>
    <w:rsid w:val="37C03306"/>
    <w:rsid w:val="37C04D0B"/>
    <w:rsid w:val="37C123FC"/>
    <w:rsid w:val="37C584E0"/>
    <w:rsid w:val="37CA550A"/>
    <w:rsid w:val="37D9AC10"/>
    <w:rsid w:val="37DEF4E0"/>
    <w:rsid w:val="37E2ED93"/>
    <w:rsid w:val="37E7F8C0"/>
    <w:rsid w:val="37EC62FD"/>
    <w:rsid w:val="37EDC89F"/>
    <w:rsid w:val="3801672F"/>
    <w:rsid w:val="380E2C43"/>
    <w:rsid w:val="3811EF08"/>
    <w:rsid w:val="3814B7C4"/>
    <w:rsid w:val="38184BB4"/>
    <w:rsid w:val="381C4AA2"/>
    <w:rsid w:val="38254503"/>
    <w:rsid w:val="38269F95"/>
    <w:rsid w:val="382EB315"/>
    <w:rsid w:val="38327894"/>
    <w:rsid w:val="383A260D"/>
    <w:rsid w:val="383D2B4F"/>
    <w:rsid w:val="384F85C9"/>
    <w:rsid w:val="38524C47"/>
    <w:rsid w:val="38617088"/>
    <w:rsid w:val="386377EB"/>
    <w:rsid w:val="386D5C2D"/>
    <w:rsid w:val="386DFD96"/>
    <w:rsid w:val="386F0CE2"/>
    <w:rsid w:val="38798D56"/>
    <w:rsid w:val="387D68AE"/>
    <w:rsid w:val="38815B24"/>
    <w:rsid w:val="38978840"/>
    <w:rsid w:val="3897BBF6"/>
    <w:rsid w:val="389F6246"/>
    <w:rsid w:val="38A2228E"/>
    <w:rsid w:val="38A535C6"/>
    <w:rsid w:val="38A74656"/>
    <w:rsid w:val="38B1004E"/>
    <w:rsid w:val="38B62B63"/>
    <w:rsid w:val="38BAD6DE"/>
    <w:rsid w:val="38BCE616"/>
    <w:rsid w:val="38C305E2"/>
    <w:rsid w:val="38D09FEE"/>
    <w:rsid w:val="38D3C907"/>
    <w:rsid w:val="38D78726"/>
    <w:rsid w:val="3902D2C9"/>
    <w:rsid w:val="3908795A"/>
    <w:rsid w:val="390AD65F"/>
    <w:rsid w:val="390DACCF"/>
    <w:rsid w:val="39274F6E"/>
    <w:rsid w:val="393AB737"/>
    <w:rsid w:val="393B7921"/>
    <w:rsid w:val="393F9A06"/>
    <w:rsid w:val="39488987"/>
    <w:rsid w:val="394E68CA"/>
    <w:rsid w:val="3957E8B9"/>
    <w:rsid w:val="395DA830"/>
    <w:rsid w:val="3960F370"/>
    <w:rsid w:val="39613676"/>
    <w:rsid w:val="39626590"/>
    <w:rsid w:val="3965E1FF"/>
    <w:rsid w:val="3968DC92"/>
    <w:rsid w:val="396928E2"/>
    <w:rsid w:val="397F4502"/>
    <w:rsid w:val="3981C952"/>
    <w:rsid w:val="399C710A"/>
    <w:rsid w:val="39AD2AC7"/>
    <w:rsid w:val="39B55CFA"/>
    <w:rsid w:val="39C4C9DF"/>
    <w:rsid w:val="39D0824C"/>
    <w:rsid w:val="39E5BF48"/>
    <w:rsid w:val="39E8894B"/>
    <w:rsid w:val="39EEB489"/>
    <w:rsid w:val="39EEDD82"/>
    <w:rsid w:val="39F104FE"/>
    <w:rsid w:val="39F8A7E2"/>
    <w:rsid w:val="39FA90B3"/>
    <w:rsid w:val="3A057766"/>
    <w:rsid w:val="3A05EFC3"/>
    <w:rsid w:val="3A0679C1"/>
    <w:rsid w:val="3A0F8ED3"/>
    <w:rsid w:val="3A28B730"/>
    <w:rsid w:val="3A3805C4"/>
    <w:rsid w:val="3A3C530A"/>
    <w:rsid w:val="3A57BDDD"/>
    <w:rsid w:val="3A65ACE3"/>
    <w:rsid w:val="3A69C6A8"/>
    <w:rsid w:val="3A6B0576"/>
    <w:rsid w:val="3A6C9A2A"/>
    <w:rsid w:val="3A72FC53"/>
    <w:rsid w:val="3A87104E"/>
    <w:rsid w:val="3A939120"/>
    <w:rsid w:val="3A9394D4"/>
    <w:rsid w:val="3A9C4E62"/>
    <w:rsid w:val="3A9D8E5E"/>
    <w:rsid w:val="3AAAF7AB"/>
    <w:rsid w:val="3AAC5988"/>
    <w:rsid w:val="3AAFCBAC"/>
    <w:rsid w:val="3AB23AC9"/>
    <w:rsid w:val="3AB24D5C"/>
    <w:rsid w:val="3AB37CC7"/>
    <w:rsid w:val="3AB75D09"/>
    <w:rsid w:val="3AC842B2"/>
    <w:rsid w:val="3AC8F71F"/>
    <w:rsid w:val="3AC9ED6B"/>
    <w:rsid w:val="3AD71CE2"/>
    <w:rsid w:val="3AD74978"/>
    <w:rsid w:val="3ADF8B3A"/>
    <w:rsid w:val="3AE1F4DD"/>
    <w:rsid w:val="3AE630B7"/>
    <w:rsid w:val="3AEC472A"/>
    <w:rsid w:val="3AEC55CD"/>
    <w:rsid w:val="3AFBC34E"/>
    <w:rsid w:val="3AFF25A0"/>
    <w:rsid w:val="3AFF481B"/>
    <w:rsid w:val="3B0276B8"/>
    <w:rsid w:val="3B04F943"/>
    <w:rsid w:val="3B0EB212"/>
    <w:rsid w:val="3B206880"/>
    <w:rsid w:val="3B218956"/>
    <w:rsid w:val="3B223AEF"/>
    <w:rsid w:val="3B22A156"/>
    <w:rsid w:val="3B27F0A7"/>
    <w:rsid w:val="3B443E05"/>
    <w:rsid w:val="3B452739"/>
    <w:rsid w:val="3B4B763A"/>
    <w:rsid w:val="3B57A76E"/>
    <w:rsid w:val="3B60EDD7"/>
    <w:rsid w:val="3B6B8E1A"/>
    <w:rsid w:val="3B6E2AF4"/>
    <w:rsid w:val="3B713472"/>
    <w:rsid w:val="3B80CDE5"/>
    <w:rsid w:val="3B90DED9"/>
    <w:rsid w:val="3B93D15B"/>
    <w:rsid w:val="3B93D4E6"/>
    <w:rsid w:val="3B94EA45"/>
    <w:rsid w:val="3BB3CCCD"/>
    <w:rsid w:val="3BB5756B"/>
    <w:rsid w:val="3BC2F850"/>
    <w:rsid w:val="3BE16F71"/>
    <w:rsid w:val="3BE40AEF"/>
    <w:rsid w:val="3BE68FDB"/>
    <w:rsid w:val="3BEB4BE0"/>
    <w:rsid w:val="3BEB96BB"/>
    <w:rsid w:val="3BF2E1AB"/>
    <w:rsid w:val="3BF74B8E"/>
    <w:rsid w:val="3BF859DC"/>
    <w:rsid w:val="3BFA97CE"/>
    <w:rsid w:val="3BFB02A7"/>
    <w:rsid w:val="3BFCCE93"/>
    <w:rsid w:val="3C05861E"/>
    <w:rsid w:val="3C086A8B"/>
    <w:rsid w:val="3C1088AE"/>
    <w:rsid w:val="3C11AECA"/>
    <w:rsid w:val="3C286F95"/>
    <w:rsid w:val="3C288A5C"/>
    <w:rsid w:val="3C2E74A6"/>
    <w:rsid w:val="3C375E9F"/>
    <w:rsid w:val="3C38EA2C"/>
    <w:rsid w:val="3C431A92"/>
    <w:rsid w:val="3C4A6670"/>
    <w:rsid w:val="3C534D6F"/>
    <w:rsid w:val="3C5D7A50"/>
    <w:rsid w:val="3C652970"/>
    <w:rsid w:val="3C661447"/>
    <w:rsid w:val="3C69D115"/>
    <w:rsid w:val="3C6EF49E"/>
    <w:rsid w:val="3C7F5432"/>
    <w:rsid w:val="3C812F1F"/>
    <w:rsid w:val="3C945A06"/>
    <w:rsid w:val="3CA47811"/>
    <w:rsid w:val="3CAA8273"/>
    <w:rsid w:val="3CB3C627"/>
    <w:rsid w:val="3CBB77A7"/>
    <w:rsid w:val="3CC35C34"/>
    <w:rsid w:val="3CCF508F"/>
    <w:rsid w:val="3CF37554"/>
    <w:rsid w:val="3D01E67E"/>
    <w:rsid w:val="3D0D8AC3"/>
    <w:rsid w:val="3D0E06BD"/>
    <w:rsid w:val="3D13608C"/>
    <w:rsid w:val="3D14F039"/>
    <w:rsid w:val="3D1A6C2A"/>
    <w:rsid w:val="3D1CE7EC"/>
    <w:rsid w:val="3D20D353"/>
    <w:rsid w:val="3D2489EC"/>
    <w:rsid w:val="3D36793D"/>
    <w:rsid w:val="3D44C001"/>
    <w:rsid w:val="3D50E125"/>
    <w:rsid w:val="3D523A8E"/>
    <w:rsid w:val="3D5C9D16"/>
    <w:rsid w:val="3D61D6B2"/>
    <w:rsid w:val="3D6737FC"/>
    <w:rsid w:val="3D6B299F"/>
    <w:rsid w:val="3D750CDA"/>
    <w:rsid w:val="3D7AA17E"/>
    <w:rsid w:val="3D82E738"/>
    <w:rsid w:val="3D8AB34A"/>
    <w:rsid w:val="3D93180A"/>
    <w:rsid w:val="3D95EED9"/>
    <w:rsid w:val="3D984B94"/>
    <w:rsid w:val="3D9ED17A"/>
    <w:rsid w:val="3D9F10E8"/>
    <w:rsid w:val="3DA247AD"/>
    <w:rsid w:val="3DA43AEC"/>
    <w:rsid w:val="3DB53102"/>
    <w:rsid w:val="3DBAC6C7"/>
    <w:rsid w:val="3DBD920E"/>
    <w:rsid w:val="3DC452FF"/>
    <w:rsid w:val="3DCA6C2F"/>
    <w:rsid w:val="3DD0995B"/>
    <w:rsid w:val="3DD34454"/>
    <w:rsid w:val="3DD43CA8"/>
    <w:rsid w:val="3DD9C189"/>
    <w:rsid w:val="3DE501C2"/>
    <w:rsid w:val="3DE836BE"/>
    <w:rsid w:val="3DF624FF"/>
    <w:rsid w:val="3DF7BFEE"/>
    <w:rsid w:val="3E01E4A8"/>
    <w:rsid w:val="3E0C8F41"/>
    <w:rsid w:val="3E22A095"/>
    <w:rsid w:val="3E2729D0"/>
    <w:rsid w:val="3E304CAB"/>
    <w:rsid w:val="3E318585"/>
    <w:rsid w:val="3E319F99"/>
    <w:rsid w:val="3E332444"/>
    <w:rsid w:val="3E4952C4"/>
    <w:rsid w:val="3E4A0A83"/>
    <w:rsid w:val="3E4ACAEE"/>
    <w:rsid w:val="3E54601B"/>
    <w:rsid w:val="3E55A025"/>
    <w:rsid w:val="3E5C6CA6"/>
    <w:rsid w:val="3E6BF70D"/>
    <w:rsid w:val="3E717961"/>
    <w:rsid w:val="3E809BEA"/>
    <w:rsid w:val="3E8171BC"/>
    <w:rsid w:val="3E8CB1EC"/>
    <w:rsid w:val="3E91C6E1"/>
    <w:rsid w:val="3EA66B5F"/>
    <w:rsid w:val="3EA95B24"/>
    <w:rsid w:val="3EA9A634"/>
    <w:rsid w:val="3EB348F2"/>
    <w:rsid w:val="3EB8E3CF"/>
    <w:rsid w:val="3EBBA0DA"/>
    <w:rsid w:val="3EBC649D"/>
    <w:rsid w:val="3EC34107"/>
    <w:rsid w:val="3EDB2E5A"/>
    <w:rsid w:val="3EDC68D0"/>
    <w:rsid w:val="3EDFFB72"/>
    <w:rsid w:val="3EE2FFF6"/>
    <w:rsid w:val="3EE8722D"/>
    <w:rsid w:val="3EEAFFE1"/>
    <w:rsid w:val="3EFC2C00"/>
    <w:rsid w:val="3F13A429"/>
    <w:rsid w:val="3F1456EE"/>
    <w:rsid w:val="3F15A6CC"/>
    <w:rsid w:val="3F1D19BB"/>
    <w:rsid w:val="3F217455"/>
    <w:rsid w:val="3F21DD43"/>
    <w:rsid w:val="3F22A27A"/>
    <w:rsid w:val="3F24666A"/>
    <w:rsid w:val="3F2CCDA1"/>
    <w:rsid w:val="3F3A35C0"/>
    <w:rsid w:val="3F400B4D"/>
    <w:rsid w:val="3F4201C9"/>
    <w:rsid w:val="3F4F5A49"/>
    <w:rsid w:val="3F53BADF"/>
    <w:rsid w:val="3F594F11"/>
    <w:rsid w:val="3F5D9542"/>
    <w:rsid w:val="3F6963BE"/>
    <w:rsid w:val="3F7ABB54"/>
    <w:rsid w:val="3F7CCAD3"/>
    <w:rsid w:val="3F7E16DC"/>
    <w:rsid w:val="3F7EEE51"/>
    <w:rsid w:val="3F81A9E9"/>
    <w:rsid w:val="3F847423"/>
    <w:rsid w:val="3F86DD16"/>
    <w:rsid w:val="3F91923E"/>
    <w:rsid w:val="3F91A829"/>
    <w:rsid w:val="3F932228"/>
    <w:rsid w:val="3FAABA9B"/>
    <w:rsid w:val="3FB9B924"/>
    <w:rsid w:val="3FBAF215"/>
    <w:rsid w:val="3FC0E982"/>
    <w:rsid w:val="3FC247AB"/>
    <w:rsid w:val="3FC2A1BA"/>
    <w:rsid w:val="3FC43E94"/>
    <w:rsid w:val="3FD1AA76"/>
    <w:rsid w:val="3FDE0A68"/>
    <w:rsid w:val="3FEFFEEE"/>
    <w:rsid w:val="3FFCDA37"/>
    <w:rsid w:val="40018F92"/>
    <w:rsid w:val="400248FE"/>
    <w:rsid w:val="400D7269"/>
    <w:rsid w:val="4015A7BC"/>
    <w:rsid w:val="4018802C"/>
    <w:rsid w:val="40322809"/>
    <w:rsid w:val="40378870"/>
    <w:rsid w:val="4049068B"/>
    <w:rsid w:val="404D1E88"/>
    <w:rsid w:val="40532691"/>
    <w:rsid w:val="406EE090"/>
    <w:rsid w:val="406F598A"/>
    <w:rsid w:val="4073D87B"/>
    <w:rsid w:val="40792C32"/>
    <w:rsid w:val="407F1A89"/>
    <w:rsid w:val="40807FAC"/>
    <w:rsid w:val="40966FB5"/>
    <w:rsid w:val="409ECF98"/>
    <w:rsid w:val="40A9F3D6"/>
    <w:rsid w:val="40AFBEA0"/>
    <w:rsid w:val="40B0FF29"/>
    <w:rsid w:val="40B94FD5"/>
    <w:rsid w:val="40BC7408"/>
    <w:rsid w:val="40BFF08C"/>
    <w:rsid w:val="40C57040"/>
    <w:rsid w:val="40C900A3"/>
    <w:rsid w:val="40D5162F"/>
    <w:rsid w:val="40EC3809"/>
    <w:rsid w:val="40F26789"/>
    <w:rsid w:val="40F2CA71"/>
    <w:rsid w:val="4102CCC2"/>
    <w:rsid w:val="41043373"/>
    <w:rsid w:val="41046725"/>
    <w:rsid w:val="410E61A8"/>
    <w:rsid w:val="410F430F"/>
    <w:rsid w:val="4115B095"/>
    <w:rsid w:val="4120E656"/>
    <w:rsid w:val="412D788A"/>
    <w:rsid w:val="413210DE"/>
    <w:rsid w:val="413A9676"/>
    <w:rsid w:val="413D1987"/>
    <w:rsid w:val="414140D1"/>
    <w:rsid w:val="41525EA0"/>
    <w:rsid w:val="4153EEA7"/>
    <w:rsid w:val="4155DEC5"/>
    <w:rsid w:val="415D970F"/>
    <w:rsid w:val="4161090D"/>
    <w:rsid w:val="416565C9"/>
    <w:rsid w:val="416D31D2"/>
    <w:rsid w:val="417380D4"/>
    <w:rsid w:val="418162F5"/>
    <w:rsid w:val="4194D27C"/>
    <w:rsid w:val="41978B30"/>
    <w:rsid w:val="41996CA3"/>
    <w:rsid w:val="41A9C595"/>
    <w:rsid w:val="41AC1B23"/>
    <w:rsid w:val="41AF3958"/>
    <w:rsid w:val="41B036FB"/>
    <w:rsid w:val="41B207E5"/>
    <w:rsid w:val="41CF62F1"/>
    <w:rsid w:val="41D28138"/>
    <w:rsid w:val="41D7C0FA"/>
    <w:rsid w:val="41D88A48"/>
    <w:rsid w:val="41E2A82D"/>
    <w:rsid w:val="41E9D4DC"/>
    <w:rsid w:val="41FED871"/>
    <w:rsid w:val="42112D06"/>
    <w:rsid w:val="42152AA1"/>
    <w:rsid w:val="4217059E"/>
    <w:rsid w:val="42262005"/>
    <w:rsid w:val="422975EA"/>
    <w:rsid w:val="422FA79D"/>
    <w:rsid w:val="4239CEA7"/>
    <w:rsid w:val="425FED67"/>
    <w:rsid w:val="4267E709"/>
    <w:rsid w:val="4271B689"/>
    <w:rsid w:val="4279911C"/>
    <w:rsid w:val="42856773"/>
    <w:rsid w:val="428D4461"/>
    <w:rsid w:val="428E6880"/>
    <w:rsid w:val="429EA6B9"/>
    <w:rsid w:val="42A166A6"/>
    <w:rsid w:val="42A9D2B8"/>
    <w:rsid w:val="42ABB0F8"/>
    <w:rsid w:val="42AC02FF"/>
    <w:rsid w:val="42B5FDC7"/>
    <w:rsid w:val="42C2D895"/>
    <w:rsid w:val="42C93300"/>
    <w:rsid w:val="42D4C59A"/>
    <w:rsid w:val="42E6857C"/>
    <w:rsid w:val="42E70F71"/>
    <w:rsid w:val="42EA9571"/>
    <w:rsid w:val="42FF7C8C"/>
    <w:rsid w:val="430B7246"/>
    <w:rsid w:val="430C9F4B"/>
    <w:rsid w:val="43195AF0"/>
    <w:rsid w:val="431C6515"/>
    <w:rsid w:val="432054E4"/>
    <w:rsid w:val="43323F44"/>
    <w:rsid w:val="43374276"/>
    <w:rsid w:val="433E10F6"/>
    <w:rsid w:val="433FA006"/>
    <w:rsid w:val="43443AF4"/>
    <w:rsid w:val="43448273"/>
    <w:rsid w:val="4350F7F7"/>
    <w:rsid w:val="43660642"/>
    <w:rsid w:val="436E5199"/>
    <w:rsid w:val="437541B0"/>
    <w:rsid w:val="43897397"/>
    <w:rsid w:val="438A2B09"/>
    <w:rsid w:val="438B63DC"/>
    <w:rsid w:val="438CBF33"/>
    <w:rsid w:val="43925E1D"/>
    <w:rsid w:val="439A1307"/>
    <w:rsid w:val="439E8D0E"/>
    <w:rsid w:val="43B813B0"/>
    <w:rsid w:val="43C1F066"/>
    <w:rsid w:val="43C729DA"/>
    <w:rsid w:val="43CCBEDB"/>
    <w:rsid w:val="43D79F3A"/>
    <w:rsid w:val="43DA2430"/>
    <w:rsid w:val="43E535D8"/>
    <w:rsid w:val="43E623FE"/>
    <w:rsid w:val="43E9E632"/>
    <w:rsid w:val="43EC8156"/>
    <w:rsid w:val="43ED4521"/>
    <w:rsid w:val="43F4E578"/>
    <w:rsid w:val="44009B41"/>
    <w:rsid w:val="44049131"/>
    <w:rsid w:val="441A33DF"/>
    <w:rsid w:val="44210976"/>
    <w:rsid w:val="4421F114"/>
    <w:rsid w:val="44243E39"/>
    <w:rsid w:val="44319CE2"/>
    <w:rsid w:val="443A25FD"/>
    <w:rsid w:val="443DBA68"/>
    <w:rsid w:val="444127E1"/>
    <w:rsid w:val="444AA962"/>
    <w:rsid w:val="44513F0F"/>
    <w:rsid w:val="44531C1C"/>
    <w:rsid w:val="446C3436"/>
    <w:rsid w:val="447738C7"/>
    <w:rsid w:val="447848F4"/>
    <w:rsid w:val="447EF985"/>
    <w:rsid w:val="44913BF8"/>
    <w:rsid w:val="449350F2"/>
    <w:rsid w:val="4497003F"/>
    <w:rsid w:val="449BC40F"/>
    <w:rsid w:val="44A267CD"/>
    <w:rsid w:val="44A338D3"/>
    <w:rsid w:val="44A95493"/>
    <w:rsid w:val="44AAE576"/>
    <w:rsid w:val="44D1C066"/>
    <w:rsid w:val="44D2BEB6"/>
    <w:rsid w:val="44DF83DA"/>
    <w:rsid w:val="44E3944A"/>
    <w:rsid w:val="44EB9D70"/>
    <w:rsid w:val="44F34850"/>
    <w:rsid w:val="44FD38C9"/>
    <w:rsid w:val="4503B375"/>
    <w:rsid w:val="4504CC3A"/>
    <w:rsid w:val="450AEF65"/>
    <w:rsid w:val="450C9E0E"/>
    <w:rsid w:val="4522373E"/>
    <w:rsid w:val="452BAF18"/>
    <w:rsid w:val="452CE667"/>
    <w:rsid w:val="454492F6"/>
    <w:rsid w:val="454D50C0"/>
    <w:rsid w:val="45673271"/>
    <w:rsid w:val="456CA101"/>
    <w:rsid w:val="457A4651"/>
    <w:rsid w:val="457C49BD"/>
    <w:rsid w:val="4598DB2A"/>
    <w:rsid w:val="459B7AD6"/>
    <w:rsid w:val="459CC7F9"/>
    <w:rsid w:val="45A6E63D"/>
    <w:rsid w:val="45AC837E"/>
    <w:rsid w:val="45AD1A5E"/>
    <w:rsid w:val="45AEB025"/>
    <w:rsid w:val="45AEEB94"/>
    <w:rsid w:val="45B98707"/>
    <w:rsid w:val="45C4CD08"/>
    <w:rsid w:val="45CBC5EC"/>
    <w:rsid w:val="45D8D2AD"/>
    <w:rsid w:val="45DBD803"/>
    <w:rsid w:val="45E2C471"/>
    <w:rsid w:val="45E6F637"/>
    <w:rsid w:val="45EAE289"/>
    <w:rsid w:val="45ED0F70"/>
    <w:rsid w:val="45ED3E4E"/>
    <w:rsid w:val="45FBA611"/>
    <w:rsid w:val="45FD01B8"/>
    <w:rsid w:val="45FE9E47"/>
    <w:rsid w:val="46062C85"/>
    <w:rsid w:val="4608251E"/>
    <w:rsid w:val="46091DD0"/>
    <w:rsid w:val="46186872"/>
    <w:rsid w:val="46251882"/>
    <w:rsid w:val="463B2D54"/>
    <w:rsid w:val="463DB16A"/>
    <w:rsid w:val="464A23CC"/>
    <w:rsid w:val="465AA86D"/>
    <w:rsid w:val="466D8C0B"/>
    <w:rsid w:val="46723DE8"/>
    <w:rsid w:val="467603B4"/>
    <w:rsid w:val="46846F8F"/>
    <w:rsid w:val="4694C3B1"/>
    <w:rsid w:val="469A394F"/>
    <w:rsid w:val="46A108F8"/>
    <w:rsid w:val="46A1116C"/>
    <w:rsid w:val="46AF5BA2"/>
    <w:rsid w:val="46E526A9"/>
    <w:rsid w:val="46E73F92"/>
    <w:rsid w:val="46EFB472"/>
    <w:rsid w:val="46F22472"/>
    <w:rsid w:val="46F69368"/>
    <w:rsid w:val="471AB588"/>
    <w:rsid w:val="47277219"/>
    <w:rsid w:val="472A97C8"/>
    <w:rsid w:val="472FF448"/>
    <w:rsid w:val="4730F84D"/>
    <w:rsid w:val="473423DA"/>
    <w:rsid w:val="473D8EF3"/>
    <w:rsid w:val="4742007E"/>
    <w:rsid w:val="4745DDC9"/>
    <w:rsid w:val="4748F348"/>
    <w:rsid w:val="47533F8B"/>
    <w:rsid w:val="4753FB06"/>
    <w:rsid w:val="475C58D3"/>
    <w:rsid w:val="475E5142"/>
    <w:rsid w:val="47755BB0"/>
    <w:rsid w:val="47789551"/>
    <w:rsid w:val="4788DFD1"/>
    <w:rsid w:val="47895B21"/>
    <w:rsid w:val="478985F1"/>
    <w:rsid w:val="4792AF6A"/>
    <w:rsid w:val="47AE83F1"/>
    <w:rsid w:val="47AF06DE"/>
    <w:rsid w:val="47C258C1"/>
    <w:rsid w:val="47C51E14"/>
    <w:rsid w:val="47D0F949"/>
    <w:rsid w:val="47D7141B"/>
    <w:rsid w:val="47D72FA4"/>
    <w:rsid w:val="47E382D8"/>
    <w:rsid w:val="47F823CB"/>
    <w:rsid w:val="480846F5"/>
    <w:rsid w:val="4814A6E5"/>
    <w:rsid w:val="4828E52E"/>
    <w:rsid w:val="48342CAA"/>
    <w:rsid w:val="48345D69"/>
    <w:rsid w:val="48512A23"/>
    <w:rsid w:val="4853B679"/>
    <w:rsid w:val="48556C00"/>
    <w:rsid w:val="486753AA"/>
    <w:rsid w:val="487AFE8D"/>
    <w:rsid w:val="4881C793"/>
    <w:rsid w:val="4888ED0A"/>
    <w:rsid w:val="488F15AA"/>
    <w:rsid w:val="489F71AC"/>
    <w:rsid w:val="48AC538A"/>
    <w:rsid w:val="48B961D2"/>
    <w:rsid w:val="48CF4CD2"/>
    <w:rsid w:val="48D0A158"/>
    <w:rsid w:val="48D8C987"/>
    <w:rsid w:val="48E8AD80"/>
    <w:rsid w:val="48FC52BC"/>
    <w:rsid w:val="48FC81E5"/>
    <w:rsid w:val="49050D70"/>
    <w:rsid w:val="49069BA7"/>
    <w:rsid w:val="4908753D"/>
    <w:rsid w:val="490FBE12"/>
    <w:rsid w:val="491E64DD"/>
    <w:rsid w:val="49210BD2"/>
    <w:rsid w:val="4924B032"/>
    <w:rsid w:val="4932D3B5"/>
    <w:rsid w:val="493E154F"/>
    <w:rsid w:val="4942CE06"/>
    <w:rsid w:val="49460C79"/>
    <w:rsid w:val="495D4816"/>
    <w:rsid w:val="496212F7"/>
    <w:rsid w:val="4968BF59"/>
    <w:rsid w:val="496AEFE6"/>
    <w:rsid w:val="496B5745"/>
    <w:rsid w:val="497463F5"/>
    <w:rsid w:val="49A07F6E"/>
    <w:rsid w:val="49A4A7A9"/>
    <w:rsid w:val="49A62550"/>
    <w:rsid w:val="49ACD33D"/>
    <w:rsid w:val="49AFE148"/>
    <w:rsid w:val="49BC127F"/>
    <w:rsid w:val="49BCC10A"/>
    <w:rsid w:val="49C19652"/>
    <w:rsid w:val="49D46069"/>
    <w:rsid w:val="49DA6389"/>
    <w:rsid w:val="49DB3385"/>
    <w:rsid w:val="49F2F1F4"/>
    <w:rsid w:val="49F8B51B"/>
    <w:rsid w:val="49F8CAD6"/>
    <w:rsid w:val="4A084662"/>
    <w:rsid w:val="4A0B4601"/>
    <w:rsid w:val="4A0BF55E"/>
    <w:rsid w:val="4A0F979B"/>
    <w:rsid w:val="4A189670"/>
    <w:rsid w:val="4A1FAC74"/>
    <w:rsid w:val="4A2ECAEE"/>
    <w:rsid w:val="4A344068"/>
    <w:rsid w:val="4A358BD7"/>
    <w:rsid w:val="4A3CDDBD"/>
    <w:rsid w:val="4A3DFBD3"/>
    <w:rsid w:val="4A42A176"/>
    <w:rsid w:val="4A49ACA7"/>
    <w:rsid w:val="4A4DAA75"/>
    <w:rsid w:val="4A51AD00"/>
    <w:rsid w:val="4A5AC3D5"/>
    <w:rsid w:val="4A5D73E1"/>
    <w:rsid w:val="4A619D0B"/>
    <w:rsid w:val="4A7052F4"/>
    <w:rsid w:val="4A7381E9"/>
    <w:rsid w:val="4A73A394"/>
    <w:rsid w:val="4A768C8D"/>
    <w:rsid w:val="4A7E1E9C"/>
    <w:rsid w:val="4A80845A"/>
    <w:rsid w:val="4A81E618"/>
    <w:rsid w:val="4A8B49EC"/>
    <w:rsid w:val="4A8BB3DC"/>
    <w:rsid w:val="4AAAE371"/>
    <w:rsid w:val="4AACFC72"/>
    <w:rsid w:val="4AADDD84"/>
    <w:rsid w:val="4AB71184"/>
    <w:rsid w:val="4ABEA10E"/>
    <w:rsid w:val="4AD775BF"/>
    <w:rsid w:val="4AD98CAF"/>
    <w:rsid w:val="4ADB75BA"/>
    <w:rsid w:val="4ADEE0F6"/>
    <w:rsid w:val="4AE2FFB9"/>
    <w:rsid w:val="4AF152CD"/>
    <w:rsid w:val="4AF1A1DF"/>
    <w:rsid w:val="4B092A83"/>
    <w:rsid w:val="4B0EAD6F"/>
    <w:rsid w:val="4B238BC7"/>
    <w:rsid w:val="4B3A1C12"/>
    <w:rsid w:val="4B3B3CEB"/>
    <w:rsid w:val="4B3BB4C2"/>
    <w:rsid w:val="4B3C54E0"/>
    <w:rsid w:val="4B429D31"/>
    <w:rsid w:val="4B482471"/>
    <w:rsid w:val="4B52453B"/>
    <w:rsid w:val="4B593304"/>
    <w:rsid w:val="4B5B89AE"/>
    <w:rsid w:val="4B5F8DF3"/>
    <w:rsid w:val="4B633889"/>
    <w:rsid w:val="4B6A67E8"/>
    <w:rsid w:val="4B6A9900"/>
    <w:rsid w:val="4B6EDFC7"/>
    <w:rsid w:val="4B7956A6"/>
    <w:rsid w:val="4B797CE1"/>
    <w:rsid w:val="4B7A30E9"/>
    <w:rsid w:val="4B7DA718"/>
    <w:rsid w:val="4B8A3079"/>
    <w:rsid w:val="4B9534DE"/>
    <w:rsid w:val="4B9876F3"/>
    <w:rsid w:val="4B9C00AD"/>
    <w:rsid w:val="4B9DCFD1"/>
    <w:rsid w:val="4BA41F3C"/>
    <w:rsid w:val="4BAAB34D"/>
    <w:rsid w:val="4BB0A731"/>
    <w:rsid w:val="4BBB8547"/>
    <w:rsid w:val="4BC1A93D"/>
    <w:rsid w:val="4BC8B49F"/>
    <w:rsid w:val="4BCE5762"/>
    <w:rsid w:val="4BCFDC55"/>
    <w:rsid w:val="4BE0B034"/>
    <w:rsid w:val="4BE431C6"/>
    <w:rsid w:val="4BE57D08"/>
    <w:rsid w:val="4BF23C18"/>
    <w:rsid w:val="4C02818B"/>
    <w:rsid w:val="4C03517D"/>
    <w:rsid w:val="4C05F316"/>
    <w:rsid w:val="4C4350E6"/>
    <w:rsid w:val="4C4AE6CF"/>
    <w:rsid w:val="4C53D48A"/>
    <w:rsid w:val="4C583422"/>
    <w:rsid w:val="4C59A2EA"/>
    <w:rsid w:val="4C5CBFAD"/>
    <w:rsid w:val="4C88FFE1"/>
    <w:rsid w:val="4C8C1D59"/>
    <w:rsid w:val="4C8CA6C7"/>
    <w:rsid w:val="4C9080E1"/>
    <w:rsid w:val="4C96DC9C"/>
    <w:rsid w:val="4CA0EC49"/>
    <w:rsid w:val="4CA45B6E"/>
    <w:rsid w:val="4CAA7DD0"/>
    <w:rsid w:val="4CC29601"/>
    <w:rsid w:val="4CC2F9AC"/>
    <w:rsid w:val="4CC508A4"/>
    <w:rsid w:val="4CD1733F"/>
    <w:rsid w:val="4CD51C53"/>
    <w:rsid w:val="4CD6BB3E"/>
    <w:rsid w:val="4CDDB218"/>
    <w:rsid w:val="4CE72268"/>
    <w:rsid w:val="4CFB5E54"/>
    <w:rsid w:val="4CFF08EA"/>
    <w:rsid w:val="4D0C6630"/>
    <w:rsid w:val="4D1A7EBF"/>
    <w:rsid w:val="4D2ADA12"/>
    <w:rsid w:val="4D3EE9CE"/>
    <w:rsid w:val="4D49AEAD"/>
    <w:rsid w:val="4D4D2A93"/>
    <w:rsid w:val="4D5F5C88"/>
    <w:rsid w:val="4D70715B"/>
    <w:rsid w:val="4D77603F"/>
    <w:rsid w:val="4D7CE043"/>
    <w:rsid w:val="4DA05E7D"/>
    <w:rsid w:val="4DA8296B"/>
    <w:rsid w:val="4DAEC9B0"/>
    <w:rsid w:val="4DB5BF5E"/>
    <w:rsid w:val="4DBF33CE"/>
    <w:rsid w:val="4DC24C3C"/>
    <w:rsid w:val="4DC6B53E"/>
    <w:rsid w:val="4DC83FBD"/>
    <w:rsid w:val="4DCC2F86"/>
    <w:rsid w:val="4DD0F260"/>
    <w:rsid w:val="4DDA0C29"/>
    <w:rsid w:val="4DE339B9"/>
    <w:rsid w:val="4DE65C13"/>
    <w:rsid w:val="4DE94068"/>
    <w:rsid w:val="4DF377B8"/>
    <w:rsid w:val="4DF75672"/>
    <w:rsid w:val="4DFDD786"/>
    <w:rsid w:val="4E08E4DE"/>
    <w:rsid w:val="4E2372B7"/>
    <w:rsid w:val="4E31A306"/>
    <w:rsid w:val="4E36A338"/>
    <w:rsid w:val="4E381E3E"/>
    <w:rsid w:val="4E4A9082"/>
    <w:rsid w:val="4E4E3BB7"/>
    <w:rsid w:val="4E550A2E"/>
    <w:rsid w:val="4E5F5175"/>
    <w:rsid w:val="4E6031AD"/>
    <w:rsid w:val="4E635FCC"/>
    <w:rsid w:val="4E8B07C8"/>
    <w:rsid w:val="4E8FFDD2"/>
    <w:rsid w:val="4E972EB5"/>
    <w:rsid w:val="4E9AC11B"/>
    <w:rsid w:val="4E9F2279"/>
    <w:rsid w:val="4EA5EF62"/>
    <w:rsid w:val="4EB18A94"/>
    <w:rsid w:val="4EB6A6A4"/>
    <w:rsid w:val="4EB73A2C"/>
    <w:rsid w:val="4EB96440"/>
    <w:rsid w:val="4EBB0367"/>
    <w:rsid w:val="4EDA7C43"/>
    <w:rsid w:val="4EDB37E5"/>
    <w:rsid w:val="4EE0058E"/>
    <w:rsid w:val="4EE39086"/>
    <w:rsid w:val="4EE5D13A"/>
    <w:rsid w:val="4EE85DF7"/>
    <w:rsid w:val="4EE9836D"/>
    <w:rsid w:val="4F0E026F"/>
    <w:rsid w:val="4F248263"/>
    <w:rsid w:val="4F2CD573"/>
    <w:rsid w:val="4F2D5865"/>
    <w:rsid w:val="4F37C507"/>
    <w:rsid w:val="4F386762"/>
    <w:rsid w:val="4F38A4A1"/>
    <w:rsid w:val="4F39ABF4"/>
    <w:rsid w:val="4F3A1124"/>
    <w:rsid w:val="4F447332"/>
    <w:rsid w:val="4F5092E3"/>
    <w:rsid w:val="4F53F57D"/>
    <w:rsid w:val="4F65C277"/>
    <w:rsid w:val="4F6ADE75"/>
    <w:rsid w:val="4F706E1B"/>
    <w:rsid w:val="4F72FBFC"/>
    <w:rsid w:val="4F73267B"/>
    <w:rsid w:val="4F769BA1"/>
    <w:rsid w:val="4F78CB9E"/>
    <w:rsid w:val="4F7B206D"/>
    <w:rsid w:val="4F88248B"/>
    <w:rsid w:val="4F8C7923"/>
    <w:rsid w:val="4F9A1984"/>
    <w:rsid w:val="4FA7B608"/>
    <w:rsid w:val="4FAF9491"/>
    <w:rsid w:val="4FC370E5"/>
    <w:rsid w:val="4FDF7F02"/>
    <w:rsid w:val="4FE89F8F"/>
    <w:rsid w:val="4FF7A4B4"/>
    <w:rsid w:val="4FFC020E"/>
    <w:rsid w:val="50027806"/>
    <w:rsid w:val="5009FA1E"/>
    <w:rsid w:val="5029C610"/>
    <w:rsid w:val="5032FF16"/>
    <w:rsid w:val="5033AC44"/>
    <w:rsid w:val="5036917C"/>
    <w:rsid w:val="504EB28E"/>
    <w:rsid w:val="50544A0A"/>
    <w:rsid w:val="505BEE94"/>
    <w:rsid w:val="505D50C2"/>
    <w:rsid w:val="5077B18B"/>
    <w:rsid w:val="50845E1C"/>
    <w:rsid w:val="50881937"/>
    <w:rsid w:val="508B3C86"/>
    <w:rsid w:val="508EE377"/>
    <w:rsid w:val="50916319"/>
    <w:rsid w:val="50927108"/>
    <w:rsid w:val="509ADAF2"/>
    <w:rsid w:val="509D4693"/>
    <w:rsid w:val="50A2761D"/>
    <w:rsid w:val="50A7ECA0"/>
    <w:rsid w:val="50A9D2D0"/>
    <w:rsid w:val="50AE5B76"/>
    <w:rsid w:val="50AE9FA3"/>
    <w:rsid w:val="50B10818"/>
    <w:rsid w:val="50B2DDD7"/>
    <w:rsid w:val="50C1A0C9"/>
    <w:rsid w:val="50C5768D"/>
    <w:rsid w:val="50D23A9D"/>
    <w:rsid w:val="50D3258F"/>
    <w:rsid w:val="50DCAB0A"/>
    <w:rsid w:val="50EB70C6"/>
    <w:rsid w:val="50F5FE57"/>
    <w:rsid w:val="50FD32D4"/>
    <w:rsid w:val="50FD9D00"/>
    <w:rsid w:val="510AF16C"/>
    <w:rsid w:val="510B4E82"/>
    <w:rsid w:val="5116F0CE"/>
    <w:rsid w:val="511A6172"/>
    <w:rsid w:val="512327E7"/>
    <w:rsid w:val="5129836B"/>
    <w:rsid w:val="51359DDB"/>
    <w:rsid w:val="513AB3D4"/>
    <w:rsid w:val="513D80C3"/>
    <w:rsid w:val="51482534"/>
    <w:rsid w:val="514B64F2"/>
    <w:rsid w:val="5160F85E"/>
    <w:rsid w:val="5168E106"/>
    <w:rsid w:val="5176B885"/>
    <w:rsid w:val="517888BF"/>
    <w:rsid w:val="517BADE0"/>
    <w:rsid w:val="51888311"/>
    <w:rsid w:val="5198DDB8"/>
    <w:rsid w:val="519F26FC"/>
    <w:rsid w:val="51B0A622"/>
    <w:rsid w:val="51C079B1"/>
    <w:rsid w:val="51C9A478"/>
    <w:rsid w:val="51CDC8ED"/>
    <w:rsid w:val="51D1103C"/>
    <w:rsid w:val="51D261DD"/>
    <w:rsid w:val="51DB66E5"/>
    <w:rsid w:val="51E804DA"/>
    <w:rsid w:val="51F0C789"/>
    <w:rsid w:val="52101CFD"/>
    <w:rsid w:val="5221242F"/>
    <w:rsid w:val="5234EDC6"/>
    <w:rsid w:val="523B30DE"/>
    <w:rsid w:val="523E243F"/>
    <w:rsid w:val="5246E0D9"/>
    <w:rsid w:val="52488394"/>
    <w:rsid w:val="524A7004"/>
    <w:rsid w:val="526DF9D1"/>
    <w:rsid w:val="526EFC1D"/>
    <w:rsid w:val="527A8E39"/>
    <w:rsid w:val="528248EB"/>
    <w:rsid w:val="52875C5A"/>
    <w:rsid w:val="5298BEBE"/>
    <w:rsid w:val="52BF88E0"/>
    <w:rsid w:val="52DBAC7A"/>
    <w:rsid w:val="52DDC922"/>
    <w:rsid w:val="52E03E45"/>
    <w:rsid w:val="52F36901"/>
    <w:rsid w:val="52FA4F8C"/>
    <w:rsid w:val="53061E20"/>
    <w:rsid w:val="530737B7"/>
    <w:rsid w:val="53211846"/>
    <w:rsid w:val="532BB143"/>
    <w:rsid w:val="532D2DFC"/>
    <w:rsid w:val="5340B8D8"/>
    <w:rsid w:val="534CC58C"/>
    <w:rsid w:val="53545F24"/>
    <w:rsid w:val="535F6D77"/>
    <w:rsid w:val="536827B0"/>
    <w:rsid w:val="53719AE4"/>
    <w:rsid w:val="537B35E2"/>
    <w:rsid w:val="53828278"/>
    <w:rsid w:val="5390DF19"/>
    <w:rsid w:val="53949C43"/>
    <w:rsid w:val="5398818F"/>
    <w:rsid w:val="53A31A76"/>
    <w:rsid w:val="53A9A1F6"/>
    <w:rsid w:val="53B3A81F"/>
    <w:rsid w:val="53B418C6"/>
    <w:rsid w:val="53BC9638"/>
    <w:rsid w:val="53C775CE"/>
    <w:rsid w:val="53D59662"/>
    <w:rsid w:val="53DA16DF"/>
    <w:rsid w:val="53DEA786"/>
    <w:rsid w:val="53EE3479"/>
    <w:rsid w:val="53F1CCE3"/>
    <w:rsid w:val="53F3C2C7"/>
    <w:rsid w:val="53F61FC9"/>
    <w:rsid w:val="54057067"/>
    <w:rsid w:val="542139A6"/>
    <w:rsid w:val="542E629F"/>
    <w:rsid w:val="5435A8E4"/>
    <w:rsid w:val="54377D27"/>
    <w:rsid w:val="543D0B38"/>
    <w:rsid w:val="543F75FF"/>
    <w:rsid w:val="544F1F1C"/>
    <w:rsid w:val="544FB24F"/>
    <w:rsid w:val="546011F5"/>
    <w:rsid w:val="5461242D"/>
    <w:rsid w:val="54631131"/>
    <w:rsid w:val="54777CDB"/>
    <w:rsid w:val="5484001D"/>
    <w:rsid w:val="5484FB91"/>
    <w:rsid w:val="5486552F"/>
    <w:rsid w:val="548A0F4F"/>
    <w:rsid w:val="5490DEEA"/>
    <w:rsid w:val="549ECF25"/>
    <w:rsid w:val="54A46514"/>
    <w:rsid w:val="54B7E2E2"/>
    <w:rsid w:val="54D81775"/>
    <w:rsid w:val="54DD76A1"/>
    <w:rsid w:val="54FFD8B7"/>
    <w:rsid w:val="550E92D0"/>
    <w:rsid w:val="551459C1"/>
    <w:rsid w:val="551EDC5B"/>
    <w:rsid w:val="551F9047"/>
    <w:rsid w:val="55303193"/>
    <w:rsid w:val="553759C1"/>
    <w:rsid w:val="553D0C09"/>
    <w:rsid w:val="5547BDD8"/>
    <w:rsid w:val="5549B771"/>
    <w:rsid w:val="5562EB19"/>
    <w:rsid w:val="5568E869"/>
    <w:rsid w:val="557052CA"/>
    <w:rsid w:val="55751B4E"/>
    <w:rsid w:val="557DD2F6"/>
    <w:rsid w:val="55864EFA"/>
    <w:rsid w:val="5589B596"/>
    <w:rsid w:val="558FE220"/>
    <w:rsid w:val="55961686"/>
    <w:rsid w:val="559D7E75"/>
    <w:rsid w:val="55A943B0"/>
    <w:rsid w:val="55BA14E5"/>
    <w:rsid w:val="55BB166C"/>
    <w:rsid w:val="55BD0A07"/>
    <w:rsid w:val="55BFEEB2"/>
    <w:rsid w:val="55C980C0"/>
    <w:rsid w:val="55D8A27C"/>
    <w:rsid w:val="55DA821E"/>
    <w:rsid w:val="55E65C6D"/>
    <w:rsid w:val="55E90C4B"/>
    <w:rsid w:val="55ECFD85"/>
    <w:rsid w:val="55F9BCAD"/>
    <w:rsid w:val="560BAEFF"/>
    <w:rsid w:val="5612A342"/>
    <w:rsid w:val="561EAE33"/>
    <w:rsid w:val="561EE165"/>
    <w:rsid w:val="561EE512"/>
    <w:rsid w:val="56222590"/>
    <w:rsid w:val="562507DC"/>
    <w:rsid w:val="56498057"/>
    <w:rsid w:val="565C3F5B"/>
    <w:rsid w:val="566492BB"/>
    <w:rsid w:val="567687BE"/>
    <w:rsid w:val="5677536A"/>
    <w:rsid w:val="56783180"/>
    <w:rsid w:val="5683C924"/>
    <w:rsid w:val="5691050F"/>
    <w:rsid w:val="569B75EB"/>
    <w:rsid w:val="56A82D8A"/>
    <w:rsid w:val="56A9901C"/>
    <w:rsid w:val="56AE9EC9"/>
    <w:rsid w:val="56AF4AB9"/>
    <w:rsid w:val="56D470F9"/>
    <w:rsid w:val="56D4D42E"/>
    <w:rsid w:val="56D54825"/>
    <w:rsid w:val="56DCD988"/>
    <w:rsid w:val="56E1590B"/>
    <w:rsid w:val="56EBD6E1"/>
    <w:rsid w:val="56FAC0BB"/>
    <w:rsid w:val="56FFB93D"/>
    <w:rsid w:val="570926D2"/>
    <w:rsid w:val="570EDB71"/>
    <w:rsid w:val="571D57B7"/>
    <w:rsid w:val="5720B9B6"/>
    <w:rsid w:val="5725DC2F"/>
    <w:rsid w:val="572A2AAB"/>
    <w:rsid w:val="573044C9"/>
    <w:rsid w:val="5732B937"/>
    <w:rsid w:val="5737D797"/>
    <w:rsid w:val="574FD5CF"/>
    <w:rsid w:val="5758DA68"/>
    <w:rsid w:val="575CA1A4"/>
    <w:rsid w:val="5761AA1B"/>
    <w:rsid w:val="576B601C"/>
    <w:rsid w:val="576C78F8"/>
    <w:rsid w:val="576D5797"/>
    <w:rsid w:val="5772A5A1"/>
    <w:rsid w:val="577480AC"/>
    <w:rsid w:val="5775F05A"/>
    <w:rsid w:val="578A0ACE"/>
    <w:rsid w:val="578B46FD"/>
    <w:rsid w:val="5790712A"/>
    <w:rsid w:val="5794CEB4"/>
    <w:rsid w:val="5797D57A"/>
    <w:rsid w:val="57A9B704"/>
    <w:rsid w:val="57AA8CD0"/>
    <w:rsid w:val="57B72AC3"/>
    <w:rsid w:val="57C0BDFD"/>
    <w:rsid w:val="57C74215"/>
    <w:rsid w:val="57CA5DCD"/>
    <w:rsid w:val="57D7DE4C"/>
    <w:rsid w:val="57DF8BE3"/>
    <w:rsid w:val="57E71340"/>
    <w:rsid w:val="57E818EE"/>
    <w:rsid w:val="57E881CB"/>
    <w:rsid w:val="57E8A668"/>
    <w:rsid w:val="57F3D720"/>
    <w:rsid w:val="57F6AABD"/>
    <w:rsid w:val="57FAE0AD"/>
    <w:rsid w:val="5803DE89"/>
    <w:rsid w:val="580848C1"/>
    <w:rsid w:val="580E256D"/>
    <w:rsid w:val="5814E078"/>
    <w:rsid w:val="58201DFF"/>
    <w:rsid w:val="58287B04"/>
    <w:rsid w:val="5838FFCC"/>
    <w:rsid w:val="5839E853"/>
    <w:rsid w:val="584BBBC7"/>
    <w:rsid w:val="584EA705"/>
    <w:rsid w:val="584FF02E"/>
    <w:rsid w:val="585D2648"/>
    <w:rsid w:val="586A9FAB"/>
    <w:rsid w:val="5870415A"/>
    <w:rsid w:val="58730884"/>
    <w:rsid w:val="5875DC0A"/>
    <w:rsid w:val="587A5A89"/>
    <w:rsid w:val="587F0D14"/>
    <w:rsid w:val="589656D9"/>
    <w:rsid w:val="5896B772"/>
    <w:rsid w:val="58A0892B"/>
    <w:rsid w:val="58A1C742"/>
    <w:rsid w:val="58C2452B"/>
    <w:rsid w:val="58C7BC15"/>
    <w:rsid w:val="58E95913"/>
    <w:rsid w:val="58F6A96F"/>
    <w:rsid w:val="58FB9272"/>
    <w:rsid w:val="59079CB4"/>
    <w:rsid w:val="59103D44"/>
    <w:rsid w:val="59195CED"/>
    <w:rsid w:val="59198303"/>
    <w:rsid w:val="591DFD2F"/>
    <w:rsid w:val="592F3D61"/>
    <w:rsid w:val="5936B72A"/>
    <w:rsid w:val="593C3A04"/>
    <w:rsid w:val="593F74E4"/>
    <w:rsid w:val="5940FBCA"/>
    <w:rsid w:val="59477371"/>
    <w:rsid w:val="5956593E"/>
    <w:rsid w:val="59594A21"/>
    <w:rsid w:val="59600766"/>
    <w:rsid w:val="5984D60B"/>
    <w:rsid w:val="59864259"/>
    <w:rsid w:val="598FA781"/>
    <w:rsid w:val="5996AC1E"/>
    <w:rsid w:val="599FBAEB"/>
    <w:rsid w:val="59A4EF7D"/>
    <w:rsid w:val="59B452FD"/>
    <w:rsid w:val="59C9F82E"/>
    <w:rsid w:val="59CA6F20"/>
    <w:rsid w:val="59DFCA16"/>
    <w:rsid w:val="59E3B22E"/>
    <w:rsid w:val="59E3E182"/>
    <w:rsid w:val="59E580D0"/>
    <w:rsid w:val="59E7462A"/>
    <w:rsid w:val="59EEAA66"/>
    <w:rsid w:val="5A02259E"/>
    <w:rsid w:val="5A13CF1E"/>
    <w:rsid w:val="5A1644D0"/>
    <w:rsid w:val="5A1BC772"/>
    <w:rsid w:val="5A22609B"/>
    <w:rsid w:val="5A25BA9E"/>
    <w:rsid w:val="5A30BE71"/>
    <w:rsid w:val="5A3EB753"/>
    <w:rsid w:val="5A3F9831"/>
    <w:rsid w:val="5A3FDBAB"/>
    <w:rsid w:val="5A4097C0"/>
    <w:rsid w:val="5A420170"/>
    <w:rsid w:val="5A4C8559"/>
    <w:rsid w:val="5A576C3B"/>
    <w:rsid w:val="5A5F6929"/>
    <w:rsid w:val="5A6EB6F3"/>
    <w:rsid w:val="5A6FCD93"/>
    <w:rsid w:val="5A74F390"/>
    <w:rsid w:val="5A7F0135"/>
    <w:rsid w:val="5A921E98"/>
    <w:rsid w:val="5A94CC26"/>
    <w:rsid w:val="5AA040E0"/>
    <w:rsid w:val="5AA7D8DC"/>
    <w:rsid w:val="5AB37D2A"/>
    <w:rsid w:val="5ABCB54F"/>
    <w:rsid w:val="5ABE110B"/>
    <w:rsid w:val="5AC34DC8"/>
    <w:rsid w:val="5AC7C9EE"/>
    <w:rsid w:val="5AD4C975"/>
    <w:rsid w:val="5AD74B20"/>
    <w:rsid w:val="5ADA7D45"/>
    <w:rsid w:val="5AE6D242"/>
    <w:rsid w:val="5AEE1D9D"/>
    <w:rsid w:val="5AFF66A5"/>
    <w:rsid w:val="5B0C0224"/>
    <w:rsid w:val="5B0D4F74"/>
    <w:rsid w:val="5B281FAB"/>
    <w:rsid w:val="5B2CBEBF"/>
    <w:rsid w:val="5B31B593"/>
    <w:rsid w:val="5B32BF88"/>
    <w:rsid w:val="5B390043"/>
    <w:rsid w:val="5B39B4A1"/>
    <w:rsid w:val="5B3A6B07"/>
    <w:rsid w:val="5B3C5ADE"/>
    <w:rsid w:val="5B3DFCE4"/>
    <w:rsid w:val="5B3F913F"/>
    <w:rsid w:val="5B42E46F"/>
    <w:rsid w:val="5B598C23"/>
    <w:rsid w:val="5B59E6EF"/>
    <w:rsid w:val="5B5DB7CA"/>
    <w:rsid w:val="5B618485"/>
    <w:rsid w:val="5B637425"/>
    <w:rsid w:val="5B641299"/>
    <w:rsid w:val="5B6656D0"/>
    <w:rsid w:val="5B7E7D36"/>
    <w:rsid w:val="5B910649"/>
    <w:rsid w:val="5B9164E4"/>
    <w:rsid w:val="5BADC5F7"/>
    <w:rsid w:val="5BB26B75"/>
    <w:rsid w:val="5BB31E01"/>
    <w:rsid w:val="5BBE5326"/>
    <w:rsid w:val="5BCD7946"/>
    <w:rsid w:val="5BD08A4B"/>
    <w:rsid w:val="5BF7ECF6"/>
    <w:rsid w:val="5C027AC3"/>
    <w:rsid w:val="5C049FA3"/>
    <w:rsid w:val="5C05AF93"/>
    <w:rsid w:val="5C126D0E"/>
    <w:rsid w:val="5C229F6C"/>
    <w:rsid w:val="5C31C04A"/>
    <w:rsid w:val="5C4E17E5"/>
    <w:rsid w:val="5C56D0CE"/>
    <w:rsid w:val="5C5D84D9"/>
    <w:rsid w:val="5C66A8CA"/>
    <w:rsid w:val="5C66DD9D"/>
    <w:rsid w:val="5C6DA170"/>
    <w:rsid w:val="5C72129C"/>
    <w:rsid w:val="5C738B25"/>
    <w:rsid w:val="5C823210"/>
    <w:rsid w:val="5C8DAF42"/>
    <w:rsid w:val="5CA0037C"/>
    <w:rsid w:val="5CA33628"/>
    <w:rsid w:val="5CA7E0FA"/>
    <w:rsid w:val="5CB4B60E"/>
    <w:rsid w:val="5CB93574"/>
    <w:rsid w:val="5CD4D0A4"/>
    <w:rsid w:val="5CDA6496"/>
    <w:rsid w:val="5CDD2FC7"/>
    <w:rsid w:val="5CDD64C6"/>
    <w:rsid w:val="5CF2A7FB"/>
    <w:rsid w:val="5CF7F3D7"/>
    <w:rsid w:val="5D00F475"/>
    <w:rsid w:val="5D083BD8"/>
    <w:rsid w:val="5D085951"/>
    <w:rsid w:val="5D0F73EC"/>
    <w:rsid w:val="5D126CB5"/>
    <w:rsid w:val="5D1F3AE4"/>
    <w:rsid w:val="5D26AFA5"/>
    <w:rsid w:val="5D2B8BDD"/>
    <w:rsid w:val="5D3536D2"/>
    <w:rsid w:val="5D362C4B"/>
    <w:rsid w:val="5D538A49"/>
    <w:rsid w:val="5D554FB3"/>
    <w:rsid w:val="5D57171B"/>
    <w:rsid w:val="5D5C4200"/>
    <w:rsid w:val="5D62F7FA"/>
    <w:rsid w:val="5D68CB68"/>
    <w:rsid w:val="5D6D8B75"/>
    <w:rsid w:val="5D72978D"/>
    <w:rsid w:val="5D774421"/>
    <w:rsid w:val="5D783882"/>
    <w:rsid w:val="5D7E34E0"/>
    <w:rsid w:val="5D8ACC46"/>
    <w:rsid w:val="5D95B7C8"/>
    <w:rsid w:val="5D984C8F"/>
    <w:rsid w:val="5D99DF36"/>
    <w:rsid w:val="5DA0F035"/>
    <w:rsid w:val="5DAC2959"/>
    <w:rsid w:val="5DB30883"/>
    <w:rsid w:val="5DBA6CEA"/>
    <w:rsid w:val="5DBE6FCD"/>
    <w:rsid w:val="5DC819EA"/>
    <w:rsid w:val="5DE25D46"/>
    <w:rsid w:val="5DE5202C"/>
    <w:rsid w:val="5DE5F4CE"/>
    <w:rsid w:val="5DE9E846"/>
    <w:rsid w:val="5DEA9815"/>
    <w:rsid w:val="5DF09874"/>
    <w:rsid w:val="5DF16E52"/>
    <w:rsid w:val="5DF573D6"/>
    <w:rsid w:val="5DFB6518"/>
    <w:rsid w:val="5E02AE84"/>
    <w:rsid w:val="5E0E327C"/>
    <w:rsid w:val="5E255C5E"/>
    <w:rsid w:val="5E3AE5F9"/>
    <w:rsid w:val="5E3E0132"/>
    <w:rsid w:val="5E403550"/>
    <w:rsid w:val="5E40F592"/>
    <w:rsid w:val="5E54A345"/>
    <w:rsid w:val="5E5C0493"/>
    <w:rsid w:val="5E5F969E"/>
    <w:rsid w:val="5E62B5BF"/>
    <w:rsid w:val="5E6CEC75"/>
    <w:rsid w:val="5E7638E7"/>
    <w:rsid w:val="5E7DB6BF"/>
    <w:rsid w:val="5E816F8B"/>
    <w:rsid w:val="5E8421FC"/>
    <w:rsid w:val="5E8754CE"/>
    <w:rsid w:val="5E9986EA"/>
    <w:rsid w:val="5E9BE8D1"/>
    <w:rsid w:val="5EA8F32C"/>
    <w:rsid w:val="5EB7FED4"/>
    <w:rsid w:val="5EB9B563"/>
    <w:rsid w:val="5EBCC80A"/>
    <w:rsid w:val="5EC180C8"/>
    <w:rsid w:val="5ECB55D9"/>
    <w:rsid w:val="5ECD3B5B"/>
    <w:rsid w:val="5EECA73E"/>
    <w:rsid w:val="5F05A1AD"/>
    <w:rsid w:val="5F0E56F4"/>
    <w:rsid w:val="5F115A85"/>
    <w:rsid w:val="5F22D956"/>
    <w:rsid w:val="5F288F92"/>
    <w:rsid w:val="5F3EFA17"/>
    <w:rsid w:val="5F563D4B"/>
    <w:rsid w:val="5F5AFD0F"/>
    <w:rsid w:val="5F838E5F"/>
    <w:rsid w:val="5F85B8A7"/>
    <w:rsid w:val="5F908CE6"/>
    <w:rsid w:val="5F925C0B"/>
    <w:rsid w:val="5F96BEEB"/>
    <w:rsid w:val="5F990987"/>
    <w:rsid w:val="5F9CFAF7"/>
    <w:rsid w:val="5F9E7E5F"/>
    <w:rsid w:val="5FAB5F3E"/>
    <w:rsid w:val="5FAC7107"/>
    <w:rsid w:val="5FACE0B4"/>
    <w:rsid w:val="5FAE75EC"/>
    <w:rsid w:val="5FB5016E"/>
    <w:rsid w:val="5FBA7398"/>
    <w:rsid w:val="5FD73A40"/>
    <w:rsid w:val="5FD90CEB"/>
    <w:rsid w:val="5FE4FDA4"/>
    <w:rsid w:val="5FEC9DBC"/>
    <w:rsid w:val="5FF8AA19"/>
    <w:rsid w:val="600843A2"/>
    <w:rsid w:val="6012779D"/>
    <w:rsid w:val="6017AE7D"/>
    <w:rsid w:val="6019683B"/>
    <w:rsid w:val="60358BF0"/>
    <w:rsid w:val="6039CB55"/>
    <w:rsid w:val="603C5525"/>
    <w:rsid w:val="603D04BB"/>
    <w:rsid w:val="60413BEB"/>
    <w:rsid w:val="60429BD8"/>
    <w:rsid w:val="6051BD94"/>
    <w:rsid w:val="6067468B"/>
    <w:rsid w:val="606867E8"/>
    <w:rsid w:val="606EF7E3"/>
    <w:rsid w:val="606F2747"/>
    <w:rsid w:val="606F453C"/>
    <w:rsid w:val="6071C195"/>
    <w:rsid w:val="608627E9"/>
    <w:rsid w:val="60867CE0"/>
    <w:rsid w:val="60880811"/>
    <w:rsid w:val="60899D33"/>
    <w:rsid w:val="608F8ABD"/>
    <w:rsid w:val="6091FED8"/>
    <w:rsid w:val="609C89AC"/>
    <w:rsid w:val="60A40041"/>
    <w:rsid w:val="60AB9B10"/>
    <w:rsid w:val="60B28C1F"/>
    <w:rsid w:val="60B95DB5"/>
    <w:rsid w:val="60B9D6D9"/>
    <w:rsid w:val="60BDD71E"/>
    <w:rsid w:val="60C32C5A"/>
    <w:rsid w:val="60CB5729"/>
    <w:rsid w:val="60DA149B"/>
    <w:rsid w:val="60DACA78"/>
    <w:rsid w:val="60DD6E9A"/>
    <w:rsid w:val="60DE49F6"/>
    <w:rsid w:val="60E244E8"/>
    <w:rsid w:val="60E697FF"/>
    <w:rsid w:val="60E6E8C7"/>
    <w:rsid w:val="60E9717E"/>
    <w:rsid w:val="60F6F40B"/>
    <w:rsid w:val="60FDA778"/>
    <w:rsid w:val="6105316D"/>
    <w:rsid w:val="61071E8D"/>
    <w:rsid w:val="6113EC3B"/>
    <w:rsid w:val="6117FB91"/>
    <w:rsid w:val="6117FC1A"/>
    <w:rsid w:val="611BC9D8"/>
    <w:rsid w:val="61227349"/>
    <w:rsid w:val="61290F14"/>
    <w:rsid w:val="613016E1"/>
    <w:rsid w:val="61333879"/>
    <w:rsid w:val="61335865"/>
    <w:rsid w:val="6134AE74"/>
    <w:rsid w:val="613A4F46"/>
    <w:rsid w:val="613F2EE8"/>
    <w:rsid w:val="613F5994"/>
    <w:rsid w:val="614676DB"/>
    <w:rsid w:val="6149FF46"/>
    <w:rsid w:val="614A3324"/>
    <w:rsid w:val="614ECA55"/>
    <w:rsid w:val="61593747"/>
    <w:rsid w:val="615E32C9"/>
    <w:rsid w:val="61668C3A"/>
    <w:rsid w:val="616EAC6B"/>
    <w:rsid w:val="6183C128"/>
    <w:rsid w:val="61844D18"/>
    <w:rsid w:val="6194817B"/>
    <w:rsid w:val="61B69F4B"/>
    <w:rsid w:val="61BCEEEA"/>
    <w:rsid w:val="61D052D8"/>
    <w:rsid w:val="61D59BB6"/>
    <w:rsid w:val="61D85B2C"/>
    <w:rsid w:val="61DE1E80"/>
    <w:rsid w:val="61EAE031"/>
    <w:rsid w:val="61F2C981"/>
    <w:rsid w:val="61F31856"/>
    <w:rsid w:val="61F35971"/>
    <w:rsid w:val="61FA20C8"/>
    <w:rsid w:val="61FBD55B"/>
    <w:rsid w:val="620265C4"/>
    <w:rsid w:val="62058E75"/>
    <w:rsid w:val="620B159D"/>
    <w:rsid w:val="620CC6FD"/>
    <w:rsid w:val="620F0DF3"/>
    <w:rsid w:val="621D1300"/>
    <w:rsid w:val="62210E3B"/>
    <w:rsid w:val="62264318"/>
    <w:rsid w:val="6233F45F"/>
    <w:rsid w:val="623444C9"/>
    <w:rsid w:val="62380E5F"/>
    <w:rsid w:val="62442839"/>
    <w:rsid w:val="624891A8"/>
    <w:rsid w:val="625E835A"/>
    <w:rsid w:val="6264E582"/>
    <w:rsid w:val="62716518"/>
    <w:rsid w:val="627FAC02"/>
    <w:rsid w:val="629BB4A6"/>
    <w:rsid w:val="62A85EBF"/>
    <w:rsid w:val="62AACEC4"/>
    <w:rsid w:val="62B0D93E"/>
    <w:rsid w:val="62B3CC7B"/>
    <w:rsid w:val="62CB2C2C"/>
    <w:rsid w:val="62D7D612"/>
    <w:rsid w:val="62DA636F"/>
    <w:rsid w:val="62E45413"/>
    <w:rsid w:val="62E5CFA7"/>
    <w:rsid w:val="62EFCB96"/>
    <w:rsid w:val="62F0C557"/>
    <w:rsid w:val="62F1A9C1"/>
    <w:rsid w:val="62F2DCDC"/>
    <w:rsid w:val="62FAEBBF"/>
    <w:rsid w:val="6308042B"/>
    <w:rsid w:val="630ACBC5"/>
    <w:rsid w:val="630DADBD"/>
    <w:rsid w:val="6312CECA"/>
    <w:rsid w:val="631F6A8F"/>
    <w:rsid w:val="63297068"/>
    <w:rsid w:val="63366F55"/>
    <w:rsid w:val="633B0A12"/>
    <w:rsid w:val="634073AB"/>
    <w:rsid w:val="6342BCD2"/>
    <w:rsid w:val="63593E5F"/>
    <w:rsid w:val="635D082E"/>
    <w:rsid w:val="63609DBB"/>
    <w:rsid w:val="637035F9"/>
    <w:rsid w:val="6372F933"/>
    <w:rsid w:val="6376B911"/>
    <w:rsid w:val="637DC3D2"/>
    <w:rsid w:val="63804E26"/>
    <w:rsid w:val="6390FCB6"/>
    <w:rsid w:val="6392F160"/>
    <w:rsid w:val="63A61DD3"/>
    <w:rsid w:val="63AD6FEB"/>
    <w:rsid w:val="63B0DED1"/>
    <w:rsid w:val="63BC91F8"/>
    <w:rsid w:val="63D7C4EE"/>
    <w:rsid w:val="63E0CEC2"/>
    <w:rsid w:val="63E1BE7A"/>
    <w:rsid w:val="63E4CF5D"/>
    <w:rsid w:val="63EE3209"/>
    <w:rsid w:val="63F3BCDA"/>
    <w:rsid w:val="63F9CACA"/>
    <w:rsid w:val="64051780"/>
    <w:rsid w:val="6406CD81"/>
    <w:rsid w:val="640A9327"/>
    <w:rsid w:val="64129E0B"/>
    <w:rsid w:val="641AF60F"/>
    <w:rsid w:val="64297604"/>
    <w:rsid w:val="6430ABA6"/>
    <w:rsid w:val="64387FBD"/>
    <w:rsid w:val="643FEB84"/>
    <w:rsid w:val="644741C3"/>
    <w:rsid w:val="644B8CFD"/>
    <w:rsid w:val="644C8B32"/>
    <w:rsid w:val="6465A804"/>
    <w:rsid w:val="6465DDB9"/>
    <w:rsid w:val="6481A008"/>
    <w:rsid w:val="6490F3E6"/>
    <w:rsid w:val="64919A40"/>
    <w:rsid w:val="6499AE6B"/>
    <w:rsid w:val="64B4213C"/>
    <w:rsid w:val="64B74D1A"/>
    <w:rsid w:val="64BA78A8"/>
    <w:rsid w:val="64C315ED"/>
    <w:rsid w:val="64CDC026"/>
    <w:rsid w:val="64CF7E7B"/>
    <w:rsid w:val="64D6BE6A"/>
    <w:rsid w:val="64D8A43C"/>
    <w:rsid w:val="64DCCF4B"/>
    <w:rsid w:val="64DF44BB"/>
    <w:rsid w:val="64E8F0DD"/>
    <w:rsid w:val="64F4AC5E"/>
    <w:rsid w:val="64FA0D5C"/>
    <w:rsid w:val="64FE31AF"/>
    <w:rsid w:val="64FF9747"/>
    <w:rsid w:val="6501A0AD"/>
    <w:rsid w:val="6505DAB9"/>
    <w:rsid w:val="6515CBF5"/>
    <w:rsid w:val="65363D1A"/>
    <w:rsid w:val="653DB5F2"/>
    <w:rsid w:val="6541EDD4"/>
    <w:rsid w:val="65420042"/>
    <w:rsid w:val="654C7C53"/>
    <w:rsid w:val="6563A0F6"/>
    <w:rsid w:val="65781FE4"/>
    <w:rsid w:val="6590DA2E"/>
    <w:rsid w:val="65981E22"/>
    <w:rsid w:val="6598FC62"/>
    <w:rsid w:val="659DFC9D"/>
    <w:rsid w:val="659EBB99"/>
    <w:rsid w:val="65A02A07"/>
    <w:rsid w:val="65A14232"/>
    <w:rsid w:val="65AE3B9B"/>
    <w:rsid w:val="65B7EE8E"/>
    <w:rsid w:val="65C57ECF"/>
    <w:rsid w:val="65C6CF64"/>
    <w:rsid w:val="65CB190B"/>
    <w:rsid w:val="65DB136F"/>
    <w:rsid w:val="65DDF462"/>
    <w:rsid w:val="65F0BC49"/>
    <w:rsid w:val="65F2D4B6"/>
    <w:rsid w:val="65F8F26F"/>
    <w:rsid w:val="6625001A"/>
    <w:rsid w:val="6627B94F"/>
    <w:rsid w:val="662C877A"/>
    <w:rsid w:val="663452D0"/>
    <w:rsid w:val="66519A5D"/>
    <w:rsid w:val="665A6B35"/>
    <w:rsid w:val="6670C5BC"/>
    <w:rsid w:val="66765145"/>
    <w:rsid w:val="667675E2"/>
    <w:rsid w:val="66837C40"/>
    <w:rsid w:val="668CC7C7"/>
    <w:rsid w:val="6699ABD8"/>
    <w:rsid w:val="669FC39F"/>
    <w:rsid w:val="66A395D8"/>
    <w:rsid w:val="66AA2F13"/>
    <w:rsid w:val="66B1336F"/>
    <w:rsid w:val="66B19C56"/>
    <w:rsid w:val="66C92BCB"/>
    <w:rsid w:val="66CA3A23"/>
    <w:rsid w:val="66CA6CB1"/>
    <w:rsid w:val="66D66932"/>
    <w:rsid w:val="66DBE9A2"/>
    <w:rsid w:val="66E02C4A"/>
    <w:rsid w:val="66E14432"/>
    <w:rsid w:val="66E95FDE"/>
    <w:rsid w:val="66EFC220"/>
    <w:rsid w:val="66F54973"/>
    <w:rsid w:val="67176351"/>
    <w:rsid w:val="6719FFD6"/>
    <w:rsid w:val="671C11BA"/>
    <w:rsid w:val="67376877"/>
    <w:rsid w:val="67391DDF"/>
    <w:rsid w:val="673DE829"/>
    <w:rsid w:val="6743D5F7"/>
    <w:rsid w:val="6748E695"/>
    <w:rsid w:val="674E9ED3"/>
    <w:rsid w:val="6763F055"/>
    <w:rsid w:val="677161EB"/>
    <w:rsid w:val="6773B416"/>
    <w:rsid w:val="6774C26C"/>
    <w:rsid w:val="67870673"/>
    <w:rsid w:val="678C1EF3"/>
    <w:rsid w:val="6794BEC1"/>
    <w:rsid w:val="679530A4"/>
    <w:rsid w:val="679B99AE"/>
    <w:rsid w:val="679D48C6"/>
    <w:rsid w:val="67A3B4E7"/>
    <w:rsid w:val="67A9AF2F"/>
    <w:rsid w:val="67ABD6FB"/>
    <w:rsid w:val="67B07ABB"/>
    <w:rsid w:val="67BAC66A"/>
    <w:rsid w:val="67BAF3EE"/>
    <w:rsid w:val="67C21A4B"/>
    <w:rsid w:val="67CAA22F"/>
    <w:rsid w:val="67DBBC35"/>
    <w:rsid w:val="67E23B59"/>
    <w:rsid w:val="67E23FD0"/>
    <w:rsid w:val="67E8F3E7"/>
    <w:rsid w:val="67FE6F94"/>
    <w:rsid w:val="67FF7742"/>
    <w:rsid w:val="6805DB93"/>
    <w:rsid w:val="680D8008"/>
    <w:rsid w:val="680F77C9"/>
    <w:rsid w:val="681135FC"/>
    <w:rsid w:val="68118A2E"/>
    <w:rsid w:val="68132689"/>
    <w:rsid w:val="681B0BB8"/>
    <w:rsid w:val="681F20BD"/>
    <w:rsid w:val="682272CC"/>
    <w:rsid w:val="682734FC"/>
    <w:rsid w:val="68309355"/>
    <w:rsid w:val="683487A5"/>
    <w:rsid w:val="683C5626"/>
    <w:rsid w:val="6841FE47"/>
    <w:rsid w:val="68551223"/>
    <w:rsid w:val="68554D8A"/>
    <w:rsid w:val="685AF544"/>
    <w:rsid w:val="68613EFD"/>
    <w:rsid w:val="68615BD4"/>
    <w:rsid w:val="68677F39"/>
    <w:rsid w:val="686835E4"/>
    <w:rsid w:val="6872C36A"/>
    <w:rsid w:val="6877F2E6"/>
    <w:rsid w:val="6880E10E"/>
    <w:rsid w:val="689B3FBD"/>
    <w:rsid w:val="689BA2B5"/>
    <w:rsid w:val="68A35BA1"/>
    <w:rsid w:val="68BAD992"/>
    <w:rsid w:val="68C39AA0"/>
    <w:rsid w:val="68C74AD4"/>
    <w:rsid w:val="68CCE6D1"/>
    <w:rsid w:val="68CD045C"/>
    <w:rsid w:val="68D2F605"/>
    <w:rsid w:val="68E4329B"/>
    <w:rsid w:val="68E46FDA"/>
    <w:rsid w:val="68E5DC5D"/>
    <w:rsid w:val="68EFE0C6"/>
    <w:rsid w:val="68F15653"/>
    <w:rsid w:val="68FD1F91"/>
    <w:rsid w:val="69050D17"/>
    <w:rsid w:val="69252114"/>
    <w:rsid w:val="692C3848"/>
    <w:rsid w:val="693CA311"/>
    <w:rsid w:val="693D05E2"/>
    <w:rsid w:val="69440C65"/>
    <w:rsid w:val="694A40CD"/>
    <w:rsid w:val="6952501B"/>
    <w:rsid w:val="695AB216"/>
    <w:rsid w:val="695F0D1A"/>
    <w:rsid w:val="69748827"/>
    <w:rsid w:val="697A2817"/>
    <w:rsid w:val="6982DA46"/>
    <w:rsid w:val="6995C9E6"/>
    <w:rsid w:val="699BEC82"/>
    <w:rsid w:val="69A13149"/>
    <w:rsid w:val="69A2AEEB"/>
    <w:rsid w:val="69A8667E"/>
    <w:rsid w:val="69ABEF17"/>
    <w:rsid w:val="69AC3018"/>
    <w:rsid w:val="69AED475"/>
    <w:rsid w:val="69BB2F8E"/>
    <w:rsid w:val="69BBA26A"/>
    <w:rsid w:val="69BF5378"/>
    <w:rsid w:val="69C2BCD0"/>
    <w:rsid w:val="69C4F90B"/>
    <w:rsid w:val="69C9929D"/>
    <w:rsid w:val="69CE09EE"/>
    <w:rsid w:val="69CF363D"/>
    <w:rsid w:val="69D09037"/>
    <w:rsid w:val="69D84CB5"/>
    <w:rsid w:val="69D85A53"/>
    <w:rsid w:val="69EE1C23"/>
    <w:rsid w:val="69EEB9A6"/>
    <w:rsid w:val="6A005FA8"/>
    <w:rsid w:val="6A035913"/>
    <w:rsid w:val="6A0D9D1C"/>
    <w:rsid w:val="6A133CD6"/>
    <w:rsid w:val="6A21A838"/>
    <w:rsid w:val="6A27758A"/>
    <w:rsid w:val="6A2D5F26"/>
    <w:rsid w:val="6A3160C2"/>
    <w:rsid w:val="6A320D51"/>
    <w:rsid w:val="6A325767"/>
    <w:rsid w:val="6A393464"/>
    <w:rsid w:val="6A437AF6"/>
    <w:rsid w:val="6A4B51C8"/>
    <w:rsid w:val="6A5658B8"/>
    <w:rsid w:val="6A5D17D4"/>
    <w:rsid w:val="6A7F9B90"/>
    <w:rsid w:val="6A863C44"/>
    <w:rsid w:val="6A89B9A8"/>
    <w:rsid w:val="6A90A9BD"/>
    <w:rsid w:val="6A9A4087"/>
    <w:rsid w:val="6A9DE2A0"/>
    <w:rsid w:val="6A9E4273"/>
    <w:rsid w:val="6AA0DD78"/>
    <w:rsid w:val="6AB575A2"/>
    <w:rsid w:val="6AB91272"/>
    <w:rsid w:val="6ACA9988"/>
    <w:rsid w:val="6AD93BE4"/>
    <w:rsid w:val="6ADE21F1"/>
    <w:rsid w:val="6AF9D123"/>
    <w:rsid w:val="6B0BE323"/>
    <w:rsid w:val="6B107462"/>
    <w:rsid w:val="6B1418AA"/>
    <w:rsid w:val="6B143603"/>
    <w:rsid w:val="6B18BBEE"/>
    <w:rsid w:val="6B29B01F"/>
    <w:rsid w:val="6B2B208C"/>
    <w:rsid w:val="6B3AD71F"/>
    <w:rsid w:val="6B423608"/>
    <w:rsid w:val="6B480036"/>
    <w:rsid w:val="6B5109A3"/>
    <w:rsid w:val="6B618B3A"/>
    <w:rsid w:val="6B648194"/>
    <w:rsid w:val="6B69845D"/>
    <w:rsid w:val="6B6E9C12"/>
    <w:rsid w:val="6B730954"/>
    <w:rsid w:val="6B75E8C1"/>
    <w:rsid w:val="6B80E8C1"/>
    <w:rsid w:val="6B87DAB1"/>
    <w:rsid w:val="6B8A8A07"/>
    <w:rsid w:val="6B8AA766"/>
    <w:rsid w:val="6B8DD15C"/>
    <w:rsid w:val="6B8F4099"/>
    <w:rsid w:val="6B929606"/>
    <w:rsid w:val="6B994840"/>
    <w:rsid w:val="6B9F4C96"/>
    <w:rsid w:val="6BA25CD8"/>
    <w:rsid w:val="6BAFD809"/>
    <w:rsid w:val="6BB85CB5"/>
    <w:rsid w:val="6BBCD101"/>
    <w:rsid w:val="6BC1D4C2"/>
    <w:rsid w:val="6BD00C9B"/>
    <w:rsid w:val="6BD5F67A"/>
    <w:rsid w:val="6BE1A181"/>
    <w:rsid w:val="6BF85B95"/>
    <w:rsid w:val="6C057582"/>
    <w:rsid w:val="6C0C4F29"/>
    <w:rsid w:val="6C114594"/>
    <w:rsid w:val="6C118D91"/>
    <w:rsid w:val="6C1C109C"/>
    <w:rsid w:val="6C3A9B65"/>
    <w:rsid w:val="6C3CADD9"/>
    <w:rsid w:val="6C492D86"/>
    <w:rsid w:val="6C598609"/>
    <w:rsid w:val="6C64F337"/>
    <w:rsid w:val="6C6C5D0D"/>
    <w:rsid w:val="6C812D4A"/>
    <w:rsid w:val="6C844731"/>
    <w:rsid w:val="6C96C008"/>
    <w:rsid w:val="6CA1E4B6"/>
    <w:rsid w:val="6CB4C076"/>
    <w:rsid w:val="6CBAC467"/>
    <w:rsid w:val="6CBCC78A"/>
    <w:rsid w:val="6CC29CDA"/>
    <w:rsid w:val="6CCE2D94"/>
    <w:rsid w:val="6CD4E8DF"/>
    <w:rsid w:val="6CD88BCC"/>
    <w:rsid w:val="6CE22F95"/>
    <w:rsid w:val="6CF0ED53"/>
    <w:rsid w:val="6CF10DA4"/>
    <w:rsid w:val="6CF40BA8"/>
    <w:rsid w:val="6CFA9322"/>
    <w:rsid w:val="6D0051F5"/>
    <w:rsid w:val="6D019BDE"/>
    <w:rsid w:val="6D028FFF"/>
    <w:rsid w:val="6D045760"/>
    <w:rsid w:val="6D04A63E"/>
    <w:rsid w:val="6D162C06"/>
    <w:rsid w:val="6D1D2969"/>
    <w:rsid w:val="6D2A8C39"/>
    <w:rsid w:val="6D2F4312"/>
    <w:rsid w:val="6D386E40"/>
    <w:rsid w:val="6D491A7D"/>
    <w:rsid w:val="6D4B629A"/>
    <w:rsid w:val="6D4D1214"/>
    <w:rsid w:val="6D543FE3"/>
    <w:rsid w:val="6D5753F8"/>
    <w:rsid w:val="6D5D460D"/>
    <w:rsid w:val="6D6E4C49"/>
    <w:rsid w:val="6D7421FE"/>
    <w:rsid w:val="6D7EB860"/>
    <w:rsid w:val="6D9CB7E2"/>
    <w:rsid w:val="6DB1826E"/>
    <w:rsid w:val="6DB2C050"/>
    <w:rsid w:val="6DB396BC"/>
    <w:rsid w:val="6DB7A3BE"/>
    <w:rsid w:val="6DB8B8EC"/>
    <w:rsid w:val="6DBC6DD2"/>
    <w:rsid w:val="6DC2561A"/>
    <w:rsid w:val="6DC65728"/>
    <w:rsid w:val="6DC85583"/>
    <w:rsid w:val="6DD83164"/>
    <w:rsid w:val="6DD94D69"/>
    <w:rsid w:val="6DDA6577"/>
    <w:rsid w:val="6DE44D82"/>
    <w:rsid w:val="6DF14D5D"/>
    <w:rsid w:val="6DFC7E19"/>
    <w:rsid w:val="6E088998"/>
    <w:rsid w:val="6E1BD143"/>
    <w:rsid w:val="6E1EADCF"/>
    <w:rsid w:val="6E298BA5"/>
    <w:rsid w:val="6E2BBA89"/>
    <w:rsid w:val="6E31C4B6"/>
    <w:rsid w:val="6E3266DA"/>
    <w:rsid w:val="6E38305D"/>
    <w:rsid w:val="6E3F9D6C"/>
    <w:rsid w:val="6E52AE7F"/>
    <w:rsid w:val="6E58DE16"/>
    <w:rsid w:val="6E685F6A"/>
    <w:rsid w:val="6E7001B9"/>
    <w:rsid w:val="6E7BFB75"/>
    <w:rsid w:val="6E874BE4"/>
    <w:rsid w:val="6EB5758E"/>
    <w:rsid w:val="6EC3C803"/>
    <w:rsid w:val="6ECD031E"/>
    <w:rsid w:val="6ECDACE4"/>
    <w:rsid w:val="6EDD19AA"/>
    <w:rsid w:val="6EE752F5"/>
    <w:rsid w:val="6F05F171"/>
    <w:rsid w:val="6F078556"/>
    <w:rsid w:val="6F07AD5D"/>
    <w:rsid w:val="6F0F1D81"/>
    <w:rsid w:val="6F10A17E"/>
    <w:rsid w:val="6F1A88C1"/>
    <w:rsid w:val="6F21B279"/>
    <w:rsid w:val="6F2B01E7"/>
    <w:rsid w:val="6F30D6B5"/>
    <w:rsid w:val="6F33BD61"/>
    <w:rsid w:val="6F447338"/>
    <w:rsid w:val="6F472347"/>
    <w:rsid w:val="6F48F917"/>
    <w:rsid w:val="6F4C1D4A"/>
    <w:rsid w:val="6F4D9818"/>
    <w:rsid w:val="6F5F0689"/>
    <w:rsid w:val="6F6A36EE"/>
    <w:rsid w:val="6F72BEC9"/>
    <w:rsid w:val="6F74806F"/>
    <w:rsid w:val="6F7CCBDB"/>
    <w:rsid w:val="6F815344"/>
    <w:rsid w:val="6FC116B0"/>
    <w:rsid w:val="6FC3B1EC"/>
    <w:rsid w:val="6FD9A147"/>
    <w:rsid w:val="6FDF5446"/>
    <w:rsid w:val="6FDFA4DD"/>
    <w:rsid w:val="6FE16EEF"/>
    <w:rsid w:val="6FE36154"/>
    <w:rsid w:val="6FE604C7"/>
    <w:rsid w:val="6FF72E53"/>
    <w:rsid w:val="7008BB1C"/>
    <w:rsid w:val="70093968"/>
    <w:rsid w:val="7012C51D"/>
    <w:rsid w:val="7019D057"/>
    <w:rsid w:val="701E35E6"/>
    <w:rsid w:val="7024FFB0"/>
    <w:rsid w:val="702B584A"/>
    <w:rsid w:val="702F2F00"/>
    <w:rsid w:val="703270CD"/>
    <w:rsid w:val="7038EC9E"/>
    <w:rsid w:val="703960D2"/>
    <w:rsid w:val="703B5630"/>
    <w:rsid w:val="704153AE"/>
    <w:rsid w:val="704EE892"/>
    <w:rsid w:val="7051D0D5"/>
    <w:rsid w:val="7067438A"/>
    <w:rsid w:val="70707C3F"/>
    <w:rsid w:val="707EE03F"/>
    <w:rsid w:val="7083823C"/>
    <w:rsid w:val="70862C75"/>
    <w:rsid w:val="70878FE2"/>
    <w:rsid w:val="70909529"/>
    <w:rsid w:val="7091EE50"/>
    <w:rsid w:val="7097B646"/>
    <w:rsid w:val="709A291F"/>
    <w:rsid w:val="709C930E"/>
    <w:rsid w:val="70AB01C5"/>
    <w:rsid w:val="70ADB961"/>
    <w:rsid w:val="70B94753"/>
    <w:rsid w:val="70C2FCAB"/>
    <w:rsid w:val="70C3B98F"/>
    <w:rsid w:val="70CF8DC2"/>
    <w:rsid w:val="70D0AD32"/>
    <w:rsid w:val="70D48E04"/>
    <w:rsid w:val="70E96879"/>
    <w:rsid w:val="70E9B414"/>
    <w:rsid w:val="70F26374"/>
    <w:rsid w:val="71086CDD"/>
    <w:rsid w:val="71145071"/>
    <w:rsid w:val="7122F6D2"/>
    <w:rsid w:val="712BB5AA"/>
    <w:rsid w:val="7135A69E"/>
    <w:rsid w:val="713CA29F"/>
    <w:rsid w:val="71518690"/>
    <w:rsid w:val="71682B78"/>
    <w:rsid w:val="71785C8E"/>
    <w:rsid w:val="717F130E"/>
    <w:rsid w:val="718493EE"/>
    <w:rsid w:val="7184C446"/>
    <w:rsid w:val="7193B344"/>
    <w:rsid w:val="7195A66D"/>
    <w:rsid w:val="719A501F"/>
    <w:rsid w:val="71A59926"/>
    <w:rsid w:val="71A80A6A"/>
    <w:rsid w:val="71AF0607"/>
    <w:rsid w:val="71BD36E5"/>
    <w:rsid w:val="71C0D4C1"/>
    <w:rsid w:val="71C11FC5"/>
    <w:rsid w:val="71C2C1DA"/>
    <w:rsid w:val="71C9227B"/>
    <w:rsid w:val="71DABFD7"/>
    <w:rsid w:val="71DD5DCC"/>
    <w:rsid w:val="71DD9294"/>
    <w:rsid w:val="71DF2146"/>
    <w:rsid w:val="71F1A4AC"/>
    <w:rsid w:val="71F1B937"/>
    <w:rsid w:val="71F3C0D6"/>
    <w:rsid w:val="71F86894"/>
    <w:rsid w:val="720E0557"/>
    <w:rsid w:val="72234DAC"/>
    <w:rsid w:val="72259848"/>
    <w:rsid w:val="722E67BE"/>
    <w:rsid w:val="7234B1B1"/>
    <w:rsid w:val="7246F007"/>
    <w:rsid w:val="725C3E22"/>
    <w:rsid w:val="725E06F6"/>
    <w:rsid w:val="726A3698"/>
    <w:rsid w:val="727D7EEE"/>
    <w:rsid w:val="728099D9"/>
    <w:rsid w:val="7294A01B"/>
    <w:rsid w:val="7295FDBB"/>
    <w:rsid w:val="72A3FEF3"/>
    <w:rsid w:val="72C36F34"/>
    <w:rsid w:val="72CDCDEC"/>
    <w:rsid w:val="72CEE80C"/>
    <w:rsid w:val="72CFC4C9"/>
    <w:rsid w:val="72D6D511"/>
    <w:rsid w:val="72DCF764"/>
    <w:rsid w:val="72DEEE65"/>
    <w:rsid w:val="72E3C633"/>
    <w:rsid w:val="72F2D905"/>
    <w:rsid w:val="73025DEA"/>
    <w:rsid w:val="7304FFAD"/>
    <w:rsid w:val="73063A07"/>
    <w:rsid w:val="73125F3C"/>
    <w:rsid w:val="73134E22"/>
    <w:rsid w:val="73215ACB"/>
    <w:rsid w:val="7326B8C4"/>
    <w:rsid w:val="7326B972"/>
    <w:rsid w:val="733C6ABF"/>
    <w:rsid w:val="73464C25"/>
    <w:rsid w:val="7353E182"/>
    <w:rsid w:val="7354A87D"/>
    <w:rsid w:val="7355B896"/>
    <w:rsid w:val="73668C68"/>
    <w:rsid w:val="73692663"/>
    <w:rsid w:val="7371B797"/>
    <w:rsid w:val="73752B19"/>
    <w:rsid w:val="73754282"/>
    <w:rsid w:val="73868954"/>
    <w:rsid w:val="73976020"/>
    <w:rsid w:val="73AE17C9"/>
    <w:rsid w:val="73B59DD5"/>
    <w:rsid w:val="73BA346F"/>
    <w:rsid w:val="73C0B23D"/>
    <w:rsid w:val="73C24964"/>
    <w:rsid w:val="73C66774"/>
    <w:rsid w:val="73D1A2DF"/>
    <w:rsid w:val="73D21280"/>
    <w:rsid w:val="73D3BE60"/>
    <w:rsid w:val="73E365B6"/>
    <w:rsid w:val="73E8D603"/>
    <w:rsid w:val="73FC6911"/>
    <w:rsid w:val="7419CFEC"/>
    <w:rsid w:val="741A5F11"/>
    <w:rsid w:val="741B8D06"/>
    <w:rsid w:val="7434C2A2"/>
    <w:rsid w:val="7439F76A"/>
    <w:rsid w:val="7441F866"/>
    <w:rsid w:val="744AC48A"/>
    <w:rsid w:val="746A239F"/>
    <w:rsid w:val="749AF88F"/>
    <w:rsid w:val="749B35D1"/>
    <w:rsid w:val="749E2E4B"/>
    <w:rsid w:val="74AE6711"/>
    <w:rsid w:val="74AE80FF"/>
    <w:rsid w:val="74B9421D"/>
    <w:rsid w:val="74C22825"/>
    <w:rsid w:val="74C5F838"/>
    <w:rsid w:val="74C825A2"/>
    <w:rsid w:val="74CA3D89"/>
    <w:rsid w:val="74CCA40A"/>
    <w:rsid w:val="74D0BF29"/>
    <w:rsid w:val="74D2733D"/>
    <w:rsid w:val="74DA550F"/>
    <w:rsid w:val="74EA7FEE"/>
    <w:rsid w:val="74EC7C21"/>
    <w:rsid w:val="74F5C6D2"/>
    <w:rsid w:val="7503A2AA"/>
    <w:rsid w:val="751492E2"/>
    <w:rsid w:val="75171546"/>
    <w:rsid w:val="751A6CCE"/>
    <w:rsid w:val="751FEF7B"/>
    <w:rsid w:val="7522B154"/>
    <w:rsid w:val="752604EA"/>
    <w:rsid w:val="75291B2A"/>
    <w:rsid w:val="752C3E83"/>
    <w:rsid w:val="752CBD9E"/>
    <w:rsid w:val="753288F8"/>
    <w:rsid w:val="7533952B"/>
    <w:rsid w:val="7538D9B6"/>
    <w:rsid w:val="753DF1F8"/>
    <w:rsid w:val="75486C7B"/>
    <w:rsid w:val="75508E30"/>
    <w:rsid w:val="75585120"/>
    <w:rsid w:val="755AEE6E"/>
    <w:rsid w:val="755E6A05"/>
    <w:rsid w:val="755F1977"/>
    <w:rsid w:val="7567B11E"/>
    <w:rsid w:val="756CA31F"/>
    <w:rsid w:val="7584EF4E"/>
    <w:rsid w:val="75868E35"/>
    <w:rsid w:val="759D3C6E"/>
    <w:rsid w:val="759EF3E2"/>
    <w:rsid w:val="75AFE9DF"/>
    <w:rsid w:val="75B3575F"/>
    <w:rsid w:val="75D0B614"/>
    <w:rsid w:val="75DA327F"/>
    <w:rsid w:val="75DEDC18"/>
    <w:rsid w:val="75E8DA3A"/>
    <w:rsid w:val="7600152B"/>
    <w:rsid w:val="7601FE84"/>
    <w:rsid w:val="7604B216"/>
    <w:rsid w:val="7614A21C"/>
    <w:rsid w:val="76210442"/>
    <w:rsid w:val="762411BF"/>
    <w:rsid w:val="76264F4E"/>
    <w:rsid w:val="7630E88A"/>
    <w:rsid w:val="7631C0F8"/>
    <w:rsid w:val="7637713E"/>
    <w:rsid w:val="764075E2"/>
    <w:rsid w:val="76446E07"/>
    <w:rsid w:val="764A3772"/>
    <w:rsid w:val="764EA23A"/>
    <w:rsid w:val="76626747"/>
    <w:rsid w:val="766A18C7"/>
    <w:rsid w:val="768D5958"/>
    <w:rsid w:val="769E441E"/>
    <w:rsid w:val="769E49D6"/>
    <w:rsid w:val="76B78DC4"/>
    <w:rsid w:val="76C030A9"/>
    <w:rsid w:val="76C061AB"/>
    <w:rsid w:val="76C80EE4"/>
    <w:rsid w:val="76CA578F"/>
    <w:rsid w:val="76D21661"/>
    <w:rsid w:val="76E15A1D"/>
    <w:rsid w:val="76E1E03B"/>
    <w:rsid w:val="76E21298"/>
    <w:rsid w:val="76E68F3B"/>
    <w:rsid w:val="76F244E0"/>
    <w:rsid w:val="76F6BECF"/>
    <w:rsid w:val="76FD0788"/>
    <w:rsid w:val="770042FA"/>
    <w:rsid w:val="77024F64"/>
    <w:rsid w:val="7703561B"/>
    <w:rsid w:val="7713CFB4"/>
    <w:rsid w:val="77144FC5"/>
    <w:rsid w:val="7715EB1C"/>
    <w:rsid w:val="772E9425"/>
    <w:rsid w:val="7731568B"/>
    <w:rsid w:val="77368F7E"/>
    <w:rsid w:val="773D5BDD"/>
    <w:rsid w:val="774219CB"/>
    <w:rsid w:val="7742D524"/>
    <w:rsid w:val="77442807"/>
    <w:rsid w:val="775B1094"/>
    <w:rsid w:val="7764547B"/>
    <w:rsid w:val="77795BE4"/>
    <w:rsid w:val="777AD04D"/>
    <w:rsid w:val="77864F74"/>
    <w:rsid w:val="778F4C9A"/>
    <w:rsid w:val="779335A2"/>
    <w:rsid w:val="779AF72E"/>
    <w:rsid w:val="77A8AD48"/>
    <w:rsid w:val="77AB0D3E"/>
    <w:rsid w:val="77B005DE"/>
    <w:rsid w:val="77BE504B"/>
    <w:rsid w:val="77C45B4A"/>
    <w:rsid w:val="77CFBDDA"/>
    <w:rsid w:val="77D5BE83"/>
    <w:rsid w:val="77D81258"/>
    <w:rsid w:val="77E9E9A9"/>
    <w:rsid w:val="77EE4A6F"/>
    <w:rsid w:val="78042F56"/>
    <w:rsid w:val="780FD928"/>
    <w:rsid w:val="78117C56"/>
    <w:rsid w:val="78174089"/>
    <w:rsid w:val="781DD702"/>
    <w:rsid w:val="78276B0A"/>
    <w:rsid w:val="782A5BD7"/>
    <w:rsid w:val="783C6D43"/>
    <w:rsid w:val="78413DF4"/>
    <w:rsid w:val="78434D85"/>
    <w:rsid w:val="784BC136"/>
    <w:rsid w:val="7852794A"/>
    <w:rsid w:val="785D6016"/>
    <w:rsid w:val="7872C6F2"/>
    <w:rsid w:val="787C04D5"/>
    <w:rsid w:val="78890EF8"/>
    <w:rsid w:val="788AD345"/>
    <w:rsid w:val="789DB53F"/>
    <w:rsid w:val="78A9B679"/>
    <w:rsid w:val="78AD1D7F"/>
    <w:rsid w:val="78AFA015"/>
    <w:rsid w:val="78BEB96D"/>
    <w:rsid w:val="78C32D19"/>
    <w:rsid w:val="78CE0455"/>
    <w:rsid w:val="78E44CFC"/>
    <w:rsid w:val="78EB3610"/>
    <w:rsid w:val="78EDD034"/>
    <w:rsid w:val="78F5BE9E"/>
    <w:rsid w:val="790243EB"/>
    <w:rsid w:val="7906C848"/>
    <w:rsid w:val="790DD59D"/>
    <w:rsid w:val="79140934"/>
    <w:rsid w:val="7916A0AE"/>
    <w:rsid w:val="791E2E5C"/>
    <w:rsid w:val="79216A08"/>
    <w:rsid w:val="79256FD8"/>
    <w:rsid w:val="7938A4BF"/>
    <w:rsid w:val="793F1C24"/>
    <w:rsid w:val="79496504"/>
    <w:rsid w:val="794A0532"/>
    <w:rsid w:val="794A5C97"/>
    <w:rsid w:val="79523249"/>
    <w:rsid w:val="7959705F"/>
    <w:rsid w:val="79611E0B"/>
    <w:rsid w:val="7964DFAE"/>
    <w:rsid w:val="796C0116"/>
    <w:rsid w:val="796D0956"/>
    <w:rsid w:val="796FD292"/>
    <w:rsid w:val="797F8F9E"/>
    <w:rsid w:val="799DAD44"/>
    <w:rsid w:val="799EC529"/>
    <w:rsid w:val="799FF1C5"/>
    <w:rsid w:val="79A116AE"/>
    <w:rsid w:val="79A1B989"/>
    <w:rsid w:val="79A2EB71"/>
    <w:rsid w:val="79A4828B"/>
    <w:rsid w:val="79A6C948"/>
    <w:rsid w:val="79AB46B7"/>
    <w:rsid w:val="79AD653D"/>
    <w:rsid w:val="79AE18D5"/>
    <w:rsid w:val="79BAAE58"/>
    <w:rsid w:val="79BD6381"/>
    <w:rsid w:val="79C600D6"/>
    <w:rsid w:val="79C7C051"/>
    <w:rsid w:val="79E0605A"/>
    <w:rsid w:val="79E2F3AA"/>
    <w:rsid w:val="7A062088"/>
    <w:rsid w:val="7A0BC243"/>
    <w:rsid w:val="7A0C720B"/>
    <w:rsid w:val="7A0D60FF"/>
    <w:rsid w:val="7A0EB6B9"/>
    <w:rsid w:val="7A24538A"/>
    <w:rsid w:val="7A29D787"/>
    <w:rsid w:val="7A29E5A2"/>
    <w:rsid w:val="7A2CA971"/>
    <w:rsid w:val="7A361F05"/>
    <w:rsid w:val="7A374625"/>
    <w:rsid w:val="7A3C7580"/>
    <w:rsid w:val="7A3E9278"/>
    <w:rsid w:val="7A4727C2"/>
    <w:rsid w:val="7A4B03C5"/>
    <w:rsid w:val="7A5BD451"/>
    <w:rsid w:val="7A721D57"/>
    <w:rsid w:val="7A7A9824"/>
    <w:rsid w:val="7A7B7C9D"/>
    <w:rsid w:val="7A8815D8"/>
    <w:rsid w:val="7A9B7A64"/>
    <w:rsid w:val="7AA33A24"/>
    <w:rsid w:val="7AB111E4"/>
    <w:rsid w:val="7AB2710F"/>
    <w:rsid w:val="7AB5598B"/>
    <w:rsid w:val="7ABD3D4B"/>
    <w:rsid w:val="7AC2D08A"/>
    <w:rsid w:val="7AC46004"/>
    <w:rsid w:val="7AC79B29"/>
    <w:rsid w:val="7AD08C0C"/>
    <w:rsid w:val="7AD0E8EF"/>
    <w:rsid w:val="7AD79AB9"/>
    <w:rsid w:val="7AE36BB2"/>
    <w:rsid w:val="7AE68C46"/>
    <w:rsid w:val="7AE9FFC5"/>
    <w:rsid w:val="7AEDCDBE"/>
    <w:rsid w:val="7AEE02AA"/>
    <w:rsid w:val="7AF802E0"/>
    <w:rsid w:val="7B0A7CA9"/>
    <w:rsid w:val="7B111417"/>
    <w:rsid w:val="7B2C8E9C"/>
    <w:rsid w:val="7B315C47"/>
    <w:rsid w:val="7B53EADC"/>
    <w:rsid w:val="7B545500"/>
    <w:rsid w:val="7B555055"/>
    <w:rsid w:val="7B678DF7"/>
    <w:rsid w:val="7B6EA021"/>
    <w:rsid w:val="7B7590C3"/>
    <w:rsid w:val="7B75B492"/>
    <w:rsid w:val="7B7E148D"/>
    <w:rsid w:val="7B8142C1"/>
    <w:rsid w:val="7B8C7B93"/>
    <w:rsid w:val="7B946FCE"/>
    <w:rsid w:val="7B9A2123"/>
    <w:rsid w:val="7B9D83A9"/>
    <w:rsid w:val="7BA232A1"/>
    <w:rsid w:val="7BA98DA7"/>
    <w:rsid w:val="7BB0FD5C"/>
    <w:rsid w:val="7BC2A06F"/>
    <w:rsid w:val="7BC93C4E"/>
    <w:rsid w:val="7BCA2FF2"/>
    <w:rsid w:val="7BDA7E87"/>
    <w:rsid w:val="7BDD212D"/>
    <w:rsid w:val="7BDDFB7A"/>
    <w:rsid w:val="7BE025ED"/>
    <w:rsid w:val="7BE1573B"/>
    <w:rsid w:val="7BE51C83"/>
    <w:rsid w:val="7C010804"/>
    <w:rsid w:val="7C0116E8"/>
    <w:rsid w:val="7C077456"/>
    <w:rsid w:val="7C0C7DF2"/>
    <w:rsid w:val="7C0D682A"/>
    <w:rsid w:val="7C121FE9"/>
    <w:rsid w:val="7C281290"/>
    <w:rsid w:val="7C2B8357"/>
    <w:rsid w:val="7C2BAA1D"/>
    <w:rsid w:val="7C302AA6"/>
    <w:rsid w:val="7C37FD3B"/>
    <w:rsid w:val="7C39E4AD"/>
    <w:rsid w:val="7C444524"/>
    <w:rsid w:val="7C46D291"/>
    <w:rsid w:val="7C498856"/>
    <w:rsid w:val="7C4E734A"/>
    <w:rsid w:val="7C583C36"/>
    <w:rsid w:val="7C77B94A"/>
    <w:rsid w:val="7C8C2E54"/>
    <w:rsid w:val="7C93D341"/>
    <w:rsid w:val="7CA1CE1E"/>
    <w:rsid w:val="7CA4F0B8"/>
    <w:rsid w:val="7CB585CD"/>
    <w:rsid w:val="7CB91E61"/>
    <w:rsid w:val="7CD3DEBE"/>
    <w:rsid w:val="7CD47157"/>
    <w:rsid w:val="7CDD1E39"/>
    <w:rsid w:val="7CE72E86"/>
    <w:rsid w:val="7D080125"/>
    <w:rsid w:val="7D12232F"/>
    <w:rsid w:val="7D183FE8"/>
    <w:rsid w:val="7D1A5ECD"/>
    <w:rsid w:val="7D1BE8FD"/>
    <w:rsid w:val="7D257EB3"/>
    <w:rsid w:val="7D270F6C"/>
    <w:rsid w:val="7D298196"/>
    <w:rsid w:val="7D2FD4AE"/>
    <w:rsid w:val="7D30DF99"/>
    <w:rsid w:val="7D31971D"/>
    <w:rsid w:val="7D3A651B"/>
    <w:rsid w:val="7D3C0719"/>
    <w:rsid w:val="7D3D1A90"/>
    <w:rsid w:val="7D4EB9CB"/>
    <w:rsid w:val="7D51541C"/>
    <w:rsid w:val="7D77326A"/>
    <w:rsid w:val="7D7EFB48"/>
    <w:rsid w:val="7D8CA84E"/>
    <w:rsid w:val="7D8DC031"/>
    <w:rsid w:val="7D8F98EA"/>
    <w:rsid w:val="7D91F682"/>
    <w:rsid w:val="7D9225E6"/>
    <w:rsid w:val="7D95DC0E"/>
    <w:rsid w:val="7D98C4AE"/>
    <w:rsid w:val="7D9C1FC8"/>
    <w:rsid w:val="7D9C6BAB"/>
    <w:rsid w:val="7DA5D102"/>
    <w:rsid w:val="7DB60646"/>
    <w:rsid w:val="7DC1110E"/>
    <w:rsid w:val="7DC14157"/>
    <w:rsid w:val="7DC342AA"/>
    <w:rsid w:val="7DC94D10"/>
    <w:rsid w:val="7DDF322C"/>
    <w:rsid w:val="7DE2C439"/>
    <w:rsid w:val="7DE6AAD1"/>
    <w:rsid w:val="7DEF52E2"/>
    <w:rsid w:val="7DFB725B"/>
    <w:rsid w:val="7DFC1CA7"/>
    <w:rsid w:val="7E04011E"/>
    <w:rsid w:val="7E0A99D9"/>
    <w:rsid w:val="7E0FEFC8"/>
    <w:rsid w:val="7E1444BC"/>
    <w:rsid w:val="7E1C2536"/>
    <w:rsid w:val="7E1F24C7"/>
    <w:rsid w:val="7E28EFBA"/>
    <w:rsid w:val="7E392045"/>
    <w:rsid w:val="7E43A37B"/>
    <w:rsid w:val="7E442680"/>
    <w:rsid w:val="7E44C46F"/>
    <w:rsid w:val="7E4A0926"/>
    <w:rsid w:val="7E59142A"/>
    <w:rsid w:val="7E67EBD4"/>
    <w:rsid w:val="7E749DC9"/>
    <w:rsid w:val="7E75C3B9"/>
    <w:rsid w:val="7E8608D8"/>
    <w:rsid w:val="7E8D1886"/>
    <w:rsid w:val="7E8E12E5"/>
    <w:rsid w:val="7E9D1A91"/>
    <w:rsid w:val="7EA8C8A4"/>
    <w:rsid w:val="7EB27F3C"/>
    <w:rsid w:val="7EC18A7B"/>
    <w:rsid w:val="7EC551F7"/>
    <w:rsid w:val="7EC88756"/>
    <w:rsid w:val="7EDD680D"/>
    <w:rsid w:val="7EDF3958"/>
    <w:rsid w:val="7EE1121D"/>
    <w:rsid w:val="7EE32DA3"/>
    <w:rsid w:val="7EE5973A"/>
    <w:rsid w:val="7EF735DA"/>
    <w:rsid w:val="7EF7D4EA"/>
    <w:rsid w:val="7F024C28"/>
    <w:rsid w:val="7F0C9B2D"/>
    <w:rsid w:val="7F3072C1"/>
    <w:rsid w:val="7F36B15E"/>
    <w:rsid w:val="7F3BF01A"/>
    <w:rsid w:val="7F55C0EC"/>
    <w:rsid w:val="7F583942"/>
    <w:rsid w:val="7F5CE16F"/>
    <w:rsid w:val="7F5DB5CA"/>
    <w:rsid w:val="7F6560CC"/>
    <w:rsid w:val="7F73405A"/>
    <w:rsid w:val="7F7AA345"/>
    <w:rsid w:val="7F82F13F"/>
    <w:rsid w:val="7F846DC9"/>
    <w:rsid w:val="7F94316C"/>
    <w:rsid w:val="7F95E2B4"/>
    <w:rsid w:val="7F9641AD"/>
    <w:rsid w:val="7F9E47E3"/>
    <w:rsid w:val="7FAA6F94"/>
    <w:rsid w:val="7FABA978"/>
    <w:rsid w:val="7FBAF528"/>
    <w:rsid w:val="7FBF05E0"/>
    <w:rsid w:val="7FC173CD"/>
    <w:rsid w:val="7FCCBA73"/>
    <w:rsid w:val="7FCEEB37"/>
    <w:rsid w:val="7FD3C7E5"/>
    <w:rsid w:val="7FD9A0E8"/>
    <w:rsid w:val="7FDC8C8A"/>
    <w:rsid w:val="7FE73D9B"/>
    <w:rsid w:val="7FE7CCBA"/>
    <w:rsid w:val="7FFA8E79"/>
    <w:rsid w:val="7FFE559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1E573"/>
  <w15:docId w15:val="{5D4B0602-9318-4FF5-8CD6-EC5EC428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B713472"/>
    <w:pPr>
      <w:jc w:val="left"/>
    </w:pPr>
    <w:rPr>
      <w:rFonts w:ascii="Times New Roman" w:eastAsia="Times New Roman" w:hAnsi="Times New Roman" w:cs="Times New Roman"/>
      <w:lang w:eastAsia="en-US"/>
    </w:rPr>
  </w:style>
  <w:style w:type="paragraph" w:styleId="Heading1">
    <w:name w:val="heading 1"/>
    <w:basedOn w:val="Normal"/>
    <w:next w:val="Normal"/>
    <w:uiPriority w:val="9"/>
    <w:qFormat/>
    <w:rsid w:val="3B713472"/>
    <w:pPr>
      <w:keepNext/>
      <w:spacing w:before="400" w:after="120"/>
      <w:jc w:val="both"/>
      <w:outlineLvl w:val="0"/>
    </w:pPr>
    <w:rPr>
      <w:sz w:val="40"/>
      <w:szCs w:val="40"/>
      <w:lang w:eastAsia="en-GB"/>
    </w:rPr>
  </w:style>
  <w:style w:type="paragraph" w:styleId="Heading2">
    <w:name w:val="heading 2"/>
    <w:basedOn w:val="Normal"/>
    <w:next w:val="Normal"/>
    <w:uiPriority w:val="9"/>
    <w:semiHidden/>
    <w:unhideWhenUsed/>
    <w:qFormat/>
    <w:rsid w:val="3B713472"/>
    <w:pPr>
      <w:keepNext/>
      <w:spacing w:before="360" w:after="120"/>
      <w:jc w:val="both"/>
      <w:outlineLvl w:val="1"/>
    </w:pPr>
    <w:rPr>
      <w:sz w:val="32"/>
      <w:szCs w:val="32"/>
      <w:lang w:eastAsia="en-GB"/>
    </w:rPr>
  </w:style>
  <w:style w:type="paragraph" w:styleId="Heading3">
    <w:name w:val="heading 3"/>
    <w:basedOn w:val="Normal"/>
    <w:next w:val="Normal"/>
    <w:uiPriority w:val="9"/>
    <w:semiHidden/>
    <w:unhideWhenUsed/>
    <w:qFormat/>
    <w:rsid w:val="3B713472"/>
    <w:pPr>
      <w:keepNext/>
      <w:spacing w:before="320" w:after="80"/>
      <w:outlineLvl w:val="2"/>
    </w:pPr>
    <w:rPr>
      <w:color w:val="434343"/>
      <w:sz w:val="28"/>
      <w:szCs w:val="28"/>
    </w:rPr>
  </w:style>
  <w:style w:type="paragraph" w:styleId="Heading4">
    <w:name w:val="heading 4"/>
    <w:basedOn w:val="Normal"/>
    <w:next w:val="Normal"/>
    <w:uiPriority w:val="9"/>
    <w:semiHidden/>
    <w:unhideWhenUsed/>
    <w:qFormat/>
    <w:rsid w:val="3B713472"/>
    <w:pPr>
      <w:keepNext/>
      <w:spacing w:before="280" w:after="80"/>
      <w:outlineLvl w:val="3"/>
    </w:pPr>
    <w:rPr>
      <w:color w:val="666666"/>
    </w:rPr>
  </w:style>
  <w:style w:type="paragraph" w:styleId="Heading5">
    <w:name w:val="heading 5"/>
    <w:basedOn w:val="Normal"/>
    <w:next w:val="Normal"/>
    <w:uiPriority w:val="9"/>
    <w:semiHidden/>
    <w:unhideWhenUsed/>
    <w:qFormat/>
    <w:rsid w:val="3B713472"/>
    <w:pPr>
      <w:keepNext/>
      <w:spacing w:before="240" w:after="80"/>
      <w:outlineLvl w:val="4"/>
    </w:pPr>
    <w:rPr>
      <w:color w:val="666666"/>
      <w:sz w:val="22"/>
      <w:szCs w:val="22"/>
    </w:rPr>
  </w:style>
  <w:style w:type="paragraph" w:styleId="Heading6">
    <w:name w:val="heading 6"/>
    <w:basedOn w:val="Normal"/>
    <w:next w:val="Normal"/>
    <w:uiPriority w:val="9"/>
    <w:semiHidden/>
    <w:unhideWhenUsed/>
    <w:qFormat/>
    <w:rsid w:val="3B713472"/>
    <w:pPr>
      <w:keepNext/>
      <w:spacing w:before="240" w:after="80"/>
      <w:outlineLvl w:val="5"/>
    </w:pPr>
    <w:rPr>
      <w:i/>
      <w:iCs/>
      <w:color w:val="666666"/>
      <w:sz w:val="22"/>
      <w:szCs w:val="22"/>
    </w:rPr>
  </w:style>
  <w:style w:type="paragraph" w:styleId="Heading7">
    <w:name w:val="heading 7"/>
    <w:basedOn w:val="Normal"/>
    <w:next w:val="Normal"/>
    <w:link w:val="Heading7Char"/>
    <w:uiPriority w:val="9"/>
    <w:unhideWhenUsed/>
    <w:qFormat/>
    <w:rsid w:val="3B713472"/>
    <w:pPr>
      <w:keepNext/>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3B713472"/>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B713472"/>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3B713472"/>
    <w:pPr>
      <w:keepNext/>
      <w:spacing w:after="60"/>
      <w:jc w:val="both"/>
    </w:pPr>
    <w:rPr>
      <w:sz w:val="52"/>
      <w:szCs w:val="52"/>
      <w:lang w:eastAsia="en-GB"/>
    </w:rPr>
  </w:style>
  <w:style w:type="paragraph" w:styleId="Subtitle">
    <w:name w:val="Subtitle"/>
    <w:basedOn w:val="Normal"/>
    <w:next w:val="Normal"/>
    <w:uiPriority w:val="11"/>
    <w:qFormat/>
    <w:rsid w:val="3B713472"/>
    <w:pPr>
      <w:keepNext/>
      <w:spacing w:after="320"/>
      <w:jc w:val="both"/>
    </w:pPr>
    <w:rPr>
      <w:color w:val="666666"/>
      <w:sz w:val="30"/>
      <w:szCs w:val="30"/>
      <w:lang w:eastAsia="en-GB"/>
    </w:rPr>
  </w:style>
  <w:style w:type="paragraph" w:styleId="CommentText">
    <w:name w:val="annotation text"/>
    <w:basedOn w:val="Normal"/>
    <w:link w:val="CommentTextChar"/>
    <w:uiPriority w:val="99"/>
    <w:unhideWhenUsed/>
    <w:rsid w:val="3B713472"/>
    <w:pPr>
      <w:jc w:val="both"/>
    </w:pPr>
    <w:rPr>
      <w:sz w:val="20"/>
      <w:szCs w:val="20"/>
      <w:lang w:eastAsia="en-GB"/>
    </w:rPr>
  </w:style>
  <w:style w:type="character" w:customStyle="1" w:styleId="CommentTextChar">
    <w:name w:val="Comment Text Char"/>
    <w:basedOn w:val="DefaultParagraphFont"/>
    <w:link w:val="CommentText"/>
    <w:uiPriority w:val="99"/>
    <w:rsid w:val="3B713472"/>
    <w:rPr>
      <w:noProof w:val="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3B713472"/>
    <w:rPr>
      <w:b/>
      <w:bCs/>
    </w:rPr>
  </w:style>
  <w:style w:type="character" w:customStyle="1" w:styleId="CommentSubjectChar">
    <w:name w:val="Comment Subject Char"/>
    <w:basedOn w:val="CommentTextChar"/>
    <w:link w:val="CommentSubject"/>
    <w:uiPriority w:val="99"/>
    <w:semiHidden/>
    <w:rsid w:val="3B713472"/>
    <w:rPr>
      <w:b/>
      <w:bCs/>
      <w:noProof w:val="0"/>
      <w:sz w:val="20"/>
      <w:szCs w:val="20"/>
    </w:rPr>
  </w:style>
  <w:style w:type="paragraph" w:styleId="Revision">
    <w:name w:val="Revision"/>
    <w:hidden/>
    <w:uiPriority w:val="99"/>
    <w:semiHidden/>
    <w:rsid w:val="000D4EBA"/>
    <w:pPr>
      <w:spacing w:line="240" w:lineRule="auto"/>
      <w:jc w:val="left"/>
    </w:pPr>
  </w:style>
  <w:style w:type="paragraph" w:styleId="NormalWeb">
    <w:name w:val="Normal (Web)"/>
    <w:basedOn w:val="Normal"/>
    <w:uiPriority w:val="99"/>
    <w:unhideWhenUsed/>
    <w:rsid w:val="3B713472"/>
    <w:pPr>
      <w:spacing w:beforeAutospacing="1" w:afterAutospacing="1"/>
    </w:pPr>
    <w:rPr>
      <w:lang w:eastAsia="en-GB"/>
    </w:rPr>
  </w:style>
  <w:style w:type="paragraph" w:styleId="BalloonText">
    <w:name w:val="Balloon Text"/>
    <w:basedOn w:val="Normal"/>
    <w:link w:val="BalloonTextChar"/>
    <w:uiPriority w:val="99"/>
    <w:semiHidden/>
    <w:unhideWhenUsed/>
    <w:rsid w:val="3B713472"/>
    <w:pPr>
      <w:jc w:val="both"/>
    </w:pPr>
    <w:rPr>
      <w:rFonts w:eastAsia="Arial"/>
      <w:sz w:val="18"/>
      <w:szCs w:val="18"/>
      <w:lang w:eastAsia="en-GB"/>
    </w:rPr>
  </w:style>
  <w:style w:type="character" w:customStyle="1" w:styleId="BalloonTextChar">
    <w:name w:val="Balloon Text Char"/>
    <w:basedOn w:val="DefaultParagraphFont"/>
    <w:link w:val="BalloonText"/>
    <w:uiPriority w:val="99"/>
    <w:semiHidden/>
    <w:rsid w:val="3B713472"/>
    <w:rPr>
      <w:rFonts w:ascii="Times New Roman" w:eastAsia="Arial" w:hAnsi="Times New Roman" w:cs="Times New Roman"/>
      <w:noProof w:val="0"/>
      <w:sz w:val="18"/>
      <w:szCs w:val="18"/>
    </w:rPr>
  </w:style>
  <w:style w:type="character" w:styleId="Emphasis">
    <w:name w:val="Emphasis"/>
    <w:basedOn w:val="DefaultParagraphFont"/>
    <w:uiPriority w:val="20"/>
    <w:qFormat/>
    <w:rsid w:val="008015A5"/>
    <w:rPr>
      <w:i/>
      <w:iCs/>
    </w:rPr>
  </w:style>
  <w:style w:type="paragraph" w:styleId="ListParagraph">
    <w:name w:val="List Paragraph"/>
    <w:basedOn w:val="Normal"/>
    <w:uiPriority w:val="34"/>
    <w:qFormat/>
    <w:rsid w:val="3B713472"/>
    <w:pPr>
      <w:ind w:left="720"/>
      <w:contextualSpacing/>
    </w:pPr>
  </w:style>
  <w:style w:type="paragraph" w:styleId="Header">
    <w:name w:val="header"/>
    <w:basedOn w:val="Normal"/>
    <w:link w:val="HeaderChar"/>
    <w:uiPriority w:val="99"/>
    <w:unhideWhenUsed/>
    <w:rsid w:val="3B713472"/>
    <w:pPr>
      <w:tabs>
        <w:tab w:val="center" w:pos="4513"/>
        <w:tab w:val="right" w:pos="9026"/>
      </w:tabs>
    </w:pPr>
  </w:style>
  <w:style w:type="character" w:customStyle="1" w:styleId="HeaderChar">
    <w:name w:val="Header Char"/>
    <w:basedOn w:val="DefaultParagraphFont"/>
    <w:link w:val="Header"/>
    <w:uiPriority w:val="99"/>
    <w:rsid w:val="3B713472"/>
    <w:rPr>
      <w:rFonts w:ascii="Times New Roman" w:eastAsia="Times New Roman" w:hAnsi="Times New Roman" w:cs="Times New Roman"/>
      <w:noProof w:val="0"/>
      <w:lang w:val="en-GB" w:eastAsia="en-US"/>
    </w:rPr>
  </w:style>
  <w:style w:type="paragraph" w:styleId="Footer">
    <w:name w:val="footer"/>
    <w:basedOn w:val="Normal"/>
    <w:link w:val="FooterChar"/>
    <w:uiPriority w:val="99"/>
    <w:unhideWhenUsed/>
    <w:rsid w:val="3B713472"/>
    <w:pPr>
      <w:tabs>
        <w:tab w:val="center" w:pos="4513"/>
        <w:tab w:val="right" w:pos="9026"/>
      </w:tabs>
    </w:pPr>
  </w:style>
  <w:style w:type="character" w:customStyle="1" w:styleId="FooterChar">
    <w:name w:val="Footer Char"/>
    <w:basedOn w:val="DefaultParagraphFont"/>
    <w:link w:val="Footer"/>
    <w:uiPriority w:val="99"/>
    <w:rsid w:val="3B713472"/>
    <w:rPr>
      <w:rFonts w:ascii="Times New Roman" w:eastAsia="Times New Roman" w:hAnsi="Times New Roman" w:cs="Times New Roman"/>
      <w:noProof w:val="0"/>
      <w:lang w:val="en-GB" w:eastAsia="en-US"/>
    </w:rPr>
  </w:style>
  <w:style w:type="character" w:customStyle="1" w:styleId="Mention1">
    <w:name w:val="Mention1"/>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basedOn w:val="Normal"/>
    <w:next w:val="Normal"/>
    <w:link w:val="QuoteChar"/>
    <w:uiPriority w:val="29"/>
    <w:qFormat/>
    <w:rsid w:val="3B713472"/>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B713472"/>
    <w:pPr>
      <w:spacing w:before="360" w:after="360"/>
      <w:ind w:left="864" w:right="864"/>
      <w:jc w:val="center"/>
    </w:pPr>
    <w:rPr>
      <w:i/>
      <w:iCs/>
      <w:color w:val="4F81BD" w:themeColor="accent1"/>
    </w:rPr>
  </w:style>
  <w:style w:type="character" w:customStyle="1" w:styleId="Heading7Char">
    <w:name w:val="Heading 7 Char"/>
    <w:basedOn w:val="DefaultParagraphFont"/>
    <w:link w:val="Heading7"/>
    <w:uiPriority w:val="9"/>
    <w:rsid w:val="3B713472"/>
    <w:rPr>
      <w:rFonts w:asciiTheme="majorHAnsi" w:eastAsiaTheme="majorEastAsia" w:hAnsiTheme="majorHAnsi" w:cstheme="majorBidi"/>
      <w:i/>
      <w:iCs/>
      <w:noProof w:val="0"/>
      <w:color w:val="243F60"/>
      <w:lang w:val="en-GB"/>
    </w:rPr>
  </w:style>
  <w:style w:type="character" w:customStyle="1" w:styleId="Heading8Char">
    <w:name w:val="Heading 8 Char"/>
    <w:basedOn w:val="DefaultParagraphFont"/>
    <w:link w:val="Heading8"/>
    <w:uiPriority w:val="9"/>
    <w:rsid w:val="3B713472"/>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3B713472"/>
    <w:rPr>
      <w:rFonts w:asciiTheme="majorHAnsi" w:eastAsiaTheme="majorEastAsia" w:hAnsiTheme="majorHAnsi" w:cstheme="majorBidi"/>
      <w:i/>
      <w:iCs/>
      <w:noProof w:val="0"/>
      <w:color w:val="272727"/>
      <w:sz w:val="21"/>
      <w:szCs w:val="21"/>
      <w:lang w:val="en-GB"/>
    </w:rPr>
  </w:style>
  <w:style w:type="character" w:customStyle="1" w:styleId="QuoteChar">
    <w:name w:val="Quote Char"/>
    <w:basedOn w:val="DefaultParagraphFont"/>
    <w:link w:val="Quote"/>
    <w:uiPriority w:val="29"/>
    <w:rsid w:val="3B713472"/>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3B713472"/>
    <w:rPr>
      <w:i/>
      <w:iCs/>
      <w:noProof w:val="0"/>
      <w:color w:val="4F81BD" w:themeColor="accent1"/>
      <w:lang w:val="en-GB"/>
    </w:rPr>
  </w:style>
  <w:style w:type="paragraph" w:styleId="TOC1">
    <w:name w:val="toc 1"/>
    <w:basedOn w:val="Normal"/>
    <w:next w:val="Normal"/>
    <w:uiPriority w:val="39"/>
    <w:unhideWhenUsed/>
    <w:rsid w:val="3B713472"/>
    <w:pPr>
      <w:spacing w:after="100"/>
    </w:pPr>
  </w:style>
  <w:style w:type="paragraph" w:styleId="TOC2">
    <w:name w:val="toc 2"/>
    <w:basedOn w:val="Normal"/>
    <w:next w:val="Normal"/>
    <w:uiPriority w:val="39"/>
    <w:unhideWhenUsed/>
    <w:rsid w:val="3B713472"/>
    <w:pPr>
      <w:spacing w:after="100"/>
      <w:ind w:left="220"/>
    </w:pPr>
  </w:style>
  <w:style w:type="paragraph" w:styleId="TOC3">
    <w:name w:val="toc 3"/>
    <w:basedOn w:val="Normal"/>
    <w:next w:val="Normal"/>
    <w:uiPriority w:val="39"/>
    <w:unhideWhenUsed/>
    <w:rsid w:val="3B713472"/>
    <w:pPr>
      <w:spacing w:after="100"/>
      <w:ind w:left="440"/>
    </w:pPr>
  </w:style>
  <w:style w:type="paragraph" w:styleId="TOC4">
    <w:name w:val="toc 4"/>
    <w:basedOn w:val="Normal"/>
    <w:next w:val="Normal"/>
    <w:uiPriority w:val="39"/>
    <w:unhideWhenUsed/>
    <w:rsid w:val="3B713472"/>
    <w:pPr>
      <w:spacing w:after="100"/>
      <w:ind w:left="660"/>
    </w:pPr>
  </w:style>
  <w:style w:type="paragraph" w:styleId="TOC5">
    <w:name w:val="toc 5"/>
    <w:basedOn w:val="Normal"/>
    <w:next w:val="Normal"/>
    <w:uiPriority w:val="39"/>
    <w:unhideWhenUsed/>
    <w:rsid w:val="3B713472"/>
    <w:pPr>
      <w:spacing w:after="100"/>
      <w:ind w:left="880"/>
    </w:pPr>
  </w:style>
  <w:style w:type="paragraph" w:styleId="TOC6">
    <w:name w:val="toc 6"/>
    <w:basedOn w:val="Normal"/>
    <w:next w:val="Normal"/>
    <w:uiPriority w:val="39"/>
    <w:unhideWhenUsed/>
    <w:rsid w:val="3B713472"/>
    <w:pPr>
      <w:spacing w:after="100"/>
      <w:ind w:left="1100"/>
    </w:pPr>
  </w:style>
  <w:style w:type="paragraph" w:styleId="TOC7">
    <w:name w:val="toc 7"/>
    <w:basedOn w:val="Normal"/>
    <w:next w:val="Normal"/>
    <w:uiPriority w:val="39"/>
    <w:unhideWhenUsed/>
    <w:rsid w:val="3B713472"/>
    <w:pPr>
      <w:spacing w:after="100"/>
      <w:ind w:left="1320"/>
    </w:pPr>
  </w:style>
  <w:style w:type="paragraph" w:styleId="TOC8">
    <w:name w:val="toc 8"/>
    <w:basedOn w:val="Normal"/>
    <w:next w:val="Normal"/>
    <w:uiPriority w:val="39"/>
    <w:unhideWhenUsed/>
    <w:rsid w:val="3B713472"/>
    <w:pPr>
      <w:spacing w:after="100"/>
      <w:ind w:left="1540"/>
    </w:pPr>
  </w:style>
  <w:style w:type="paragraph" w:styleId="TOC9">
    <w:name w:val="toc 9"/>
    <w:basedOn w:val="Normal"/>
    <w:next w:val="Normal"/>
    <w:uiPriority w:val="39"/>
    <w:unhideWhenUsed/>
    <w:rsid w:val="3B713472"/>
    <w:pPr>
      <w:spacing w:after="100"/>
      <w:ind w:left="1760"/>
    </w:pPr>
  </w:style>
  <w:style w:type="paragraph" w:styleId="EndnoteText">
    <w:name w:val="endnote text"/>
    <w:basedOn w:val="Normal"/>
    <w:link w:val="EndnoteTextChar"/>
    <w:uiPriority w:val="99"/>
    <w:semiHidden/>
    <w:unhideWhenUsed/>
    <w:rsid w:val="3B713472"/>
    <w:rPr>
      <w:sz w:val="20"/>
      <w:szCs w:val="20"/>
    </w:rPr>
  </w:style>
  <w:style w:type="character" w:customStyle="1" w:styleId="EndnoteTextChar">
    <w:name w:val="Endnote Text Char"/>
    <w:basedOn w:val="DefaultParagraphFont"/>
    <w:link w:val="EndnoteText"/>
    <w:uiPriority w:val="99"/>
    <w:semiHidden/>
    <w:rsid w:val="3B713472"/>
    <w:rPr>
      <w:noProof w:val="0"/>
      <w:sz w:val="20"/>
      <w:szCs w:val="20"/>
      <w:lang w:val="en-GB"/>
    </w:rPr>
  </w:style>
  <w:style w:type="paragraph" w:styleId="FootnoteText">
    <w:name w:val="footnote text"/>
    <w:basedOn w:val="Normal"/>
    <w:link w:val="FootnoteTextChar"/>
    <w:uiPriority w:val="99"/>
    <w:semiHidden/>
    <w:unhideWhenUsed/>
    <w:rsid w:val="3B713472"/>
    <w:rPr>
      <w:sz w:val="20"/>
      <w:szCs w:val="20"/>
    </w:rPr>
  </w:style>
  <w:style w:type="character" w:customStyle="1" w:styleId="FootnoteTextChar">
    <w:name w:val="Footnote Text Char"/>
    <w:basedOn w:val="DefaultParagraphFont"/>
    <w:link w:val="FootnoteText"/>
    <w:uiPriority w:val="99"/>
    <w:semiHidden/>
    <w:rsid w:val="3B713472"/>
    <w:rPr>
      <w:noProof w:val="0"/>
      <w:sz w:val="20"/>
      <w:szCs w:val="20"/>
      <w:lang w:val="en-GB"/>
    </w:rPr>
  </w:style>
  <w:style w:type="character" w:customStyle="1" w:styleId="normaltextrun">
    <w:name w:val="normaltextrun"/>
    <w:basedOn w:val="DefaultParagraphFont"/>
    <w:rsid w:val="0052287C"/>
  </w:style>
  <w:style w:type="character" w:customStyle="1" w:styleId="eop">
    <w:name w:val="eop"/>
    <w:basedOn w:val="DefaultParagraphFont"/>
    <w:rsid w:val="0052287C"/>
  </w:style>
  <w:style w:type="paragraph" w:customStyle="1" w:styleId="paragraph">
    <w:name w:val="paragraph"/>
    <w:basedOn w:val="Normal"/>
    <w:rsid w:val="002A2CBA"/>
    <w:pPr>
      <w:spacing w:before="100" w:beforeAutospacing="1" w:after="100" w:afterAutospacing="1" w:line="240" w:lineRule="auto"/>
    </w:pPr>
    <w:rPr>
      <w:lang w:eastAsia="en-GB"/>
    </w:rPr>
  </w:style>
  <w:style w:type="character" w:styleId="FollowedHyperlink">
    <w:name w:val="FollowedHyperlink"/>
    <w:basedOn w:val="DefaultParagraphFont"/>
    <w:uiPriority w:val="99"/>
    <w:semiHidden/>
    <w:unhideWhenUsed/>
    <w:rsid w:val="00816939"/>
    <w:rPr>
      <w:color w:val="800080" w:themeColor="followedHyperlink"/>
      <w:u w:val="single"/>
    </w:rPr>
  </w:style>
  <w:style w:type="character" w:customStyle="1" w:styleId="UnresolvedMention1">
    <w:name w:val="Unresolved Mention1"/>
    <w:basedOn w:val="DefaultParagraphFont"/>
    <w:uiPriority w:val="99"/>
    <w:semiHidden/>
    <w:unhideWhenUsed/>
    <w:rsid w:val="00A961A0"/>
    <w:rPr>
      <w:color w:val="605E5C"/>
      <w:shd w:val="clear" w:color="auto" w:fill="E1DFDD"/>
    </w:rPr>
  </w:style>
  <w:style w:type="character" w:customStyle="1" w:styleId="fm-vol-iss-date">
    <w:name w:val="fm-vol-iss-date"/>
    <w:basedOn w:val="DefaultParagraphFont"/>
    <w:rsid w:val="000D3A54"/>
  </w:style>
  <w:style w:type="character" w:customStyle="1" w:styleId="doi">
    <w:name w:val="doi"/>
    <w:basedOn w:val="DefaultParagraphFont"/>
    <w:rsid w:val="000D3A54"/>
  </w:style>
  <w:style w:type="character" w:customStyle="1" w:styleId="articleheadermetadoilink">
    <w:name w:val="articleheader__meta_doilink"/>
    <w:basedOn w:val="DefaultParagraphFont"/>
    <w:rsid w:val="00117E26"/>
  </w:style>
  <w:style w:type="character" w:customStyle="1" w:styleId="visuallyhidden">
    <w:name w:val="visuallyhidden"/>
    <w:basedOn w:val="DefaultParagraphFont"/>
    <w:rsid w:val="00731F17"/>
  </w:style>
  <w:style w:type="character" w:styleId="LineNumber">
    <w:name w:val="line number"/>
    <w:basedOn w:val="DefaultParagraphFont"/>
    <w:uiPriority w:val="99"/>
    <w:semiHidden/>
    <w:unhideWhenUsed/>
    <w:rsid w:val="00D46CB6"/>
  </w:style>
  <w:style w:type="character" w:styleId="UnresolvedMention">
    <w:name w:val="Unresolved Mention"/>
    <w:basedOn w:val="DefaultParagraphFont"/>
    <w:uiPriority w:val="99"/>
    <w:semiHidden/>
    <w:unhideWhenUsed/>
    <w:rsid w:val="00210125"/>
    <w:rPr>
      <w:color w:val="605E5C"/>
      <w:shd w:val="clear" w:color="auto" w:fill="E1DFDD"/>
    </w:rPr>
  </w:style>
  <w:style w:type="paragraph" w:styleId="Bibliography">
    <w:name w:val="Bibliography"/>
    <w:basedOn w:val="Normal"/>
    <w:next w:val="Normal"/>
    <w:uiPriority w:val="37"/>
    <w:unhideWhenUsed/>
    <w:rsid w:val="009E251D"/>
  </w:style>
  <w:style w:type="character" w:styleId="Mention">
    <w:name w:val="Mention"/>
    <w:basedOn w:val="DefaultParagraphFont"/>
    <w:uiPriority w:val="99"/>
    <w:unhideWhenUsed/>
    <w:rPr>
      <w:color w:val="2B579A"/>
      <w:shd w:val="clear" w:color="auto" w:fill="E6E6E6"/>
    </w:rPr>
  </w:style>
  <w:style w:type="paragraph" w:styleId="Caption">
    <w:name w:val="caption"/>
    <w:basedOn w:val="Normal"/>
    <w:next w:val="Normal"/>
    <w:uiPriority w:val="35"/>
    <w:unhideWhenUsed/>
    <w:qFormat/>
    <w:rsid w:val="00422DF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756">
      <w:bodyDiv w:val="1"/>
      <w:marLeft w:val="0"/>
      <w:marRight w:val="0"/>
      <w:marTop w:val="0"/>
      <w:marBottom w:val="0"/>
      <w:divBdr>
        <w:top w:val="none" w:sz="0" w:space="0" w:color="auto"/>
        <w:left w:val="none" w:sz="0" w:space="0" w:color="auto"/>
        <w:bottom w:val="none" w:sz="0" w:space="0" w:color="auto"/>
        <w:right w:val="none" w:sz="0" w:space="0" w:color="auto"/>
      </w:divBdr>
    </w:div>
    <w:div w:id="11225873">
      <w:bodyDiv w:val="1"/>
      <w:marLeft w:val="0"/>
      <w:marRight w:val="0"/>
      <w:marTop w:val="0"/>
      <w:marBottom w:val="0"/>
      <w:divBdr>
        <w:top w:val="none" w:sz="0" w:space="0" w:color="auto"/>
        <w:left w:val="none" w:sz="0" w:space="0" w:color="auto"/>
        <w:bottom w:val="none" w:sz="0" w:space="0" w:color="auto"/>
        <w:right w:val="none" w:sz="0" w:space="0" w:color="auto"/>
      </w:divBdr>
    </w:div>
    <w:div w:id="62340010">
      <w:bodyDiv w:val="1"/>
      <w:marLeft w:val="0"/>
      <w:marRight w:val="0"/>
      <w:marTop w:val="0"/>
      <w:marBottom w:val="0"/>
      <w:divBdr>
        <w:top w:val="none" w:sz="0" w:space="0" w:color="auto"/>
        <w:left w:val="none" w:sz="0" w:space="0" w:color="auto"/>
        <w:bottom w:val="none" w:sz="0" w:space="0" w:color="auto"/>
        <w:right w:val="none" w:sz="0" w:space="0" w:color="auto"/>
      </w:divBdr>
      <w:divsChild>
        <w:div w:id="1010596251">
          <w:marLeft w:val="0"/>
          <w:marRight w:val="0"/>
          <w:marTop w:val="0"/>
          <w:marBottom w:val="0"/>
          <w:divBdr>
            <w:top w:val="none" w:sz="0" w:space="0" w:color="auto"/>
            <w:left w:val="none" w:sz="0" w:space="0" w:color="auto"/>
            <w:bottom w:val="none" w:sz="0" w:space="0" w:color="auto"/>
            <w:right w:val="none" w:sz="0" w:space="0" w:color="auto"/>
          </w:divBdr>
        </w:div>
        <w:div w:id="1330061304">
          <w:marLeft w:val="0"/>
          <w:marRight w:val="0"/>
          <w:marTop w:val="0"/>
          <w:marBottom w:val="0"/>
          <w:divBdr>
            <w:top w:val="none" w:sz="0" w:space="0" w:color="auto"/>
            <w:left w:val="none" w:sz="0" w:space="0" w:color="auto"/>
            <w:bottom w:val="none" w:sz="0" w:space="0" w:color="auto"/>
            <w:right w:val="none" w:sz="0" w:space="0" w:color="auto"/>
          </w:divBdr>
        </w:div>
      </w:divsChild>
    </w:div>
    <w:div w:id="225335898">
      <w:bodyDiv w:val="1"/>
      <w:marLeft w:val="0"/>
      <w:marRight w:val="0"/>
      <w:marTop w:val="0"/>
      <w:marBottom w:val="0"/>
      <w:divBdr>
        <w:top w:val="none" w:sz="0" w:space="0" w:color="auto"/>
        <w:left w:val="none" w:sz="0" w:space="0" w:color="auto"/>
        <w:bottom w:val="none" w:sz="0" w:space="0" w:color="auto"/>
        <w:right w:val="none" w:sz="0" w:space="0" w:color="auto"/>
      </w:divBdr>
      <w:divsChild>
        <w:div w:id="603149398">
          <w:marLeft w:val="0"/>
          <w:marRight w:val="0"/>
          <w:marTop w:val="0"/>
          <w:marBottom w:val="0"/>
          <w:divBdr>
            <w:top w:val="none" w:sz="0" w:space="0" w:color="auto"/>
            <w:left w:val="none" w:sz="0" w:space="0" w:color="auto"/>
            <w:bottom w:val="none" w:sz="0" w:space="0" w:color="auto"/>
            <w:right w:val="none" w:sz="0" w:space="0" w:color="auto"/>
          </w:divBdr>
        </w:div>
        <w:div w:id="1991057104">
          <w:marLeft w:val="0"/>
          <w:marRight w:val="0"/>
          <w:marTop w:val="0"/>
          <w:marBottom w:val="0"/>
          <w:divBdr>
            <w:top w:val="none" w:sz="0" w:space="0" w:color="auto"/>
            <w:left w:val="none" w:sz="0" w:space="0" w:color="auto"/>
            <w:bottom w:val="none" w:sz="0" w:space="0" w:color="auto"/>
            <w:right w:val="none" w:sz="0" w:space="0" w:color="auto"/>
          </w:divBdr>
        </w:div>
      </w:divsChild>
    </w:div>
    <w:div w:id="389765720">
      <w:bodyDiv w:val="1"/>
      <w:marLeft w:val="0"/>
      <w:marRight w:val="0"/>
      <w:marTop w:val="0"/>
      <w:marBottom w:val="0"/>
      <w:divBdr>
        <w:top w:val="none" w:sz="0" w:space="0" w:color="auto"/>
        <w:left w:val="none" w:sz="0" w:space="0" w:color="auto"/>
        <w:bottom w:val="none" w:sz="0" w:space="0" w:color="auto"/>
        <w:right w:val="none" w:sz="0" w:space="0" w:color="auto"/>
      </w:divBdr>
    </w:div>
    <w:div w:id="398753443">
      <w:bodyDiv w:val="1"/>
      <w:marLeft w:val="0"/>
      <w:marRight w:val="0"/>
      <w:marTop w:val="0"/>
      <w:marBottom w:val="0"/>
      <w:divBdr>
        <w:top w:val="none" w:sz="0" w:space="0" w:color="auto"/>
        <w:left w:val="none" w:sz="0" w:space="0" w:color="auto"/>
        <w:bottom w:val="none" w:sz="0" w:space="0" w:color="auto"/>
        <w:right w:val="none" w:sz="0" w:space="0" w:color="auto"/>
      </w:divBdr>
    </w:div>
    <w:div w:id="423771036">
      <w:bodyDiv w:val="1"/>
      <w:marLeft w:val="0"/>
      <w:marRight w:val="0"/>
      <w:marTop w:val="0"/>
      <w:marBottom w:val="0"/>
      <w:divBdr>
        <w:top w:val="none" w:sz="0" w:space="0" w:color="auto"/>
        <w:left w:val="none" w:sz="0" w:space="0" w:color="auto"/>
        <w:bottom w:val="none" w:sz="0" w:space="0" w:color="auto"/>
        <w:right w:val="none" w:sz="0" w:space="0" w:color="auto"/>
      </w:divBdr>
    </w:div>
    <w:div w:id="539515436">
      <w:bodyDiv w:val="1"/>
      <w:marLeft w:val="0"/>
      <w:marRight w:val="0"/>
      <w:marTop w:val="0"/>
      <w:marBottom w:val="0"/>
      <w:divBdr>
        <w:top w:val="none" w:sz="0" w:space="0" w:color="auto"/>
        <w:left w:val="none" w:sz="0" w:space="0" w:color="auto"/>
        <w:bottom w:val="none" w:sz="0" w:space="0" w:color="auto"/>
        <w:right w:val="none" w:sz="0" w:space="0" w:color="auto"/>
      </w:divBdr>
    </w:div>
    <w:div w:id="541942315">
      <w:bodyDiv w:val="1"/>
      <w:marLeft w:val="0"/>
      <w:marRight w:val="0"/>
      <w:marTop w:val="0"/>
      <w:marBottom w:val="0"/>
      <w:divBdr>
        <w:top w:val="none" w:sz="0" w:space="0" w:color="auto"/>
        <w:left w:val="none" w:sz="0" w:space="0" w:color="auto"/>
        <w:bottom w:val="none" w:sz="0" w:space="0" w:color="auto"/>
        <w:right w:val="none" w:sz="0" w:space="0" w:color="auto"/>
      </w:divBdr>
      <w:divsChild>
        <w:div w:id="195315748">
          <w:marLeft w:val="0"/>
          <w:marRight w:val="0"/>
          <w:marTop w:val="0"/>
          <w:marBottom w:val="0"/>
          <w:divBdr>
            <w:top w:val="none" w:sz="0" w:space="0" w:color="auto"/>
            <w:left w:val="none" w:sz="0" w:space="0" w:color="auto"/>
            <w:bottom w:val="none" w:sz="0" w:space="0" w:color="auto"/>
            <w:right w:val="none" w:sz="0" w:space="0" w:color="auto"/>
          </w:divBdr>
        </w:div>
        <w:div w:id="252865202">
          <w:marLeft w:val="0"/>
          <w:marRight w:val="0"/>
          <w:marTop w:val="0"/>
          <w:marBottom w:val="0"/>
          <w:divBdr>
            <w:top w:val="none" w:sz="0" w:space="0" w:color="auto"/>
            <w:left w:val="none" w:sz="0" w:space="0" w:color="auto"/>
            <w:bottom w:val="none" w:sz="0" w:space="0" w:color="auto"/>
            <w:right w:val="none" w:sz="0" w:space="0" w:color="auto"/>
          </w:divBdr>
        </w:div>
        <w:div w:id="1572496284">
          <w:marLeft w:val="0"/>
          <w:marRight w:val="0"/>
          <w:marTop w:val="0"/>
          <w:marBottom w:val="0"/>
          <w:divBdr>
            <w:top w:val="none" w:sz="0" w:space="0" w:color="auto"/>
            <w:left w:val="none" w:sz="0" w:space="0" w:color="auto"/>
            <w:bottom w:val="none" w:sz="0" w:space="0" w:color="auto"/>
            <w:right w:val="none" w:sz="0" w:space="0" w:color="auto"/>
          </w:divBdr>
        </w:div>
      </w:divsChild>
    </w:div>
    <w:div w:id="570972182">
      <w:bodyDiv w:val="1"/>
      <w:marLeft w:val="0"/>
      <w:marRight w:val="0"/>
      <w:marTop w:val="0"/>
      <w:marBottom w:val="0"/>
      <w:divBdr>
        <w:top w:val="none" w:sz="0" w:space="0" w:color="auto"/>
        <w:left w:val="none" w:sz="0" w:space="0" w:color="auto"/>
        <w:bottom w:val="none" w:sz="0" w:space="0" w:color="auto"/>
        <w:right w:val="none" w:sz="0" w:space="0" w:color="auto"/>
      </w:divBdr>
    </w:div>
    <w:div w:id="593590472">
      <w:bodyDiv w:val="1"/>
      <w:marLeft w:val="0"/>
      <w:marRight w:val="0"/>
      <w:marTop w:val="0"/>
      <w:marBottom w:val="0"/>
      <w:divBdr>
        <w:top w:val="none" w:sz="0" w:space="0" w:color="auto"/>
        <w:left w:val="none" w:sz="0" w:space="0" w:color="auto"/>
        <w:bottom w:val="none" w:sz="0" w:space="0" w:color="auto"/>
        <w:right w:val="none" w:sz="0" w:space="0" w:color="auto"/>
      </w:divBdr>
      <w:divsChild>
        <w:div w:id="97071035">
          <w:marLeft w:val="0"/>
          <w:marRight w:val="0"/>
          <w:marTop w:val="0"/>
          <w:marBottom w:val="0"/>
          <w:divBdr>
            <w:top w:val="none" w:sz="0" w:space="0" w:color="auto"/>
            <w:left w:val="none" w:sz="0" w:space="0" w:color="auto"/>
            <w:bottom w:val="none" w:sz="0" w:space="0" w:color="auto"/>
            <w:right w:val="none" w:sz="0" w:space="0" w:color="auto"/>
          </w:divBdr>
          <w:divsChild>
            <w:div w:id="1816944597">
              <w:marLeft w:val="0"/>
              <w:marRight w:val="0"/>
              <w:marTop w:val="0"/>
              <w:marBottom w:val="0"/>
              <w:divBdr>
                <w:top w:val="none" w:sz="0" w:space="0" w:color="auto"/>
                <w:left w:val="none" w:sz="0" w:space="0" w:color="auto"/>
                <w:bottom w:val="none" w:sz="0" w:space="0" w:color="auto"/>
                <w:right w:val="none" w:sz="0" w:space="0" w:color="auto"/>
              </w:divBdr>
              <w:divsChild>
                <w:div w:id="11391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6718">
      <w:bodyDiv w:val="1"/>
      <w:marLeft w:val="0"/>
      <w:marRight w:val="0"/>
      <w:marTop w:val="0"/>
      <w:marBottom w:val="0"/>
      <w:divBdr>
        <w:top w:val="none" w:sz="0" w:space="0" w:color="auto"/>
        <w:left w:val="none" w:sz="0" w:space="0" w:color="auto"/>
        <w:bottom w:val="none" w:sz="0" w:space="0" w:color="auto"/>
        <w:right w:val="none" w:sz="0" w:space="0" w:color="auto"/>
      </w:divBdr>
    </w:div>
    <w:div w:id="771823076">
      <w:bodyDiv w:val="1"/>
      <w:marLeft w:val="0"/>
      <w:marRight w:val="0"/>
      <w:marTop w:val="0"/>
      <w:marBottom w:val="0"/>
      <w:divBdr>
        <w:top w:val="none" w:sz="0" w:space="0" w:color="auto"/>
        <w:left w:val="none" w:sz="0" w:space="0" w:color="auto"/>
        <w:bottom w:val="none" w:sz="0" w:space="0" w:color="auto"/>
        <w:right w:val="none" w:sz="0" w:space="0" w:color="auto"/>
      </w:divBdr>
    </w:div>
    <w:div w:id="815605996">
      <w:bodyDiv w:val="1"/>
      <w:marLeft w:val="0"/>
      <w:marRight w:val="0"/>
      <w:marTop w:val="0"/>
      <w:marBottom w:val="0"/>
      <w:divBdr>
        <w:top w:val="none" w:sz="0" w:space="0" w:color="auto"/>
        <w:left w:val="none" w:sz="0" w:space="0" w:color="auto"/>
        <w:bottom w:val="none" w:sz="0" w:space="0" w:color="auto"/>
        <w:right w:val="none" w:sz="0" w:space="0" w:color="auto"/>
      </w:divBdr>
      <w:divsChild>
        <w:div w:id="1112240399">
          <w:marLeft w:val="0"/>
          <w:marRight w:val="0"/>
          <w:marTop w:val="0"/>
          <w:marBottom w:val="0"/>
          <w:divBdr>
            <w:top w:val="none" w:sz="0" w:space="0" w:color="auto"/>
            <w:left w:val="none" w:sz="0" w:space="0" w:color="auto"/>
            <w:bottom w:val="none" w:sz="0" w:space="0" w:color="auto"/>
            <w:right w:val="none" w:sz="0" w:space="0" w:color="auto"/>
          </w:divBdr>
        </w:div>
        <w:div w:id="2035689209">
          <w:marLeft w:val="0"/>
          <w:marRight w:val="0"/>
          <w:marTop w:val="0"/>
          <w:marBottom w:val="0"/>
          <w:divBdr>
            <w:top w:val="none" w:sz="0" w:space="0" w:color="auto"/>
            <w:left w:val="none" w:sz="0" w:space="0" w:color="auto"/>
            <w:bottom w:val="none" w:sz="0" w:space="0" w:color="auto"/>
            <w:right w:val="none" w:sz="0" w:space="0" w:color="auto"/>
          </w:divBdr>
        </w:div>
      </w:divsChild>
    </w:div>
    <w:div w:id="908542219">
      <w:bodyDiv w:val="1"/>
      <w:marLeft w:val="0"/>
      <w:marRight w:val="0"/>
      <w:marTop w:val="0"/>
      <w:marBottom w:val="0"/>
      <w:divBdr>
        <w:top w:val="none" w:sz="0" w:space="0" w:color="auto"/>
        <w:left w:val="none" w:sz="0" w:space="0" w:color="auto"/>
        <w:bottom w:val="none" w:sz="0" w:space="0" w:color="auto"/>
        <w:right w:val="none" w:sz="0" w:space="0" w:color="auto"/>
      </w:divBdr>
    </w:div>
    <w:div w:id="999187580">
      <w:bodyDiv w:val="1"/>
      <w:marLeft w:val="0"/>
      <w:marRight w:val="0"/>
      <w:marTop w:val="0"/>
      <w:marBottom w:val="0"/>
      <w:divBdr>
        <w:top w:val="none" w:sz="0" w:space="0" w:color="auto"/>
        <w:left w:val="none" w:sz="0" w:space="0" w:color="auto"/>
        <w:bottom w:val="none" w:sz="0" w:space="0" w:color="auto"/>
        <w:right w:val="none" w:sz="0" w:space="0" w:color="auto"/>
      </w:divBdr>
    </w:div>
    <w:div w:id="1188102668">
      <w:bodyDiv w:val="1"/>
      <w:marLeft w:val="0"/>
      <w:marRight w:val="0"/>
      <w:marTop w:val="0"/>
      <w:marBottom w:val="0"/>
      <w:divBdr>
        <w:top w:val="none" w:sz="0" w:space="0" w:color="auto"/>
        <w:left w:val="none" w:sz="0" w:space="0" w:color="auto"/>
        <w:bottom w:val="none" w:sz="0" w:space="0" w:color="auto"/>
        <w:right w:val="none" w:sz="0" w:space="0" w:color="auto"/>
      </w:divBdr>
    </w:div>
    <w:div w:id="1206523776">
      <w:bodyDiv w:val="1"/>
      <w:marLeft w:val="0"/>
      <w:marRight w:val="0"/>
      <w:marTop w:val="0"/>
      <w:marBottom w:val="0"/>
      <w:divBdr>
        <w:top w:val="none" w:sz="0" w:space="0" w:color="auto"/>
        <w:left w:val="none" w:sz="0" w:space="0" w:color="auto"/>
        <w:bottom w:val="none" w:sz="0" w:space="0" w:color="auto"/>
        <w:right w:val="none" w:sz="0" w:space="0" w:color="auto"/>
      </w:divBdr>
      <w:divsChild>
        <w:div w:id="916133201">
          <w:marLeft w:val="0"/>
          <w:marRight w:val="0"/>
          <w:marTop w:val="0"/>
          <w:marBottom w:val="0"/>
          <w:divBdr>
            <w:top w:val="none" w:sz="0" w:space="0" w:color="auto"/>
            <w:left w:val="none" w:sz="0" w:space="0" w:color="auto"/>
            <w:bottom w:val="none" w:sz="0" w:space="0" w:color="auto"/>
            <w:right w:val="none" w:sz="0" w:space="0" w:color="auto"/>
          </w:divBdr>
          <w:divsChild>
            <w:div w:id="1209682160">
              <w:marLeft w:val="0"/>
              <w:marRight w:val="0"/>
              <w:marTop w:val="0"/>
              <w:marBottom w:val="0"/>
              <w:divBdr>
                <w:top w:val="none" w:sz="0" w:space="0" w:color="auto"/>
                <w:left w:val="none" w:sz="0" w:space="0" w:color="auto"/>
                <w:bottom w:val="none" w:sz="0" w:space="0" w:color="auto"/>
                <w:right w:val="none" w:sz="0" w:space="0" w:color="auto"/>
              </w:divBdr>
              <w:divsChild>
                <w:div w:id="7333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30940">
      <w:bodyDiv w:val="1"/>
      <w:marLeft w:val="0"/>
      <w:marRight w:val="0"/>
      <w:marTop w:val="0"/>
      <w:marBottom w:val="0"/>
      <w:divBdr>
        <w:top w:val="none" w:sz="0" w:space="0" w:color="auto"/>
        <w:left w:val="none" w:sz="0" w:space="0" w:color="auto"/>
        <w:bottom w:val="none" w:sz="0" w:space="0" w:color="auto"/>
        <w:right w:val="none" w:sz="0" w:space="0" w:color="auto"/>
      </w:divBdr>
      <w:divsChild>
        <w:div w:id="576944796">
          <w:marLeft w:val="0"/>
          <w:marRight w:val="0"/>
          <w:marTop w:val="0"/>
          <w:marBottom w:val="0"/>
          <w:divBdr>
            <w:top w:val="none" w:sz="0" w:space="0" w:color="auto"/>
            <w:left w:val="none" w:sz="0" w:space="0" w:color="auto"/>
            <w:bottom w:val="none" w:sz="0" w:space="0" w:color="auto"/>
            <w:right w:val="none" w:sz="0" w:space="0" w:color="auto"/>
          </w:divBdr>
        </w:div>
      </w:divsChild>
    </w:div>
    <w:div w:id="1423724625">
      <w:bodyDiv w:val="1"/>
      <w:marLeft w:val="0"/>
      <w:marRight w:val="0"/>
      <w:marTop w:val="0"/>
      <w:marBottom w:val="0"/>
      <w:divBdr>
        <w:top w:val="none" w:sz="0" w:space="0" w:color="auto"/>
        <w:left w:val="none" w:sz="0" w:space="0" w:color="auto"/>
        <w:bottom w:val="none" w:sz="0" w:space="0" w:color="auto"/>
        <w:right w:val="none" w:sz="0" w:space="0" w:color="auto"/>
      </w:divBdr>
    </w:div>
    <w:div w:id="1450853530">
      <w:bodyDiv w:val="1"/>
      <w:marLeft w:val="0"/>
      <w:marRight w:val="0"/>
      <w:marTop w:val="0"/>
      <w:marBottom w:val="0"/>
      <w:divBdr>
        <w:top w:val="none" w:sz="0" w:space="0" w:color="auto"/>
        <w:left w:val="none" w:sz="0" w:space="0" w:color="auto"/>
        <w:bottom w:val="none" w:sz="0" w:space="0" w:color="auto"/>
        <w:right w:val="none" w:sz="0" w:space="0" w:color="auto"/>
      </w:divBdr>
    </w:div>
    <w:div w:id="1661040230">
      <w:bodyDiv w:val="1"/>
      <w:marLeft w:val="0"/>
      <w:marRight w:val="0"/>
      <w:marTop w:val="0"/>
      <w:marBottom w:val="0"/>
      <w:divBdr>
        <w:top w:val="none" w:sz="0" w:space="0" w:color="auto"/>
        <w:left w:val="none" w:sz="0" w:space="0" w:color="auto"/>
        <w:bottom w:val="none" w:sz="0" w:space="0" w:color="auto"/>
        <w:right w:val="none" w:sz="0" w:space="0" w:color="auto"/>
      </w:divBdr>
    </w:div>
    <w:div w:id="1801072341">
      <w:bodyDiv w:val="1"/>
      <w:marLeft w:val="0"/>
      <w:marRight w:val="0"/>
      <w:marTop w:val="0"/>
      <w:marBottom w:val="0"/>
      <w:divBdr>
        <w:top w:val="none" w:sz="0" w:space="0" w:color="auto"/>
        <w:left w:val="none" w:sz="0" w:space="0" w:color="auto"/>
        <w:bottom w:val="none" w:sz="0" w:space="0" w:color="auto"/>
        <w:right w:val="none" w:sz="0" w:space="0" w:color="auto"/>
      </w:divBdr>
    </w:div>
    <w:div w:id="1813717497">
      <w:bodyDiv w:val="1"/>
      <w:marLeft w:val="0"/>
      <w:marRight w:val="0"/>
      <w:marTop w:val="0"/>
      <w:marBottom w:val="0"/>
      <w:divBdr>
        <w:top w:val="none" w:sz="0" w:space="0" w:color="auto"/>
        <w:left w:val="none" w:sz="0" w:space="0" w:color="auto"/>
        <w:bottom w:val="none" w:sz="0" w:space="0" w:color="auto"/>
        <w:right w:val="none" w:sz="0" w:space="0" w:color="auto"/>
      </w:divBdr>
      <w:divsChild>
        <w:div w:id="691228689">
          <w:marLeft w:val="0"/>
          <w:marRight w:val="0"/>
          <w:marTop w:val="0"/>
          <w:marBottom w:val="0"/>
          <w:divBdr>
            <w:top w:val="none" w:sz="0" w:space="0" w:color="auto"/>
            <w:left w:val="none" w:sz="0" w:space="0" w:color="auto"/>
            <w:bottom w:val="none" w:sz="0" w:space="0" w:color="auto"/>
            <w:right w:val="none" w:sz="0" w:space="0" w:color="auto"/>
          </w:divBdr>
          <w:divsChild>
            <w:div w:id="1526167241">
              <w:marLeft w:val="0"/>
              <w:marRight w:val="0"/>
              <w:marTop w:val="0"/>
              <w:marBottom w:val="0"/>
              <w:divBdr>
                <w:top w:val="none" w:sz="0" w:space="0" w:color="auto"/>
                <w:left w:val="none" w:sz="0" w:space="0" w:color="auto"/>
                <w:bottom w:val="none" w:sz="0" w:space="0" w:color="auto"/>
                <w:right w:val="none" w:sz="0" w:space="0" w:color="auto"/>
              </w:divBdr>
              <w:divsChild>
                <w:div w:id="774206021">
                  <w:marLeft w:val="0"/>
                  <w:marRight w:val="0"/>
                  <w:marTop w:val="0"/>
                  <w:marBottom w:val="0"/>
                  <w:divBdr>
                    <w:top w:val="none" w:sz="0" w:space="0" w:color="auto"/>
                    <w:left w:val="none" w:sz="0" w:space="0" w:color="auto"/>
                    <w:bottom w:val="none" w:sz="0" w:space="0" w:color="auto"/>
                    <w:right w:val="none" w:sz="0" w:space="0" w:color="auto"/>
                  </w:divBdr>
                  <w:divsChild>
                    <w:div w:id="49765260">
                      <w:marLeft w:val="0"/>
                      <w:marRight w:val="0"/>
                      <w:marTop w:val="120"/>
                      <w:marBottom w:val="0"/>
                      <w:divBdr>
                        <w:top w:val="none" w:sz="0" w:space="0" w:color="auto"/>
                        <w:left w:val="none" w:sz="0" w:space="0" w:color="auto"/>
                        <w:bottom w:val="none" w:sz="0" w:space="0" w:color="auto"/>
                        <w:right w:val="none" w:sz="0" w:space="0" w:color="auto"/>
                      </w:divBdr>
                      <w:divsChild>
                        <w:div w:id="785196165">
                          <w:marLeft w:val="0"/>
                          <w:marRight w:val="0"/>
                          <w:marTop w:val="0"/>
                          <w:marBottom w:val="0"/>
                          <w:divBdr>
                            <w:top w:val="none" w:sz="0" w:space="0" w:color="auto"/>
                            <w:left w:val="none" w:sz="0" w:space="0" w:color="auto"/>
                            <w:bottom w:val="none" w:sz="0" w:space="0" w:color="auto"/>
                            <w:right w:val="none" w:sz="0" w:space="0" w:color="auto"/>
                          </w:divBdr>
                          <w:divsChild>
                            <w:div w:id="3021438">
                              <w:marLeft w:val="60"/>
                              <w:marRight w:val="60"/>
                              <w:marTop w:val="60"/>
                              <w:marBottom w:val="60"/>
                              <w:divBdr>
                                <w:top w:val="none" w:sz="0" w:space="0" w:color="auto"/>
                                <w:left w:val="none" w:sz="0" w:space="0" w:color="auto"/>
                                <w:bottom w:val="none" w:sz="0" w:space="0" w:color="auto"/>
                                <w:right w:val="none" w:sz="0" w:space="0" w:color="auto"/>
                              </w:divBdr>
                              <w:divsChild>
                                <w:div w:id="663243991">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47733092">
                              <w:marLeft w:val="60"/>
                              <w:marRight w:val="60"/>
                              <w:marTop w:val="60"/>
                              <w:marBottom w:val="60"/>
                              <w:divBdr>
                                <w:top w:val="none" w:sz="0" w:space="0" w:color="auto"/>
                                <w:left w:val="none" w:sz="0" w:space="0" w:color="auto"/>
                                <w:bottom w:val="none" w:sz="0" w:space="0" w:color="auto"/>
                                <w:right w:val="none" w:sz="0" w:space="0" w:color="auto"/>
                              </w:divBdr>
                              <w:divsChild>
                                <w:div w:id="82169687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77882011">
                              <w:marLeft w:val="60"/>
                              <w:marRight w:val="60"/>
                              <w:marTop w:val="60"/>
                              <w:marBottom w:val="60"/>
                              <w:divBdr>
                                <w:top w:val="none" w:sz="0" w:space="0" w:color="auto"/>
                                <w:left w:val="none" w:sz="0" w:space="0" w:color="auto"/>
                                <w:bottom w:val="none" w:sz="0" w:space="0" w:color="auto"/>
                                <w:right w:val="none" w:sz="0" w:space="0" w:color="auto"/>
                              </w:divBdr>
                              <w:divsChild>
                                <w:div w:id="167668463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374086201">
                              <w:marLeft w:val="60"/>
                              <w:marRight w:val="60"/>
                              <w:marTop w:val="60"/>
                              <w:marBottom w:val="60"/>
                              <w:divBdr>
                                <w:top w:val="none" w:sz="0" w:space="0" w:color="auto"/>
                                <w:left w:val="none" w:sz="0" w:space="0" w:color="auto"/>
                                <w:bottom w:val="none" w:sz="0" w:space="0" w:color="auto"/>
                                <w:right w:val="none" w:sz="0" w:space="0" w:color="auto"/>
                              </w:divBdr>
                              <w:divsChild>
                                <w:div w:id="106090615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01365924">
                              <w:marLeft w:val="60"/>
                              <w:marRight w:val="60"/>
                              <w:marTop w:val="60"/>
                              <w:marBottom w:val="60"/>
                              <w:divBdr>
                                <w:top w:val="none" w:sz="0" w:space="0" w:color="auto"/>
                                <w:left w:val="none" w:sz="0" w:space="0" w:color="auto"/>
                                <w:bottom w:val="none" w:sz="0" w:space="0" w:color="auto"/>
                                <w:right w:val="none" w:sz="0" w:space="0" w:color="auto"/>
                              </w:divBdr>
                              <w:divsChild>
                                <w:div w:id="123708863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67666370">
                              <w:marLeft w:val="60"/>
                              <w:marRight w:val="60"/>
                              <w:marTop w:val="60"/>
                              <w:marBottom w:val="60"/>
                              <w:divBdr>
                                <w:top w:val="none" w:sz="0" w:space="0" w:color="auto"/>
                                <w:left w:val="none" w:sz="0" w:space="0" w:color="auto"/>
                                <w:bottom w:val="none" w:sz="0" w:space="0" w:color="auto"/>
                                <w:right w:val="none" w:sz="0" w:space="0" w:color="auto"/>
                              </w:divBdr>
                              <w:divsChild>
                                <w:div w:id="54984923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76143985">
                              <w:marLeft w:val="60"/>
                              <w:marRight w:val="60"/>
                              <w:marTop w:val="60"/>
                              <w:marBottom w:val="60"/>
                              <w:divBdr>
                                <w:top w:val="none" w:sz="0" w:space="0" w:color="auto"/>
                                <w:left w:val="none" w:sz="0" w:space="0" w:color="auto"/>
                                <w:bottom w:val="none" w:sz="0" w:space="0" w:color="auto"/>
                                <w:right w:val="none" w:sz="0" w:space="0" w:color="auto"/>
                              </w:divBdr>
                              <w:divsChild>
                                <w:div w:id="84104220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20510914">
                              <w:marLeft w:val="60"/>
                              <w:marRight w:val="60"/>
                              <w:marTop w:val="60"/>
                              <w:marBottom w:val="60"/>
                              <w:divBdr>
                                <w:top w:val="none" w:sz="0" w:space="0" w:color="auto"/>
                                <w:left w:val="none" w:sz="0" w:space="0" w:color="auto"/>
                                <w:bottom w:val="none" w:sz="0" w:space="0" w:color="auto"/>
                                <w:right w:val="none" w:sz="0" w:space="0" w:color="auto"/>
                              </w:divBdr>
                              <w:divsChild>
                                <w:div w:id="161763373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545682725">
                              <w:marLeft w:val="60"/>
                              <w:marRight w:val="60"/>
                              <w:marTop w:val="60"/>
                              <w:marBottom w:val="60"/>
                              <w:divBdr>
                                <w:top w:val="none" w:sz="0" w:space="0" w:color="auto"/>
                                <w:left w:val="none" w:sz="0" w:space="0" w:color="auto"/>
                                <w:bottom w:val="none" w:sz="0" w:space="0" w:color="auto"/>
                                <w:right w:val="none" w:sz="0" w:space="0" w:color="auto"/>
                              </w:divBdr>
                              <w:divsChild>
                                <w:div w:id="140078924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618729782">
                              <w:marLeft w:val="60"/>
                              <w:marRight w:val="60"/>
                              <w:marTop w:val="60"/>
                              <w:marBottom w:val="60"/>
                              <w:divBdr>
                                <w:top w:val="none" w:sz="0" w:space="0" w:color="auto"/>
                                <w:left w:val="none" w:sz="0" w:space="0" w:color="auto"/>
                                <w:bottom w:val="none" w:sz="0" w:space="0" w:color="auto"/>
                                <w:right w:val="none" w:sz="0" w:space="0" w:color="auto"/>
                              </w:divBdr>
                              <w:divsChild>
                                <w:div w:id="25652098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25625209">
                              <w:marLeft w:val="60"/>
                              <w:marRight w:val="60"/>
                              <w:marTop w:val="60"/>
                              <w:marBottom w:val="60"/>
                              <w:divBdr>
                                <w:top w:val="none" w:sz="0" w:space="0" w:color="auto"/>
                                <w:left w:val="none" w:sz="0" w:space="0" w:color="auto"/>
                                <w:bottom w:val="none" w:sz="0" w:space="0" w:color="auto"/>
                                <w:right w:val="none" w:sz="0" w:space="0" w:color="auto"/>
                              </w:divBdr>
                              <w:divsChild>
                                <w:div w:id="17308119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87606475">
                              <w:marLeft w:val="60"/>
                              <w:marRight w:val="60"/>
                              <w:marTop w:val="60"/>
                              <w:marBottom w:val="60"/>
                              <w:divBdr>
                                <w:top w:val="none" w:sz="0" w:space="0" w:color="auto"/>
                                <w:left w:val="none" w:sz="0" w:space="0" w:color="auto"/>
                                <w:bottom w:val="none" w:sz="0" w:space="0" w:color="auto"/>
                                <w:right w:val="none" w:sz="0" w:space="0" w:color="auto"/>
                              </w:divBdr>
                              <w:divsChild>
                                <w:div w:id="83422014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711423552">
                              <w:marLeft w:val="60"/>
                              <w:marRight w:val="60"/>
                              <w:marTop w:val="60"/>
                              <w:marBottom w:val="60"/>
                              <w:divBdr>
                                <w:top w:val="none" w:sz="0" w:space="0" w:color="auto"/>
                                <w:left w:val="none" w:sz="0" w:space="0" w:color="auto"/>
                                <w:bottom w:val="none" w:sz="0" w:space="0" w:color="auto"/>
                                <w:right w:val="none" w:sz="0" w:space="0" w:color="auto"/>
                              </w:divBdr>
                              <w:divsChild>
                                <w:div w:id="87473778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91826490">
                              <w:marLeft w:val="60"/>
                              <w:marRight w:val="60"/>
                              <w:marTop w:val="60"/>
                              <w:marBottom w:val="60"/>
                              <w:divBdr>
                                <w:top w:val="none" w:sz="0" w:space="0" w:color="auto"/>
                                <w:left w:val="none" w:sz="0" w:space="0" w:color="auto"/>
                                <w:bottom w:val="none" w:sz="0" w:space="0" w:color="auto"/>
                                <w:right w:val="none" w:sz="0" w:space="0" w:color="auto"/>
                              </w:divBdr>
                              <w:divsChild>
                                <w:div w:id="1438120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23282445">
                              <w:marLeft w:val="60"/>
                              <w:marRight w:val="60"/>
                              <w:marTop w:val="60"/>
                              <w:marBottom w:val="60"/>
                              <w:divBdr>
                                <w:top w:val="none" w:sz="0" w:space="0" w:color="auto"/>
                                <w:left w:val="none" w:sz="0" w:space="0" w:color="auto"/>
                                <w:bottom w:val="none" w:sz="0" w:space="0" w:color="auto"/>
                                <w:right w:val="none" w:sz="0" w:space="0" w:color="auto"/>
                              </w:divBdr>
                              <w:divsChild>
                                <w:div w:id="78998118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38665632">
                              <w:marLeft w:val="60"/>
                              <w:marRight w:val="60"/>
                              <w:marTop w:val="60"/>
                              <w:marBottom w:val="60"/>
                              <w:divBdr>
                                <w:top w:val="none" w:sz="0" w:space="0" w:color="auto"/>
                                <w:left w:val="none" w:sz="0" w:space="0" w:color="auto"/>
                                <w:bottom w:val="none" w:sz="0" w:space="0" w:color="auto"/>
                                <w:right w:val="none" w:sz="0" w:space="0" w:color="auto"/>
                              </w:divBdr>
                              <w:divsChild>
                                <w:div w:id="52559914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80171222">
                              <w:marLeft w:val="60"/>
                              <w:marRight w:val="60"/>
                              <w:marTop w:val="60"/>
                              <w:marBottom w:val="60"/>
                              <w:divBdr>
                                <w:top w:val="none" w:sz="0" w:space="0" w:color="auto"/>
                                <w:left w:val="none" w:sz="0" w:space="0" w:color="auto"/>
                                <w:bottom w:val="none" w:sz="0" w:space="0" w:color="auto"/>
                                <w:right w:val="none" w:sz="0" w:space="0" w:color="auto"/>
                              </w:divBdr>
                              <w:divsChild>
                                <w:div w:id="94935748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64389156">
                              <w:marLeft w:val="60"/>
                              <w:marRight w:val="60"/>
                              <w:marTop w:val="60"/>
                              <w:marBottom w:val="60"/>
                              <w:divBdr>
                                <w:top w:val="none" w:sz="0" w:space="0" w:color="auto"/>
                                <w:left w:val="none" w:sz="0" w:space="0" w:color="auto"/>
                                <w:bottom w:val="none" w:sz="0" w:space="0" w:color="auto"/>
                                <w:right w:val="none" w:sz="0" w:space="0" w:color="auto"/>
                              </w:divBdr>
                              <w:divsChild>
                                <w:div w:id="94831451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04673374">
                              <w:marLeft w:val="60"/>
                              <w:marRight w:val="60"/>
                              <w:marTop w:val="60"/>
                              <w:marBottom w:val="60"/>
                              <w:divBdr>
                                <w:top w:val="none" w:sz="0" w:space="0" w:color="auto"/>
                                <w:left w:val="none" w:sz="0" w:space="0" w:color="auto"/>
                                <w:bottom w:val="none" w:sz="0" w:space="0" w:color="auto"/>
                                <w:right w:val="none" w:sz="0" w:space="0" w:color="auto"/>
                              </w:divBdr>
                              <w:divsChild>
                                <w:div w:id="4079658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43748371">
                              <w:marLeft w:val="60"/>
                              <w:marRight w:val="60"/>
                              <w:marTop w:val="60"/>
                              <w:marBottom w:val="60"/>
                              <w:divBdr>
                                <w:top w:val="none" w:sz="0" w:space="0" w:color="auto"/>
                                <w:left w:val="none" w:sz="0" w:space="0" w:color="auto"/>
                                <w:bottom w:val="none" w:sz="0" w:space="0" w:color="auto"/>
                                <w:right w:val="none" w:sz="0" w:space="0" w:color="auto"/>
                              </w:divBdr>
                              <w:divsChild>
                                <w:div w:id="98928728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61240866">
                              <w:marLeft w:val="60"/>
                              <w:marRight w:val="60"/>
                              <w:marTop w:val="60"/>
                              <w:marBottom w:val="60"/>
                              <w:divBdr>
                                <w:top w:val="none" w:sz="0" w:space="0" w:color="auto"/>
                                <w:left w:val="none" w:sz="0" w:space="0" w:color="auto"/>
                                <w:bottom w:val="none" w:sz="0" w:space="0" w:color="auto"/>
                                <w:right w:val="none" w:sz="0" w:space="0" w:color="auto"/>
                              </w:divBdr>
                              <w:divsChild>
                                <w:div w:id="168867512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56980975">
                              <w:marLeft w:val="60"/>
                              <w:marRight w:val="60"/>
                              <w:marTop w:val="60"/>
                              <w:marBottom w:val="60"/>
                              <w:divBdr>
                                <w:top w:val="none" w:sz="0" w:space="0" w:color="auto"/>
                                <w:left w:val="none" w:sz="0" w:space="0" w:color="auto"/>
                                <w:bottom w:val="none" w:sz="0" w:space="0" w:color="auto"/>
                                <w:right w:val="none" w:sz="0" w:space="0" w:color="auto"/>
                              </w:divBdr>
                              <w:divsChild>
                                <w:div w:id="121407823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89242018">
                              <w:marLeft w:val="60"/>
                              <w:marRight w:val="60"/>
                              <w:marTop w:val="60"/>
                              <w:marBottom w:val="60"/>
                              <w:divBdr>
                                <w:top w:val="none" w:sz="0" w:space="0" w:color="auto"/>
                                <w:left w:val="none" w:sz="0" w:space="0" w:color="auto"/>
                                <w:bottom w:val="none" w:sz="0" w:space="0" w:color="auto"/>
                                <w:right w:val="none" w:sz="0" w:space="0" w:color="auto"/>
                              </w:divBdr>
                              <w:divsChild>
                                <w:div w:id="139122765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02868058">
                              <w:marLeft w:val="60"/>
                              <w:marRight w:val="60"/>
                              <w:marTop w:val="60"/>
                              <w:marBottom w:val="60"/>
                              <w:divBdr>
                                <w:top w:val="none" w:sz="0" w:space="0" w:color="auto"/>
                                <w:left w:val="none" w:sz="0" w:space="0" w:color="auto"/>
                                <w:bottom w:val="none" w:sz="0" w:space="0" w:color="auto"/>
                                <w:right w:val="none" w:sz="0" w:space="0" w:color="auto"/>
                              </w:divBdr>
                              <w:divsChild>
                                <w:div w:id="138333536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03680071">
                              <w:marLeft w:val="60"/>
                              <w:marRight w:val="60"/>
                              <w:marTop w:val="60"/>
                              <w:marBottom w:val="60"/>
                              <w:divBdr>
                                <w:top w:val="none" w:sz="0" w:space="0" w:color="auto"/>
                                <w:left w:val="none" w:sz="0" w:space="0" w:color="auto"/>
                                <w:bottom w:val="none" w:sz="0" w:space="0" w:color="auto"/>
                                <w:right w:val="none" w:sz="0" w:space="0" w:color="auto"/>
                              </w:divBdr>
                              <w:divsChild>
                                <w:div w:id="31132831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448308067">
                              <w:marLeft w:val="60"/>
                              <w:marRight w:val="60"/>
                              <w:marTop w:val="60"/>
                              <w:marBottom w:val="60"/>
                              <w:divBdr>
                                <w:top w:val="none" w:sz="0" w:space="0" w:color="auto"/>
                                <w:left w:val="none" w:sz="0" w:space="0" w:color="auto"/>
                                <w:bottom w:val="none" w:sz="0" w:space="0" w:color="auto"/>
                                <w:right w:val="none" w:sz="0" w:space="0" w:color="auto"/>
                              </w:divBdr>
                              <w:divsChild>
                                <w:div w:id="212134021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454403465">
                              <w:marLeft w:val="60"/>
                              <w:marRight w:val="60"/>
                              <w:marTop w:val="60"/>
                              <w:marBottom w:val="60"/>
                              <w:divBdr>
                                <w:top w:val="none" w:sz="0" w:space="0" w:color="auto"/>
                                <w:left w:val="none" w:sz="0" w:space="0" w:color="auto"/>
                                <w:bottom w:val="none" w:sz="0" w:space="0" w:color="auto"/>
                                <w:right w:val="none" w:sz="0" w:space="0" w:color="auto"/>
                              </w:divBdr>
                              <w:divsChild>
                                <w:div w:id="115942341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54815290">
                              <w:marLeft w:val="60"/>
                              <w:marRight w:val="60"/>
                              <w:marTop w:val="60"/>
                              <w:marBottom w:val="60"/>
                              <w:divBdr>
                                <w:top w:val="none" w:sz="0" w:space="0" w:color="auto"/>
                                <w:left w:val="none" w:sz="0" w:space="0" w:color="auto"/>
                                <w:bottom w:val="none" w:sz="0" w:space="0" w:color="auto"/>
                                <w:right w:val="none" w:sz="0" w:space="0" w:color="auto"/>
                              </w:divBdr>
                              <w:divsChild>
                                <w:div w:id="184346689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59390860">
                              <w:marLeft w:val="60"/>
                              <w:marRight w:val="60"/>
                              <w:marTop w:val="60"/>
                              <w:marBottom w:val="60"/>
                              <w:divBdr>
                                <w:top w:val="none" w:sz="0" w:space="0" w:color="auto"/>
                                <w:left w:val="none" w:sz="0" w:space="0" w:color="auto"/>
                                <w:bottom w:val="none" w:sz="0" w:space="0" w:color="auto"/>
                                <w:right w:val="none" w:sz="0" w:space="0" w:color="auto"/>
                              </w:divBdr>
                              <w:divsChild>
                                <w:div w:id="194557612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09345026">
                              <w:marLeft w:val="60"/>
                              <w:marRight w:val="60"/>
                              <w:marTop w:val="60"/>
                              <w:marBottom w:val="60"/>
                              <w:divBdr>
                                <w:top w:val="none" w:sz="0" w:space="0" w:color="auto"/>
                                <w:left w:val="none" w:sz="0" w:space="0" w:color="auto"/>
                                <w:bottom w:val="none" w:sz="0" w:space="0" w:color="auto"/>
                                <w:right w:val="none" w:sz="0" w:space="0" w:color="auto"/>
                              </w:divBdr>
                              <w:divsChild>
                                <w:div w:id="201583836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21254471">
                              <w:marLeft w:val="60"/>
                              <w:marRight w:val="60"/>
                              <w:marTop w:val="60"/>
                              <w:marBottom w:val="60"/>
                              <w:divBdr>
                                <w:top w:val="none" w:sz="0" w:space="0" w:color="auto"/>
                                <w:left w:val="none" w:sz="0" w:space="0" w:color="auto"/>
                                <w:bottom w:val="none" w:sz="0" w:space="0" w:color="auto"/>
                                <w:right w:val="none" w:sz="0" w:space="0" w:color="auto"/>
                              </w:divBdr>
                              <w:divsChild>
                                <w:div w:id="507141006">
                                  <w:marLeft w:val="0"/>
                                  <w:marRight w:val="0"/>
                                  <w:marTop w:val="0"/>
                                  <w:marBottom w:val="0"/>
                                  <w:divBdr>
                                    <w:top w:val="single" w:sz="6" w:space="0" w:color="5F6368"/>
                                    <w:left w:val="single" w:sz="6" w:space="0" w:color="5F6368"/>
                                    <w:bottom w:val="single" w:sz="6" w:space="0" w:color="5F6368"/>
                                    <w:right w:val="single" w:sz="6" w:space="0" w:color="5F6368"/>
                                  </w:divBdr>
                                  <w:divsChild>
                                    <w:div w:id="444082246">
                                      <w:marLeft w:val="0"/>
                                      <w:marRight w:val="0"/>
                                      <w:marTop w:val="0"/>
                                      <w:marBottom w:val="0"/>
                                      <w:divBdr>
                                        <w:top w:val="none" w:sz="0" w:space="0" w:color="auto"/>
                                        <w:left w:val="none" w:sz="0" w:space="0" w:color="auto"/>
                                        <w:bottom w:val="none" w:sz="0" w:space="0" w:color="auto"/>
                                        <w:right w:val="none" w:sz="0" w:space="0" w:color="auto"/>
                                      </w:divBdr>
                                    </w:div>
                                    <w:div w:id="10261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3202">
                              <w:marLeft w:val="60"/>
                              <w:marRight w:val="60"/>
                              <w:marTop w:val="60"/>
                              <w:marBottom w:val="60"/>
                              <w:divBdr>
                                <w:top w:val="none" w:sz="0" w:space="0" w:color="auto"/>
                                <w:left w:val="none" w:sz="0" w:space="0" w:color="auto"/>
                                <w:bottom w:val="none" w:sz="0" w:space="0" w:color="auto"/>
                                <w:right w:val="none" w:sz="0" w:space="0" w:color="auto"/>
                              </w:divBdr>
                              <w:divsChild>
                                <w:div w:id="163305555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18341415">
                              <w:marLeft w:val="60"/>
                              <w:marRight w:val="60"/>
                              <w:marTop w:val="60"/>
                              <w:marBottom w:val="60"/>
                              <w:divBdr>
                                <w:top w:val="none" w:sz="0" w:space="0" w:color="auto"/>
                                <w:left w:val="none" w:sz="0" w:space="0" w:color="auto"/>
                                <w:bottom w:val="none" w:sz="0" w:space="0" w:color="auto"/>
                                <w:right w:val="none" w:sz="0" w:space="0" w:color="auto"/>
                              </w:divBdr>
                              <w:divsChild>
                                <w:div w:id="74252513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18918394">
                              <w:marLeft w:val="60"/>
                              <w:marRight w:val="60"/>
                              <w:marTop w:val="60"/>
                              <w:marBottom w:val="60"/>
                              <w:divBdr>
                                <w:top w:val="none" w:sz="0" w:space="0" w:color="auto"/>
                                <w:left w:val="none" w:sz="0" w:space="0" w:color="auto"/>
                                <w:bottom w:val="none" w:sz="0" w:space="0" w:color="auto"/>
                                <w:right w:val="none" w:sz="0" w:space="0" w:color="auto"/>
                              </w:divBdr>
                              <w:divsChild>
                                <w:div w:id="1929120785">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 w:id="1058556594">
                      <w:marLeft w:val="0"/>
                      <w:marRight w:val="0"/>
                      <w:marTop w:val="0"/>
                      <w:marBottom w:val="0"/>
                      <w:divBdr>
                        <w:top w:val="none" w:sz="0" w:space="0" w:color="auto"/>
                        <w:left w:val="none" w:sz="0" w:space="0" w:color="auto"/>
                        <w:bottom w:val="none" w:sz="0" w:space="0" w:color="auto"/>
                        <w:right w:val="none" w:sz="0" w:space="0" w:color="auto"/>
                      </w:divBdr>
                    </w:div>
                    <w:div w:id="1355499917">
                      <w:marLeft w:val="0"/>
                      <w:marRight w:val="0"/>
                      <w:marTop w:val="0"/>
                      <w:marBottom w:val="0"/>
                      <w:divBdr>
                        <w:top w:val="none" w:sz="0" w:space="0" w:color="auto"/>
                        <w:left w:val="none" w:sz="0" w:space="0" w:color="auto"/>
                        <w:bottom w:val="none" w:sz="0" w:space="0" w:color="auto"/>
                        <w:right w:val="none" w:sz="0" w:space="0" w:color="auto"/>
                      </w:divBdr>
                      <w:divsChild>
                        <w:div w:id="1442529837">
                          <w:marLeft w:val="0"/>
                          <w:marRight w:val="0"/>
                          <w:marTop w:val="100"/>
                          <w:marBottom w:val="100"/>
                          <w:divBdr>
                            <w:top w:val="single" w:sz="6" w:space="8" w:color="8AB4F8"/>
                            <w:left w:val="single" w:sz="6" w:space="8" w:color="8AB4F8"/>
                            <w:bottom w:val="single" w:sz="6" w:space="0" w:color="8AB4F8"/>
                            <w:right w:val="single" w:sz="6" w:space="11" w:color="8AB4F8"/>
                          </w:divBdr>
                          <w:divsChild>
                            <w:div w:id="1200895889">
                              <w:marLeft w:val="0"/>
                              <w:marRight w:val="0"/>
                              <w:marTop w:val="0"/>
                              <w:marBottom w:val="0"/>
                              <w:divBdr>
                                <w:top w:val="none" w:sz="0" w:space="0" w:color="auto"/>
                                <w:left w:val="none" w:sz="0" w:space="0" w:color="auto"/>
                                <w:bottom w:val="none" w:sz="0" w:space="0" w:color="auto"/>
                                <w:right w:val="none" w:sz="0" w:space="0" w:color="auto"/>
                              </w:divBdr>
                              <w:divsChild>
                                <w:div w:id="617227315">
                                  <w:marLeft w:val="0"/>
                                  <w:marRight w:val="0"/>
                                  <w:marTop w:val="0"/>
                                  <w:marBottom w:val="0"/>
                                  <w:divBdr>
                                    <w:top w:val="none" w:sz="0" w:space="0" w:color="auto"/>
                                    <w:left w:val="none" w:sz="0" w:space="0" w:color="auto"/>
                                    <w:bottom w:val="none" w:sz="0" w:space="0" w:color="auto"/>
                                    <w:right w:val="none" w:sz="0" w:space="0" w:color="auto"/>
                                  </w:divBdr>
                                  <w:divsChild>
                                    <w:div w:id="5547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919016">
          <w:marLeft w:val="0"/>
          <w:marRight w:val="0"/>
          <w:marTop w:val="0"/>
          <w:marBottom w:val="0"/>
          <w:divBdr>
            <w:top w:val="none" w:sz="0" w:space="0" w:color="auto"/>
            <w:left w:val="none" w:sz="0" w:space="0" w:color="auto"/>
            <w:bottom w:val="none" w:sz="0" w:space="0" w:color="auto"/>
            <w:right w:val="none" w:sz="0" w:space="0" w:color="auto"/>
          </w:divBdr>
          <w:divsChild>
            <w:div w:id="11147087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45052238">
      <w:bodyDiv w:val="1"/>
      <w:marLeft w:val="0"/>
      <w:marRight w:val="0"/>
      <w:marTop w:val="0"/>
      <w:marBottom w:val="0"/>
      <w:divBdr>
        <w:top w:val="none" w:sz="0" w:space="0" w:color="auto"/>
        <w:left w:val="none" w:sz="0" w:space="0" w:color="auto"/>
        <w:bottom w:val="none" w:sz="0" w:space="0" w:color="auto"/>
        <w:right w:val="none" w:sz="0" w:space="0" w:color="auto"/>
      </w:divBdr>
    </w:div>
    <w:div w:id="1947738140">
      <w:bodyDiv w:val="1"/>
      <w:marLeft w:val="0"/>
      <w:marRight w:val="0"/>
      <w:marTop w:val="0"/>
      <w:marBottom w:val="0"/>
      <w:divBdr>
        <w:top w:val="none" w:sz="0" w:space="0" w:color="auto"/>
        <w:left w:val="none" w:sz="0" w:space="0" w:color="auto"/>
        <w:bottom w:val="none" w:sz="0" w:space="0" w:color="auto"/>
        <w:right w:val="none" w:sz="0" w:space="0" w:color="auto"/>
      </w:divBdr>
    </w:div>
    <w:div w:id="2101757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3.05.17.541135v1.ful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Roberto-Feuda-Lab/Chemokine2023" TargetMode="External"/><Relationship Id="rId4" Type="http://schemas.openxmlformats.org/officeDocument/2006/relationships/settings" Target="settings.xml"/><Relationship Id="rId9" Type="http://schemas.openxmlformats.org/officeDocument/2006/relationships/hyperlink" Target="https://www.reviewcommons.org/about/"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49FD8-92F6-4A93-BEB0-D26FEA602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40</Pages>
  <Words>76778</Words>
  <Characters>437640</Characters>
  <Application>Microsoft Office Word</Application>
  <DocSecurity>0</DocSecurity>
  <Lines>3647</Lines>
  <Paragraphs>1026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658</cp:revision>
  <dcterms:created xsi:type="dcterms:W3CDTF">2023-07-19T08:33:00Z</dcterms:created>
  <dcterms:modified xsi:type="dcterms:W3CDTF">2023-10-03T22:07:00Z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id="jjWbc28Y"/&gt;&lt;style id="http://www.zotero.org/styles/pnas" hasBibliography="1" bibliographyStyleHasBeenSet="1"/&gt;&lt;prefs&gt;&lt;pref name="fieldType" value="Field"/&gt;&lt;pref name="dontAskDelayCitationUpdates"</vt:lpwstr>
  </property>
  <property fmtid="{D5CDD505-2E9C-101B-9397-08002B2CF9AE}" pid="3" name="ZOTERO_PREF_2">
    <vt:lpwstr> value="true"/&gt;&lt;/prefs&gt;&lt;/data&gt;</vt:lpwstr>
  </property>
</Properties>
</file>