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5147" w14:textId="443607C5" w:rsidR="29AAF6B0" w:rsidRPr="00D5182C" w:rsidRDefault="29AAF6B0" w:rsidP="00D5182C">
      <w:pPr>
        <w:spacing w:line="480" w:lineRule="auto"/>
        <w:jc w:val="both"/>
        <w:rPr>
          <w:rFonts w:asciiTheme="majorHAnsi" w:hAnsiTheme="majorHAnsi" w:cstheme="majorHAnsi"/>
          <w:b/>
          <w:bCs/>
          <w:color w:val="000000" w:themeColor="text1"/>
          <w:sz w:val="22"/>
          <w:szCs w:val="22"/>
        </w:rPr>
      </w:pPr>
      <w:r w:rsidRPr="00D5182C">
        <w:rPr>
          <w:rFonts w:asciiTheme="majorHAnsi" w:hAnsiTheme="majorHAnsi" w:cstheme="majorHAnsi"/>
          <w:b/>
          <w:bCs/>
          <w:color w:val="000000" w:themeColor="text1"/>
          <w:sz w:val="22"/>
          <w:szCs w:val="22"/>
        </w:rPr>
        <w:t>The origin</w:t>
      </w:r>
      <w:r w:rsidR="00591FE1" w:rsidRPr="00D5182C">
        <w:rPr>
          <w:rFonts w:asciiTheme="majorHAnsi" w:hAnsiTheme="majorHAnsi" w:cstheme="majorHAnsi"/>
          <w:b/>
          <w:bCs/>
          <w:color w:val="000000" w:themeColor="text1"/>
          <w:sz w:val="22"/>
          <w:szCs w:val="22"/>
        </w:rPr>
        <w:t xml:space="preserve">, </w:t>
      </w:r>
      <w:proofErr w:type="gramStart"/>
      <w:r w:rsidR="00804D64" w:rsidRPr="00D5182C">
        <w:rPr>
          <w:rFonts w:asciiTheme="majorHAnsi" w:hAnsiTheme="majorHAnsi" w:cstheme="majorHAnsi"/>
          <w:b/>
          <w:bCs/>
          <w:color w:val="000000" w:themeColor="text1"/>
          <w:sz w:val="22"/>
          <w:szCs w:val="22"/>
        </w:rPr>
        <w:t>evolution</w:t>
      </w:r>
      <w:proofErr w:type="gramEnd"/>
      <w:r w:rsidRPr="00D5182C">
        <w:rPr>
          <w:rFonts w:asciiTheme="majorHAnsi" w:hAnsiTheme="majorHAnsi" w:cstheme="majorHAnsi"/>
          <w:b/>
          <w:bCs/>
          <w:color w:val="000000" w:themeColor="text1"/>
          <w:sz w:val="22"/>
          <w:szCs w:val="22"/>
        </w:rPr>
        <w:t xml:space="preserve"> </w:t>
      </w:r>
      <w:r w:rsidR="00591FE1" w:rsidRPr="00D5182C">
        <w:rPr>
          <w:rFonts w:asciiTheme="majorHAnsi" w:hAnsiTheme="majorHAnsi" w:cstheme="majorHAnsi"/>
          <w:b/>
          <w:bCs/>
          <w:color w:val="000000" w:themeColor="text1"/>
          <w:sz w:val="22"/>
          <w:szCs w:val="22"/>
        </w:rPr>
        <w:t xml:space="preserve">and molecular diversity </w:t>
      </w:r>
      <w:r w:rsidRPr="00D5182C">
        <w:rPr>
          <w:rFonts w:asciiTheme="majorHAnsi" w:hAnsiTheme="majorHAnsi" w:cstheme="majorHAnsi"/>
          <w:b/>
          <w:bCs/>
          <w:color w:val="000000" w:themeColor="text1"/>
          <w:sz w:val="22"/>
          <w:szCs w:val="22"/>
        </w:rPr>
        <w:t xml:space="preserve">of </w:t>
      </w:r>
      <w:r w:rsidR="00591FE1" w:rsidRPr="00D5182C">
        <w:rPr>
          <w:rFonts w:asciiTheme="majorHAnsi" w:hAnsiTheme="majorHAnsi" w:cstheme="majorHAnsi"/>
          <w:b/>
          <w:bCs/>
          <w:color w:val="000000" w:themeColor="text1"/>
          <w:sz w:val="22"/>
          <w:szCs w:val="22"/>
        </w:rPr>
        <w:t>the</w:t>
      </w:r>
      <w:r w:rsidR="00E457B5" w:rsidRPr="00D5182C">
        <w:rPr>
          <w:rFonts w:asciiTheme="majorHAnsi" w:hAnsiTheme="majorHAnsi" w:cstheme="majorHAnsi"/>
          <w:b/>
          <w:bCs/>
          <w:color w:val="000000" w:themeColor="text1"/>
          <w:sz w:val="22"/>
          <w:szCs w:val="22"/>
        </w:rPr>
        <w:t xml:space="preserve"> </w:t>
      </w:r>
      <w:r w:rsidRPr="00D5182C">
        <w:rPr>
          <w:rFonts w:asciiTheme="majorHAnsi" w:hAnsiTheme="majorHAnsi" w:cstheme="majorHAnsi"/>
          <w:b/>
          <w:bCs/>
          <w:color w:val="000000" w:themeColor="text1"/>
          <w:sz w:val="22"/>
          <w:szCs w:val="22"/>
        </w:rPr>
        <w:t>chemokine system</w:t>
      </w:r>
    </w:p>
    <w:p w14:paraId="5931B3BD" w14:textId="3E958F31" w:rsidR="009E68FE" w:rsidRPr="00D5182C" w:rsidRDefault="009E68FE" w:rsidP="00D5182C">
      <w:pPr>
        <w:spacing w:line="480" w:lineRule="auto"/>
        <w:jc w:val="both"/>
        <w:rPr>
          <w:rFonts w:asciiTheme="majorHAnsi" w:hAnsiTheme="majorHAnsi" w:cstheme="majorHAnsi"/>
          <w:color w:val="000000" w:themeColor="text1"/>
          <w:sz w:val="22"/>
          <w:szCs w:val="22"/>
        </w:rPr>
      </w:pPr>
    </w:p>
    <w:p w14:paraId="54794D5B" w14:textId="58E11F21" w:rsidR="009E68FE" w:rsidRPr="00746428" w:rsidRDefault="7E1C2536" w:rsidP="00D5182C">
      <w:pPr>
        <w:spacing w:line="480" w:lineRule="auto"/>
        <w:jc w:val="both"/>
        <w:rPr>
          <w:rFonts w:asciiTheme="majorHAnsi" w:hAnsiTheme="majorHAnsi" w:cstheme="majorHAnsi"/>
          <w:color w:val="000000" w:themeColor="text1"/>
          <w:sz w:val="22"/>
          <w:szCs w:val="22"/>
          <w:lang w:val="it-IT"/>
        </w:rPr>
      </w:pPr>
      <w:r w:rsidRPr="00746428">
        <w:rPr>
          <w:rFonts w:asciiTheme="majorHAnsi" w:hAnsiTheme="majorHAnsi" w:cstheme="majorHAnsi"/>
          <w:color w:val="000000" w:themeColor="text1"/>
          <w:sz w:val="22"/>
          <w:szCs w:val="22"/>
          <w:lang w:val="it-IT"/>
        </w:rPr>
        <w:t>Aless</w:t>
      </w:r>
      <w:r w:rsidR="0AE4DBDA" w:rsidRPr="00746428">
        <w:rPr>
          <w:rFonts w:asciiTheme="majorHAnsi" w:hAnsiTheme="majorHAnsi" w:cstheme="majorHAnsi"/>
          <w:color w:val="000000" w:themeColor="text1"/>
          <w:sz w:val="22"/>
          <w:szCs w:val="22"/>
          <w:lang w:val="it-IT"/>
        </w:rPr>
        <w:t>a</w:t>
      </w:r>
      <w:r w:rsidRPr="00746428">
        <w:rPr>
          <w:rFonts w:asciiTheme="majorHAnsi" w:hAnsiTheme="majorHAnsi" w:cstheme="majorHAnsi"/>
          <w:color w:val="000000" w:themeColor="text1"/>
          <w:sz w:val="22"/>
          <w:szCs w:val="22"/>
          <w:lang w:val="it-IT"/>
        </w:rPr>
        <w:t>ndra Aleotti</w:t>
      </w:r>
      <w:r w:rsidR="0AE4DBDA" w:rsidRPr="00CF615C">
        <w:rPr>
          <w:rFonts w:asciiTheme="majorHAnsi" w:hAnsiTheme="majorHAnsi" w:cstheme="majorHAnsi"/>
          <w:color w:val="000000" w:themeColor="text1"/>
          <w:sz w:val="22"/>
          <w:szCs w:val="22"/>
          <w:vertAlign w:val="superscript"/>
          <w:lang w:val="it-IT"/>
        </w:rPr>
        <w:t>1</w:t>
      </w:r>
      <w:r w:rsidR="00D91027" w:rsidRPr="00CF615C">
        <w:rPr>
          <w:rFonts w:asciiTheme="majorHAnsi" w:hAnsiTheme="majorHAnsi" w:cstheme="majorHAnsi"/>
          <w:color w:val="000000" w:themeColor="text1"/>
          <w:sz w:val="22"/>
          <w:szCs w:val="22"/>
          <w:vertAlign w:val="superscript"/>
          <w:lang w:val="it-IT"/>
        </w:rPr>
        <w:t>,</w:t>
      </w:r>
      <w:r w:rsidR="006557C2" w:rsidRPr="00CF615C">
        <w:rPr>
          <w:rFonts w:asciiTheme="majorHAnsi" w:hAnsiTheme="majorHAnsi" w:cstheme="majorHAnsi"/>
          <w:color w:val="000000" w:themeColor="text1"/>
          <w:sz w:val="22"/>
          <w:szCs w:val="22"/>
          <w:vertAlign w:val="superscript"/>
          <w:lang w:val="it-IT"/>
        </w:rPr>
        <w:t>2</w:t>
      </w:r>
      <w:r w:rsidR="00CF615C">
        <w:rPr>
          <w:rFonts w:asciiTheme="majorHAnsi" w:hAnsiTheme="majorHAnsi" w:cstheme="majorHAnsi"/>
          <w:color w:val="000000" w:themeColor="text1"/>
          <w:sz w:val="22"/>
          <w:szCs w:val="22"/>
          <w:vertAlign w:val="superscript"/>
          <w:lang w:val="it-IT"/>
        </w:rPr>
        <w:t>,</w:t>
      </w:r>
      <w:r w:rsidR="0AE4DBDA" w:rsidRPr="00CF615C">
        <w:rPr>
          <w:rFonts w:asciiTheme="majorHAnsi" w:hAnsiTheme="majorHAnsi" w:cstheme="majorHAnsi"/>
          <w:color w:val="000000" w:themeColor="text1"/>
          <w:sz w:val="22"/>
          <w:szCs w:val="22"/>
          <w:vertAlign w:val="superscript"/>
          <w:lang w:val="it-IT"/>
        </w:rPr>
        <w:t>*</w:t>
      </w:r>
      <w:r w:rsidR="00CF615C">
        <w:rPr>
          <w:rFonts w:asciiTheme="majorHAnsi" w:hAnsiTheme="majorHAnsi" w:cstheme="majorHAnsi"/>
          <w:color w:val="000000" w:themeColor="text1"/>
          <w:sz w:val="22"/>
          <w:szCs w:val="22"/>
          <w:vertAlign w:val="superscript"/>
          <w:lang w:val="it-IT"/>
        </w:rPr>
        <w:t>,</w:t>
      </w:r>
      <w:r w:rsidR="00CF615C" w:rsidRPr="00CF615C">
        <w:rPr>
          <w:rFonts w:asciiTheme="majorHAnsi" w:hAnsiTheme="majorHAnsi" w:cstheme="majorHAnsi"/>
          <w:color w:val="000000" w:themeColor="text1"/>
          <w:sz w:val="22"/>
          <w:szCs w:val="22"/>
          <w:vertAlign w:val="superscript"/>
          <w:lang w:val="it-IT"/>
        </w:rPr>
        <w:t>#</w:t>
      </w:r>
      <w:r w:rsidRPr="00746428">
        <w:rPr>
          <w:rFonts w:asciiTheme="majorHAnsi" w:hAnsiTheme="majorHAnsi" w:cstheme="majorHAnsi"/>
          <w:color w:val="000000" w:themeColor="text1"/>
          <w:sz w:val="22"/>
          <w:szCs w:val="22"/>
          <w:lang w:val="it-IT"/>
        </w:rPr>
        <w:t>, Matthew Goulty</w:t>
      </w:r>
      <w:r w:rsidR="0AE4DBDA" w:rsidRPr="00CF615C">
        <w:rPr>
          <w:rFonts w:asciiTheme="majorHAnsi" w:hAnsiTheme="majorHAnsi" w:cstheme="majorHAnsi"/>
          <w:color w:val="000000" w:themeColor="text1"/>
          <w:sz w:val="22"/>
          <w:szCs w:val="22"/>
          <w:vertAlign w:val="superscript"/>
          <w:lang w:val="it-IT"/>
        </w:rPr>
        <w:t>1</w:t>
      </w:r>
      <w:r w:rsidR="00D91027" w:rsidRPr="00CF615C">
        <w:rPr>
          <w:rFonts w:asciiTheme="majorHAnsi" w:hAnsiTheme="majorHAnsi" w:cstheme="majorHAnsi"/>
          <w:color w:val="000000" w:themeColor="text1"/>
          <w:sz w:val="22"/>
          <w:szCs w:val="22"/>
          <w:vertAlign w:val="superscript"/>
          <w:lang w:val="it-IT"/>
        </w:rPr>
        <w:t>,</w:t>
      </w:r>
      <w:r w:rsidR="006557C2" w:rsidRPr="00CF615C">
        <w:rPr>
          <w:rFonts w:asciiTheme="majorHAnsi" w:hAnsiTheme="majorHAnsi" w:cstheme="majorHAnsi"/>
          <w:color w:val="000000" w:themeColor="text1"/>
          <w:sz w:val="22"/>
          <w:szCs w:val="22"/>
          <w:vertAlign w:val="superscript"/>
          <w:lang w:val="it-IT"/>
        </w:rPr>
        <w:t>2</w:t>
      </w:r>
      <w:r w:rsidR="00CF615C" w:rsidRPr="00CF615C">
        <w:rPr>
          <w:rFonts w:asciiTheme="majorHAnsi" w:hAnsiTheme="majorHAnsi" w:cstheme="majorHAnsi"/>
          <w:color w:val="000000" w:themeColor="text1"/>
          <w:sz w:val="22"/>
          <w:szCs w:val="22"/>
          <w:vertAlign w:val="superscript"/>
          <w:lang w:val="it-IT"/>
        </w:rPr>
        <w:t>,</w:t>
      </w:r>
      <w:r w:rsidR="0AE4DBDA" w:rsidRPr="00CF615C">
        <w:rPr>
          <w:rFonts w:asciiTheme="majorHAnsi" w:hAnsiTheme="majorHAnsi" w:cstheme="majorHAnsi"/>
          <w:color w:val="000000" w:themeColor="text1"/>
          <w:sz w:val="22"/>
          <w:szCs w:val="22"/>
          <w:vertAlign w:val="superscript"/>
          <w:lang w:val="it-IT"/>
        </w:rPr>
        <w:t>*</w:t>
      </w:r>
      <w:r w:rsidR="00CF615C" w:rsidRPr="00CF615C">
        <w:rPr>
          <w:rFonts w:asciiTheme="majorHAnsi" w:hAnsiTheme="majorHAnsi" w:cstheme="majorHAnsi"/>
          <w:color w:val="000000" w:themeColor="text1"/>
          <w:sz w:val="22"/>
          <w:szCs w:val="22"/>
          <w:vertAlign w:val="superscript"/>
          <w:lang w:val="it-IT"/>
        </w:rPr>
        <w:t>,#</w:t>
      </w:r>
      <w:r w:rsidRPr="00746428">
        <w:rPr>
          <w:rFonts w:asciiTheme="majorHAnsi" w:hAnsiTheme="majorHAnsi" w:cstheme="majorHAnsi"/>
          <w:color w:val="000000" w:themeColor="text1"/>
          <w:sz w:val="22"/>
          <w:szCs w:val="22"/>
          <w:lang w:val="it-IT"/>
        </w:rPr>
        <w:t>, Clifton Lewis</w:t>
      </w:r>
      <w:r w:rsidR="0AE4DBDA" w:rsidRPr="00746428">
        <w:rPr>
          <w:rFonts w:asciiTheme="majorHAnsi" w:hAnsiTheme="majorHAnsi" w:cstheme="majorHAnsi"/>
          <w:color w:val="000000" w:themeColor="text1"/>
          <w:sz w:val="22"/>
          <w:szCs w:val="22"/>
          <w:vertAlign w:val="superscript"/>
          <w:lang w:val="it-IT"/>
        </w:rPr>
        <w:t>1</w:t>
      </w:r>
      <w:r w:rsidR="006557C2" w:rsidRPr="00746428">
        <w:rPr>
          <w:rFonts w:asciiTheme="majorHAnsi" w:hAnsiTheme="majorHAnsi" w:cstheme="majorHAnsi"/>
          <w:color w:val="000000" w:themeColor="text1"/>
          <w:sz w:val="22"/>
          <w:szCs w:val="22"/>
          <w:vertAlign w:val="superscript"/>
          <w:lang w:val="it-IT"/>
        </w:rPr>
        <w:t>,2</w:t>
      </w:r>
      <w:r w:rsidR="00CD5C63" w:rsidRPr="00746428">
        <w:rPr>
          <w:rFonts w:asciiTheme="majorHAnsi" w:hAnsiTheme="majorHAnsi" w:cstheme="majorHAnsi"/>
          <w:color w:val="000000" w:themeColor="text1"/>
          <w:sz w:val="22"/>
          <w:szCs w:val="22"/>
          <w:lang w:val="it-IT"/>
        </w:rPr>
        <w:t>, Flaviano Giorgini</w:t>
      </w:r>
      <w:r w:rsidR="00CD5C63" w:rsidRPr="00746428">
        <w:rPr>
          <w:rFonts w:asciiTheme="majorHAnsi" w:hAnsiTheme="majorHAnsi" w:cstheme="majorHAnsi"/>
          <w:color w:val="000000" w:themeColor="text1"/>
          <w:sz w:val="22"/>
          <w:szCs w:val="22"/>
          <w:vertAlign w:val="superscript"/>
          <w:lang w:val="it-IT"/>
        </w:rPr>
        <w:t>1</w:t>
      </w:r>
      <w:r w:rsidR="006557C2" w:rsidRPr="00746428">
        <w:rPr>
          <w:rFonts w:asciiTheme="majorHAnsi" w:hAnsiTheme="majorHAnsi" w:cstheme="majorHAnsi"/>
          <w:color w:val="000000" w:themeColor="text1"/>
          <w:sz w:val="22"/>
          <w:szCs w:val="22"/>
          <w:vertAlign w:val="superscript"/>
          <w:lang w:val="it-IT"/>
        </w:rPr>
        <w:t>,2</w:t>
      </w:r>
      <w:r w:rsidR="00CD5C63" w:rsidRPr="00746428">
        <w:rPr>
          <w:rFonts w:asciiTheme="majorHAnsi" w:hAnsiTheme="majorHAnsi" w:cstheme="majorHAnsi"/>
          <w:color w:val="000000" w:themeColor="text1"/>
          <w:sz w:val="22"/>
          <w:szCs w:val="22"/>
          <w:lang w:val="it-IT"/>
        </w:rPr>
        <w:t xml:space="preserve"> </w:t>
      </w:r>
      <w:r w:rsidRPr="00746428">
        <w:rPr>
          <w:rFonts w:asciiTheme="majorHAnsi" w:hAnsiTheme="majorHAnsi" w:cstheme="majorHAnsi"/>
          <w:color w:val="000000" w:themeColor="text1"/>
          <w:sz w:val="22"/>
          <w:szCs w:val="22"/>
          <w:lang w:val="it-IT"/>
        </w:rPr>
        <w:t>and Roberto Feuda</w:t>
      </w:r>
      <w:r w:rsidR="00B836B6" w:rsidRPr="00746428">
        <w:rPr>
          <w:rFonts w:asciiTheme="majorHAnsi" w:hAnsiTheme="majorHAnsi" w:cstheme="majorHAnsi"/>
          <w:color w:val="000000" w:themeColor="text1"/>
          <w:sz w:val="22"/>
          <w:szCs w:val="22"/>
          <w:vertAlign w:val="superscript"/>
          <w:lang w:val="it-IT"/>
        </w:rPr>
        <w:t>1,</w:t>
      </w:r>
      <w:r w:rsidR="006557C2" w:rsidRPr="00746428">
        <w:rPr>
          <w:rFonts w:asciiTheme="majorHAnsi" w:hAnsiTheme="majorHAnsi" w:cstheme="majorHAnsi"/>
          <w:color w:val="000000" w:themeColor="text1"/>
          <w:sz w:val="22"/>
          <w:szCs w:val="22"/>
          <w:vertAlign w:val="superscript"/>
          <w:lang w:val="it-IT"/>
        </w:rPr>
        <w:t>2</w:t>
      </w:r>
      <w:r w:rsidR="00CF615C">
        <w:rPr>
          <w:rFonts w:asciiTheme="majorHAnsi" w:hAnsiTheme="majorHAnsi" w:cstheme="majorHAnsi"/>
          <w:color w:val="000000" w:themeColor="text1"/>
          <w:sz w:val="22"/>
          <w:szCs w:val="22"/>
          <w:vertAlign w:val="superscript"/>
          <w:lang w:val="it-IT"/>
        </w:rPr>
        <w:t>,</w:t>
      </w:r>
      <w:r w:rsidR="00B836B6" w:rsidRPr="00746428">
        <w:rPr>
          <w:rFonts w:asciiTheme="majorHAnsi" w:hAnsiTheme="majorHAnsi" w:cstheme="majorHAnsi"/>
          <w:color w:val="000000" w:themeColor="text1"/>
          <w:sz w:val="22"/>
          <w:szCs w:val="22"/>
          <w:vertAlign w:val="superscript"/>
          <w:lang w:val="it-IT"/>
        </w:rPr>
        <w:t>#</w:t>
      </w:r>
      <w:r w:rsidRPr="00746428">
        <w:rPr>
          <w:rFonts w:asciiTheme="majorHAnsi" w:hAnsiTheme="majorHAnsi" w:cstheme="majorHAnsi"/>
          <w:color w:val="000000" w:themeColor="text1"/>
          <w:sz w:val="22"/>
          <w:szCs w:val="22"/>
          <w:vertAlign w:val="superscript"/>
          <w:lang w:val="it-IT"/>
        </w:rPr>
        <w:t xml:space="preserve"> </w:t>
      </w:r>
    </w:p>
    <w:p w14:paraId="39046AEE" w14:textId="77777777" w:rsidR="009E68FE" w:rsidRPr="00746428" w:rsidRDefault="009E68FE" w:rsidP="00D5182C">
      <w:pPr>
        <w:spacing w:line="480" w:lineRule="auto"/>
        <w:jc w:val="both"/>
        <w:rPr>
          <w:rFonts w:asciiTheme="majorHAnsi" w:hAnsiTheme="majorHAnsi" w:cstheme="majorHAnsi"/>
          <w:color w:val="000000" w:themeColor="text1"/>
          <w:sz w:val="22"/>
          <w:szCs w:val="22"/>
          <w:lang w:val="it-IT"/>
        </w:rPr>
      </w:pPr>
    </w:p>
    <w:p w14:paraId="00000001" w14:textId="29AD0FE7" w:rsidR="00B562C8" w:rsidRDefault="0AE4DBDA" w:rsidP="00D5182C">
      <w:pPr>
        <w:pStyle w:val="ListParagraph"/>
        <w:spacing w:line="480" w:lineRule="auto"/>
        <w:ind w:left="0"/>
        <w:jc w:val="both"/>
        <w:rPr>
          <w:rFonts w:asciiTheme="majorHAnsi" w:hAnsiTheme="majorHAnsi" w:cstheme="majorHAnsi"/>
          <w:color w:val="000000" w:themeColor="text1"/>
          <w:sz w:val="22"/>
          <w:szCs w:val="22"/>
        </w:rPr>
      </w:pPr>
      <w:r w:rsidRPr="00727833">
        <w:rPr>
          <w:rFonts w:asciiTheme="majorHAnsi" w:hAnsiTheme="majorHAnsi" w:cstheme="majorHAnsi"/>
          <w:color w:val="000000" w:themeColor="text1"/>
          <w:sz w:val="22"/>
          <w:szCs w:val="22"/>
          <w:vertAlign w:val="superscript"/>
        </w:rPr>
        <w:t>*</w:t>
      </w:r>
      <w:r w:rsidR="6ADE21F1" w:rsidRPr="00D5182C">
        <w:rPr>
          <w:rFonts w:asciiTheme="majorHAnsi" w:hAnsiTheme="majorHAnsi" w:cstheme="majorHAnsi"/>
          <w:color w:val="000000" w:themeColor="text1"/>
          <w:sz w:val="22"/>
          <w:szCs w:val="22"/>
        </w:rPr>
        <w:t>Equal</w:t>
      </w:r>
      <w:r w:rsidRPr="00D5182C">
        <w:rPr>
          <w:rFonts w:asciiTheme="majorHAnsi" w:hAnsiTheme="majorHAnsi" w:cstheme="majorHAnsi"/>
          <w:color w:val="000000" w:themeColor="text1"/>
          <w:sz w:val="22"/>
          <w:szCs w:val="22"/>
        </w:rPr>
        <w:t xml:space="preserve"> contribution</w:t>
      </w:r>
    </w:p>
    <w:p w14:paraId="570BAD28" w14:textId="77777777" w:rsidR="0073121C" w:rsidRPr="00D5182C" w:rsidDel="00B625DE" w:rsidRDefault="0073121C" w:rsidP="00D5182C">
      <w:pPr>
        <w:pStyle w:val="ListParagraph"/>
        <w:spacing w:line="480" w:lineRule="auto"/>
        <w:ind w:left="0"/>
        <w:jc w:val="both"/>
        <w:rPr>
          <w:rFonts w:asciiTheme="majorHAnsi" w:hAnsiTheme="majorHAnsi" w:cstheme="majorHAnsi"/>
          <w:color w:val="000000" w:themeColor="text1"/>
          <w:sz w:val="22"/>
          <w:szCs w:val="22"/>
        </w:rPr>
      </w:pPr>
    </w:p>
    <w:p w14:paraId="6CDBFC94" w14:textId="72EA25F8" w:rsidR="000375CB" w:rsidRPr="000375CB" w:rsidRDefault="0AE4DBDA" w:rsidP="000375CB">
      <w:pPr>
        <w:pStyle w:val="ListParagraph"/>
        <w:spacing w:line="480" w:lineRule="auto"/>
        <w:ind w:left="0"/>
        <w:jc w:val="both"/>
        <w:rPr>
          <w:rFonts w:asciiTheme="majorHAnsi" w:hAnsiTheme="majorHAnsi" w:cstheme="majorHAnsi"/>
          <w:color w:val="000000" w:themeColor="text1"/>
          <w:sz w:val="22"/>
          <w:szCs w:val="22"/>
        </w:rPr>
      </w:pPr>
      <w:r w:rsidRPr="00D5182C">
        <w:rPr>
          <w:rFonts w:asciiTheme="majorHAnsi" w:hAnsiTheme="majorHAnsi" w:cstheme="majorHAnsi"/>
          <w:color w:val="000000" w:themeColor="text1"/>
          <w:sz w:val="22"/>
          <w:szCs w:val="22"/>
          <w:vertAlign w:val="superscript"/>
        </w:rPr>
        <w:t>#</w:t>
      </w:r>
      <w:r w:rsidR="230529CA" w:rsidRPr="00D5182C">
        <w:rPr>
          <w:rFonts w:asciiTheme="majorHAnsi" w:hAnsiTheme="majorHAnsi" w:cstheme="majorHAnsi"/>
          <w:color w:val="000000" w:themeColor="text1"/>
          <w:sz w:val="22"/>
          <w:szCs w:val="22"/>
        </w:rPr>
        <w:t>Author</w:t>
      </w:r>
      <w:r w:rsidRPr="00D5182C">
        <w:rPr>
          <w:rFonts w:asciiTheme="majorHAnsi" w:hAnsiTheme="majorHAnsi" w:cstheme="majorHAnsi"/>
          <w:color w:val="000000" w:themeColor="text1"/>
          <w:sz w:val="22"/>
          <w:szCs w:val="22"/>
        </w:rPr>
        <w:t xml:space="preserve"> </w:t>
      </w:r>
      <w:r w:rsidR="4F37C507" w:rsidRPr="00D5182C">
        <w:rPr>
          <w:rFonts w:asciiTheme="majorHAnsi" w:hAnsiTheme="majorHAnsi" w:cstheme="majorHAnsi"/>
          <w:color w:val="000000" w:themeColor="text1"/>
          <w:sz w:val="22"/>
          <w:szCs w:val="22"/>
        </w:rPr>
        <w:t>for correspondence</w:t>
      </w:r>
      <w:r w:rsidR="00771A66" w:rsidRPr="00D5182C">
        <w:rPr>
          <w:rFonts w:asciiTheme="majorHAnsi" w:hAnsiTheme="majorHAnsi" w:cstheme="majorHAnsi"/>
          <w:color w:val="000000" w:themeColor="text1"/>
          <w:sz w:val="22"/>
          <w:szCs w:val="22"/>
        </w:rPr>
        <w:t>:</w:t>
      </w:r>
      <w:r w:rsidR="4F37C507" w:rsidRPr="00D5182C">
        <w:rPr>
          <w:rFonts w:asciiTheme="majorHAnsi" w:hAnsiTheme="majorHAnsi" w:cstheme="majorHAnsi"/>
          <w:color w:val="000000" w:themeColor="text1"/>
          <w:sz w:val="22"/>
          <w:szCs w:val="22"/>
        </w:rPr>
        <w:t xml:space="preserve"> </w:t>
      </w:r>
      <w:hyperlink r:id="rId8" w:history="1">
        <w:r w:rsidR="001F1ABF" w:rsidRPr="007C443B">
          <w:rPr>
            <w:rStyle w:val="Hyperlink"/>
            <w:rFonts w:asciiTheme="majorHAnsi" w:hAnsiTheme="majorHAnsi" w:cstheme="majorHAnsi"/>
            <w:sz w:val="22"/>
            <w:szCs w:val="22"/>
          </w:rPr>
          <w:t>rf190@leicester.ac.uk</w:t>
        </w:r>
      </w:hyperlink>
      <w:r w:rsidR="000067D0">
        <w:rPr>
          <w:rFonts w:asciiTheme="majorHAnsi" w:hAnsiTheme="majorHAnsi" w:cstheme="majorHAnsi"/>
          <w:color w:val="000000" w:themeColor="text1"/>
          <w:sz w:val="22"/>
          <w:szCs w:val="22"/>
        </w:rPr>
        <w:t>;</w:t>
      </w:r>
      <w:r w:rsidR="0073121C">
        <w:rPr>
          <w:rFonts w:asciiTheme="majorHAnsi" w:hAnsiTheme="majorHAnsi" w:cstheme="majorHAnsi"/>
          <w:color w:val="000000" w:themeColor="text1"/>
          <w:sz w:val="22"/>
          <w:szCs w:val="22"/>
        </w:rPr>
        <w:t xml:space="preserve"> </w:t>
      </w:r>
      <w:hyperlink r:id="rId9" w:history="1">
        <w:r w:rsidR="0073121C" w:rsidRPr="007C443B">
          <w:rPr>
            <w:rStyle w:val="Hyperlink"/>
            <w:rFonts w:asciiTheme="majorHAnsi" w:hAnsiTheme="majorHAnsi" w:cstheme="majorHAnsi"/>
            <w:sz w:val="22"/>
            <w:szCs w:val="22"/>
          </w:rPr>
          <w:t>aa1176@leicester.ac.uk</w:t>
        </w:r>
      </w:hyperlink>
      <w:r w:rsidR="007419E7">
        <w:rPr>
          <w:rFonts w:asciiTheme="majorHAnsi" w:hAnsiTheme="majorHAnsi" w:cstheme="majorHAnsi"/>
          <w:color w:val="000000" w:themeColor="text1"/>
          <w:sz w:val="22"/>
          <w:szCs w:val="22"/>
        </w:rPr>
        <w:t xml:space="preserve">; </w:t>
      </w:r>
      <w:hyperlink r:id="rId10" w:history="1">
        <w:r w:rsidR="000375CB" w:rsidRPr="007C443B">
          <w:rPr>
            <w:rStyle w:val="Hyperlink"/>
            <w:rFonts w:asciiTheme="majorHAnsi" w:hAnsiTheme="majorHAnsi" w:cstheme="majorHAnsi"/>
            <w:sz w:val="22"/>
            <w:szCs w:val="22"/>
          </w:rPr>
          <w:t>mg478@leicester.ac.uk</w:t>
        </w:r>
      </w:hyperlink>
      <w:r w:rsidR="000375CB">
        <w:rPr>
          <w:rFonts w:asciiTheme="majorHAnsi" w:hAnsiTheme="majorHAnsi" w:cstheme="majorHAnsi"/>
          <w:color w:val="000000" w:themeColor="text1"/>
          <w:sz w:val="22"/>
          <w:szCs w:val="22"/>
        </w:rPr>
        <w:t xml:space="preserve"> </w:t>
      </w:r>
    </w:p>
    <w:p w14:paraId="2B87B317" w14:textId="77777777" w:rsidR="00B625DE" w:rsidRPr="00D5182C" w:rsidRDefault="00B625DE" w:rsidP="00D5182C">
      <w:pPr>
        <w:pStyle w:val="ListParagraph"/>
        <w:spacing w:line="480" w:lineRule="auto"/>
        <w:ind w:left="0"/>
        <w:jc w:val="both"/>
        <w:rPr>
          <w:rFonts w:asciiTheme="majorHAnsi" w:hAnsiTheme="majorHAnsi" w:cstheme="majorHAnsi"/>
          <w:b/>
          <w:color w:val="000000" w:themeColor="text1"/>
          <w:sz w:val="22"/>
          <w:szCs w:val="22"/>
          <w:u w:val="single"/>
        </w:rPr>
      </w:pPr>
    </w:p>
    <w:p w14:paraId="1D2355B8" w14:textId="45866638" w:rsidR="006557C2" w:rsidRPr="00D5182C" w:rsidRDefault="00B625DE" w:rsidP="00D5182C">
      <w:pPr>
        <w:pStyle w:val="ListParagraph"/>
        <w:spacing w:line="480" w:lineRule="auto"/>
        <w:ind w:left="0"/>
        <w:jc w:val="both"/>
        <w:rPr>
          <w:rFonts w:asciiTheme="majorHAnsi" w:hAnsiTheme="majorHAnsi" w:cstheme="majorHAnsi"/>
          <w:color w:val="000000" w:themeColor="text1"/>
          <w:sz w:val="22"/>
          <w:szCs w:val="22"/>
        </w:rPr>
      </w:pPr>
      <w:r w:rsidRPr="00D5182C">
        <w:rPr>
          <w:rFonts w:asciiTheme="majorHAnsi" w:hAnsiTheme="majorHAnsi" w:cstheme="majorHAnsi"/>
          <w:color w:val="000000" w:themeColor="text1"/>
          <w:sz w:val="22"/>
          <w:szCs w:val="22"/>
          <w:vertAlign w:val="superscript"/>
        </w:rPr>
        <w:t xml:space="preserve">1 </w:t>
      </w:r>
      <w:r w:rsidRPr="00D5182C">
        <w:rPr>
          <w:rFonts w:asciiTheme="majorHAnsi" w:hAnsiTheme="majorHAnsi" w:cstheme="majorHAnsi"/>
          <w:color w:val="000000" w:themeColor="text1"/>
          <w:sz w:val="22"/>
          <w:szCs w:val="22"/>
        </w:rPr>
        <w:t>Department of Genetics and Genome Biology University of Leicester</w:t>
      </w:r>
      <w:r w:rsidR="006557C2" w:rsidRPr="00D5182C">
        <w:rPr>
          <w:rFonts w:asciiTheme="majorHAnsi" w:hAnsiTheme="majorHAnsi" w:cstheme="majorHAnsi"/>
          <w:color w:val="000000" w:themeColor="text1"/>
          <w:sz w:val="22"/>
          <w:szCs w:val="22"/>
        </w:rPr>
        <w:t>, Leicester, United Kingdom</w:t>
      </w:r>
    </w:p>
    <w:p w14:paraId="7B3F8A3C" w14:textId="6F9C26A4" w:rsidR="00B625DE" w:rsidRPr="00D5182C" w:rsidRDefault="00B625DE" w:rsidP="00D5182C">
      <w:pPr>
        <w:pStyle w:val="ListParagraph"/>
        <w:spacing w:line="480" w:lineRule="auto"/>
        <w:ind w:hanging="720"/>
        <w:jc w:val="both"/>
        <w:rPr>
          <w:rFonts w:asciiTheme="majorHAnsi" w:hAnsiTheme="majorHAnsi" w:cstheme="majorHAnsi"/>
          <w:color w:val="000000" w:themeColor="text1"/>
          <w:sz w:val="22"/>
          <w:szCs w:val="22"/>
        </w:rPr>
      </w:pPr>
    </w:p>
    <w:p w14:paraId="0751E48A" w14:textId="32347C90" w:rsidR="006557C2" w:rsidRPr="00D5182C" w:rsidRDefault="006557C2" w:rsidP="00D5182C">
      <w:pPr>
        <w:pStyle w:val="ListParagraph"/>
        <w:spacing w:line="480" w:lineRule="auto"/>
        <w:ind w:left="0"/>
        <w:jc w:val="both"/>
        <w:rPr>
          <w:rFonts w:asciiTheme="majorHAnsi" w:hAnsiTheme="majorHAnsi" w:cstheme="majorHAnsi"/>
          <w:color w:val="000000" w:themeColor="text1"/>
          <w:sz w:val="22"/>
          <w:szCs w:val="22"/>
        </w:rPr>
      </w:pPr>
      <w:r w:rsidRPr="00D5182C">
        <w:rPr>
          <w:rFonts w:asciiTheme="majorHAnsi" w:hAnsiTheme="majorHAnsi" w:cstheme="majorHAnsi"/>
          <w:color w:val="000000" w:themeColor="text1"/>
          <w:sz w:val="22"/>
          <w:szCs w:val="22"/>
          <w:vertAlign w:val="superscript"/>
        </w:rPr>
        <w:t>2</w:t>
      </w:r>
      <w:r w:rsidRPr="00D5182C">
        <w:rPr>
          <w:rFonts w:asciiTheme="majorHAnsi" w:hAnsiTheme="majorHAnsi" w:cstheme="majorHAnsi"/>
          <w:color w:val="000000" w:themeColor="text1"/>
          <w:sz w:val="22"/>
          <w:szCs w:val="22"/>
        </w:rPr>
        <w:t>Neurogenetics Group, College of Life Sciences, University of Leicester, Leicester, United Kingdom</w:t>
      </w:r>
    </w:p>
    <w:p w14:paraId="584FDF82" w14:textId="77777777" w:rsidR="00B625DE" w:rsidRPr="00D5182C" w:rsidRDefault="00B625DE" w:rsidP="00D5182C">
      <w:pPr>
        <w:spacing w:line="480" w:lineRule="auto"/>
        <w:jc w:val="both"/>
        <w:rPr>
          <w:rFonts w:asciiTheme="majorHAnsi" w:hAnsiTheme="majorHAnsi" w:cstheme="majorHAnsi"/>
          <w:b/>
          <w:color w:val="000000" w:themeColor="text1"/>
          <w:sz w:val="22"/>
          <w:szCs w:val="22"/>
          <w:u w:val="single"/>
        </w:rPr>
      </w:pPr>
    </w:p>
    <w:p w14:paraId="00000004" w14:textId="5BADA534" w:rsidR="00B562C8" w:rsidRPr="00D5182C" w:rsidRDefault="55DA821E" w:rsidP="00D5182C">
      <w:pPr>
        <w:spacing w:line="480" w:lineRule="auto"/>
        <w:jc w:val="both"/>
        <w:rPr>
          <w:rFonts w:asciiTheme="majorHAnsi" w:hAnsiTheme="majorHAnsi" w:cstheme="majorHAnsi"/>
          <w:color w:val="000000" w:themeColor="text1"/>
          <w:sz w:val="22"/>
          <w:szCs w:val="22"/>
        </w:rPr>
      </w:pPr>
      <w:r w:rsidRPr="00D5182C">
        <w:rPr>
          <w:rFonts w:asciiTheme="majorHAnsi" w:hAnsiTheme="majorHAnsi" w:cstheme="majorHAnsi"/>
          <w:color w:val="000000" w:themeColor="text1"/>
          <w:sz w:val="22"/>
          <w:szCs w:val="22"/>
        </w:rPr>
        <w:t xml:space="preserve">Keywords: Chemokine, Phylogeny, Evolution, Vertebrate, GPCR, </w:t>
      </w:r>
      <w:r w:rsidR="61F31856" w:rsidRPr="00D5182C">
        <w:rPr>
          <w:rFonts w:asciiTheme="majorHAnsi" w:hAnsiTheme="majorHAnsi" w:cstheme="majorHAnsi"/>
          <w:color w:val="000000" w:themeColor="text1"/>
          <w:sz w:val="22"/>
          <w:szCs w:val="22"/>
        </w:rPr>
        <w:t>Receptor, Ligand, CK, CKL, CKR, CKLF, TAFA, CYTL</w:t>
      </w:r>
    </w:p>
    <w:p w14:paraId="555DF21D" w14:textId="77777777" w:rsidR="009B2044" w:rsidRPr="00D5182C" w:rsidRDefault="009B2044" w:rsidP="00D5182C">
      <w:pPr>
        <w:spacing w:line="480" w:lineRule="auto"/>
        <w:jc w:val="both"/>
        <w:rPr>
          <w:rFonts w:asciiTheme="majorHAnsi" w:hAnsiTheme="majorHAnsi" w:cstheme="majorHAnsi"/>
          <w:color w:val="000000" w:themeColor="text1"/>
          <w:sz w:val="22"/>
          <w:szCs w:val="22"/>
          <w:u w:val="single"/>
        </w:rPr>
      </w:pPr>
      <w:r w:rsidRPr="00D5182C">
        <w:rPr>
          <w:rFonts w:asciiTheme="majorHAnsi" w:hAnsiTheme="majorHAnsi" w:cstheme="majorHAnsi"/>
          <w:color w:val="000000" w:themeColor="text1"/>
          <w:sz w:val="22"/>
          <w:szCs w:val="22"/>
          <w:u w:val="single"/>
        </w:rPr>
        <w:br w:type="page"/>
      </w:r>
    </w:p>
    <w:p w14:paraId="2B0FF3C5" w14:textId="1723D2FA" w:rsidR="00CA3384" w:rsidRPr="00D5182C" w:rsidRDefault="00B20DCD" w:rsidP="00D5182C">
      <w:pPr>
        <w:spacing w:line="480" w:lineRule="auto"/>
        <w:jc w:val="both"/>
        <w:rPr>
          <w:rFonts w:asciiTheme="majorHAnsi" w:hAnsiTheme="majorHAnsi" w:cstheme="majorHAnsi"/>
          <w:b/>
          <w:color w:val="000000" w:themeColor="text1"/>
          <w:sz w:val="22"/>
          <w:szCs w:val="22"/>
        </w:rPr>
      </w:pPr>
      <w:r w:rsidRPr="00D5182C">
        <w:rPr>
          <w:rFonts w:asciiTheme="majorHAnsi" w:hAnsiTheme="majorHAnsi" w:cstheme="majorHAnsi"/>
          <w:b/>
          <w:color w:val="000000" w:themeColor="text1"/>
          <w:sz w:val="22"/>
          <w:szCs w:val="22"/>
        </w:rPr>
        <w:lastRenderedPageBreak/>
        <w:t>ABSTRACT</w:t>
      </w:r>
      <w:r w:rsidR="007D34F7" w:rsidRPr="00D5182C">
        <w:rPr>
          <w:rFonts w:asciiTheme="majorHAnsi" w:hAnsiTheme="majorHAnsi" w:cstheme="majorHAnsi"/>
          <w:b/>
          <w:color w:val="000000" w:themeColor="text1"/>
          <w:sz w:val="22"/>
          <w:szCs w:val="22"/>
        </w:rPr>
        <w:t xml:space="preserve"> </w:t>
      </w:r>
    </w:p>
    <w:p w14:paraId="3D6ADCEA" w14:textId="4D87042C" w:rsidR="007D34F7" w:rsidRPr="00D5182C" w:rsidRDefault="00F62881" w:rsidP="195E5EE1">
      <w:pPr>
        <w:spacing w:line="480" w:lineRule="auto"/>
        <w:jc w:val="both"/>
        <w:rPr>
          <w:rFonts w:asciiTheme="majorHAnsi" w:hAnsiTheme="majorHAnsi" w:cstheme="majorBidi"/>
          <w:color w:val="000000" w:themeColor="text1"/>
          <w:sz w:val="22"/>
          <w:szCs w:val="22"/>
        </w:rPr>
      </w:pPr>
      <w:r w:rsidRPr="195E5EE1">
        <w:rPr>
          <w:rFonts w:asciiTheme="majorHAnsi" w:hAnsiTheme="majorHAnsi" w:cstheme="majorBidi"/>
          <w:color w:val="000000" w:themeColor="text1"/>
          <w:sz w:val="22"/>
          <w:szCs w:val="22"/>
        </w:rPr>
        <w:t xml:space="preserve">Chemokine signalling performs key functions </w:t>
      </w:r>
      <w:r w:rsidR="006D6208" w:rsidRPr="195E5EE1">
        <w:rPr>
          <w:rFonts w:asciiTheme="majorHAnsi" w:hAnsiTheme="majorHAnsi" w:cstheme="majorBidi"/>
          <w:color w:val="000000" w:themeColor="text1"/>
          <w:sz w:val="22"/>
          <w:szCs w:val="22"/>
        </w:rPr>
        <w:t xml:space="preserve">in </w:t>
      </w:r>
      <w:r w:rsidRPr="195E5EE1">
        <w:rPr>
          <w:rFonts w:asciiTheme="majorHAnsi" w:hAnsiTheme="majorHAnsi" w:cstheme="majorBidi"/>
          <w:color w:val="000000" w:themeColor="text1"/>
          <w:sz w:val="22"/>
          <w:szCs w:val="22"/>
        </w:rPr>
        <w:t>cell migration via chemoattraction, such as attracting leukocytes to the site of infection during host defence. The system consists of a ligand, the chemokine, usually secreted outside the cell</w:t>
      </w:r>
      <w:r w:rsidR="006D6208" w:rsidRPr="195E5EE1">
        <w:rPr>
          <w:rFonts w:asciiTheme="majorHAnsi" w:hAnsiTheme="majorHAnsi" w:cstheme="majorBidi"/>
          <w:color w:val="000000" w:themeColor="text1"/>
          <w:sz w:val="22"/>
          <w:szCs w:val="22"/>
        </w:rPr>
        <w:t xml:space="preserve">, </w:t>
      </w:r>
      <w:r w:rsidRPr="195E5EE1">
        <w:rPr>
          <w:rFonts w:asciiTheme="majorHAnsi" w:hAnsiTheme="majorHAnsi" w:cstheme="majorBidi"/>
          <w:color w:val="000000" w:themeColor="text1"/>
          <w:sz w:val="22"/>
          <w:szCs w:val="22"/>
        </w:rPr>
        <w:t xml:space="preserve">and a chemokine receptor on the surface of a target cell that recognises the ligand. </w:t>
      </w:r>
      <w:r w:rsidR="56AF4AB9" w:rsidRPr="00286F62">
        <w:rPr>
          <w:rFonts w:asciiTheme="majorHAnsi" w:hAnsiTheme="majorHAnsi" w:cstheme="majorBidi"/>
          <w:color w:val="FF0000"/>
          <w:sz w:val="22"/>
          <w:szCs w:val="22"/>
        </w:rPr>
        <w:t>Several</w:t>
      </w:r>
      <w:r w:rsidRPr="195E5EE1">
        <w:rPr>
          <w:rFonts w:asciiTheme="majorHAnsi" w:hAnsiTheme="majorHAnsi" w:cstheme="majorBidi"/>
          <w:color w:val="000000" w:themeColor="text1"/>
          <w:sz w:val="22"/>
          <w:szCs w:val="22"/>
        </w:rPr>
        <w:t xml:space="preserve"> non-canonical components interact with the system. </w:t>
      </w:r>
      <w:r w:rsidR="003757B3" w:rsidRPr="00286F62">
        <w:rPr>
          <w:rFonts w:asciiTheme="majorHAnsi" w:hAnsiTheme="majorHAnsi" w:cstheme="majorBidi"/>
          <w:color w:val="FF0000"/>
          <w:sz w:val="22"/>
          <w:szCs w:val="22"/>
        </w:rPr>
        <w:t>These</w:t>
      </w:r>
      <w:r w:rsidR="00006B8E" w:rsidRPr="00286F62">
        <w:rPr>
          <w:rFonts w:asciiTheme="majorHAnsi" w:hAnsiTheme="majorHAnsi" w:cstheme="majorBidi"/>
          <w:color w:val="FF0000"/>
          <w:sz w:val="22"/>
          <w:szCs w:val="22"/>
        </w:rPr>
        <w:t xml:space="preserve"> </w:t>
      </w:r>
      <w:r w:rsidR="00C574A3" w:rsidRPr="00286F62">
        <w:rPr>
          <w:rFonts w:asciiTheme="majorHAnsi" w:hAnsiTheme="majorHAnsi" w:cstheme="majorBidi"/>
          <w:color w:val="FF0000"/>
          <w:sz w:val="22"/>
          <w:szCs w:val="22"/>
        </w:rPr>
        <w:t xml:space="preserve">include a variety of </w:t>
      </w:r>
      <w:r w:rsidR="00CD1F20" w:rsidRPr="00286F62">
        <w:rPr>
          <w:rFonts w:asciiTheme="majorHAnsi" w:hAnsiTheme="majorHAnsi" w:cstheme="majorBidi"/>
          <w:color w:val="FF0000"/>
          <w:sz w:val="22"/>
          <w:szCs w:val="22"/>
        </w:rPr>
        <w:t xml:space="preserve">molecules </w:t>
      </w:r>
      <w:r w:rsidR="00C574A3" w:rsidRPr="00286F62">
        <w:rPr>
          <w:rFonts w:asciiTheme="majorHAnsi" w:hAnsiTheme="majorHAnsi" w:cstheme="majorBidi"/>
          <w:color w:val="FF0000"/>
          <w:sz w:val="22"/>
          <w:szCs w:val="22"/>
        </w:rPr>
        <w:t xml:space="preserve">that </w:t>
      </w:r>
      <w:r w:rsidR="00006B8E" w:rsidRPr="00286F62">
        <w:rPr>
          <w:rFonts w:asciiTheme="majorHAnsi" w:hAnsiTheme="majorHAnsi" w:cstheme="majorBidi"/>
          <w:color w:val="FF0000"/>
          <w:sz w:val="22"/>
          <w:szCs w:val="22"/>
        </w:rPr>
        <w:t>usually</w:t>
      </w:r>
      <w:r w:rsidR="00CD1F20" w:rsidRPr="00286F62">
        <w:rPr>
          <w:rFonts w:asciiTheme="majorHAnsi" w:hAnsiTheme="majorHAnsi" w:cstheme="majorBidi"/>
          <w:color w:val="FF0000"/>
          <w:sz w:val="22"/>
          <w:szCs w:val="22"/>
        </w:rPr>
        <w:t xml:space="preserve"> share </w:t>
      </w:r>
      <w:r w:rsidR="00006B8E" w:rsidRPr="00286F62">
        <w:rPr>
          <w:rFonts w:asciiTheme="majorHAnsi" w:hAnsiTheme="majorHAnsi" w:cstheme="majorBidi"/>
          <w:color w:val="FF0000"/>
          <w:sz w:val="22"/>
          <w:szCs w:val="22"/>
        </w:rPr>
        <w:t xml:space="preserve">some degree of </w:t>
      </w:r>
      <w:r w:rsidR="00CD1F20" w:rsidRPr="00286F62">
        <w:rPr>
          <w:rFonts w:asciiTheme="majorHAnsi" w:hAnsiTheme="majorHAnsi" w:cstheme="majorBidi"/>
          <w:color w:val="FF0000"/>
          <w:sz w:val="22"/>
          <w:szCs w:val="22"/>
        </w:rPr>
        <w:t xml:space="preserve">sequence similarity with canonical components </w:t>
      </w:r>
      <w:r w:rsidR="00006B8E" w:rsidRPr="00286F62">
        <w:rPr>
          <w:rFonts w:asciiTheme="majorHAnsi" w:hAnsiTheme="majorHAnsi" w:cstheme="majorBidi"/>
          <w:color w:val="FF0000"/>
          <w:sz w:val="22"/>
          <w:szCs w:val="22"/>
        </w:rPr>
        <w:t>and, in some cases, are known to</w:t>
      </w:r>
      <w:r w:rsidR="00CD1F20" w:rsidRPr="00286F62">
        <w:rPr>
          <w:rFonts w:asciiTheme="majorHAnsi" w:hAnsiTheme="majorHAnsi" w:cstheme="majorBidi"/>
          <w:color w:val="FF0000"/>
          <w:sz w:val="22"/>
          <w:szCs w:val="22"/>
        </w:rPr>
        <w:t xml:space="preserve"> bind to </w:t>
      </w:r>
      <w:r w:rsidR="00006B8E" w:rsidRPr="00286F62">
        <w:rPr>
          <w:rFonts w:asciiTheme="majorHAnsi" w:hAnsiTheme="majorHAnsi" w:cstheme="majorBidi"/>
          <w:color w:val="FF0000"/>
          <w:sz w:val="22"/>
          <w:szCs w:val="22"/>
        </w:rPr>
        <w:t xml:space="preserve">canonical </w:t>
      </w:r>
      <w:r w:rsidRPr="00286F62">
        <w:rPr>
          <w:rFonts w:asciiTheme="majorHAnsi" w:hAnsiTheme="majorHAnsi" w:cstheme="majorBidi"/>
          <w:color w:val="FF0000"/>
          <w:sz w:val="22"/>
          <w:szCs w:val="22"/>
        </w:rPr>
        <w:t>components</w:t>
      </w:r>
      <w:r w:rsidR="7D8F98EA" w:rsidRPr="00286F62">
        <w:rPr>
          <w:rFonts w:asciiTheme="majorHAnsi" w:hAnsiTheme="majorHAnsi" w:cstheme="majorBidi"/>
          <w:color w:val="FF0000"/>
          <w:sz w:val="22"/>
          <w:szCs w:val="22"/>
        </w:rPr>
        <w:t xml:space="preserve"> </w:t>
      </w:r>
      <w:r w:rsidR="00DC10E5" w:rsidRPr="00286F62">
        <w:rPr>
          <w:rFonts w:asciiTheme="majorHAnsi" w:hAnsiTheme="majorHAnsi" w:cstheme="majorBidi"/>
          <w:color w:val="FF0000"/>
          <w:sz w:val="22"/>
          <w:szCs w:val="22"/>
        </w:rPr>
        <w:t>and/</w:t>
      </w:r>
      <w:r w:rsidR="7D8F98EA" w:rsidRPr="00286F62">
        <w:rPr>
          <w:rFonts w:asciiTheme="majorHAnsi" w:hAnsiTheme="majorHAnsi" w:cstheme="majorBidi"/>
          <w:color w:val="FF0000"/>
          <w:sz w:val="22"/>
          <w:szCs w:val="22"/>
        </w:rPr>
        <w:t xml:space="preserve">or to modulate cell migration </w:t>
      </w:r>
      <w:r w:rsidR="001D59B0" w:rsidRPr="00286F62">
        <w:rPr>
          <w:rFonts w:asciiTheme="majorHAnsi" w:hAnsiTheme="majorHAnsi" w:cstheme="majorBidi"/>
          <w:color w:val="FF0000"/>
          <w:sz w:val="22"/>
          <w:szCs w:val="22"/>
        </w:rPr>
        <w:fldChar w:fldCharType="begin"/>
      </w:r>
      <w:r w:rsidR="00A26F47">
        <w:rPr>
          <w:rFonts w:asciiTheme="majorHAnsi" w:hAnsiTheme="majorHAnsi" w:cstheme="majorBidi"/>
          <w:color w:val="FF0000"/>
          <w:sz w:val="22"/>
          <w:szCs w:val="22"/>
        </w:rPr>
        <w:instrText xml:space="preserve"> ADDIN ZOTERO_ITEM CSL_CITATION {"citationID":"1cQ5CDlE","properties":{"formattedCitation":"(1, 2)","plainCitation":"(1, 2)","noteIndex":0},"citationItems":[{"id":91,"uris":["http://zotero.org/groups/4322905/items/3CBGIEHY"],"itemData":{"id":91,"type":"article-journal","container-title":"Cellular &amp; Molecular Immunology","DOI":"10.1038/cmi.2017.121","ISSN":"2042-0226","issue":"7","page":"660-662","title":"Research progress in cytokines with chemokine-like function","volume":"15","author":[{"family":"Zhang","given":"Kai"},{"family":"Shi","given":"Shuang"},{"family":"Han","given":"Wenling"}],"issued":{"date-parts":[["2018",7,1]]}}},{"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diseases","volume":"15","author":[{"family":"Chen","given":"Keqiang"},{"family":"Bao","given":"Zhiyao"},{"family":"Tang","given":"Peng"},{"family":"Gong","given":"Wanghua"},{"family":"Yoshimura","given":"Teizo"},{"family":"Wang","given":"Ji Ming"}],"issued":{"date-parts":[["2018",4]]}}}],"schema":"https://github.com/citation-style-language/schema/raw/master/csl-citation.json"} </w:instrText>
      </w:r>
      <w:r w:rsidR="001D59B0" w:rsidRPr="00286F62">
        <w:rPr>
          <w:rFonts w:asciiTheme="majorHAnsi" w:hAnsiTheme="majorHAnsi" w:cstheme="majorBidi"/>
          <w:color w:val="FF0000"/>
          <w:sz w:val="22"/>
          <w:szCs w:val="22"/>
        </w:rPr>
        <w:fldChar w:fldCharType="separate"/>
      </w:r>
      <w:r w:rsidR="001D59B0" w:rsidRPr="00286F62">
        <w:rPr>
          <w:rFonts w:ascii="Calibri" w:hAnsi="Calibri" w:cs="Calibri"/>
          <w:color w:val="FF0000"/>
          <w:sz w:val="22"/>
        </w:rPr>
        <w:t>(1, 2)</w:t>
      </w:r>
      <w:r w:rsidR="001D59B0" w:rsidRPr="00286F62">
        <w:rPr>
          <w:rFonts w:asciiTheme="majorHAnsi" w:hAnsiTheme="majorHAnsi" w:cstheme="majorBidi"/>
          <w:color w:val="FF0000"/>
          <w:sz w:val="22"/>
          <w:szCs w:val="22"/>
        </w:rPr>
        <w:fldChar w:fldCharType="end"/>
      </w:r>
      <w:r w:rsidR="00CD1F20" w:rsidRPr="00286F62">
        <w:rPr>
          <w:rFonts w:asciiTheme="majorHAnsi" w:hAnsiTheme="majorHAnsi" w:cstheme="majorBidi"/>
          <w:color w:val="FF0000"/>
          <w:sz w:val="22"/>
          <w:szCs w:val="22"/>
        </w:rPr>
        <w:t xml:space="preserve">. </w:t>
      </w:r>
      <w:r w:rsidRPr="195E5EE1">
        <w:rPr>
          <w:rFonts w:asciiTheme="majorHAnsi" w:hAnsiTheme="majorHAnsi" w:cstheme="majorBidi"/>
          <w:color w:val="000000" w:themeColor="text1"/>
          <w:sz w:val="22"/>
          <w:szCs w:val="22"/>
        </w:rPr>
        <w:t xml:space="preserve">While canonical components have been described </w:t>
      </w:r>
      <w:r w:rsidR="006D6208" w:rsidRPr="195E5EE1">
        <w:rPr>
          <w:rFonts w:asciiTheme="majorHAnsi" w:hAnsiTheme="majorHAnsi" w:cstheme="majorBidi"/>
          <w:color w:val="000000" w:themeColor="text1"/>
          <w:sz w:val="22"/>
          <w:szCs w:val="22"/>
        </w:rPr>
        <w:t>in vertebrate lineages</w:t>
      </w:r>
      <w:r w:rsidRPr="195E5EE1">
        <w:rPr>
          <w:rFonts w:asciiTheme="majorHAnsi" w:hAnsiTheme="majorHAnsi" w:cstheme="majorBidi"/>
          <w:color w:val="000000" w:themeColor="text1"/>
          <w:sz w:val="22"/>
          <w:szCs w:val="22"/>
        </w:rPr>
        <w:t>, the distribution of the non-canonical components is less clear. Uncertainty over the relationships between canonical and non-canonical components hampers our understanding of the evolution of the system. We used phylogenetic methods</w:t>
      </w:r>
      <w:r w:rsidR="006557C2" w:rsidRPr="195E5EE1">
        <w:rPr>
          <w:rFonts w:asciiTheme="majorHAnsi" w:hAnsiTheme="majorHAnsi" w:cstheme="majorBidi"/>
          <w:color w:val="000000" w:themeColor="text1"/>
          <w:sz w:val="22"/>
          <w:szCs w:val="22"/>
        </w:rPr>
        <w:t>,</w:t>
      </w:r>
      <w:r w:rsidRPr="195E5EE1">
        <w:rPr>
          <w:rFonts w:asciiTheme="majorHAnsi" w:hAnsiTheme="majorHAnsi" w:cstheme="majorBidi"/>
          <w:color w:val="000000" w:themeColor="text1"/>
          <w:sz w:val="22"/>
          <w:szCs w:val="22"/>
        </w:rPr>
        <w:t xml:space="preserve"> including gene-tree to species-tree reconciliation to untangle the relationships between canonical and non-canonical component</w:t>
      </w:r>
      <w:r w:rsidR="006D6208" w:rsidRPr="195E5EE1">
        <w:rPr>
          <w:rFonts w:asciiTheme="majorHAnsi" w:hAnsiTheme="majorHAnsi" w:cstheme="majorBidi"/>
          <w:color w:val="000000" w:themeColor="text1"/>
          <w:sz w:val="22"/>
          <w:szCs w:val="22"/>
        </w:rPr>
        <w:t>s,</w:t>
      </w:r>
      <w:r w:rsidRPr="195E5EE1">
        <w:rPr>
          <w:rFonts w:asciiTheme="majorHAnsi" w:hAnsiTheme="majorHAnsi" w:cstheme="majorBidi"/>
          <w:color w:val="000000" w:themeColor="text1"/>
          <w:sz w:val="22"/>
          <w:szCs w:val="22"/>
        </w:rPr>
        <w:t xml:space="preserve"> identify gene duplication events and clarify the origin of the system. We found that unrelated ligand groups independently evolved chemokine-like </w:t>
      </w:r>
      <w:r w:rsidR="006557C2" w:rsidRPr="195E5EE1">
        <w:rPr>
          <w:rFonts w:asciiTheme="majorHAnsi" w:hAnsiTheme="majorHAnsi" w:cstheme="majorBidi"/>
          <w:color w:val="000000" w:themeColor="text1"/>
          <w:sz w:val="22"/>
          <w:szCs w:val="22"/>
        </w:rPr>
        <w:t>functions</w:t>
      </w:r>
      <w:r w:rsidRPr="195E5EE1">
        <w:rPr>
          <w:rFonts w:asciiTheme="majorHAnsi" w:hAnsiTheme="majorHAnsi" w:cstheme="majorBidi"/>
          <w:color w:val="000000" w:themeColor="text1"/>
          <w:sz w:val="22"/>
          <w:szCs w:val="22"/>
        </w:rPr>
        <w:t xml:space="preserve">. We found non-canonical ligands outside vertebrates, such as TAFA “chemokines” found in urochordates. In contrast, all receptor groups are vertebrate-specific and all </w:t>
      </w:r>
      <w:r w:rsidR="006D6208" w:rsidRPr="195E5EE1">
        <w:rPr>
          <w:rFonts w:asciiTheme="majorHAnsi" w:hAnsiTheme="majorHAnsi" w:cstheme="majorBidi"/>
          <w:color w:val="000000" w:themeColor="text1"/>
          <w:sz w:val="22"/>
          <w:szCs w:val="22"/>
        </w:rPr>
        <w:t xml:space="preserve">- </w:t>
      </w:r>
      <w:r w:rsidRPr="195E5EE1">
        <w:rPr>
          <w:rFonts w:asciiTheme="majorHAnsi" w:hAnsiTheme="majorHAnsi" w:cstheme="majorBidi"/>
          <w:color w:val="000000" w:themeColor="text1"/>
          <w:sz w:val="22"/>
          <w:szCs w:val="22"/>
        </w:rPr>
        <w:t>except ACKR1</w:t>
      </w:r>
      <w:r w:rsidR="006D6208" w:rsidRPr="195E5EE1">
        <w:rPr>
          <w:rFonts w:asciiTheme="majorHAnsi" w:hAnsiTheme="majorHAnsi" w:cstheme="majorBidi"/>
          <w:color w:val="000000" w:themeColor="text1"/>
          <w:sz w:val="22"/>
          <w:szCs w:val="22"/>
        </w:rPr>
        <w:t xml:space="preserve"> -</w:t>
      </w:r>
      <w:r w:rsidRPr="195E5EE1">
        <w:rPr>
          <w:rFonts w:asciiTheme="majorHAnsi" w:hAnsiTheme="majorHAnsi" w:cstheme="majorBidi"/>
          <w:color w:val="000000" w:themeColor="text1"/>
          <w:sz w:val="22"/>
          <w:szCs w:val="22"/>
        </w:rPr>
        <w:t xml:space="preserve"> originated from a common ancestor in early vertebrates. Both ligand and receptor copy numbers expanded through gene duplication</w:t>
      </w:r>
      <w:r w:rsidR="006D6208" w:rsidRPr="195E5EE1">
        <w:rPr>
          <w:rFonts w:asciiTheme="majorHAnsi" w:hAnsiTheme="majorHAnsi" w:cstheme="majorBidi"/>
          <w:color w:val="000000" w:themeColor="text1"/>
          <w:sz w:val="22"/>
          <w:szCs w:val="22"/>
        </w:rPr>
        <w:t xml:space="preserve"> events</w:t>
      </w:r>
      <w:r w:rsidRPr="195E5EE1">
        <w:rPr>
          <w:rFonts w:asciiTheme="majorHAnsi" w:hAnsiTheme="majorHAnsi" w:cstheme="majorBidi"/>
          <w:color w:val="000000" w:themeColor="text1"/>
          <w:sz w:val="22"/>
          <w:szCs w:val="22"/>
        </w:rPr>
        <w:t xml:space="preserve"> at the base of jawed vertebrates, with subsequent waves of innovation occurring in bony fish and mammals.</w:t>
      </w:r>
    </w:p>
    <w:p w14:paraId="122D1DAE" w14:textId="1CE3515B" w:rsidR="00A6231C" w:rsidRPr="00D5182C" w:rsidRDefault="00A6231C" w:rsidP="00D5182C">
      <w:pPr>
        <w:spacing w:line="480" w:lineRule="auto"/>
        <w:jc w:val="both"/>
        <w:rPr>
          <w:rFonts w:asciiTheme="majorHAnsi" w:hAnsiTheme="majorHAnsi" w:cstheme="majorHAnsi"/>
          <w:bCs/>
          <w:color w:val="000000" w:themeColor="text1"/>
          <w:sz w:val="22"/>
          <w:szCs w:val="22"/>
        </w:rPr>
      </w:pPr>
      <w:r w:rsidRPr="00D5182C">
        <w:rPr>
          <w:rFonts w:asciiTheme="majorHAnsi" w:hAnsiTheme="majorHAnsi" w:cstheme="majorHAnsi"/>
          <w:bCs/>
          <w:color w:val="000000" w:themeColor="text1"/>
          <w:sz w:val="22"/>
          <w:szCs w:val="22"/>
        </w:rPr>
        <w:br w:type="page"/>
      </w:r>
    </w:p>
    <w:p w14:paraId="0E962DE8" w14:textId="761E7582" w:rsidR="00B562C8" w:rsidRPr="00D5182C" w:rsidDel="00152677" w:rsidRDefault="00B20DCD" w:rsidP="00D5182C">
      <w:pPr>
        <w:spacing w:line="480" w:lineRule="auto"/>
        <w:jc w:val="both"/>
        <w:rPr>
          <w:rFonts w:asciiTheme="majorHAnsi" w:hAnsiTheme="majorHAnsi" w:cstheme="majorHAnsi"/>
          <w:b/>
          <w:color w:val="000000" w:themeColor="text1"/>
          <w:sz w:val="22"/>
          <w:szCs w:val="22"/>
        </w:rPr>
      </w:pPr>
      <w:r w:rsidRPr="00D5182C">
        <w:rPr>
          <w:rFonts w:asciiTheme="majorHAnsi" w:hAnsiTheme="majorHAnsi" w:cstheme="majorHAnsi"/>
          <w:b/>
          <w:color w:val="000000" w:themeColor="text1"/>
          <w:sz w:val="22"/>
          <w:szCs w:val="22"/>
        </w:rPr>
        <w:lastRenderedPageBreak/>
        <w:t>INTRODUCTION</w:t>
      </w:r>
    </w:p>
    <w:p w14:paraId="10586EE2" w14:textId="39492E9E" w:rsidR="0039602D" w:rsidRPr="00D5182C" w:rsidRDefault="000D3A54" w:rsidP="195E5EE1">
      <w:pPr>
        <w:spacing w:line="480" w:lineRule="auto"/>
        <w:ind w:firstLine="720"/>
        <w:jc w:val="both"/>
        <w:rPr>
          <w:rFonts w:asciiTheme="majorHAnsi" w:hAnsiTheme="majorHAnsi" w:cstheme="majorBidi"/>
          <w:color w:val="000000" w:themeColor="text1"/>
          <w:sz w:val="22"/>
          <w:szCs w:val="22"/>
        </w:rPr>
      </w:pPr>
      <w:r w:rsidRPr="195E5EE1">
        <w:rPr>
          <w:rFonts w:asciiTheme="majorHAnsi" w:hAnsiTheme="majorHAnsi" w:cstheme="majorBidi"/>
          <w:sz w:val="22"/>
          <w:szCs w:val="22"/>
        </w:rPr>
        <w:t>T</w:t>
      </w:r>
      <w:r w:rsidR="00A503B7" w:rsidRPr="195E5EE1">
        <w:rPr>
          <w:rFonts w:asciiTheme="majorHAnsi" w:hAnsiTheme="majorHAnsi" w:cstheme="majorBidi"/>
          <w:sz w:val="22"/>
          <w:szCs w:val="22"/>
        </w:rPr>
        <w:t>he c</w:t>
      </w:r>
      <w:r w:rsidR="00741A1B" w:rsidRPr="195E5EE1">
        <w:rPr>
          <w:rFonts w:asciiTheme="majorHAnsi" w:hAnsiTheme="majorHAnsi" w:cstheme="majorBidi"/>
          <w:sz w:val="22"/>
          <w:szCs w:val="22"/>
        </w:rPr>
        <w:t>hemokine</w:t>
      </w:r>
      <w:r w:rsidR="00A503B7" w:rsidRPr="195E5EE1">
        <w:rPr>
          <w:rFonts w:asciiTheme="majorHAnsi" w:hAnsiTheme="majorHAnsi" w:cstheme="majorBidi"/>
          <w:sz w:val="22"/>
          <w:szCs w:val="22"/>
        </w:rPr>
        <w:t xml:space="preserve"> </w:t>
      </w:r>
      <w:r w:rsidR="00EE6D6E" w:rsidRPr="195E5EE1">
        <w:rPr>
          <w:rFonts w:asciiTheme="majorHAnsi" w:hAnsiTheme="majorHAnsi" w:cstheme="majorBidi"/>
          <w:sz w:val="22"/>
          <w:szCs w:val="22"/>
        </w:rPr>
        <w:t>system</w:t>
      </w:r>
      <w:r w:rsidR="004629FE" w:rsidRPr="195E5EE1">
        <w:rPr>
          <w:rFonts w:asciiTheme="majorHAnsi" w:hAnsiTheme="majorHAnsi" w:cstheme="majorBidi"/>
          <w:sz w:val="22"/>
          <w:szCs w:val="22"/>
        </w:rPr>
        <w:t xml:space="preserve"> </w:t>
      </w:r>
      <w:r w:rsidR="007F32D9" w:rsidRPr="195E5EE1">
        <w:rPr>
          <w:rFonts w:asciiTheme="majorHAnsi" w:hAnsiTheme="majorHAnsi" w:cstheme="majorBidi"/>
          <w:sz w:val="22"/>
          <w:szCs w:val="22"/>
        </w:rPr>
        <w:t>is responsible for regulating</w:t>
      </w:r>
      <w:r w:rsidR="004629FE" w:rsidRPr="195E5EE1">
        <w:rPr>
          <w:rFonts w:asciiTheme="majorHAnsi" w:hAnsiTheme="majorHAnsi" w:cstheme="majorBidi"/>
          <w:sz w:val="22"/>
          <w:szCs w:val="22"/>
        </w:rPr>
        <w:t xml:space="preserve"> many biological </w:t>
      </w:r>
      <w:r w:rsidR="00EE6D6E" w:rsidRPr="195E5EE1">
        <w:rPr>
          <w:rFonts w:asciiTheme="majorHAnsi" w:hAnsiTheme="majorHAnsi" w:cstheme="majorBidi"/>
          <w:sz w:val="22"/>
          <w:szCs w:val="22"/>
        </w:rPr>
        <w:t>processes</w:t>
      </w:r>
      <w:r w:rsidR="007F32D9" w:rsidRPr="195E5EE1">
        <w:rPr>
          <w:rFonts w:asciiTheme="majorHAnsi" w:hAnsiTheme="majorHAnsi" w:cstheme="majorBidi"/>
          <w:sz w:val="22"/>
          <w:szCs w:val="22"/>
        </w:rPr>
        <w:t xml:space="preserve">, including host </w:t>
      </w:r>
      <w:r w:rsidR="00143E67" w:rsidRPr="195E5EE1">
        <w:rPr>
          <w:rFonts w:asciiTheme="majorHAnsi" w:hAnsiTheme="majorHAnsi" w:cstheme="majorBidi"/>
          <w:sz w:val="22"/>
          <w:szCs w:val="22"/>
        </w:rPr>
        <w:t>defence</w:t>
      </w:r>
      <w:r w:rsidR="00B625EA" w:rsidRPr="195E5EE1">
        <w:rPr>
          <w:rFonts w:asciiTheme="majorHAnsi" w:hAnsiTheme="majorHAnsi" w:cstheme="majorBidi"/>
          <w:sz w:val="22"/>
          <w:szCs w:val="22"/>
        </w:rPr>
        <w:t>,</w:t>
      </w:r>
      <w:r w:rsidR="00143E67" w:rsidRPr="195E5EE1">
        <w:rPr>
          <w:rFonts w:asciiTheme="majorHAnsi" w:hAnsiTheme="majorHAnsi" w:cstheme="majorBidi"/>
          <w:sz w:val="22"/>
          <w:szCs w:val="22"/>
        </w:rPr>
        <w:t xml:space="preserve"> neuronal </w:t>
      </w:r>
      <w:r w:rsidR="00B625EA" w:rsidRPr="195E5EE1">
        <w:rPr>
          <w:rFonts w:asciiTheme="majorHAnsi" w:hAnsiTheme="majorHAnsi" w:cstheme="majorBidi"/>
          <w:sz w:val="22"/>
          <w:szCs w:val="22"/>
        </w:rPr>
        <w:t>communication</w:t>
      </w:r>
      <w:r w:rsidR="007F32D9" w:rsidRPr="195E5EE1">
        <w:rPr>
          <w:rFonts w:asciiTheme="majorHAnsi" w:hAnsiTheme="majorHAnsi" w:cstheme="majorBidi"/>
          <w:sz w:val="22"/>
          <w:szCs w:val="22"/>
        </w:rPr>
        <w:t xml:space="preserve"> and homeostasis</w:t>
      </w:r>
      <w:r w:rsidR="00070086" w:rsidRPr="195E5EE1">
        <w:rPr>
          <w:rFonts w:asciiTheme="majorHAnsi" w:hAnsiTheme="majorHAnsi" w:cstheme="majorBidi"/>
          <w:sz w:val="22"/>
          <w:szCs w:val="22"/>
        </w:rPr>
        <w:t xml:space="preserve"> </w:t>
      </w:r>
      <w:r w:rsidR="009E251D" w:rsidRPr="195E5EE1">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iXFhqvnf","properties":{"formattedCitation":"(3\\uc0\\u8211{}5)","plainCitation":"(3–5)","noteIndex":0},"citationItems":[{"id":116,"uris":["http://zotero.org/groups/4322905/items/3EJBY8M7"],"itemData":{"id":116,"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volume":"3","author":[{"family":"Blanchet","given":"Xavier"},{"family":"Langer","given":"Marcella"},{"family":"Weber","given":"Christian"},{"family":"Koenen","given":"Rory"},{"family":"Hundelshausen","given":"Philipp","non-dropping-particle":"von"}],"issued":{"date-parts":[["2012"]]}}},{"id":165,"uris":["http://zotero.org/groups/4322905/items/HX75R266"],"itemData":{"id":165,"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Chemoattraction","volume":"38","author":[{"family":"López-Cotarelo","given":"Pilar"},{"family":"Gómez-Moreira","given":"Carolina"},{"family":"Criado-García","given":"Olga"},{"family":"Sánchez","given":"Lucas"},{"family":"Rodríguez-Fernández","given":"José Luis"}],"issued":{"date-parts":[["2017",12,1]]}}},{"id":122,"uris":["http://zotero.org/groups/4322905/items/PITZES68"],"itemData":{"id":122,"type":"article-journal","abstract":"The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disease","volume":"4","author":[{"family":"Tran","given":"Phuong B."},{"family":"Miller","given":"Richard J."}],"issued":{"date-parts":[["2003",6,1]]}}}],"schema":"https://github.com/citation-style-language/schema/raw/master/csl-citation.json"} </w:instrText>
      </w:r>
      <w:r w:rsidR="009E251D" w:rsidRPr="195E5EE1">
        <w:rPr>
          <w:rFonts w:asciiTheme="majorHAnsi" w:hAnsiTheme="majorHAnsi" w:cstheme="majorBidi"/>
          <w:color w:val="2B579A"/>
          <w:sz w:val="22"/>
          <w:szCs w:val="22"/>
          <w:shd w:val="clear" w:color="auto" w:fill="E6E6E6"/>
        </w:rPr>
        <w:fldChar w:fldCharType="separate"/>
      </w:r>
      <w:r w:rsidR="001D59B0" w:rsidRPr="001D59B0">
        <w:rPr>
          <w:rFonts w:ascii="Calibri" w:hAnsi="Calibri" w:cs="Calibri"/>
          <w:sz w:val="22"/>
        </w:rPr>
        <w:t>(3–5)</w:t>
      </w:r>
      <w:r w:rsidR="009E251D" w:rsidRPr="195E5EE1">
        <w:rPr>
          <w:rFonts w:asciiTheme="majorHAnsi" w:hAnsiTheme="majorHAnsi" w:cstheme="majorBidi"/>
          <w:color w:val="2B579A"/>
          <w:sz w:val="22"/>
          <w:szCs w:val="22"/>
          <w:shd w:val="clear" w:color="auto" w:fill="E6E6E6"/>
        </w:rPr>
        <w:fldChar w:fldCharType="end"/>
      </w:r>
      <w:r w:rsidR="001A74C0" w:rsidRPr="195E5EE1">
        <w:rPr>
          <w:rFonts w:asciiTheme="majorHAnsi" w:hAnsiTheme="majorHAnsi" w:cstheme="majorBidi"/>
          <w:sz w:val="22"/>
          <w:szCs w:val="22"/>
        </w:rPr>
        <w:t xml:space="preserve">. </w:t>
      </w:r>
      <w:r w:rsidR="00F43A3C" w:rsidRPr="00C0787E">
        <w:rPr>
          <w:rFonts w:asciiTheme="majorHAnsi" w:hAnsiTheme="majorHAnsi" w:cstheme="majorBidi"/>
          <w:color w:val="FF0000"/>
          <w:sz w:val="22"/>
          <w:szCs w:val="22"/>
        </w:rPr>
        <w:t xml:space="preserve">The system </w:t>
      </w:r>
      <w:r w:rsidR="0030175A" w:rsidRPr="195E5EE1">
        <w:rPr>
          <w:rFonts w:asciiTheme="majorHAnsi" w:hAnsiTheme="majorHAnsi" w:cstheme="majorBidi"/>
          <w:sz w:val="22"/>
          <w:szCs w:val="22"/>
        </w:rPr>
        <w:t>has</w:t>
      </w:r>
      <w:r w:rsidR="00143E67" w:rsidRPr="195E5EE1">
        <w:rPr>
          <w:rFonts w:asciiTheme="majorHAnsi" w:hAnsiTheme="majorHAnsi" w:cstheme="majorBidi"/>
          <w:sz w:val="22"/>
          <w:szCs w:val="22"/>
        </w:rPr>
        <w:t xml:space="preserve"> two components, a </w:t>
      </w:r>
      <w:r w:rsidR="00627011" w:rsidRPr="195E5EE1">
        <w:rPr>
          <w:rFonts w:asciiTheme="majorHAnsi" w:hAnsiTheme="majorHAnsi" w:cstheme="majorBidi"/>
          <w:sz w:val="22"/>
          <w:szCs w:val="22"/>
        </w:rPr>
        <w:t>ligand</w:t>
      </w:r>
      <w:r w:rsidR="0039602D" w:rsidRPr="195E5EE1">
        <w:rPr>
          <w:rFonts w:asciiTheme="majorHAnsi" w:hAnsiTheme="majorHAnsi" w:cstheme="majorBidi"/>
          <w:sz w:val="22"/>
          <w:szCs w:val="22"/>
        </w:rPr>
        <w:t xml:space="preserve">, usually a small cytokine </w:t>
      </w:r>
      <w:r w:rsidR="009A22B2" w:rsidRPr="195E5EE1">
        <w:rPr>
          <w:rFonts w:asciiTheme="majorHAnsi" w:hAnsiTheme="majorHAnsi" w:cstheme="majorBidi"/>
          <w:sz w:val="22"/>
          <w:szCs w:val="22"/>
        </w:rPr>
        <w:t xml:space="preserve">called </w:t>
      </w:r>
      <w:r w:rsidR="008D35FA" w:rsidRPr="195E5EE1">
        <w:rPr>
          <w:rFonts w:asciiTheme="majorHAnsi" w:hAnsiTheme="majorHAnsi" w:cstheme="majorBidi"/>
          <w:sz w:val="22"/>
          <w:szCs w:val="22"/>
        </w:rPr>
        <w:t xml:space="preserve">a </w:t>
      </w:r>
      <w:r w:rsidR="004629FE" w:rsidRPr="195E5EE1">
        <w:rPr>
          <w:rFonts w:asciiTheme="majorHAnsi" w:hAnsiTheme="majorHAnsi" w:cstheme="majorBidi"/>
          <w:sz w:val="22"/>
          <w:szCs w:val="22"/>
        </w:rPr>
        <w:t>c</w:t>
      </w:r>
      <w:r w:rsidR="0039602D" w:rsidRPr="195E5EE1">
        <w:rPr>
          <w:rFonts w:asciiTheme="majorHAnsi" w:hAnsiTheme="majorHAnsi" w:cstheme="majorBidi"/>
          <w:sz w:val="22"/>
          <w:szCs w:val="22"/>
        </w:rPr>
        <w:t xml:space="preserve">hemokine, </w:t>
      </w:r>
      <w:r w:rsidR="00143E67" w:rsidRPr="195E5EE1">
        <w:rPr>
          <w:rFonts w:asciiTheme="majorHAnsi" w:hAnsiTheme="majorHAnsi" w:cstheme="majorBidi"/>
          <w:sz w:val="22"/>
          <w:szCs w:val="22"/>
        </w:rPr>
        <w:t>and a receptor</w:t>
      </w:r>
      <w:r w:rsidR="0039602D" w:rsidRPr="195E5EE1">
        <w:rPr>
          <w:rFonts w:asciiTheme="majorHAnsi" w:hAnsiTheme="majorHAnsi" w:cstheme="majorBidi"/>
          <w:sz w:val="22"/>
          <w:szCs w:val="22"/>
        </w:rPr>
        <w:t>.</w:t>
      </w:r>
      <w:r w:rsidR="00C537D3" w:rsidRPr="195E5EE1">
        <w:rPr>
          <w:rFonts w:asciiTheme="majorHAnsi" w:hAnsiTheme="majorHAnsi" w:cstheme="majorBidi"/>
          <w:sz w:val="22"/>
          <w:szCs w:val="22"/>
        </w:rPr>
        <w:t xml:space="preserve"> </w:t>
      </w:r>
      <w:r w:rsidR="00F43A3C" w:rsidRPr="00C0787E">
        <w:rPr>
          <w:rFonts w:asciiTheme="majorHAnsi" w:hAnsiTheme="majorHAnsi" w:cstheme="majorBidi"/>
          <w:color w:val="FF0000"/>
          <w:sz w:val="22"/>
          <w:szCs w:val="22"/>
        </w:rPr>
        <w:t xml:space="preserve">It </w:t>
      </w:r>
      <w:r w:rsidR="00E3662E" w:rsidRPr="00C0787E">
        <w:rPr>
          <w:rFonts w:asciiTheme="majorHAnsi" w:hAnsiTheme="majorHAnsi" w:cstheme="majorBidi"/>
          <w:color w:val="FF0000"/>
          <w:sz w:val="22"/>
          <w:szCs w:val="22"/>
        </w:rPr>
        <w:t xml:space="preserve">typically </w:t>
      </w:r>
      <w:r w:rsidR="00F43A3C" w:rsidRPr="00C0787E">
        <w:rPr>
          <w:rFonts w:asciiTheme="majorHAnsi" w:hAnsiTheme="majorHAnsi" w:cstheme="majorBidi"/>
          <w:color w:val="FF0000"/>
          <w:sz w:val="22"/>
          <w:szCs w:val="22"/>
        </w:rPr>
        <w:t xml:space="preserve">operates through chemoattraction, wherein one cell type produces and secretes chemokines, creating a chemical gradient as these molecules disperse. Cells </w:t>
      </w:r>
      <w:r w:rsidR="00691F49" w:rsidRPr="00C0787E">
        <w:rPr>
          <w:rFonts w:asciiTheme="majorHAnsi" w:hAnsiTheme="majorHAnsi" w:cstheme="majorBidi"/>
          <w:color w:val="FF0000"/>
          <w:sz w:val="22"/>
          <w:szCs w:val="22"/>
        </w:rPr>
        <w:t>equipped with</w:t>
      </w:r>
      <w:r w:rsidR="00427666" w:rsidRPr="00C0787E">
        <w:rPr>
          <w:rFonts w:asciiTheme="majorHAnsi" w:hAnsiTheme="majorHAnsi" w:cstheme="majorBidi"/>
          <w:color w:val="FF0000"/>
          <w:sz w:val="22"/>
          <w:szCs w:val="22"/>
        </w:rPr>
        <w:t xml:space="preserve"> the corresponding chemokine receptors on their membranes</w:t>
      </w:r>
      <w:r w:rsidR="00A81D89" w:rsidRPr="00C0787E">
        <w:rPr>
          <w:rFonts w:asciiTheme="majorHAnsi" w:hAnsiTheme="majorHAnsi" w:cstheme="majorBidi"/>
          <w:color w:val="FF0000"/>
          <w:sz w:val="22"/>
          <w:szCs w:val="22"/>
        </w:rPr>
        <w:t xml:space="preserve"> can recognize and bind to specific chemokine</w:t>
      </w:r>
      <w:r w:rsidR="00A60DF7" w:rsidRPr="00C0787E">
        <w:rPr>
          <w:rFonts w:asciiTheme="majorHAnsi" w:hAnsiTheme="majorHAnsi" w:cstheme="majorBidi"/>
          <w:color w:val="FF0000"/>
          <w:sz w:val="22"/>
          <w:szCs w:val="22"/>
        </w:rPr>
        <w:t>s</w:t>
      </w:r>
      <w:r w:rsidR="00A81D89" w:rsidRPr="00C0787E">
        <w:rPr>
          <w:rFonts w:asciiTheme="majorHAnsi" w:hAnsiTheme="majorHAnsi" w:cstheme="majorBidi"/>
          <w:color w:val="FF0000"/>
          <w:sz w:val="22"/>
          <w:szCs w:val="22"/>
        </w:rPr>
        <w:t xml:space="preserve">, promoting </w:t>
      </w:r>
      <w:r w:rsidR="00015437" w:rsidRPr="00C0787E">
        <w:rPr>
          <w:rFonts w:asciiTheme="majorHAnsi" w:hAnsiTheme="majorHAnsi" w:cstheme="majorBidi"/>
          <w:color w:val="FF0000"/>
          <w:sz w:val="22"/>
          <w:szCs w:val="22"/>
        </w:rPr>
        <w:t>their</w:t>
      </w:r>
      <w:r w:rsidR="00A81D89" w:rsidRPr="00C0787E">
        <w:rPr>
          <w:rFonts w:asciiTheme="majorHAnsi" w:hAnsiTheme="majorHAnsi" w:cstheme="majorBidi"/>
          <w:color w:val="FF0000"/>
          <w:sz w:val="22"/>
          <w:szCs w:val="22"/>
        </w:rPr>
        <w:t xml:space="preserve"> migrat</w:t>
      </w:r>
      <w:r w:rsidR="00015437" w:rsidRPr="00C0787E">
        <w:rPr>
          <w:rFonts w:asciiTheme="majorHAnsi" w:hAnsiTheme="majorHAnsi" w:cstheme="majorBidi"/>
          <w:color w:val="FF0000"/>
          <w:sz w:val="22"/>
          <w:szCs w:val="22"/>
        </w:rPr>
        <w:t>ion</w:t>
      </w:r>
      <w:r w:rsidR="00A81D89" w:rsidRPr="00C0787E">
        <w:rPr>
          <w:rFonts w:asciiTheme="majorHAnsi" w:hAnsiTheme="majorHAnsi" w:cstheme="majorBidi"/>
          <w:color w:val="FF0000"/>
          <w:sz w:val="22"/>
          <w:szCs w:val="22"/>
        </w:rPr>
        <w:t xml:space="preserve"> a</w:t>
      </w:r>
      <w:r w:rsidR="004014F5" w:rsidRPr="00C0787E">
        <w:rPr>
          <w:rFonts w:asciiTheme="majorHAnsi" w:hAnsiTheme="majorHAnsi" w:cstheme="majorBidi"/>
          <w:color w:val="FF0000"/>
          <w:sz w:val="22"/>
          <w:szCs w:val="22"/>
        </w:rPr>
        <w:t>long the gradient</w:t>
      </w:r>
      <w:r w:rsidR="00893DBF" w:rsidRPr="00C0787E">
        <w:rPr>
          <w:rFonts w:asciiTheme="majorHAnsi" w:hAnsiTheme="majorHAnsi" w:cstheme="majorBidi"/>
          <w:color w:val="FF0000"/>
          <w:sz w:val="22"/>
          <w:szCs w:val="22"/>
        </w:rPr>
        <w:t xml:space="preserve"> </w:t>
      </w:r>
      <w:r w:rsidR="004E190B" w:rsidRPr="00C0787E">
        <w:rPr>
          <w:rFonts w:asciiTheme="majorHAnsi" w:hAnsiTheme="majorHAnsi" w:cstheme="majorBidi"/>
          <w:color w:val="FF0000"/>
          <w:sz w:val="22"/>
          <w:szCs w:val="22"/>
          <w:shd w:val="clear" w:color="auto" w:fill="E6E6E6"/>
        </w:rPr>
        <w:fldChar w:fldCharType="begin"/>
      </w:r>
      <w:r w:rsidR="00A26F47">
        <w:rPr>
          <w:rFonts w:asciiTheme="majorHAnsi" w:hAnsiTheme="majorHAnsi" w:cstheme="majorBidi"/>
          <w:color w:val="FF0000"/>
          <w:sz w:val="22"/>
          <w:szCs w:val="22"/>
        </w:rPr>
        <w:instrText xml:space="preserve"> ADDIN ZOTERO_ITEM CSL_CITATION {"citationID":"bQv0DUmX","properties":{"formattedCitation":"(4)","plainCitation":"(4)","noteIndex":0},"citationItems":[{"id":165,"uris":["http://zotero.org/groups/4322905/items/HX75R266"],"itemData":{"id":165,"type":"article-journal","abstract":"The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Chemoattraction","volume":"38","author":[{"family":"López-Cotarelo","given":"Pilar"},{"family":"Gómez-Moreira","given":"Carolina"},{"family":"Criado-García","given":"Olga"},{"family":"Sánchez","given":"Lucas"},{"family":"Rodríguez-Fernández","given":"José Luis"}],"issued":{"date-parts":[["2017",12,1]]}}}],"schema":"https://github.com/citation-style-language/schema/raw/master/csl-citation.json"} </w:instrText>
      </w:r>
      <w:r w:rsidR="004E190B" w:rsidRPr="00C0787E">
        <w:rPr>
          <w:rFonts w:asciiTheme="majorHAnsi" w:hAnsiTheme="majorHAnsi" w:cstheme="majorBidi"/>
          <w:color w:val="FF0000"/>
          <w:sz w:val="22"/>
          <w:szCs w:val="22"/>
          <w:shd w:val="clear" w:color="auto" w:fill="E6E6E6"/>
        </w:rPr>
        <w:fldChar w:fldCharType="separate"/>
      </w:r>
      <w:r w:rsidR="001D59B0" w:rsidRPr="00C0787E">
        <w:rPr>
          <w:rFonts w:ascii="Calibri" w:hAnsi="Calibri" w:cs="Calibri"/>
          <w:color w:val="FF0000"/>
          <w:sz w:val="22"/>
        </w:rPr>
        <w:t>(4)</w:t>
      </w:r>
      <w:r w:rsidR="004E190B" w:rsidRPr="00C0787E">
        <w:rPr>
          <w:rFonts w:asciiTheme="majorHAnsi" w:hAnsiTheme="majorHAnsi" w:cstheme="majorBidi"/>
          <w:color w:val="FF0000"/>
          <w:sz w:val="22"/>
          <w:szCs w:val="22"/>
          <w:shd w:val="clear" w:color="auto" w:fill="E6E6E6"/>
        </w:rPr>
        <w:fldChar w:fldCharType="end"/>
      </w:r>
      <w:r w:rsidR="004014F5" w:rsidRPr="00C0787E">
        <w:rPr>
          <w:rFonts w:asciiTheme="majorHAnsi" w:hAnsiTheme="majorHAnsi" w:cstheme="majorBidi"/>
          <w:color w:val="FF0000"/>
          <w:sz w:val="22"/>
          <w:szCs w:val="22"/>
        </w:rPr>
        <w:t xml:space="preserve">. This mechanism allows </w:t>
      </w:r>
      <w:r w:rsidR="00AD5556" w:rsidRPr="00C0787E">
        <w:rPr>
          <w:rFonts w:asciiTheme="majorHAnsi" w:hAnsiTheme="majorHAnsi" w:cstheme="majorBidi"/>
          <w:color w:val="FF0000"/>
          <w:sz w:val="22"/>
          <w:szCs w:val="22"/>
        </w:rPr>
        <w:t>cells</w:t>
      </w:r>
      <w:r w:rsidR="004014F5" w:rsidRPr="00C0787E">
        <w:rPr>
          <w:rFonts w:asciiTheme="majorHAnsi" w:hAnsiTheme="majorHAnsi" w:cstheme="majorBidi"/>
          <w:color w:val="FF0000"/>
          <w:sz w:val="22"/>
          <w:szCs w:val="22"/>
        </w:rPr>
        <w:t xml:space="preserve"> to </w:t>
      </w:r>
      <w:r w:rsidR="00F41CEC" w:rsidRPr="00C0787E">
        <w:rPr>
          <w:rFonts w:asciiTheme="majorHAnsi" w:hAnsiTheme="majorHAnsi" w:cstheme="majorBidi"/>
          <w:color w:val="FF0000"/>
          <w:sz w:val="22"/>
          <w:szCs w:val="22"/>
        </w:rPr>
        <w:t xml:space="preserve">reach </w:t>
      </w:r>
      <w:r w:rsidR="004014F5" w:rsidRPr="00C0787E">
        <w:rPr>
          <w:rFonts w:asciiTheme="majorHAnsi" w:hAnsiTheme="majorHAnsi" w:cstheme="majorBidi"/>
          <w:color w:val="FF0000"/>
          <w:sz w:val="22"/>
          <w:szCs w:val="22"/>
        </w:rPr>
        <w:t xml:space="preserve">target </w:t>
      </w:r>
      <w:r w:rsidR="00F41CEC" w:rsidRPr="00C0787E">
        <w:rPr>
          <w:rFonts w:asciiTheme="majorHAnsi" w:hAnsiTheme="majorHAnsi" w:cstheme="majorBidi"/>
          <w:color w:val="FF0000"/>
          <w:sz w:val="22"/>
          <w:szCs w:val="22"/>
        </w:rPr>
        <w:t>locations</w:t>
      </w:r>
      <w:r w:rsidR="004014F5" w:rsidRPr="00C0787E">
        <w:rPr>
          <w:rFonts w:asciiTheme="majorHAnsi" w:hAnsiTheme="majorHAnsi" w:cstheme="majorBidi"/>
          <w:color w:val="FF0000"/>
          <w:sz w:val="22"/>
          <w:szCs w:val="22"/>
        </w:rPr>
        <w:t>, such as infection sites during</w:t>
      </w:r>
      <w:r w:rsidR="002A3F85" w:rsidRPr="00C0787E">
        <w:rPr>
          <w:rFonts w:asciiTheme="majorHAnsi" w:hAnsiTheme="majorHAnsi" w:cstheme="majorBidi"/>
          <w:color w:val="FF0000"/>
          <w:sz w:val="22"/>
          <w:szCs w:val="22"/>
        </w:rPr>
        <w:t xml:space="preserve"> </w:t>
      </w:r>
      <w:r w:rsidR="004014F5" w:rsidRPr="00C0787E">
        <w:rPr>
          <w:rFonts w:asciiTheme="majorHAnsi" w:hAnsiTheme="majorHAnsi" w:cstheme="majorBidi"/>
          <w:color w:val="FF0000"/>
          <w:sz w:val="22"/>
          <w:szCs w:val="22"/>
        </w:rPr>
        <w:t>inflammat</w:t>
      </w:r>
      <w:r w:rsidR="002A3F85" w:rsidRPr="00C0787E">
        <w:rPr>
          <w:rFonts w:asciiTheme="majorHAnsi" w:hAnsiTheme="majorHAnsi" w:cstheme="majorBidi"/>
          <w:color w:val="FF0000"/>
          <w:sz w:val="22"/>
          <w:szCs w:val="22"/>
        </w:rPr>
        <w:t>ion</w:t>
      </w:r>
      <w:r w:rsidR="00AC2E87" w:rsidRPr="00C0787E">
        <w:rPr>
          <w:rFonts w:asciiTheme="majorHAnsi" w:hAnsiTheme="majorHAnsi" w:cstheme="majorBidi"/>
          <w:color w:val="FF0000"/>
          <w:sz w:val="22"/>
          <w:szCs w:val="22"/>
        </w:rPr>
        <w:t xml:space="preserve"> or</w:t>
      </w:r>
      <w:r w:rsidR="004014F5" w:rsidRPr="00C0787E">
        <w:rPr>
          <w:rFonts w:asciiTheme="majorHAnsi" w:hAnsiTheme="majorHAnsi" w:cstheme="majorBidi"/>
          <w:color w:val="FF0000"/>
          <w:sz w:val="22"/>
          <w:szCs w:val="22"/>
        </w:rPr>
        <w:t xml:space="preserve"> tissues </w:t>
      </w:r>
      <w:r w:rsidR="00C50F96" w:rsidRPr="00C0787E">
        <w:rPr>
          <w:rFonts w:asciiTheme="majorHAnsi" w:hAnsiTheme="majorHAnsi" w:cstheme="majorBidi"/>
          <w:color w:val="FF0000"/>
          <w:sz w:val="22"/>
          <w:szCs w:val="22"/>
        </w:rPr>
        <w:t xml:space="preserve">important for </w:t>
      </w:r>
      <w:r w:rsidR="00663E2A" w:rsidRPr="00C0787E">
        <w:rPr>
          <w:rFonts w:asciiTheme="majorHAnsi" w:hAnsiTheme="majorHAnsi" w:cstheme="majorBidi"/>
          <w:color w:val="FF0000"/>
          <w:sz w:val="22"/>
          <w:szCs w:val="22"/>
        </w:rPr>
        <w:t xml:space="preserve">homeostatic functions, </w:t>
      </w:r>
      <w:r w:rsidR="00512506" w:rsidRPr="00C0787E">
        <w:rPr>
          <w:rFonts w:asciiTheme="majorHAnsi" w:hAnsiTheme="majorHAnsi" w:cstheme="majorBidi"/>
          <w:color w:val="FF0000"/>
          <w:sz w:val="22"/>
          <w:szCs w:val="22"/>
        </w:rPr>
        <w:t>e.g.,</w:t>
      </w:r>
      <w:r w:rsidR="00663E2A" w:rsidRPr="00C0787E">
        <w:rPr>
          <w:rFonts w:asciiTheme="majorHAnsi" w:hAnsiTheme="majorHAnsi" w:cstheme="majorBidi"/>
          <w:color w:val="FF0000"/>
          <w:sz w:val="22"/>
          <w:szCs w:val="22"/>
        </w:rPr>
        <w:t xml:space="preserve"> </w:t>
      </w:r>
      <w:r w:rsidR="00C50F96" w:rsidRPr="00C0787E">
        <w:rPr>
          <w:rFonts w:asciiTheme="majorHAnsi" w:hAnsiTheme="majorHAnsi" w:cstheme="majorBidi"/>
          <w:color w:val="FF0000"/>
          <w:sz w:val="22"/>
          <w:szCs w:val="22"/>
        </w:rPr>
        <w:t>leukocyte maturation and trafficking</w:t>
      </w:r>
      <w:r w:rsidR="00EA6397" w:rsidRPr="00C0787E">
        <w:rPr>
          <w:rFonts w:asciiTheme="majorHAnsi" w:hAnsiTheme="majorHAnsi" w:cstheme="majorBidi"/>
          <w:color w:val="FF0000"/>
          <w:sz w:val="22"/>
          <w:szCs w:val="22"/>
        </w:rPr>
        <w:t xml:space="preserve"> </w:t>
      </w:r>
      <w:r w:rsidR="004E190B" w:rsidRPr="00C0787E">
        <w:rPr>
          <w:rFonts w:asciiTheme="majorHAnsi" w:hAnsiTheme="majorHAnsi" w:cstheme="majorBidi"/>
          <w:color w:val="FF0000"/>
          <w:sz w:val="22"/>
          <w:szCs w:val="22"/>
          <w:shd w:val="clear" w:color="auto" w:fill="E6E6E6"/>
        </w:rPr>
        <w:fldChar w:fldCharType="begin"/>
      </w:r>
      <w:r w:rsidR="00A26F47">
        <w:rPr>
          <w:rFonts w:asciiTheme="majorHAnsi" w:hAnsiTheme="majorHAnsi" w:cstheme="majorBidi"/>
          <w:color w:val="FF0000"/>
          <w:sz w:val="22"/>
          <w:szCs w:val="22"/>
        </w:rPr>
        <w:instrText xml:space="preserve"> ADDIN ZOTERO_ITEM CSL_CITATION {"citationID":"2pa877vk","properties":{"formattedCitation":"(3, 6)","plainCitation":"(3, 6)","noteIndex":0},"citationItems":[{"id":116,"uris":["http://zotero.org/groups/4322905/items/3EJBY8M7"],"itemData":{"id":116,"type":"article-journal","abstract":"Chemoattractant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volume":"3","author":[{"family":"Blanchet","given":"Xavier"},{"family":"Langer","given":"Marcella"},{"family":"Weber","given":"Christian"},{"family":"Koenen","given":"Rory"},{"family":"Hundelshausen","given":"Philipp","non-dropping-particle":"von"}],"issued":{"date-parts":[["2012"]]}}},{"id":1246,"uris":["http://zotero.org/groups/4322905/items/VFT654L8"],"itemData":{"id":1246,"type":"article-journal","abstract":"The surge in interest in chemokines is explained by the recognition that numerous aspects of immunity are intimately related to leukocyte traffic. Chemokines are leukocyte attractants but also contribute to immune processes that do not directly involve leukocyte migration. Recent progress is most evident in the areas of lymphocyte development, immune response initiation and immune pathology. Important observations have also been reported on chemokine–receptor interactions, signal transduction and cellular responses. New insights into the role of chemokines in leukocyte attraction and relocation will be discussed, with emphasis on the distinct levels of leukocyte migration control that ultimately determine the performance of our immune defense system.","container-title":"Trends in Immunology","DOI":"10.1016/j.it.2003.12.005","ISSN":"1471-4906","issue":"2","journalAbbreviation":"Trends in Immunology","language":"en","page":"75-84","source":"ScienceDirect","title":"Chemokines: multiple levels of leukocyte migration control</w:instrText>
      </w:r>
      <w:r w:rsidR="00A26F47">
        <w:rPr>
          <w:rFonts w:ascii="Segoe UI Symbol" w:hAnsi="Segoe UI Symbol" w:cs="Segoe UI Symbol"/>
          <w:color w:val="FF0000"/>
          <w:sz w:val="22"/>
          <w:szCs w:val="22"/>
        </w:rPr>
        <w:instrText>☆</w:instrText>
      </w:r>
      <w:r w:rsidR="00A26F47">
        <w:rPr>
          <w:rFonts w:asciiTheme="majorHAnsi" w:hAnsiTheme="majorHAnsi" w:cstheme="majorBidi"/>
          <w:color w:val="FF0000"/>
          <w:sz w:val="22"/>
          <w:szCs w:val="22"/>
        </w:rPr>
        <w:instrText xml:space="preserve">","title-short":"Chemokines","volume":"25","author":[{"family":"Moser","given":"Bernhard"},{"family":"Wolf","given":"Marlene"},{"family":"Walz","given":"Alfred"},{"family":"Loetscher","given":"Pius"}],"issued":{"date-parts":[["2004",2,1]]}}}],"schema":"https://github.com/citation-style-language/schema/raw/master/csl-citation.json"} </w:instrText>
      </w:r>
      <w:r w:rsidR="004E190B" w:rsidRPr="00C0787E">
        <w:rPr>
          <w:rFonts w:asciiTheme="majorHAnsi" w:hAnsiTheme="majorHAnsi" w:cstheme="majorBidi"/>
          <w:color w:val="FF0000"/>
          <w:sz w:val="22"/>
          <w:szCs w:val="22"/>
          <w:shd w:val="clear" w:color="auto" w:fill="E6E6E6"/>
        </w:rPr>
        <w:fldChar w:fldCharType="separate"/>
      </w:r>
      <w:r w:rsidR="001D59B0" w:rsidRPr="00C0787E">
        <w:rPr>
          <w:rFonts w:ascii="Calibri" w:hAnsi="Calibri" w:cs="Calibri"/>
          <w:color w:val="FF0000"/>
          <w:sz w:val="22"/>
        </w:rPr>
        <w:t>(3, 6)</w:t>
      </w:r>
      <w:r w:rsidR="004E190B" w:rsidRPr="00C0787E">
        <w:rPr>
          <w:rFonts w:asciiTheme="majorHAnsi" w:hAnsiTheme="majorHAnsi" w:cstheme="majorBidi"/>
          <w:color w:val="FF0000"/>
          <w:sz w:val="22"/>
          <w:szCs w:val="22"/>
          <w:shd w:val="clear" w:color="auto" w:fill="E6E6E6"/>
        </w:rPr>
        <w:fldChar w:fldCharType="end"/>
      </w:r>
      <w:r w:rsidR="00D21077" w:rsidRPr="00C0787E">
        <w:rPr>
          <w:rFonts w:asciiTheme="majorHAnsi" w:hAnsiTheme="majorHAnsi" w:cstheme="majorBidi"/>
          <w:color w:val="FF0000"/>
          <w:sz w:val="22"/>
          <w:szCs w:val="22"/>
        </w:rPr>
        <w:t xml:space="preserve">. Chemokines involved in the latter </w:t>
      </w:r>
      <w:r w:rsidR="00366750" w:rsidRPr="00C0787E">
        <w:rPr>
          <w:rFonts w:asciiTheme="majorHAnsi" w:hAnsiTheme="majorHAnsi" w:cstheme="majorBidi"/>
          <w:color w:val="FF0000"/>
          <w:sz w:val="22"/>
          <w:szCs w:val="22"/>
        </w:rPr>
        <w:t>homeostatic functions</w:t>
      </w:r>
      <w:r w:rsidR="00F41CEC" w:rsidRPr="00C0787E">
        <w:rPr>
          <w:rFonts w:asciiTheme="majorHAnsi" w:hAnsiTheme="majorHAnsi" w:cstheme="majorBidi"/>
          <w:color w:val="FF0000"/>
          <w:sz w:val="22"/>
          <w:szCs w:val="22"/>
        </w:rPr>
        <w:t xml:space="preserve"> </w:t>
      </w:r>
      <w:r w:rsidR="00070E49" w:rsidRPr="00C0787E">
        <w:rPr>
          <w:rFonts w:asciiTheme="majorHAnsi" w:hAnsiTheme="majorHAnsi" w:cstheme="majorBidi"/>
          <w:color w:val="FF0000"/>
          <w:sz w:val="22"/>
          <w:szCs w:val="22"/>
        </w:rPr>
        <w:t>are</w:t>
      </w:r>
      <w:r w:rsidR="001918DC" w:rsidRPr="00C0787E">
        <w:rPr>
          <w:rFonts w:asciiTheme="majorHAnsi" w:hAnsiTheme="majorHAnsi" w:cstheme="majorBidi"/>
          <w:color w:val="FF0000"/>
          <w:sz w:val="22"/>
          <w:szCs w:val="22"/>
        </w:rPr>
        <w:t xml:space="preserve"> usually constitutively expressed, while those involved in inflammatory responses have an inducible expression</w:t>
      </w:r>
      <w:r w:rsidR="00912F72" w:rsidRPr="00C0787E">
        <w:rPr>
          <w:rFonts w:asciiTheme="majorHAnsi" w:hAnsiTheme="majorHAnsi" w:cstheme="majorBidi"/>
          <w:color w:val="FF0000"/>
          <w:sz w:val="22"/>
          <w:szCs w:val="22"/>
        </w:rPr>
        <w:t xml:space="preserve"> </w:t>
      </w:r>
      <w:r w:rsidR="006C1636" w:rsidRPr="00C0787E">
        <w:rPr>
          <w:rFonts w:asciiTheme="majorHAnsi" w:hAnsiTheme="majorHAnsi" w:cstheme="majorBidi"/>
          <w:color w:val="FF0000"/>
          <w:sz w:val="22"/>
          <w:szCs w:val="22"/>
          <w:shd w:val="clear" w:color="auto" w:fill="E6E6E6"/>
        </w:rPr>
        <w:fldChar w:fldCharType="begin"/>
      </w:r>
      <w:r w:rsidR="00A26F47">
        <w:rPr>
          <w:rFonts w:asciiTheme="majorHAnsi" w:hAnsiTheme="majorHAnsi" w:cstheme="majorBidi"/>
          <w:color w:val="FF0000"/>
          <w:sz w:val="22"/>
          <w:szCs w:val="22"/>
        </w:rPr>
        <w:instrText xml:space="preserve"> ADDIN ZOTERO_ITEM CSL_CITATION {"citationID":"mdrbRP0Z","properties":{"formattedCitation":"(7)","plainCitation":"(7)","noteIndex":0},"citationItems":[{"id":265,"uris":["http://zotero.org/groups/4322905/items/WCTFXQMM"],"itemData":{"id":265,"type":"article-journal","abstract":"The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6C1636" w:rsidRPr="00C0787E">
        <w:rPr>
          <w:rFonts w:asciiTheme="majorHAnsi" w:hAnsiTheme="majorHAnsi" w:cstheme="majorBidi"/>
          <w:color w:val="FF0000"/>
          <w:sz w:val="22"/>
          <w:szCs w:val="22"/>
          <w:shd w:val="clear" w:color="auto" w:fill="E6E6E6"/>
        </w:rPr>
        <w:fldChar w:fldCharType="separate"/>
      </w:r>
      <w:r w:rsidR="001D59B0" w:rsidRPr="00C0787E">
        <w:rPr>
          <w:rFonts w:ascii="Calibri" w:hAnsi="Calibri" w:cs="Calibri"/>
          <w:color w:val="FF0000"/>
          <w:sz w:val="22"/>
        </w:rPr>
        <w:t>(7)</w:t>
      </w:r>
      <w:r w:rsidR="006C1636" w:rsidRPr="00C0787E">
        <w:rPr>
          <w:rFonts w:asciiTheme="majorHAnsi" w:hAnsiTheme="majorHAnsi" w:cstheme="majorBidi"/>
          <w:color w:val="FF0000"/>
          <w:sz w:val="22"/>
          <w:szCs w:val="22"/>
          <w:shd w:val="clear" w:color="auto" w:fill="E6E6E6"/>
        </w:rPr>
        <w:fldChar w:fldCharType="end"/>
      </w:r>
      <w:r w:rsidR="001918DC" w:rsidRPr="00C0787E">
        <w:rPr>
          <w:rFonts w:asciiTheme="majorHAnsi" w:hAnsiTheme="majorHAnsi" w:cstheme="majorBidi"/>
          <w:color w:val="FF0000"/>
          <w:sz w:val="22"/>
          <w:szCs w:val="22"/>
        </w:rPr>
        <w:t>.</w:t>
      </w:r>
      <w:r w:rsidR="004014F5" w:rsidRPr="00C0787E">
        <w:rPr>
          <w:rFonts w:asciiTheme="majorHAnsi" w:hAnsiTheme="majorHAnsi" w:cstheme="majorBidi"/>
          <w:color w:val="FF0000"/>
          <w:sz w:val="22"/>
          <w:szCs w:val="22"/>
        </w:rPr>
        <w:t xml:space="preserve"> </w:t>
      </w:r>
      <w:r w:rsidR="00AF5FBC" w:rsidRPr="00C0787E">
        <w:rPr>
          <w:rFonts w:asciiTheme="majorHAnsi" w:hAnsiTheme="majorHAnsi" w:cstheme="majorBidi"/>
          <w:color w:val="FF0000"/>
          <w:sz w:val="22"/>
          <w:szCs w:val="22"/>
        </w:rPr>
        <w:t xml:space="preserve">Chemokine </w:t>
      </w:r>
      <w:r w:rsidR="00AB6104" w:rsidRPr="195E5EE1">
        <w:rPr>
          <w:rFonts w:asciiTheme="majorHAnsi" w:hAnsiTheme="majorHAnsi" w:cstheme="majorBidi"/>
          <w:sz w:val="22"/>
          <w:szCs w:val="22"/>
        </w:rPr>
        <w:t>ligands</w:t>
      </w:r>
      <w:r w:rsidR="00C537D3" w:rsidRPr="195E5EE1">
        <w:rPr>
          <w:rFonts w:asciiTheme="majorHAnsi" w:hAnsiTheme="majorHAnsi" w:cstheme="majorBidi"/>
          <w:sz w:val="22"/>
          <w:szCs w:val="22"/>
        </w:rPr>
        <w:t xml:space="preserve"> are </w:t>
      </w:r>
      <w:r w:rsidR="007F32D9" w:rsidRPr="195E5EE1">
        <w:rPr>
          <w:rFonts w:asciiTheme="majorHAnsi" w:hAnsiTheme="majorHAnsi" w:cstheme="majorBidi"/>
          <w:sz w:val="22"/>
          <w:szCs w:val="22"/>
        </w:rPr>
        <w:t>categorized</w:t>
      </w:r>
      <w:r w:rsidR="00C537D3" w:rsidRPr="195E5EE1">
        <w:rPr>
          <w:rFonts w:asciiTheme="majorHAnsi" w:hAnsiTheme="majorHAnsi" w:cstheme="majorBidi"/>
          <w:sz w:val="22"/>
          <w:szCs w:val="22"/>
        </w:rPr>
        <w:t xml:space="preserve"> </w:t>
      </w:r>
      <w:r w:rsidRPr="195E5EE1">
        <w:rPr>
          <w:rFonts w:asciiTheme="majorHAnsi" w:hAnsiTheme="majorHAnsi" w:cstheme="majorBidi"/>
          <w:sz w:val="22"/>
          <w:szCs w:val="22"/>
        </w:rPr>
        <w:t>int</w:t>
      </w:r>
      <w:r w:rsidR="007F32D9" w:rsidRPr="195E5EE1">
        <w:rPr>
          <w:rFonts w:asciiTheme="majorHAnsi" w:hAnsiTheme="majorHAnsi" w:cstheme="majorBidi"/>
          <w:sz w:val="22"/>
          <w:szCs w:val="22"/>
        </w:rPr>
        <w:t>o</w:t>
      </w:r>
      <w:r w:rsidR="00C537D3" w:rsidRPr="195E5EE1">
        <w:rPr>
          <w:rFonts w:asciiTheme="majorHAnsi" w:hAnsiTheme="majorHAnsi" w:cstheme="majorBidi"/>
          <w:sz w:val="22"/>
          <w:szCs w:val="22"/>
        </w:rPr>
        <w:t xml:space="preserve"> </w:t>
      </w:r>
      <w:r w:rsidR="007F32D9" w:rsidRPr="195E5EE1">
        <w:rPr>
          <w:rFonts w:asciiTheme="majorHAnsi" w:hAnsiTheme="majorHAnsi" w:cstheme="majorBidi"/>
          <w:sz w:val="22"/>
          <w:szCs w:val="22"/>
        </w:rPr>
        <w:t>four groups</w:t>
      </w:r>
      <w:r w:rsidR="00B625EA" w:rsidRPr="195E5EE1">
        <w:rPr>
          <w:rFonts w:asciiTheme="majorHAnsi" w:hAnsiTheme="majorHAnsi" w:cstheme="majorBidi"/>
          <w:sz w:val="22"/>
          <w:szCs w:val="22"/>
        </w:rPr>
        <w:t>,</w:t>
      </w:r>
      <w:r w:rsidR="00C537D3" w:rsidRPr="195E5EE1">
        <w:rPr>
          <w:rFonts w:asciiTheme="majorHAnsi" w:hAnsiTheme="majorHAnsi" w:cstheme="majorBidi"/>
          <w:sz w:val="22"/>
          <w:szCs w:val="22"/>
        </w:rPr>
        <w:t xml:space="preserve"> </w:t>
      </w:r>
      <w:r w:rsidR="004E2185" w:rsidRPr="195E5EE1">
        <w:rPr>
          <w:rFonts w:asciiTheme="majorHAnsi" w:hAnsiTheme="majorHAnsi" w:cstheme="majorBidi"/>
          <w:sz w:val="22"/>
          <w:szCs w:val="22"/>
        </w:rPr>
        <w:t>X</w:t>
      </w:r>
      <w:r w:rsidR="00C537D3" w:rsidRPr="195E5EE1">
        <w:rPr>
          <w:rFonts w:asciiTheme="majorHAnsi" w:hAnsiTheme="majorHAnsi" w:cstheme="majorBidi"/>
          <w:sz w:val="22"/>
          <w:szCs w:val="22"/>
        </w:rPr>
        <w:t>C</w:t>
      </w:r>
      <w:r w:rsidR="007F32D9" w:rsidRPr="195E5EE1">
        <w:rPr>
          <w:rFonts w:asciiTheme="majorHAnsi" w:hAnsiTheme="majorHAnsi" w:cstheme="majorBidi"/>
          <w:sz w:val="22"/>
          <w:szCs w:val="22"/>
        </w:rPr>
        <w:t>, CC, CXC,</w:t>
      </w:r>
      <w:r w:rsidR="00C537D3" w:rsidRPr="195E5EE1">
        <w:rPr>
          <w:rFonts w:asciiTheme="majorHAnsi" w:hAnsiTheme="majorHAnsi" w:cstheme="majorBidi"/>
          <w:sz w:val="22"/>
          <w:szCs w:val="22"/>
        </w:rPr>
        <w:t xml:space="preserve"> and CX3C</w:t>
      </w:r>
      <w:r w:rsidR="00800701" w:rsidRPr="195E5EE1">
        <w:rPr>
          <w:rFonts w:asciiTheme="majorHAnsi" w:hAnsiTheme="majorHAnsi" w:cstheme="majorBidi"/>
          <w:sz w:val="22"/>
          <w:szCs w:val="22"/>
        </w:rPr>
        <w:t>,</w:t>
      </w:r>
      <w:r w:rsidR="00C537D3" w:rsidRPr="195E5EE1">
        <w:rPr>
          <w:rFonts w:asciiTheme="majorHAnsi" w:hAnsiTheme="majorHAnsi" w:cstheme="majorBidi"/>
          <w:sz w:val="22"/>
          <w:szCs w:val="22"/>
        </w:rPr>
        <w:t xml:space="preserve"> </w:t>
      </w:r>
      <w:r w:rsidR="00B62FC8" w:rsidRPr="195E5EE1">
        <w:rPr>
          <w:rFonts w:asciiTheme="majorHAnsi" w:hAnsiTheme="majorHAnsi" w:cstheme="majorBidi"/>
          <w:sz w:val="22"/>
          <w:szCs w:val="22"/>
        </w:rPr>
        <w:t>according to the</w:t>
      </w:r>
      <w:r w:rsidR="00C537D3" w:rsidRPr="195E5EE1">
        <w:rPr>
          <w:rFonts w:asciiTheme="majorHAnsi" w:hAnsiTheme="majorHAnsi" w:cstheme="majorBidi"/>
          <w:sz w:val="22"/>
          <w:szCs w:val="22"/>
        </w:rPr>
        <w:t xml:space="preserve"> </w:t>
      </w:r>
      <w:r w:rsidR="00837ABA" w:rsidRPr="195E5EE1">
        <w:rPr>
          <w:rFonts w:asciiTheme="majorHAnsi" w:hAnsiTheme="majorHAnsi" w:cstheme="majorBidi"/>
          <w:sz w:val="22"/>
          <w:szCs w:val="22"/>
        </w:rPr>
        <w:t xml:space="preserve">pattern </w:t>
      </w:r>
      <w:r w:rsidR="00C537D3" w:rsidRPr="195E5EE1">
        <w:rPr>
          <w:rFonts w:asciiTheme="majorHAnsi" w:hAnsiTheme="majorHAnsi" w:cstheme="majorBidi"/>
          <w:sz w:val="22"/>
          <w:szCs w:val="22"/>
        </w:rPr>
        <w:t>of cysteine residues</w:t>
      </w:r>
      <w:r w:rsidR="000B42BA" w:rsidRPr="195E5EE1">
        <w:rPr>
          <w:rFonts w:asciiTheme="majorHAnsi" w:hAnsiTheme="majorHAnsi" w:cstheme="majorBidi"/>
          <w:sz w:val="22"/>
          <w:szCs w:val="22"/>
        </w:rPr>
        <w:t xml:space="preserve"> in the N-terminal portion of the protein</w:t>
      </w:r>
      <w:r w:rsidR="008A1A75" w:rsidRPr="195E5EE1">
        <w:rPr>
          <w:rFonts w:asciiTheme="majorHAnsi" w:hAnsiTheme="majorHAnsi" w:cstheme="majorBidi"/>
          <w:sz w:val="22"/>
          <w:szCs w:val="22"/>
        </w:rPr>
        <w:t xml:space="preserve"> </w:t>
      </w:r>
      <w:r w:rsidR="00070086" w:rsidRPr="195E5EE1">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9fLXugFD","properties":{"formattedCitation":"(8)","plainCitation":"(8)","noteIndex":0},"citationItems":[{"id":130,"uris":["http://zotero.org/groups/4322905/items/BVUXZZQV"],"itemData":{"id":130,"type":"article-journal","container-title":"Immunity","DOI":"10.1016/S1074-7613(00)80165-X","ISSN":"1074-7613","issue":"2","page":"121-127","title":"Chemokines: A New Classification System and Their Role in Immunity","volume":"12","author":[{"family":"Zlotnik","given":"Albert"},{"family":"Yoshie","given":"Osamu"}],"issued":{"date-parts":[["2000"]]}}}],"schema":"https://github.com/citation-style-language/schema/raw/master/csl-citation.json"} </w:instrText>
      </w:r>
      <w:r w:rsidR="00070086" w:rsidRPr="195E5EE1">
        <w:rPr>
          <w:rFonts w:asciiTheme="majorHAnsi" w:hAnsiTheme="majorHAnsi" w:cstheme="majorBidi"/>
          <w:color w:val="2B579A"/>
          <w:sz w:val="22"/>
          <w:szCs w:val="22"/>
          <w:shd w:val="clear" w:color="auto" w:fill="E6E6E6"/>
        </w:rPr>
        <w:fldChar w:fldCharType="separate"/>
      </w:r>
      <w:r w:rsidR="001D59B0" w:rsidRPr="001D59B0">
        <w:rPr>
          <w:rFonts w:ascii="Calibri" w:hAnsi="Calibri" w:cs="Calibri"/>
          <w:sz w:val="22"/>
        </w:rPr>
        <w:t>(8)</w:t>
      </w:r>
      <w:r w:rsidR="00070086" w:rsidRPr="195E5EE1">
        <w:rPr>
          <w:rFonts w:asciiTheme="majorHAnsi" w:hAnsiTheme="majorHAnsi" w:cstheme="majorBidi"/>
          <w:color w:val="2B579A"/>
          <w:sz w:val="22"/>
          <w:szCs w:val="22"/>
          <w:shd w:val="clear" w:color="auto" w:fill="E6E6E6"/>
        </w:rPr>
        <w:fldChar w:fldCharType="end"/>
      </w:r>
      <w:r w:rsidR="00C537D3" w:rsidRPr="195E5EE1">
        <w:rPr>
          <w:rFonts w:asciiTheme="majorHAnsi" w:hAnsiTheme="majorHAnsi" w:cstheme="majorBidi"/>
          <w:sz w:val="22"/>
          <w:szCs w:val="22"/>
        </w:rPr>
        <w:t>.</w:t>
      </w:r>
      <w:r w:rsidR="00644677" w:rsidRPr="195E5EE1">
        <w:rPr>
          <w:rFonts w:asciiTheme="majorHAnsi" w:hAnsiTheme="majorHAnsi" w:cstheme="majorBidi"/>
          <w:sz w:val="22"/>
          <w:szCs w:val="22"/>
        </w:rPr>
        <w:t xml:space="preserve"> Likewise,</w:t>
      </w:r>
      <w:r w:rsidR="007F32D9" w:rsidRPr="195E5EE1">
        <w:rPr>
          <w:rFonts w:asciiTheme="majorHAnsi" w:hAnsiTheme="majorHAnsi" w:cstheme="majorBidi"/>
          <w:sz w:val="22"/>
          <w:szCs w:val="22"/>
        </w:rPr>
        <w:t xml:space="preserve"> </w:t>
      </w:r>
      <w:r w:rsidR="00644677" w:rsidRPr="195E5EE1">
        <w:rPr>
          <w:rFonts w:asciiTheme="majorHAnsi" w:hAnsiTheme="majorHAnsi" w:cstheme="majorBidi"/>
          <w:sz w:val="22"/>
          <w:szCs w:val="22"/>
        </w:rPr>
        <w:t>the</w:t>
      </w:r>
      <w:r w:rsidR="007F32D9" w:rsidRPr="195E5EE1">
        <w:rPr>
          <w:rFonts w:asciiTheme="majorHAnsi" w:hAnsiTheme="majorHAnsi" w:cstheme="majorBidi"/>
          <w:sz w:val="22"/>
          <w:szCs w:val="22"/>
        </w:rPr>
        <w:t xml:space="preserve"> receptors are </w:t>
      </w:r>
      <w:r w:rsidR="00506B6B" w:rsidRPr="195E5EE1">
        <w:rPr>
          <w:rFonts w:asciiTheme="majorHAnsi" w:hAnsiTheme="majorHAnsi" w:cstheme="majorBidi"/>
          <w:sz w:val="22"/>
          <w:szCs w:val="22"/>
        </w:rPr>
        <w:t xml:space="preserve">classified based on the ligands they bind to </w:t>
      </w:r>
      <w:r w:rsidR="007F32D9" w:rsidRPr="195E5EE1">
        <w:rPr>
          <w:rFonts w:asciiTheme="majorHAnsi" w:hAnsiTheme="majorHAnsi" w:cstheme="majorBidi"/>
          <w:sz w:val="22"/>
          <w:szCs w:val="22"/>
        </w:rPr>
        <w:t>into four groups</w:t>
      </w:r>
      <w:r w:rsidR="009A5B92" w:rsidRPr="195E5EE1">
        <w:rPr>
          <w:rFonts w:asciiTheme="majorHAnsi" w:hAnsiTheme="majorHAnsi" w:cstheme="majorBidi"/>
          <w:sz w:val="22"/>
          <w:szCs w:val="22"/>
        </w:rPr>
        <w:t xml:space="preserve">, </w:t>
      </w:r>
      <w:r w:rsidR="001B3AD7" w:rsidRPr="195E5EE1">
        <w:rPr>
          <w:rFonts w:asciiTheme="majorHAnsi" w:hAnsiTheme="majorHAnsi" w:cstheme="majorBidi"/>
          <w:sz w:val="22"/>
          <w:szCs w:val="22"/>
        </w:rPr>
        <w:t xml:space="preserve">the XCR, CCR, CXCR, and CX3CR, </w:t>
      </w:r>
      <w:r w:rsidR="009A5B92" w:rsidRPr="195E5EE1">
        <w:rPr>
          <w:rFonts w:asciiTheme="majorHAnsi" w:hAnsiTheme="majorHAnsi" w:cstheme="majorBidi"/>
          <w:sz w:val="22"/>
          <w:szCs w:val="22"/>
        </w:rPr>
        <w:t xml:space="preserve">and all of them </w:t>
      </w:r>
      <w:r w:rsidR="00B62FC8" w:rsidRPr="195E5EE1">
        <w:rPr>
          <w:rFonts w:asciiTheme="majorHAnsi" w:hAnsiTheme="majorHAnsi" w:cstheme="majorBidi"/>
          <w:sz w:val="22"/>
          <w:szCs w:val="22"/>
        </w:rPr>
        <w:t>belon</w:t>
      </w:r>
      <w:r w:rsidR="009A5B92" w:rsidRPr="195E5EE1">
        <w:rPr>
          <w:rFonts w:asciiTheme="majorHAnsi" w:hAnsiTheme="majorHAnsi" w:cstheme="majorBidi"/>
          <w:sz w:val="22"/>
          <w:szCs w:val="22"/>
        </w:rPr>
        <w:t>g</w:t>
      </w:r>
      <w:r w:rsidR="00B62FC8" w:rsidRPr="195E5EE1">
        <w:rPr>
          <w:rFonts w:asciiTheme="majorHAnsi" w:hAnsiTheme="majorHAnsi" w:cstheme="majorBidi"/>
          <w:sz w:val="22"/>
          <w:szCs w:val="22"/>
        </w:rPr>
        <w:t xml:space="preserve"> to the GPCR class A superfamily </w:t>
      </w:r>
      <w:r w:rsidR="00755EE8" w:rsidRPr="195E5EE1">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{"citationID":"k36UuAHp","properties":{"formattedCitation":"(9)","plainCitation":"(9)","noteIndex":0},"citationItems":[{"id":111,"uris":["http://zotero.org/groups/4322905/items/327ZXNGN"],"itemData":{"id":111,"type":"article-journal","abstract":"Chemokines receptors are involved in the recruitment of various cell types in inflammatory and physiological conditions. There are 23 known chemokine receptor genes in the human genome. However, it is still unclear how many chemokine receptors exist in the genomes of various vertebrate species other than human and mouse. Moreover, the orthologous relationships are often obscure between the genes of higher and lower vertebrates. In order to provide a basis for a unified nomenclature system of the vertebrate chemokine receptor gene family, we have analysed the chemokine receptor genes from the genomes of 16 vertebrate species, and classify them into 29 orthologous groups using phylogenetic and comparative genomic analyses. The results reveal a continuous gene birth and death process during the vertebrate evolution and an interesting evolutionary history of the chemokine receptor genes after the emergence in agnathans.","container-title":"Developmental &amp; Comparative Immunology","DOI":"10.1016/j.dci.2011.01.019","ISSN":"0145-305X","issue":"7","page":"705-715","title":"A family tree of vertebrate chemokine receptors for a unified nomenclature","volume":"35","author":[{"family":"Nomiyama","given":"Hisayuki"},{"family":"Osada","given":"Naoki"},{"family":"Yoshie","given":"Osamu"}],"issued":{"date-parts":[["2011",7,1]]}}}],"schema":"https://github.com/citation-style-language/schema/raw/master/csl-citation.json"} </w:instrText>
      </w:r>
      <w:r w:rsidR="00755EE8" w:rsidRPr="195E5EE1">
        <w:rPr>
          <w:rFonts w:asciiTheme="majorHAnsi" w:hAnsiTheme="majorHAnsi" w:cstheme="majorBidi"/>
          <w:color w:val="2B579A"/>
          <w:sz w:val="22"/>
          <w:szCs w:val="22"/>
          <w:shd w:val="clear" w:color="auto" w:fill="E6E6E6"/>
        </w:rPr>
        <w:fldChar w:fldCharType="separate"/>
      </w:r>
      <w:r w:rsidR="001D59B0" w:rsidRPr="001D59B0">
        <w:rPr>
          <w:rFonts w:ascii="Calibri" w:hAnsi="Calibri" w:cs="Calibri"/>
          <w:sz w:val="22"/>
        </w:rPr>
        <w:t>(9)</w:t>
      </w:r>
      <w:r w:rsidR="00755EE8" w:rsidRPr="195E5EE1">
        <w:rPr>
          <w:rFonts w:asciiTheme="majorHAnsi" w:hAnsiTheme="majorHAnsi" w:cstheme="majorBidi"/>
          <w:color w:val="2B579A"/>
          <w:sz w:val="22"/>
          <w:szCs w:val="22"/>
          <w:shd w:val="clear" w:color="auto" w:fill="E6E6E6"/>
        </w:rPr>
        <w:fldChar w:fldCharType="end"/>
      </w:r>
      <w:r w:rsidR="00B62FC8" w:rsidRPr="195E5EE1">
        <w:rPr>
          <w:rFonts w:asciiTheme="majorHAnsi" w:hAnsiTheme="majorHAnsi" w:cstheme="majorBidi"/>
          <w:sz w:val="22"/>
          <w:szCs w:val="22"/>
        </w:rPr>
        <w:t>.</w:t>
      </w:r>
      <w:r w:rsidR="00C537D3" w:rsidRPr="195E5EE1">
        <w:rPr>
          <w:rFonts w:asciiTheme="majorHAnsi" w:hAnsiTheme="majorHAnsi" w:cstheme="majorBidi"/>
          <w:sz w:val="22"/>
          <w:szCs w:val="22"/>
        </w:rPr>
        <w:t xml:space="preserve"> </w:t>
      </w:r>
      <w:r w:rsidR="00D0554D" w:rsidRPr="195E5EE1">
        <w:rPr>
          <w:rFonts w:asciiTheme="majorHAnsi" w:hAnsiTheme="majorHAnsi" w:cstheme="majorBidi"/>
          <w:sz w:val="22"/>
          <w:szCs w:val="22"/>
        </w:rPr>
        <w:t>In addition to</w:t>
      </w:r>
      <w:r w:rsidR="00EE6D6E" w:rsidRPr="195E5EE1">
        <w:rPr>
          <w:rFonts w:asciiTheme="majorHAnsi" w:hAnsiTheme="majorHAnsi" w:cstheme="majorBidi"/>
          <w:sz w:val="22"/>
          <w:szCs w:val="22"/>
        </w:rPr>
        <w:t xml:space="preserve"> </w:t>
      </w:r>
      <w:r w:rsidRPr="195E5EE1">
        <w:rPr>
          <w:rFonts w:asciiTheme="majorHAnsi" w:hAnsiTheme="majorHAnsi" w:cstheme="majorBidi"/>
          <w:sz w:val="22"/>
          <w:szCs w:val="22"/>
        </w:rPr>
        <w:t>canonical</w:t>
      </w:r>
      <w:r w:rsidR="00EE6D6E" w:rsidRPr="195E5EE1">
        <w:rPr>
          <w:rFonts w:asciiTheme="majorHAnsi" w:hAnsiTheme="majorHAnsi" w:cstheme="majorBidi"/>
          <w:sz w:val="22"/>
          <w:szCs w:val="22"/>
        </w:rPr>
        <w:t xml:space="preserve"> components</w:t>
      </w:r>
      <w:r w:rsidR="0039602D" w:rsidRPr="195E5EE1">
        <w:rPr>
          <w:rFonts w:asciiTheme="majorHAnsi" w:hAnsiTheme="majorHAnsi" w:cstheme="majorBidi"/>
          <w:sz w:val="22"/>
          <w:szCs w:val="22"/>
        </w:rPr>
        <w:t xml:space="preserve">, </w:t>
      </w:r>
      <w:r w:rsidR="00277020" w:rsidRPr="195E5EE1">
        <w:rPr>
          <w:rFonts w:asciiTheme="majorHAnsi" w:hAnsiTheme="majorHAnsi" w:cstheme="majorBidi"/>
          <w:sz w:val="22"/>
          <w:szCs w:val="22"/>
        </w:rPr>
        <w:t xml:space="preserve">other </w:t>
      </w:r>
      <w:r w:rsidR="009A5B92" w:rsidRPr="195E5EE1">
        <w:rPr>
          <w:rFonts w:asciiTheme="majorHAnsi" w:hAnsiTheme="majorHAnsi" w:cstheme="majorBidi"/>
          <w:sz w:val="22"/>
          <w:szCs w:val="22"/>
        </w:rPr>
        <w:t>molecules</w:t>
      </w:r>
      <w:r w:rsidR="0039602D" w:rsidRPr="195E5EE1">
        <w:rPr>
          <w:rFonts w:asciiTheme="majorHAnsi" w:hAnsiTheme="majorHAnsi" w:cstheme="majorBidi"/>
          <w:sz w:val="22"/>
          <w:szCs w:val="22"/>
        </w:rPr>
        <w:t xml:space="preserve"> have been </w:t>
      </w:r>
      <w:r w:rsidR="00277020" w:rsidRPr="195E5EE1">
        <w:rPr>
          <w:rFonts w:asciiTheme="majorHAnsi" w:hAnsiTheme="majorHAnsi" w:cstheme="majorBidi"/>
          <w:sz w:val="22"/>
          <w:szCs w:val="22"/>
        </w:rPr>
        <w:t>discovered</w:t>
      </w:r>
      <w:r w:rsidR="0039602D" w:rsidRPr="195E5EE1">
        <w:rPr>
          <w:rFonts w:asciiTheme="majorHAnsi" w:hAnsiTheme="majorHAnsi" w:cstheme="majorBidi"/>
          <w:sz w:val="22"/>
          <w:szCs w:val="22"/>
        </w:rPr>
        <w:t xml:space="preserve"> to function similarly to</w:t>
      </w:r>
      <w:r w:rsidR="00277020" w:rsidRPr="195E5EE1">
        <w:rPr>
          <w:rFonts w:asciiTheme="majorHAnsi" w:hAnsiTheme="majorHAnsi" w:cstheme="majorBidi"/>
          <w:sz w:val="22"/>
          <w:szCs w:val="22"/>
        </w:rPr>
        <w:t xml:space="preserve"> </w:t>
      </w:r>
      <w:r w:rsidR="0039602D" w:rsidRPr="195E5EE1">
        <w:rPr>
          <w:rFonts w:asciiTheme="majorHAnsi" w:hAnsiTheme="majorHAnsi" w:cstheme="majorBidi"/>
          <w:sz w:val="22"/>
          <w:szCs w:val="22"/>
        </w:rPr>
        <w:t>chemokine</w:t>
      </w:r>
      <w:r w:rsidR="00DA3902" w:rsidRPr="195E5EE1">
        <w:rPr>
          <w:rFonts w:asciiTheme="majorHAnsi" w:hAnsiTheme="majorHAnsi" w:cstheme="majorBidi"/>
          <w:sz w:val="22"/>
          <w:szCs w:val="22"/>
        </w:rPr>
        <w:t xml:space="preserve"> ligands</w:t>
      </w:r>
      <w:r w:rsidR="00951242" w:rsidRPr="195E5EE1">
        <w:rPr>
          <w:rFonts w:asciiTheme="majorHAnsi" w:hAnsiTheme="majorHAnsi" w:cstheme="majorBidi"/>
          <w:sz w:val="22"/>
          <w:szCs w:val="22"/>
        </w:rPr>
        <w:t xml:space="preserve"> </w:t>
      </w:r>
      <w:r w:rsidR="00951242" w:rsidRPr="195E5EE1">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{"citationID":"6y3dKJ9i","properties":{"formattedCitation":"(1)","plainCitation":"(1)","noteIndex":0},"citationItems":[{"id":91,"uris":["http://zotero.org/groups/4322905/items/3CBGIEHY"],"itemData":{"id":91,"type":"article-journal","container-title":"Cellular &amp; Molecular Immunology","DOI":"10.1038/cmi.2017.121","ISSN":"2042-0226","issue":"7","page":"660-662","title":"Research progress in cytokines with chemokine-like function","volume":"15","author":[{"family":"Zhang","given":"Kai"},{"family":"Shi","given":"Shuang"},{"family":"Han","given":"Wenling"}],"issued":{"date-parts":[["2018",7,1]]}}}],"schema":"https://github.com/citation-style-language/schema/raw/master/csl-citation.json"} </w:instrText>
      </w:r>
      <w:r w:rsidR="00951242" w:rsidRPr="195E5EE1">
        <w:rPr>
          <w:rFonts w:asciiTheme="majorHAnsi" w:hAnsiTheme="majorHAnsi" w:cstheme="majorBidi"/>
          <w:color w:val="2B579A"/>
          <w:sz w:val="22"/>
          <w:szCs w:val="22"/>
          <w:shd w:val="clear" w:color="auto" w:fill="E6E6E6"/>
        </w:rPr>
        <w:fldChar w:fldCharType="separate"/>
      </w:r>
      <w:r w:rsidR="001D59B0" w:rsidRPr="001D59B0">
        <w:rPr>
          <w:rFonts w:ascii="Calibri" w:hAnsi="Calibri" w:cs="Calibri"/>
          <w:sz w:val="22"/>
        </w:rPr>
        <w:t>(1)</w:t>
      </w:r>
      <w:r w:rsidR="00951242" w:rsidRPr="195E5EE1">
        <w:rPr>
          <w:rFonts w:asciiTheme="majorHAnsi" w:hAnsiTheme="majorHAnsi" w:cstheme="majorBidi"/>
          <w:color w:val="2B579A"/>
          <w:sz w:val="22"/>
          <w:szCs w:val="22"/>
          <w:shd w:val="clear" w:color="auto" w:fill="E6E6E6"/>
        </w:rPr>
        <w:fldChar w:fldCharType="end"/>
      </w:r>
      <w:r w:rsidR="0039602D" w:rsidRPr="195E5EE1">
        <w:rPr>
          <w:rFonts w:asciiTheme="majorHAnsi" w:hAnsiTheme="majorHAnsi" w:cstheme="majorBidi"/>
          <w:sz w:val="22"/>
          <w:szCs w:val="22"/>
        </w:rPr>
        <w:t xml:space="preserve"> </w:t>
      </w:r>
      <w:r w:rsidR="00DA3902" w:rsidRPr="195E5EE1">
        <w:rPr>
          <w:rFonts w:asciiTheme="majorHAnsi" w:hAnsiTheme="majorHAnsi" w:cstheme="majorBidi"/>
          <w:sz w:val="22"/>
          <w:szCs w:val="22"/>
        </w:rPr>
        <w:t xml:space="preserve">or receptors </w:t>
      </w:r>
      <w:r w:rsidR="00CC62BE" w:rsidRPr="195E5EE1">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{"citationID":"fgrdAZIP","properties":{"formattedCitation":"(2)","plainCitation":"(2)","noteIndex":0},"citationItems":[{"id":1119,"uris":["http://zotero.org/groups/4322905/items/2KYK6JEY"],"itemData":{"id":1119,"type":"article-journal","abstract":"For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diseases","volume":"15","author":[{"family":"Chen","given":"Keqiang"},{"family":"Bao","given":"Zhiyao"},{"family":"Tang","given":"Peng"},{"family":"Gong","given":"Wanghua"},{"family":"Yoshimura","given":"Teizo"},{"family":"Wang","given":"Ji Ming"}],"issued":{"date-parts":[["2018",4]]}}}],"schema":"https://github.com/citation-style-language/schema/raw/master/csl-citation.json"} </w:instrText>
      </w:r>
      <w:r w:rsidR="00CC62BE" w:rsidRPr="195E5EE1">
        <w:rPr>
          <w:rFonts w:asciiTheme="majorHAnsi" w:hAnsiTheme="majorHAnsi" w:cstheme="majorBidi"/>
          <w:color w:val="2B579A"/>
          <w:sz w:val="22"/>
          <w:szCs w:val="22"/>
          <w:shd w:val="clear" w:color="auto" w:fill="E6E6E6"/>
        </w:rPr>
        <w:fldChar w:fldCharType="separate"/>
      </w:r>
      <w:r w:rsidR="001D59B0" w:rsidRPr="001D59B0">
        <w:rPr>
          <w:rFonts w:ascii="Calibri" w:hAnsi="Calibri" w:cs="Calibri"/>
          <w:sz w:val="22"/>
        </w:rPr>
        <w:t>(2)</w:t>
      </w:r>
      <w:r w:rsidR="00CC62BE" w:rsidRPr="195E5EE1">
        <w:rPr>
          <w:rFonts w:asciiTheme="majorHAnsi" w:hAnsiTheme="majorHAnsi" w:cstheme="majorBidi"/>
          <w:color w:val="2B579A"/>
          <w:sz w:val="22"/>
          <w:szCs w:val="22"/>
          <w:shd w:val="clear" w:color="auto" w:fill="E6E6E6"/>
        </w:rPr>
        <w:fldChar w:fldCharType="end"/>
      </w:r>
      <w:r w:rsidR="006D6208" w:rsidRPr="195E5EE1">
        <w:rPr>
          <w:rFonts w:asciiTheme="majorHAnsi" w:hAnsiTheme="majorHAnsi" w:cstheme="majorBidi"/>
          <w:sz w:val="22"/>
          <w:szCs w:val="22"/>
        </w:rPr>
        <w:t xml:space="preserve"> (see </w:t>
      </w:r>
      <w:r w:rsidR="006D6208" w:rsidRPr="00D2530E">
        <w:rPr>
          <w:rFonts w:asciiTheme="majorHAnsi" w:hAnsiTheme="majorHAnsi" w:cstheme="majorBidi"/>
          <w:color w:val="FF0000"/>
          <w:sz w:val="22"/>
          <w:szCs w:val="22"/>
        </w:rPr>
        <w:t>Table 1</w:t>
      </w:r>
      <w:r w:rsidR="006D6208" w:rsidRPr="195E5EE1">
        <w:rPr>
          <w:rFonts w:asciiTheme="majorHAnsi" w:hAnsiTheme="majorHAnsi" w:cstheme="majorBidi"/>
          <w:sz w:val="22"/>
          <w:szCs w:val="22"/>
        </w:rPr>
        <w:t>)</w:t>
      </w:r>
      <w:r w:rsidR="0039602D" w:rsidRPr="195E5EE1">
        <w:rPr>
          <w:rFonts w:asciiTheme="majorHAnsi" w:hAnsiTheme="majorHAnsi" w:cstheme="majorBidi"/>
          <w:sz w:val="22"/>
          <w:szCs w:val="22"/>
        </w:rPr>
        <w:t xml:space="preserve">. </w:t>
      </w:r>
      <w:r w:rsidR="0039602D" w:rsidRPr="195E5EE1">
        <w:rPr>
          <w:rFonts w:asciiTheme="majorHAnsi" w:hAnsiTheme="majorHAnsi" w:cstheme="majorBidi"/>
          <w:color w:val="000000" w:themeColor="text1"/>
          <w:sz w:val="22"/>
          <w:szCs w:val="22"/>
        </w:rPr>
        <w:t xml:space="preserve">These </w:t>
      </w:r>
      <w:r w:rsidR="006D6208" w:rsidRPr="195E5EE1">
        <w:rPr>
          <w:rFonts w:asciiTheme="majorHAnsi" w:hAnsiTheme="majorHAnsi" w:cstheme="majorBidi"/>
          <w:color w:val="000000" w:themeColor="text1"/>
          <w:sz w:val="22"/>
          <w:szCs w:val="22"/>
        </w:rPr>
        <w:t>include:</w:t>
      </w:r>
      <w:r w:rsidR="0039602D" w:rsidRPr="195E5EE1">
        <w:rPr>
          <w:rFonts w:asciiTheme="majorHAnsi" w:hAnsiTheme="majorHAnsi" w:cstheme="majorBidi"/>
          <w:color w:val="000000" w:themeColor="text1"/>
          <w:sz w:val="22"/>
          <w:szCs w:val="22"/>
        </w:rPr>
        <w:t xml:space="preserve"> </w:t>
      </w:r>
      <w:r w:rsidR="008F4B8D" w:rsidRPr="195E5EE1">
        <w:rPr>
          <w:rFonts w:asciiTheme="majorHAnsi" w:hAnsiTheme="majorHAnsi" w:cstheme="majorBidi"/>
          <w:color w:val="000000" w:themeColor="text1"/>
          <w:sz w:val="22"/>
          <w:szCs w:val="22"/>
        </w:rPr>
        <w:t>t</w:t>
      </w:r>
      <w:r w:rsidR="0039602D" w:rsidRPr="195E5EE1">
        <w:rPr>
          <w:rFonts w:asciiTheme="majorHAnsi" w:hAnsiTheme="majorHAnsi" w:cstheme="majorBidi"/>
          <w:color w:val="000000" w:themeColor="text1"/>
          <w:sz w:val="22"/>
          <w:szCs w:val="22"/>
        </w:rPr>
        <w:t>he chemokine-like factor (CKLF) that bind</w:t>
      </w:r>
      <w:r w:rsidR="001C1A36" w:rsidRPr="195E5EE1">
        <w:rPr>
          <w:rFonts w:asciiTheme="majorHAnsi" w:hAnsiTheme="majorHAnsi" w:cstheme="majorBidi"/>
          <w:color w:val="000000" w:themeColor="text1"/>
          <w:sz w:val="22"/>
          <w:szCs w:val="22"/>
        </w:rPr>
        <w:t>s</w:t>
      </w:r>
      <w:r w:rsidR="0039602D" w:rsidRPr="195E5EE1">
        <w:rPr>
          <w:rFonts w:asciiTheme="majorHAnsi" w:hAnsiTheme="majorHAnsi" w:cstheme="majorBidi"/>
          <w:color w:val="000000" w:themeColor="text1"/>
          <w:sz w:val="22"/>
          <w:szCs w:val="22"/>
        </w:rPr>
        <w:t xml:space="preserve"> to chemokine receptor CCR4 </w:t>
      </w:r>
      <w:r w:rsidR="00227338" w:rsidRPr="195E5EE1">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{"citationID":"HeeZO5Vg","properties":{"formattedCitation":"(10, 11)","plainCitation":"(10, 11)","noteIndex":0},"citationItems":[{"id":115,"uris":["http://zotero.org/groups/4322905/items/68TSXSRE"],"itemData":{"id":115,"type":"article-journal","abstract":"Chemokine-like factor 1 (CKLF1) exhibits chemotactic effects on leukocytes. Its amino acid sequence shares similarity with those of TARC/CCL17 and MDC/CCL22, the cognate ligands for CCR4. The chemotactic effects of CKLF1 for CCR4-transfected cells could be desensitized by TARC/CCL17 and markedly inhibited by PTX. CKLF1 induced a calcium flux in CCR4-transfected cells and fully desensitized a subsequent response to TARC/CCL17, and TARC/CCL17 could partly desensitize the response to CKLF1. CKLF1 caused significant receptor internalization in pCCR4-EGFP transfected cells. Taken together, CKLF1 is a novel functional ligand for CCR4.","container-title":"Life Sciences","DOI":"10.1016/j.lfs.2005.05.070","ISSN":"0024-3205","issue":"6","page":"614-621","title":"Chemokine-like factor 1 is a functional ligand for CC chemokine receptor 4 (CCR4)","volume":"78","author":[{"family":"Wang","given":"Ying"},{"family":"Zhang","given":"Yingmei"},{"family":"Yang","given":"Xue"},{"family":"Han","given":"Wenling"},{"family":"Liu","given":"Yanan"},{"family":"Xu","given":"Qianmei"},{"family":"Zhao","given":"Rui"},{"family":"Di","given":"Chunhui"},{"family":"Song","given":"Quansheng"},{"family":"Ma","given":"Dalong"}],"issued":{"date-parts":[["2006",1,2]]}}},{"id":113,"uris":["http://zotero.org/groups/4322905/items/JKNUGQC5"],"itemData":{"id":113,"type":"article-journal","abstract":"Human chemokine-like factor 1 (CKLF1) exhibits chemotactic effects on leukocytes. A previous study demonstrated that CKLF1 is a functional ligand for human CC chemokine receptor 4 (CCR4). In this study, N-terminal amino acid sequencing of secreted CKLF1 protein showed that it contains at least two peptides, C27 and C19. To examine whether C27 or C19 play a role via CCR4, C27 and C19 were chemically synthesized and analyzed by chemotaxis, calcium mobilization, and receptor internalization assays in CCR4-tranfected HEK293 cells or Hut78 cells. The chemotaxis assay showed that C27 could induce chemotaxis to CCR4-transfected HEK293 cells or Hut78 cells while C19 had weaker chemotactic activity, especially in Hut78 cells. C27- or C19-induced chemotaxis was abolished by pertussis toxin, suggesting the involvement of a Gi/o pathway. C27- or C19-induced chemotaxis was also inhibited by an antagonist of CCR4 that show good binding potency, excellent chemotaxis inhibitory activity and selectivity toward CCR4, suggesting that their chemotactic activity specifically involved CCR4. The chemotactic response of CCR4-tranfected HEK293 cells to C27 or C19 was markedly inhibited by preincubation with TARC/CCL17. TARC/CCL17 effectively desensitized the calcium mobilization induced by C27 or C19. Similarly, both of C27 or C19 also desensitized the calcium mobilization and chemotaxis of CCR4-tranfected HEK293 cells in response to TARC/CCL17, suggesting that they might interact with a common receptor. Both C27- and C19-induced clear internalization of CCR4-EGFP. These results confirm that the secreted peptides of CKLF1, C27 and C19, have functional activation via CCR4.","container-title":"The International Journal of Biochemistry &amp; Cell Biology","DOI":"10.1016/j.biocel.2007.10.028","ISSN":"1357-2725","issue":"5","page":"909-919","title":"Two C-terminal peptides of human CKLF1 interact with the chemokine receptor CCR4","volume":"40","author":[{"family":"Wang","given":"Ying"},{"family":"Zhang","given":"Yingmei"},{"family":"Han","given":"Wenling"},{"family":"Li","given":"Dan"},{"family":"Tian","given":"Linjie"},{"family":"Yin","given":"Caihua"},{"family":"Ma","given":"Dalong"}],"issued":{"date-parts":[["2008",1,1]]}}}],"schema":"https://github.com/citation-style-language/schema/raw/master/csl-citation.json"} </w:instrText>
      </w:r>
      <w:r w:rsidR="00227338" w:rsidRPr="195E5EE1">
        <w:rPr>
          <w:rFonts w:asciiTheme="majorHAnsi" w:hAnsiTheme="majorHAnsi" w:cstheme="majorBidi"/>
          <w:color w:val="000000" w:themeColor="text1"/>
          <w:sz w:val="22"/>
          <w:szCs w:val="22"/>
          <w:shd w:val="clear" w:color="auto" w:fill="E6E6E6"/>
        </w:rPr>
        <w:fldChar w:fldCharType="separate"/>
      </w:r>
      <w:r w:rsidR="006C1636" w:rsidRPr="195E5EE1">
        <w:rPr>
          <w:rFonts w:ascii="Calibri" w:hAnsi="Calibri" w:cs="Calibri"/>
          <w:sz w:val="22"/>
          <w:szCs w:val="22"/>
        </w:rPr>
        <w:t>(10, 11)</w:t>
      </w:r>
      <w:r w:rsidR="00227338" w:rsidRPr="195E5EE1">
        <w:rPr>
          <w:rFonts w:asciiTheme="majorHAnsi" w:hAnsiTheme="majorHAnsi" w:cstheme="majorBidi"/>
          <w:color w:val="000000" w:themeColor="text1"/>
          <w:sz w:val="22"/>
          <w:szCs w:val="22"/>
          <w:shd w:val="clear" w:color="auto" w:fill="E6E6E6"/>
        </w:rPr>
        <w:fldChar w:fldCharType="end"/>
      </w:r>
      <w:r w:rsidR="0039602D" w:rsidRPr="195E5EE1">
        <w:rPr>
          <w:rFonts w:asciiTheme="majorHAnsi" w:hAnsiTheme="majorHAnsi" w:cstheme="majorBidi"/>
          <w:color w:val="000000" w:themeColor="text1"/>
          <w:sz w:val="22"/>
          <w:szCs w:val="22"/>
        </w:rPr>
        <w:t xml:space="preserve"> and drive</w:t>
      </w:r>
      <w:r w:rsidR="001C1A36" w:rsidRPr="195E5EE1">
        <w:rPr>
          <w:rFonts w:asciiTheme="majorHAnsi" w:hAnsiTheme="majorHAnsi" w:cstheme="majorBidi"/>
          <w:color w:val="000000" w:themeColor="text1"/>
          <w:sz w:val="22"/>
          <w:szCs w:val="22"/>
        </w:rPr>
        <w:t>s</w:t>
      </w:r>
      <w:r w:rsidR="0039602D" w:rsidRPr="195E5EE1">
        <w:rPr>
          <w:rFonts w:asciiTheme="majorHAnsi" w:hAnsiTheme="majorHAnsi" w:cstheme="majorBidi"/>
          <w:color w:val="000000" w:themeColor="text1"/>
          <w:sz w:val="22"/>
          <w:szCs w:val="22"/>
        </w:rPr>
        <w:t xml:space="preserve"> cell migration </w:t>
      </w:r>
      <w:r w:rsidR="0039602D" w:rsidRPr="195E5EE1">
        <w:rPr>
          <w:rFonts w:asciiTheme="majorHAnsi" w:hAnsiTheme="majorHAnsi" w:cstheme="majorBidi"/>
          <w:i/>
          <w:iCs/>
          <w:color w:val="000000" w:themeColor="text1"/>
          <w:sz w:val="22"/>
          <w:szCs w:val="22"/>
        </w:rPr>
        <w:t>in vivo</w:t>
      </w:r>
      <w:r w:rsidR="0039602D" w:rsidRPr="195E5EE1">
        <w:rPr>
          <w:rFonts w:asciiTheme="majorHAnsi" w:hAnsiTheme="majorHAnsi" w:cstheme="majorBidi"/>
          <w:color w:val="000000" w:themeColor="text1"/>
          <w:sz w:val="22"/>
          <w:szCs w:val="22"/>
        </w:rPr>
        <w:t xml:space="preserve"> </w:t>
      </w:r>
      <w:r w:rsidR="006D6208" w:rsidRPr="195E5EE1">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{"citationID":"SZsS96Ov","properties":{"formattedCitation":"(12)","plainCitation":"(12)","noteIndex":0},"citationItems":[{"id":94,"uris":["http://zotero.org/groups/4322905/items/JFDWZUWC"],"itemData":{"id":94,"type":"article-journal","abstract":"Currently,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volume":"102","author":[{"family":"Liu","given":"Dan-Dan"},{"family":"Song","given":"Xiu-Yun"},{"family":"Yang","given":"Peng-Fei"},{"family":"Ai","given":"Qi-Di"},{"family":"Wang","given":"Ying-Ying"},{"family":"Feng","given":"Xiao-Ye"},{"family":"He","given":"Xin"},{"family":"Chen","given":"Nai-Hong"}],"issued":{"date-parts":[["2018",2,1]]}}}],"schema":"https://github.com/citation-style-language/schema/raw/master/csl-citation.json"} </w:instrText>
      </w:r>
      <w:r w:rsidR="006D6208" w:rsidRPr="195E5EE1">
        <w:rPr>
          <w:rFonts w:asciiTheme="majorHAnsi" w:hAnsiTheme="majorHAnsi" w:cstheme="majorBidi"/>
          <w:color w:val="000000" w:themeColor="text1"/>
          <w:sz w:val="22"/>
          <w:szCs w:val="22"/>
          <w:shd w:val="clear" w:color="auto" w:fill="E6E6E6"/>
        </w:rPr>
        <w:fldChar w:fldCharType="separate"/>
      </w:r>
      <w:r w:rsidR="006C1636" w:rsidRPr="195E5EE1">
        <w:rPr>
          <w:rFonts w:ascii="Calibri" w:hAnsi="Calibri" w:cs="Calibri"/>
          <w:sz w:val="22"/>
          <w:szCs w:val="22"/>
        </w:rPr>
        <w:t>(12)</w:t>
      </w:r>
      <w:r w:rsidR="006D6208" w:rsidRPr="195E5EE1">
        <w:rPr>
          <w:rFonts w:asciiTheme="majorHAnsi" w:hAnsiTheme="majorHAnsi" w:cstheme="majorBidi"/>
          <w:color w:val="000000" w:themeColor="text1"/>
          <w:sz w:val="22"/>
          <w:szCs w:val="22"/>
          <w:shd w:val="clear" w:color="auto" w:fill="E6E6E6"/>
        </w:rPr>
        <w:fldChar w:fldCharType="end"/>
      </w:r>
      <w:r w:rsidR="006D6208" w:rsidRPr="195E5EE1">
        <w:rPr>
          <w:rFonts w:asciiTheme="majorHAnsi" w:hAnsiTheme="majorHAnsi" w:cstheme="majorBidi"/>
          <w:color w:val="000000" w:themeColor="text1"/>
          <w:sz w:val="22"/>
          <w:szCs w:val="22"/>
        </w:rPr>
        <w:t xml:space="preserve">; </w:t>
      </w:r>
      <w:r w:rsidR="0039602D" w:rsidRPr="195E5EE1">
        <w:rPr>
          <w:rFonts w:asciiTheme="majorHAnsi" w:hAnsiTheme="majorHAnsi" w:cstheme="majorBidi"/>
          <w:color w:val="000000" w:themeColor="text1"/>
          <w:sz w:val="22"/>
          <w:szCs w:val="22"/>
        </w:rPr>
        <w:t>TAFA chemokines</w:t>
      </w:r>
      <w:r w:rsidR="008D35FA" w:rsidRPr="195E5EE1">
        <w:rPr>
          <w:rFonts w:asciiTheme="majorHAnsi" w:hAnsiTheme="majorHAnsi" w:cstheme="majorBidi"/>
          <w:color w:val="000000" w:themeColor="text1"/>
          <w:sz w:val="22"/>
          <w:szCs w:val="22"/>
        </w:rPr>
        <w:t>,</w:t>
      </w:r>
      <w:r w:rsidR="00CD267C" w:rsidRPr="195E5EE1">
        <w:rPr>
          <w:rFonts w:asciiTheme="majorHAnsi" w:hAnsiTheme="majorHAnsi" w:cstheme="majorBidi"/>
          <w:color w:val="000000" w:themeColor="text1"/>
          <w:sz w:val="22"/>
          <w:szCs w:val="22"/>
        </w:rPr>
        <w:t xml:space="preserve"> </w:t>
      </w:r>
      <w:r w:rsidR="00D0287A" w:rsidRPr="195E5EE1" w:rsidDel="000D3A54">
        <w:rPr>
          <w:rFonts w:asciiTheme="majorHAnsi" w:hAnsiTheme="majorHAnsi" w:cstheme="majorBidi"/>
          <w:color w:val="000000" w:themeColor="text1"/>
          <w:sz w:val="22"/>
          <w:szCs w:val="22"/>
        </w:rPr>
        <w:t>expressed</w:t>
      </w:r>
      <w:r w:rsidR="00D0287A" w:rsidRPr="195E5EE1">
        <w:rPr>
          <w:rFonts w:asciiTheme="majorHAnsi" w:hAnsiTheme="majorHAnsi" w:cstheme="majorBidi"/>
          <w:color w:val="000000" w:themeColor="text1"/>
          <w:sz w:val="22"/>
          <w:szCs w:val="22"/>
        </w:rPr>
        <w:t xml:space="preserve"> </w:t>
      </w:r>
      <w:r w:rsidRPr="195E5EE1">
        <w:rPr>
          <w:rFonts w:asciiTheme="majorHAnsi" w:hAnsiTheme="majorHAnsi" w:cstheme="majorBidi"/>
          <w:color w:val="000000" w:themeColor="text1"/>
          <w:sz w:val="22"/>
          <w:szCs w:val="22"/>
        </w:rPr>
        <w:t>mainly</w:t>
      </w:r>
      <w:r w:rsidR="00C537D3" w:rsidRPr="195E5EE1" w:rsidDel="000D3A54">
        <w:rPr>
          <w:rFonts w:asciiTheme="majorHAnsi" w:hAnsiTheme="majorHAnsi" w:cstheme="majorBidi"/>
          <w:color w:val="000000" w:themeColor="text1"/>
          <w:sz w:val="22"/>
          <w:szCs w:val="22"/>
        </w:rPr>
        <w:t xml:space="preserve"> in the nervous system</w:t>
      </w:r>
      <w:r w:rsidR="00694BBE" w:rsidRPr="195E5EE1">
        <w:rPr>
          <w:rFonts w:asciiTheme="majorHAnsi" w:hAnsiTheme="majorHAnsi" w:cstheme="majorBidi"/>
          <w:color w:val="000000" w:themeColor="text1"/>
          <w:sz w:val="22"/>
          <w:szCs w:val="22"/>
        </w:rPr>
        <w:t>,</w:t>
      </w:r>
      <w:r w:rsidR="008D35FA" w:rsidRPr="195E5EE1">
        <w:rPr>
          <w:rFonts w:asciiTheme="majorHAnsi" w:hAnsiTheme="majorHAnsi" w:cstheme="majorBidi"/>
          <w:color w:val="000000" w:themeColor="text1"/>
          <w:sz w:val="22"/>
          <w:szCs w:val="22"/>
        </w:rPr>
        <w:t xml:space="preserve"> </w:t>
      </w:r>
      <w:r w:rsidR="006D6208" w:rsidRPr="195E5EE1">
        <w:rPr>
          <w:rFonts w:asciiTheme="majorHAnsi" w:hAnsiTheme="majorHAnsi" w:cstheme="majorBidi"/>
          <w:color w:val="000000" w:themeColor="text1"/>
          <w:sz w:val="22"/>
          <w:szCs w:val="22"/>
        </w:rPr>
        <w:t xml:space="preserve">which </w:t>
      </w:r>
      <w:r w:rsidR="0039602D" w:rsidRPr="195E5EE1">
        <w:rPr>
          <w:rFonts w:asciiTheme="majorHAnsi" w:hAnsiTheme="majorHAnsi" w:cstheme="majorBidi"/>
          <w:color w:val="000000" w:themeColor="text1"/>
          <w:sz w:val="22"/>
          <w:szCs w:val="22"/>
        </w:rPr>
        <w:t>share structural similarities to canonical chemokines</w:t>
      </w:r>
      <w:r w:rsidR="004734CB" w:rsidRPr="195E5EE1">
        <w:rPr>
          <w:rFonts w:asciiTheme="majorHAnsi" w:hAnsiTheme="majorHAnsi" w:cstheme="majorBidi"/>
          <w:color w:val="000000" w:themeColor="text1"/>
          <w:sz w:val="22"/>
          <w:szCs w:val="22"/>
        </w:rPr>
        <w:t xml:space="preserve"> </w:t>
      </w:r>
      <w:r w:rsidR="00B431FF" w:rsidRPr="195E5EE1">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{"citationID":"991e8tRA","properties":{"formattedCitation":"(13, 14)","plainCitation":"(13, 14)","noteIndex":0},"citationItems":[{"id":84,"uris":["http://zotero.org/groups/4322905/items/H69WKEN7"],"itemData":{"id":84,"type":"article-journal","abstract":"We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brain","title-short":"TAFA","volume":"83","author":[{"family":"Tom Tang","given":"Y"},{"family":"Emtage","given":"Peter"},{"family":"Funk","given":"Walter D"},{"family":"Hu","given":"Tianhua"},{"family":"Arterburn","given":"Matthew"},{"family":"Park","given":"Emily E. J"},{"family":"Rupp","given":"Fabio"}],"issued":{"date-parts":[["2004",4,1]]}}},{"id":85,"uris":["http://zotero.org/groups/4322905/items/J8VTF7JG"],"itemData":{"id":85,"type":"article-journal","container-title":"ACS Chemical Neuroscience","DOI":"10.1021/acschemneuro.0c00757","issue":"6","journalAbbreviation":"ACS Chem. Neurosci.","note":"publisher: American Chemical Society","page":"945-958","title":"FAM19A (TAFA): An Emerging Family of Neurokines with Diverse Functions in the Central and Peripheral Nervous System","volume":"12","author":[{"family":"Sarver","given":"Dylan C."},{"family":"Lei","given":"Xia"},{"family":"Wong","given":"G. William"}],"issued":{"date-parts":[["2021",3,17]]}}}],"schema":"https://github.com/citation-style-language/schema/raw/master/csl-citation.json"} </w:instrText>
      </w:r>
      <w:r w:rsidR="00B431FF" w:rsidRPr="195E5EE1">
        <w:rPr>
          <w:rFonts w:asciiTheme="majorHAnsi" w:hAnsiTheme="majorHAnsi" w:cstheme="majorBidi"/>
          <w:color w:val="000000" w:themeColor="text1"/>
          <w:sz w:val="22"/>
          <w:szCs w:val="22"/>
          <w:shd w:val="clear" w:color="auto" w:fill="E6E6E6"/>
        </w:rPr>
        <w:fldChar w:fldCharType="separate"/>
      </w:r>
      <w:r w:rsidR="006C1636" w:rsidRPr="195E5EE1">
        <w:rPr>
          <w:rFonts w:ascii="Calibri" w:hAnsi="Calibri" w:cs="Calibri"/>
          <w:sz w:val="22"/>
          <w:szCs w:val="22"/>
        </w:rPr>
        <w:t>(13, 14)</w:t>
      </w:r>
      <w:r w:rsidR="00B431FF" w:rsidRPr="195E5EE1">
        <w:rPr>
          <w:rFonts w:asciiTheme="majorHAnsi" w:hAnsiTheme="majorHAnsi" w:cstheme="majorBidi"/>
          <w:color w:val="000000" w:themeColor="text1"/>
          <w:sz w:val="22"/>
          <w:szCs w:val="22"/>
          <w:shd w:val="clear" w:color="auto" w:fill="E6E6E6"/>
        </w:rPr>
        <w:fldChar w:fldCharType="end"/>
      </w:r>
      <w:r w:rsidRPr="195E5EE1">
        <w:rPr>
          <w:rFonts w:asciiTheme="majorHAnsi" w:hAnsiTheme="majorHAnsi" w:cstheme="majorBidi"/>
          <w:color w:val="000000" w:themeColor="text1"/>
          <w:sz w:val="22"/>
          <w:szCs w:val="22"/>
        </w:rPr>
        <w:t xml:space="preserve"> and </w:t>
      </w:r>
      <w:r w:rsidR="5A576C3B" w:rsidRPr="195E5EE1">
        <w:rPr>
          <w:rFonts w:asciiTheme="majorHAnsi" w:hAnsiTheme="majorHAnsi" w:cstheme="majorBidi"/>
          <w:color w:val="000000" w:themeColor="text1"/>
          <w:sz w:val="22"/>
          <w:szCs w:val="22"/>
        </w:rPr>
        <w:t>bind</w:t>
      </w:r>
      <w:r w:rsidR="001C1A36" w:rsidRPr="195E5EE1">
        <w:rPr>
          <w:rFonts w:asciiTheme="majorHAnsi" w:hAnsiTheme="majorHAnsi" w:cstheme="majorBidi"/>
          <w:color w:val="000000" w:themeColor="text1"/>
          <w:sz w:val="22"/>
          <w:szCs w:val="22"/>
        </w:rPr>
        <w:t xml:space="preserve"> </w:t>
      </w:r>
      <w:r w:rsidR="00C019AC" w:rsidRPr="195E5EE1">
        <w:rPr>
          <w:rFonts w:asciiTheme="majorHAnsi" w:hAnsiTheme="majorHAnsi" w:cstheme="majorBidi"/>
          <w:color w:val="000000" w:themeColor="text1"/>
          <w:sz w:val="22"/>
          <w:szCs w:val="22"/>
        </w:rPr>
        <w:t>GPCRs related to chemokine receptors</w:t>
      </w:r>
      <w:r w:rsidR="00852759" w:rsidRPr="195E5EE1">
        <w:rPr>
          <w:rFonts w:asciiTheme="majorHAnsi" w:hAnsiTheme="majorHAnsi" w:cstheme="majorBidi"/>
          <w:color w:val="000000" w:themeColor="text1"/>
          <w:sz w:val="22"/>
          <w:szCs w:val="22"/>
        </w:rPr>
        <w:t xml:space="preserve">, </w:t>
      </w:r>
      <w:r w:rsidR="00E213B5" w:rsidRPr="195E5EE1">
        <w:rPr>
          <w:rFonts w:asciiTheme="majorHAnsi" w:hAnsiTheme="majorHAnsi" w:cstheme="majorBidi"/>
          <w:color w:val="000000" w:themeColor="text1"/>
          <w:sz w:val="22"/>
          <w:szCs w:val="22"/>
        </w:rPr>
        <w:t xml:space="preserve">e.g. </w:t>
      </w:r>
      <w:r w:rsidRPr="195E5EE1" w:rsidDel="000D3A54">
        <w:rPr>
          <w:rFonts w:asciiTheme="majorHAnsi" w:hAnsiTheme="majorHAnsi" w:cstheme="majorBidi"/>
          <w:color w:val="000000" w:themeColor="text1"/>
          <w:sz w:val="22"/>
          <w:szCs w:val="22"/>
        </w:rPr>
        <w:t>f</w:t>
      </w:r>
      <w:r w:rsidRPr="195E5EE1">
        <w:rPr>
          <w:rFonts w:asciiTheme="majorHAnsi" w:hAnsiTheme="majorHAnsi" w:cstheme="majorBidi"/>
          <w:color w:val="000000" w:themeColor="text1"/>
          <w:sz w:val="22"/>
          <w:szCs w:val="22"/>
          <w:shd w:val="clear" w:color="auto" w:fill="FFFFFF"/>
        </w:rPr>
        <w:t xml:space="preserve">ormyl peptide receptors </w:t>
      </w:r>
      <w:r w:rsidR="00BB5D9F" w:rsidRPr="195E5EE1">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{"citationID":"qjLNyTsz","properties":{"formattedCitation":"(15, 16)","plainCitation":"(15, 16)","noteIndex":0},"citationItems":[{"id":82,"uris":["http://zotero.org/groups/4322905/items/XTXYSYFG"],"itemData":{"id":82,"type":"article-journal","abstract":"FAM19A4 is an abbreviation for family with sequence similarity 19 (chemokine (C–C motif)-like) member A4, which is a secretory protein expressed in low levels in normal tissues. The biological functions of FAM19A4 remain to be determined, and its potential receptor(s) is unclarified. In this study, we demonstrated that FAM19A4 was a classical secretory protein and we verified for the first time that its mature protein is composed of 95 amino acids. We found that the expression of this novel cytokine was upregulated in lipopolysaccharide (LPS)-stimulated monocytes and macrophages and was typically in polarized M1. FAM19A4 shows chemotactic activities on macrophages and enhances the macrophage phagocytosis of zymosan both in vitro and in vivo with noticeable increases of the phosphorylation of protein kinase B (Akt). FAM19A4 can also increase the release of reactive oxygen species (ROS) upon zymosan stimulation. Furthermore, based on receptor internalization, radio ligand binding assays and receptor blockage, we demonstrated for the first time that FAM19A4 is a novel ligand of formyl peptide receptor 1 (FPR1). The above data indicate that upon inflammatory stimulation, monocyte/macrophage-derived FAM19A4 may play a crucial role in the migration and activation of macrophages during pathogenic infections.","container-title":"Cellular &amp; Molecular Immunology","DOI":"10.1038/cmi.2014.61","ISSN":"2042-0226","issue":"5","journalAbbreviation":"Cell Mol Immunol","language":"en","license":"2014 Chinese Society of Immunology and The University of Science and Technology","note":"Bandiera_abtest: a\nCg_type: Nature Research Journals\nnumber: 5\nPrimary_atype: Research\npublisher: Nature Publishing Group","page":"615-624","source":"www.nature.com","title":"FAM19A4 is a novel cytokine ligand of formyl peptide receptor 1 (FPR1) and is able to promote the migration and phagocytosis of macrophages","volume":"12","author":[{"family":"Wang","given":"Wenyan"},{"family":"Li","given":"Ting"},{"family":"Wang","given":"Xiaolin"},{"family":"Yuan","given":"Wanxiong"},{"family":"Cheng","given":"Yingying"},{"family":"Zhang","given":"Heyu"},{"family":"Xu","given":"Enquan"},{"family":"Zhang","given":"Yingmei"},{"family":"Shi","given":"Shuang"},{"family":"Ma","given":"Dalong"},{"family":"Han","given":"Wenling"}],"issued":{"date-parts":[["2015",9]]}}},{"id":79,"uris":["http://zotero.org/groups/4322905/items/WG2HDWZ7"],"itemData":{"id":79,"type":"article-journal","abstract":"Osteoclasts can be differentiated from bone marrow-derived macrophages (BMDM). They play a key role in bone resorption. Identifying novel molecules that can regulate osteoclastogenesis has been an important issue. In this study, we found that FAM19A5, a neurokine or brain-specific chemokine, strongly stimulated mouse BMDM, resulting in chemotactic migration and inhibition of RANKL-induced osteoclastogenesis. Expression levels of osteoclast-related genes such as RANK, TRAF6, OSCAR, TRAP, Blimp1, c-fos, and NFATc1 were markedly decreased by FAM19A5. However, negative regulators of osteoclastogenesis such as MafB and IRF-8 were upregulated by FAM19A5. FAM19A5 also downregulated expression levels of RANKL-induced fusogenic genes such as OC-STAMP, DC-STAMP, and Atp6v0d2. FAM19A5-induced inhibitory effect on osteoclastogenesis was significantly reversed by a formyl peptide receptor (FPR) 2 antagonist WRW4 or by FPR2-deficiency, suggesting a crucial role of FPR2 in the regulation of osteoclastogenesis. Collectively, our results suggest that FAM19A5 and its target receptor FPR2 can act as novel endogenous ligand/receptor to negatively regulate osteoclastogenesis. They might be regarded as potential targets to control osteoclast formation and bone disorders.","container-title":"Scientific Reports","DOI":"10.1038/s41598-017-15586-0","ISSN":"2045-2322","issue":"1","journalAbbreviation":"Sci Rep","language":"en","license":"2017 The Author(s)","note":"Bandiera_abtest: a\nCc_license_type: cc_by\nCg_type: Nature Research Journals\nnumber: 1\nPrimary_atype: Research\npublisher: Nature Publishing Group\nSubject_term: Chemokines;Osteoimmunology\nSubject_term_id: chemokines;osteoimmunology","page":"15575","source":"www.nature.com","title":"FAM19A5, a brain-specific chemokine, inhibits RANKL-induced osteoclast formation through formyl peptide receptor 2","volume":"7","author":[{"family":"Park","given":"Min Young"},{"family":"Kim","given":"Hyung Sik"},{"family":"Lee","given":"Mingyu"},{"family":"Park","given":"Byunghyun"},{"family":"Lee","given":"Ha Young"},{"family":"Cho","given":"Eun Bee"},{"family":"Seong","given":"Jae Young"},{"family":"Bae","given":"Yoe-Sik"}],"issued":{"date-parts":[["2017",11,14]]}}}],"schema":"https://github.com/citation-style-language/schema/raw/master/csl-citation.json"} </w:instrText>
      </w:r>
      <w:r w:rsidR="00BB5D9F" w:rsidRPr="195E5EE1">
        <w:rPr>
          <w:rFonts w:asciiTheme="majorHAnsi" w:hAnsiTheme="majorHAnsi" w:cstheme="majorBidi"/>
          <w:color w:val="000000" w:themeColor="text1"/>
          <w:sz w:val="22"/>
          <w:szCs w:val="22"/>
          <w:shd w:val="clear" w:color="auto" w:fill="E6E6E6"/>
        </w:rPr>
        <w:fldChar w:fldCharType="separate"/>
      </w:r>
      <w:r w:rsidR="006C1636" w:rsidRPr="195E5EE1">
        <w:rPr>
          <w:rFonts w:ascii="Calibri" w:hAnsi="Calibri" w:cs="Calibri"/>
          <w:sz w:val="22"/>
          <w:szCs w:val="22"/>
        </w:rPr>
        <w:t>(15, 16)</w:t>
      </w:r>
      <w:r w:rsidR="00BB5D9F" w:rsidRPr="195E5EE1">
        <w:rPr>
          <w:rFonts w:asciiTheme="majorHAnsi" w:hAnsiTheme="majorHAnsi" w:cstheme="majorBidi"/>
          <w:color w:val="000000" w:themeColor="text1"/>
          <w:sz w:val="22"/>
          <w:szCs w:val="22"/>
          <w:shd w:val="clear" w:color="auto" w:fill="E6E6E6"/>
        </w:rPr>
        <w:fldChar w:fldCharType="end"/>
      </w:r>
      <w:r w:rsidR="00F73576" w:rsidRPr="195E5EE1">
        <w:rPr>
          <w:rFonts w:asciiTheme="majorHAnsi" w:hAnsiTheme="majorHAnsi" w:cstheme="majorBidi"/>
          <w:color w:val="000000" w:themeColor="text1"/>
          <w:sz w:val="22"/>
          <w:szCs w:val="22"/>
        </w:rPr>
        <w:t xml:space="preserve"> </w:t>
      </w:r>
      <w:r w:rsidR="00C019AC" w:rsidRPr="195E5EE1">
        <w:rPr>
          <w:rFonts w:asciiTheme="majorHAnsi" w:hAnsiTheme="majorHAnsi" w:cstheme="majorBidi"/>
          <w:color w:val="000000" w:themeColor="text1"/>
          <w:sz w:val="22"/>
          <w:szCs w:val="22"/>
        </w:rPr>
        <w:t>and GPR1</w:t>
      </w:r>
      <w:r w:rsidR="009E5B45" w:rsidRPr="195E5EE1">
        <w:rPr>
          <w:rFonts w:asciiTheme="majorHAnsi" w:hAnsiTheme="majorHAnsi" w:cstheme="majorBidi"/>
          <w:color w:val="000000" w:themeColor="text1"/>
          <w:sz w:val="22"/>
          <w:szCs w:val="22"/>
        </w:rPr>
        <w:t xml:space="preserve"> </w:t>
      </w:r>
      <w:r w:rsidR="00E21A3D" w:rsidRPr="195E5EE1">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{"citationID":"HtE3Tz4W","properties":{"formattedCitation":"(17)","plainCitation":"(17)","noteIndex":0},"citationItems":[{"id":207,"uris":["http://zotero.org/groups/4322905/items/M8ABURJU"],"itemData":{"id":207,"type":"article-journal","abstract":"FAM19A1 is a member of the family with sequence similarity 19 with unknown function. FAM19A1 mRNA expression is restricted to the CNS. Here, we report that FAM19A1 is a classic secretory protein, and expression levels correlate with brain development, increasing from embryonic d 12.5, peaking between postnatal d (P)1 and P7 and decreasing at wk 8. The adult hippocampus is a region of FAM19A1 high expression. Recombinant FAM19A1 sup pressed the proliferation and self-renewal of neural stem cells (NSCs) and altered the lineage progression of NSCs with promoted neuron differentiation and suppressed astrocyte differentiation. Although GPCR1 (GPR1) has been reported to be expressed in the CNS, its functions in the brain remain unclear. We identified GPR1 to be a functional receptor for FAM19A1. FAM19A1 interacted with GPR1 via the N-terminal domain (GPR1-ND), and its NSC modulatory functions required the Rho-associated protein kinase (ROCK) /ERK1/2 and ROCK/signal transducer and activator of transcription 3 signaling pathways. GPR1-ND that selectively bound to FAM19A1 neutralized the effects of FAM19A1 on NSC functions. Taken together, our results show, for the first time to our knowledge, that FAM19A1 is a novel regulatory factor of the proliferation and differentiation of NSCs, and identified a novel mechanism by which GPCR mediates the effects of FAM19A1 on NSC functions that may be important for brain development and neurogenesis. Additional exploration of the functions of FAM19A1 and GPR1 in the CNS may broaden the range of therapeutic options available for major brain disorders.—Zheng, C., Chen, D., Zhang, Y., Bai, Y., Huang, S., Zheng, D., Liang, W., She, S., Peng, X., Wang, P., Mo, X., Song, Q., Lv, P., Huang, J., Ye, R. D., Wang, Y. FAM19A1 is a new ligand for GPR1 that modulates neural stem-cell proliferation and differentiation. FASEB J. 32, 5874–5890 (2018). www.fasebj.org","container-title":"The FASEB Journal","DOI":"10.1096/fj.201800020RRR","ISSN":"1530-6860","issue":"11","language":"en","note":"_eprint: https://faseb.onlinelibrary.wiley.com/doi/pdf/10.1096/fj.201800020RRR","page":"5874-5890","source":"Wiley Online Library","title":"FAM19A1 is a new ligand for GPR1 that modulates neural stem-cell proliferation and differentiation","volume":"32","author":[{"family":"Zheng","given":"Can"},{"family":"Chen","given":"Dixin"},{"family":"Zhang","given":"Yan"},{"family":"Bai","given":"Yun"},{"family":"Huang","given":"Shiyang"},{"family":"Zheng","given":"Danfeng"},{"family":"Liang","given":"Weiwei"},{"family":"She","given":"Shaoping"},{"family":"Peng","given":"Xinjian"},{"family":"Wang","given":"Pingzhang"},{"family":"Mo","given":"Xiaoning"},{"family":"Song","given":"Quansheng"},{"family":"Lv","given":"Ping"},{"family":"Huang","given":"Jing"},{"family":"Ye","given":"Richard D."},{"family":"Wang","given":"Ying"}],"issued":{"date-parts":[["2018"]]}}}],"schema":"https://github.com/citation-style-language/schema/raw/master/csl-citation.json"} </w:instrText>
      </w:r>
      <w:r w:rsidR="00E21A3D" w:rsidRPr="195E5EE1">
        <w:rPr>
          <w:rFonts w:asciiTheme="majorHAnsi" w:hAnsiTheme="majorHAnsi" w:cstheme="majorBidi"/>
          <w:color w:val="000000" w:themeColor="text1"/>
          <w:sz w:val="22"/>
          <w:szCs w:val="22"/>
          <w:shd w:val="clear" w:color="auto" w:fill="E6E6E6"/>
        </w:rPr>
        <w:fldChar w:fldCharType="separate"/>
      </w:r>
      <w:r w:rsidR="006C1636" w:rsidRPr="195E5EE1">
        <w:rPr>
          <w:rFonts w:ascii="Calibri" w:hAnsi="Calibri" w:cs="Calibri"/>
          <w:sz w:val="22"/>
          <w:szCs w:val="22"/>
        </w:rPr>
        <w:t>(17)</w:t>
      </w:r>
      <w:r w:rsidR="00E21A3D" w:rsidRPr="195E5EE1">
        <w:rPr>
          <w:rFonts w:asciiTheme="majorHAnsi" w:hAnsiTheme="majorHAnsi" w:cstheme="majorBidi"/>
          <w:color w:val="000000" w:themeColor="text1"/>
          <w:sz w:val="22"/>
          <w:szCs w:val="22"/>
          <w:shd w:val="clear" w:color="auto" w:fill="E6E6E6"/>
        </w:rPr>
        <w:fldChar w:fldCharType="end"/>
      </w:r>
      <w:r w:rsidR="0039602D" w:rsidRPr="195E5EE1">
        <w:rPr>
          <w:rFonts w:asciiTheme="majorHAnsi" w:hAnsiTheme="majorHAnsi" w:cstheme="majorBidi"/>
          <w:color w:val="000000" w:themeColor="text1"/>
          <w:sz w:val="22"/>
          <w:szCs w:val="22"/>
        </w:rPr>
        <w:t xml:space="preserve">; </w:t>
      </w:r>
      <w:r w:rsidR="00C537D3" w:rsidRPr="195E5EE1">
        <w:rPr>
          <w:rFonts w:asciiTheme="majorHAnsi" w:hAnsiTheme="majorHAnsi" w:cstheme="majorBidi"/>
          <w:color w:val="000000" w:themeColor="text1"/>
          <w:sz w:val="22"/>
          <w:szCs w:val="22"/>
        </w:rPr>
        <w:t xml:space="preserve">Cytokine-like </w:t>
      </w:r>
      <w:r w:rsidR="00526312" w:rsidRPr="195E5EE1">
        <w:rPr>
          <w:rFonts w:asciiTheme="majorHAnsi" w:hAnsiTheme="majorHAnsi" w:cstheme="majorBidi"/>
          <w:color w:val="000000" w:themeColor="text1"/>
          <w:sz w:val="22"/>
          <w:szCs w:val="22"/>
        </w:rPr>
        <w:t xml:space="preserve">1 </w:t>
      </w:r>
      <w:r w:rsidR="00C537D3" w:rsidRPr="195E5EE1">
        <w:rPr>
          <w:rFonts w:asciiTheme="majorHAnsi" w:hAnsiTheme="majorHAnsi" w:cstheme="majorBidi"/>
          <w:color w:val="000000" w:themeColor="text1"/>
          <w:sz w:val="22"/>
          <w:szCs w:val="22"/>
        </w:rPr>
        <w:t>(C</w:t>
      </w:r>
      <w:r w:rsidR="00CD267C" w:rsidRPr="195E5EE1">
        <w:rPr>
          <w:rFonts w:asciiTheme="majorHAnsi" w:hAnsiTheme="majorHAnsi" w:cstheme="majorBidi"/>
          <w:color w:val="000000" w:themeColor="text1"/>
          <w:sz w:val="22"/>
          <w:szCs w:val="22"/>
        </w:rPr>
        <w:t>YTL</w:t>
      </w:r>
      <w:r w:rsidR="00526312" w:rsidRPr="195E5EE1">
        <w:rPr>
          <w:rFonts w:asciiTheme="majorHAnsi" w:hAnsiTheme="majorHAnsi" w:cstheme="majorBidi"/>
          <w:color w:val="000000" w:themeColor="text1"/>
          <w:sz w:val="22"/>
          <w:szCs w:val="22"/>
        </w:rPr>
        <w:t>1</w:t>
      </w:r>
      <w:r w:rsidR="00C537D3" w:rsidRPr="195E5EE1">
        <w:rPr>
          <w:rFonts w:asciiTheme="majorHAnsi" w:hAnsiTheme="majorHAnsi" w:cstheme="majorBidi"/>
          <w:color w:val="000000" w:themeColor="text1"/>
          <w:sz w:val="22"/>
          <w:szCs w:val="22"/>
        </w:rPr>
        <w:t xml:space="preserve">) that binds CCR2 </w:t>
      </w:r>
      <w:r w:rsidR="00523A25" w:rsidRPr="195E5EE1">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{"citationID":"hGAmjDhK","properties":{"formattedCitation":"(18)","plainCitation":"(18)","noteIndex":0},"citationItems":[{"id":209,"uris":["http://zotero.org/groups/4322905/items/G763KVGM"],"itemData":{"id":209,"type":"article-journal","abstract":"Cytokine-like 1 (CYTL1) is a novel potential cytokine that was first identified in CD34+ cells derived from bone marrow and cord blood, and it was also found using our immunogenomics strategy. The immunobiological functions of CYTL1 remain largely unknown, and its potential receptor(s) has not been identified. A previous proposed hypothesis suggested that CYTL1 had structural similarities with CCL2 and that CCR2 was a potential receptor of CYTL1. In this study, we verify that CYTL1 possesses chemotactic activity and demonstrate that its functional receptor is CCR2B using a series of experiments performed in HEK293 cells expressing CCR2B or CCR2B-EGFP, including chemotaxis, receptor internalization, and radioactive binding assays. CYTL1 chemoattracts human monocytes but not PBLs, and its chemotactic activity toward monocytes is dependent on the CCR2B-ERK pathway. Furthermore, both human and mouse recombinant CYTL1 protein have chemotactic effects on macrophages from wild-type mice but not from Ccr2−/− mice. Furthermore, the chemotactic activity of CYTL1 is sensitive to pertussis toxin. All of the above data confirm that CCR2B is a functional receptor of CYTL1.","container-title":"The Journal of Immunology","DOI":"10.4049/jimmunol.1501908","ISSN":"0022-1767, 1550-6606","issue":"10","language":"en","license":"Copyright © 2016 by The American Association of Immunologists, Inc.","note":"publisher: American Association of Immunologists\nsection: IMMUNE REGULATION\nPMID: 27084102","page":"4090-4099","source":"www.jimmunol.org","title":"Cytokine-like 1 Chemoattracts Monocytes/Macrophages via CCR2","volume":"196","author":[{"family":"Wang","given":"Xiaolin"},{"family":"Li","given":"Ting"},{"family":"Wang","given":"Wenyan"},{"family":"Yuan","given":"Wanqiong"},{"family":"Liu","given":"Huihui"},{"family":"Cheng","given":"Yingying"},{"family":"Wang","given":"Pingzhang"},{"family":"Zhang","given":"Yu"},{"family":"Han","given":"Wenling"}],"issued":{"date-parts":[["2016",5,15]]}}}],"schema":"https://github.com/citation-style-language/schema/raw/master/csl-citation.json"} </w:instrText>
      </w:r>
      <w:r w:rsidR="00523A25" w:rsidRPr="195E5EE1">
        <w:rPr>
          <w:rFonts w:asciiTheme="majorHAnsi" w:hAnsiTheme="majorHAnsi" w:cstheme="majorBidi"/>
          <w:color w:val="000000" w:themeColor="text1"/>
          <w:sz w:val="22"/>
          <w:szCs w:val="22"/>
          <w:shd w:val="clear" w:color="auto" w:fill="E6E6E6"/>
        </w:rPr>
        <w:fldChar w:fldCharType="separate"/>
      </w:r>
      <w:r w:rsidR="006C1636" w:rsidRPr="195E5EE1">
        <w:rPr>
          <w:rFonts w:ascii="Calibri" w:hAnsi="Calibri" w:cs="Calibri"/>
          <w:sz w:val="22"/>
          <w:szCs w:val="22"/>
        </w:rPr>
        <w:t>(18)</w:t>
      </w:r>
      <w:r w:rsidR="00523A25" w:rsidRPr="195E5EE1">
        <w:rPr>
          <w:rFonts w:asciiTheme="majorHAnsi" w:hAnsiTheme="majorHAnsi" w:cstheme="majorBidi"/>
          <w:color w:val="000000" w:themeColor="text1"/>
          <w:sz w:val="22"/>
          <w:szCs w:val="22"/>
          <w:shd w:val="clear" w:color="auto" w:fill="E6E6E6"/>
        </w:rPr>
        <w:fldChar w:fldCharType="end"/>
      </w:r>
      <w:r w:rsidR="00C537D3" w:rsidRPr="195E5EE1">
        <w:rPr>
          <w:rFonts w:asciiTheme="majorHAnsi" w:hAnsiTheme="majorHAnsi" w:cstheme="majorBidi"/>
          <w:color w:val="000000" w:themeColor="text1"/>
          <w:sz w:val="22"/>
          <w:szCs w:val="22"/>
        </w:rPr>
        <w:t xml:space="preserve"> and </w:t>
      </w:r>
      <w:r w:rsidR="00B25FA1" w:rsidRPr="195E5EE1">
        <w:rPr>
          <w:rFonts w:asciiTheme="majorHAnsi" w:hAnsiTheme="majorHAnsi" w:cstheme="majorBidi"/>
          <w:color w:val="000000" w:themeColor="text1"/>
          <w:sz w:val="22"/>
          <w:szCs w:val="22"/>
        </w:rPr>
        <w:t xml:space="preserve">has been suggested </w:t>
      </w:r>
      <w:r w:rsidR="00C60773" w:rsidRPr="195E5EE1">
        <w:rPr>
          <w:rFonts w:asciiTheme="majorHAnsi" w:hAnsiTheme="majorHAnsi" w:cstheme="majorBidi"/>
          <w:color w:val="1C1D1E"/>
          <w:sz w:val="22"/>
          <w:szCs w:val="22"/>
        </w:rPr>
        <w:t xml:space="preserve">to be related to CC ligands </w:t>
      </w:r>
      <w:r w:rsidR="00B25FA1" w:rsidRPr="195E5EE1">
        <w:rPr>
          <w:rFonts w:asciiTheme="majorHAnsi" w:hAnsiTheme="majorHAnsi" w:cstheme="majorBidi"/>
          <w:color w:val="000000" w:themeColor="text1"/>
          <w:sz w:val="22"/>
          <w:szCs w:val="22"/>
        </w:rPr>
        <w:t xml:space="preserve">based on the presence of </w:t>
      </w:r>
      <w:r w:rsidR="00F238A7" w:rsidRPr="195E5EE1">
        <w:rPr>
          <w:rFonts w:asciiTheme="majorHAnsi" w:hAnsiTheme="majorHAnsi" w:cstheme="majorBidi"/>
          <w:color w:val="000000" w:themeColor="text1"/>
          <w:sz w:val="22"/>
          <w:szCs w:val="22"/>
        </w:rPr>
        <w:t xml:space="preserve">a </w:t>
      </w:r>
      <w:r w:rsidR="00B25FA1" w:rsidRPr="195E5EE1">
        <w:rPr>
          <w:rFonts w:asciiTheme="majorHAnsi" w:hAnsiTheme="majorHAnsi" w:cstheme="majorBidi"/>
          <w:color w:val="1C1D1E"/>
          <w:sz w:val="22"/>
          <w:szCs w:val="22"/>
          <w:shd w:val="clear" w:color="auto" w:fill="FFFFFF"/>
        </w:rPr>
        <w:t xml:space="preserve">IL8-like chemokine fold </w:t>
      </w:r>
      <w:r w:rsidR="00FF6161" w:rsidRPr="195E5EE1">
        <w:rPr>
          <w:rFonts w:asciiTheme="majorHAnsi" w:hAnsiTheme="majorHAnsi" w:cstheme="majorBidi"/>
          <w:color w:val="1C1D1E"/>
          <w:sz w:val="22"/>
          <w:szCs w:val="22"/>
          <w:shd w:val="clear" w:color="auto" w:fill="FFFFFF"/>
        </w:rPr>
        <w:fldChar w:fldCharType="begin"/>
      </w:r>
      <w:r w:rsidR="00A26F47">
        <w:rPr>
          <w:rFonts w:asciiTheme="majorHAnsi" w:hAnsiTheme="majorHAnsi" w:cstheme="majorBidi"/>
          <w:color w:val="1C1D1E"/>
          <w:sz w:val="22"/>
          <w:szCs w:val="22"/>
          <w:shd w:val="clear" w:color="auto" w:fill="FFFFFF"/>
        </w:rPr>
        <w:instrText xml:space="preserve"> ADDIN ZOTERO_ITEM CSL_CITATION {"citationID":"XhKKq5wb","properties":{"formattedCitation":"(19)","plainCitation":"(19)","noteIndex":0},"citationItems":[{"id":1121,"uris":["http://zotero.org/groups/4322905/items/62C5YJMV"],"itemData":{"id":1121,"type":"article-journal","abstract":"Chemokines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model","volume":"79","author":[{"family":"Tomczak","given":"Aurelie"},{"family":"Pisabarro","given":"M. Teresa"}],"issued":{"date-parts":[["2011"]]}}}],"schema":"https://github.com/citation-style-language/schema/raw/master/csl-citation.json"} </w:instrText>
      </w:r>
      <w:r w:rsidR="00FF6161" w:rsidRPr="195E5EE1">
        <w:rPr>
          <w:rFonts w:asciiTheme="majorHAnsi" w:hAnsiTheme="majorHAnsi" w:cstheme="majorBidi"/>
          <w:color w:val="1C1D1E"/>
          <w:sz w:val="22"/>
          <w:szCs w:val="22"/>
          <w:shd w:val="clear" w:color="auto" w:fill="FFFFFF"/>
        </w:rPr>
        <w:fldChar w:fldCharType="separate"/>
      </w:r>
      <w:r w:rsidR="006C1636" w:rsidRPr="195E5EE1">
        <w:rPr>
          <w:rFonts w:ascii="Calibri" w:hAnsi="Calibri" w:cs="Calibri"/>
          <w:sz w:val="22"/>
          <w:szCs w:val="22"/>
        </w:rPr>
        <w:t>(19)</w:t>
      </w:r>
      <w:r w:rsidR="00FF6161" w:rsidRPr="195E5EE1">
        <w:rPr>
          <w:rFonts w:asciiTheme="majorHAnsi" w:hAnsiTheme="majorHAnsi" w:cstheme="majorBidi"/>
          <w:color w:val="1C1D1E"/>
          <w:sz w:val="22"/>
          <w:szCs w:val="22"/>
          <w:shd w:val="clear" w:color="auto" w:fill="FFFFFF"/>
        </w:rPr>
        <w:fldChar w:fldCharType="end"/>
      </w:r>
      <w:r w:rsidR="00CA6CC3" w:rsidRPr="195E5EE1">
        <w:rPr>
          <w:rFonts w:asciiTheme="majorHAnsi" w:hAnsiTheme="majorHAnsi" w:cstheme="majorBidi"/>
          <w:color w:val="1C1D1E"/>
          <w:sz w:val="22"/>
          <w:szCs w:val="22"/>
          <w:shd w:val="clear" w:color="auto" w:fill="FFFFFF"/>
        </w:rPr>
        <w:t>.</w:t>
      </w:r>
      <w:r w:rsidR="0030175A" w:rsidRPr="195E5EE1">
        <w:rPr>
          <w:rFonts w:asciiTheme="majorHAnsi" w:hAnsiTheme="majorHAnsi" w:cstheme="majorBidi"/>
          <w:color w:val="000000" w:themeColor="text1"/>
          <w:sz w:val="22"/>
          <w:szCs w:val="22"/>
        </w:rPr>
        <w:t xml:space="preserve"> </w:t>
      </w:r>
      <w:r w:rsidR="00277020" w:rsidRPr="195E5EE1">
        <w:rPr>
          <w:rFonts w:asciiTheme="majorHAnsi" w:hAnsiTheme="majorHAnsi" w:cstheme="majorBidi"/>
          <w:color w:val="000000" w:themeColor="text1"/>
          <w:sz w:val="22"/>
          <w:szCs w:val="22"/>
        </w:rPr>
        <w:t>T</w:t>
      </w:r>
      <w:r w:rsidR="004734CB" w:rsidRPr="195E5EE1">
        <w:rPr>
          <w:rFonts w:asciiTheme="majorHAnsi" w:hAnsiTheme="majorHAnsi" w:cstheme="majorBidi"/>
          <w:color w:val="000000" w:themeColor="text1"/>
          <w:sz w:val="22"/>
          <w:szCs w:val="22"/>
        </w:rPr>
        <w:t xml:space="preserve">here are also non-canonical </w:t>
      </w:r>
      <w:r w:rsidR="009A5B92" w:rsidRPr="195E5EE1">
        <w:rPr>
          <w:rFonts w:asciiTheme="majorHAnsi" w:hAnsiTheme="majorHAnsi" w:cstheme="majorBidi"/>
          <w:color w:val="000000" w:themeColor="text1"/>
          <w:sz w:val="22"/>
          <w:szCs w:val="22"/>
        </w:rPr>
        <w:t xml:space="preserve">chemokine </w:t>
      </w:r>
      <w:r w:rsidR="004734CB" w:rsidRPr="195E5EE1">
        <w:rPr>
          <w:rFonts w:asciiTheme="majorHAnsi" w:hAnsiTheme="majorHAnsi" w:cstheme="majorBidi"/>
          <w:color w:val="000000" w:themeColor="text1"/>
          <w:sz w:val="22"/>
          <w:szCs w:val="22"/>
        </w:rPr>
        <w:t>receptors</w:t>
      </w:r>
      <w:r w:rsidR="00277020" w:rsidRPr="195E5EE1">
        <w:rPr>
          <w:rFonts w:asciiTheme="majorHAnsi" w:hAnsiTheme="majorHAnsi" w:cstheme="majorBidi"/>
          <w:color w:val="000000" w:themeColor="text1"/>
          <w:sz w:val="22"/>
          <w:szCs w:val="22"/>
        </w:rPr>
        <w:t>,</w:t>
      </w:r>
      <w:r w:rsidR="004734CB" w:rsidRPr="195E5EE1">
        <w:rPr>
          <w:rFonts w:asciiTheme="majorHAnsi" w:hAnsiTheme="majorHAnsi" w:cstheme="majorBidi"/>
          <w:color w:val="000000" w:themeColor="text1"/>
          <w:sz w:val="22"/>
          <w:szCs w:val="22"/>
        </w:rPr>
        <w:t xml:space="preserve"> </w:t>
      </w:r>
      <w:r w:rsidR="00EE1F73" w:rsidRPr="195E5EE1">
        <w:rPr>
          <w:rFonts w:asciiTheme="majorHAnsi" w:hAnsiTheme="majorHAnsi" w:cstheme="majorBidi"/>
          <w:color w:val="000000" w:themeColor="text1"/>
          <w:sz w:val="22"/>
          <w:szCs w:val="22"/>
        </w:rPr>
        <w:t xml:space="preserve">such </w:t>
      </w:r>
      <w:r w:rsidR="009A22B2" w:rsidRPr="195E5EE1">
        <w:rPr>
          <w:rFonts w:asciiTheme="majorHAnsi" w:hAnsiTheme="majorHAnsi" w:cstheme="majorBidi"/>
          <w:color w:val="000000" w:themeColor="text1"/>
          <w:sz w:val="22"/>
          <w:szCs w:val="22"/>
        </w:rPr>
        <w:t>as</w:t>
      </w:r>
      <w:r w:rsidR="00F23049" w:rsidRPr="195E5EE1">
        <w:rPr>
          <w:rFonts w:asciiTheme="majorHAnsi" w:hAnsiTheme="majorHAnsi" w:cstheme="majorBidi"/>
          <w:color w:val="000000" w:themeColor="text1"/>
          <w:sz w:val="22"/>
          <w:szCs w:val="22"/>
        </w:rPr>
        <w:t>:</w:t>
      </w:r>
      <w:r w:rsidR="009A22B2" w:rsidRPr="195E5EE1">
        <w:rPr>
          <w:rFonts w:asciiTheme="majorHAnsi" w:hAnsiTheme="majorHAnsi" w:cstheme="majorBidi"/>
          <w:color w:val="000000" w:themeColor="text1"/>
          <w:sz w:val="22"/>
          <w:szCs w:val="22"/>
        </w:rPr>
        <w:t xml:space="preserve"> the chemokine-like receptor</w:t>
      </w:r>
      <w:r w:rsidR="000E41D6" w:rsidRPr="195E5EE1">
        <w:rPr>
          <w:rFonts w:asciiTheme="majorHAnsi" w:hAnsiTheme="majorHAnsi" w:cstheme="majorBidi"/>
          <w:color w:val="000000" w:themeColor="text1"/>
          <w:sz w:val="22"/>
          <w:szCs w:val="22"/>
        </w:rPr>
        <w:t xml:space="preserve"> (CML1</w:t>
      </w:r>
      <w:r w:rsidR="00E21A3D" w:rsidRPr="195E5EE1">
        <w:rPr>
          <w:rFonts w:asciiTheme="majorHAnsi" w:hAnsiTheme="majorHAnsi" w:cstheme="majorBidi"/>
          <w:color w:val="000000" w:themeColor="text1"/>
          <w:sz w:val="22"/>
          <w:szCs w:val="22"/>
        </w:rPr>
        <w:t>, or also CMKLR1</w:t>
      </w:r>
      <w:r w:rsidR="01A9D3D2" w:rsidRPr="195E5EE1">
        <w:rPr>
          <w:rFonts w:asciiTheme="majorHAnsi" w:hAnsiTheme="majorHAnsi" w:cstheme="majorBidi"/>
          <w:color w:val="000000" w:themeColor="text1"/>
          <w:sz w:val="22"/>
          <w:szCs w:val="22"/>
        </w:rPr>
        <w:t>) (</w:t>
      </w:r>
      <w:r w:rsidR="00C2511C" w:rsidRPr="195E5EE1">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{"citationID":"RQvdfjLl","properties":{"formattedCitation":"(20)","plainCitation":"(20)","noteIndex":0},"citationItems":[{"id":220,"uris":["http://zotero.org/groups/4322905/items/NBCGKLPW"],"itemData":{"id":220,"type":"article-journal","abstract":"Chemokine-like receptor 1 (CMKLR1), also known as ChemR23, and chemokine (C–C motif) receptor-like 2 (CCRL2) are 7-transmembrane receptors that were cloned in the late 1990s based on their homology to known G-protein-coupled receptors. They were previously orphan receptors without any known biological roles; however, recent studies identified ligands for these receptors and their functions have begun to be unveiled. The plasma protein-derived chemoattractant chemerin is a ligand for CMKLR1 and activation of CMKLR1 with chemerin induces the migration of macrophages and dendritic cells (DCs) in vitro, suggesting a proinflammatory role. However, in vivo studies using CMKLR-deficient mice suggest an anti-inflammatory role for this receptor, possibly due to the recruitment of tolerogenic plasmacytoid DCs. Chemerin/CMKLR1 interaction also promotes adipogenesis and angiogenesis. The anti-inflammatory lipid mediator, resolving E1, is another CMKLR1 ligand and it inhibits leukocyte infiltration and proinflammatory gene expression. These divergent results suggest that CMKLR1 is a multifunctional receptor. The chemokine CCL5 and CCL19 are reported to bind to CCRL2. Like Duffy antigen for chemokine receptor (DARC), D6 and CCX-CKR, CCRL2 does not signal, but it constitutively recycles, potentially reducing local concentration of CCL5 and CCL19 and subsequent immune responses. Surprisingly, chemerin, a ligand for CMKLR1, is a ligand for CCRL2. CCRL2 binds chemerin and increases local chemerin concentration to efficiently present it to CMKLR1 on nearby cells, providing a link between CCRL2 and CMKLR1. Although these findings suggest an anti-inflammatory role, a recent study using CCRL2-deficient mice indicates a proinflammatory role; thus, CCRL2 may also be multifunctional. Further studies using CMKLR1- or CCRL2-deficient mice are needed to further define the role of these receptors in immune responses and other cellular processes.","collection-title":"Special Issue: Chemokines","container-title":"Experimental Cell Research","DOI":"10.1016/j.yexcr.2010.10.023","ISSN":"0014-4827","issue":"5","journalAbbreviation":"Experimental Cell Research","language":"en","page":"674-684","source":"ScienceDirect","title":"Chemokine-like receptor 1 (CMKLR1) and chemokine (C–C motif) receptor-like 2 (CCRL2); Two multifunctional receptors with unusual properties","volume":"317","author":[{"family":"Yoshimura","given":"Teizo"},{"family":"Oppenheim","given":"Joost J."}],"issued":{"date-parts":[["2011",3,10]]}}}],"schema":"https://github.com/citation-style-language/schema/raw/master/csl-citation.json"} </w:instrText>
      </w:r>
      <w:r w:rsidR="00C2511C" w:rsidRPr="195E5EE1">
        <w:rPr>
          <w:rFonts w:asciiTheme="majorHAnsi" w:hAnsiTheme="majorHAnsi" w:cstheme="majorBidi"/>
          <w:color w:val="000000" w:themeColor="text1"/>
          <w:sz w:val="22"/>
          <w:szCs w:val="22"/>
          <w:shd w:val="clear" w:color="auto" w:fill="E6E6E6"/>
        </w:rPr>
        <w:fldChar w:fldCharType="separate"/>
      </w:r>
      <w:r w:rsidR="006C1636" w:rsidRPr="195E5EE1">
        <w:rPr>
          <w:rFonts w:ascii="Calibri" w:hAnsi="Calibri" w:cs="Calibri"/>
          <w:sz w:val="22"/>
          <w:szCs w:val="22"/>
        </w:rPr>
        <w:t>(20)</w:t>
      </w:r>
      <w:r w:rsidR="00C2511C" w:rsidRPr="195E5EE1">
        <w:rPr>
          <w:rFonts w:asciiTheme="majorHAnsi" w:hAnsiTheme="majorHAnsi" w:cstheme="majorBidi"/>
          <w:color w:val="000000" w:themeColor="text1"/>
          <w:sz w:val="22"/>
          <w:szCs w:val="22"/>
          <w:shd w:val="clear" w:color="auto" w:fill="E6E6E6"/>
        </w:rPr>
        <w:fldChar w:fldCharType="end"/>
      </w:r>
      <w:r w:rsidR="00F23049" w:rsidRPr="195E5EE1">
        <w:rPr>
          <w:rFonts w:asciiTheme="majorHAnsi" w:hAnsiTheme="majorHAnsi" w:cstheme="majorBidi"/>
          <w:color w:val="000000" w:themeColor="text1"/>
          <w:sz w:val="22"/>
          <w:szCs w:val="22"/>
        </w:rPr>
        <w:t>;</w:t>
      </w:r>
      <w:r w:rsidR="00CD267C" w:rsidRPr="195E5EE1">
        <w:rPr>
          <w:rFonts w:asciiTheme="majorHAnsi" w:hAnsiTheme="majorHAnsi" w:cstheme="majorBidi"/>
          <w:color w:val="000000" w:themeColor="text1"/>
          <w:sz w:val="22"/>
          <w:szCs w:val="22"/>
        </w:rPr>
        <w:t xml:space="preserve"> atypical chemokine receptors (ACKRs) </w:t>
      </w:r>
      <w:r w:rsidR="004A3781" w:rsidRPr="195E5EE1">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{"citationID":"YKINEPnv","properties":{"formattedCitation":"(21)","plainCitation":"(21)","noteIndex":0},"citationItems":[{"id":233,"uris":["http://zotero.org/groups/4322905/items/4VJRI9C2"],"itemData":{"id":233,"type":"article-journal","abstract":"Chemokines and their receptors are key mediators of the inflammatory process regulating leukocyte extravasation and directional migration into inflamed and infected tissues. The control of chemokine availability within inflamed tissues is necessary to attain a resolving environment and when this fails chronic inflammation ensues. Accordingly, vertebrates have adopted a number of mechanisms for removing chemokines from inflamed sites to help precipitate resolution. Over the past 15 years, it has become apparent that essential players in this process are the members of the atypical chemokine receptor (ACKR) family. Broadly speaking, this family is expressed on stromal cell types and scavenges chemokines to either limit their spatial availability or to remove them from in vivo sites. Here, we provide a brief review of these ACKRs and discuss their involvement in the resolution of inflammatory responses and the therapeutic implications of our current knowledge.","container-title":"Frontiers in Immunology","DOI":"10.3389/fimmu.2016.00224","ISSN":"1664-3224","page":"224","source":"Frontiers","title":"Atypical Chemokine Receptors and Their Roles in the Resolution of the Inflammatory Response","volume":"7","author":[{"family":"Bonecchi","given":"Raffaella"},{"family":"Graham","given":"Gerard J."}],"issued":{"date-parts":[["2016"]]}}}],"schema":"https://github.com/citation-style-language/schema/raw/master/csl-citation.json"} </w:instrText>
      </w:r>
      <w:r w:rsidR="004A3781" w:rsidRPr="195E5EE1">
        <w:rPr>
          <w:rFonts w:asciiTheme="majorHAnsi" w:hAnsiTheme="majorHAnsi" w:cstheme="majorBidi"/>
          <w:color w:val="000000" w:themeColor="text1"/>
          <w:sz w:val="22"/>
          <w:szCs w:val="22"/>
          <w:shd w:val="clear" w:color="auto" w:fill="E6E6E6"/>
        </w:rPr>
        <w:fldChar w:fldCharType="separate"/>
      </w:r>
      <w:r w:rsidR="006C1636" w:rsidRPr="195E5EE1">
        <w:rPr>
          <w:rFonts w:ascii="Calibri" w:hAnsi="Calibri" w:cs="Calibri"/>
          <w:sz w:val="22"/>
          <w:szCs w:val="22"/>
        </w:rPr>
        <w:t>(21)</w:t>
      </w:r>
      <w:r w:rsidR="004A3781" w:rsidRPr="195E5EE1">
        <w:rPr>
          <w:rFonts w:asciiTheme="majorHAnsi" w:hAnsiTheme="majorHAnsi" w:cstheme="majorBidi"/>
          <w:color w:val="000000" w:themeColor="text1"/>
          <w:sz w:val="22"/>
          <w:szCs w:val="22"/>
          <w:shd w:val="clear" w:color="auto" w:fill="E6E6E6"/>
        </w:rPr>
        <w:fldChar w:fldCharType="end"/>
      </w:r>
      <w:r w:rsidR="00F23049" w:rsidRPr="195E5EE1">
        <w:rPr>
          <w:rFonts w:asciiTheme="majorHAnsi" w:hAnsiTheme="majorHAnsi" w:cstheme="majorBidi"/>
          <w:color w:val="000000" w:themeColor="text1"/>
          <w:sz w:val="22"/>
          <w:szCs w:val="22"/>
        </w:rPr>
        <w:t>;</w:t>
      </w:r>
      <w:r w:rsidR="00CD267C" w:rsidRPr="195E5EE1">
        <w:rPr>
          <w:rFonts w:asciiTheme="majorHAnsi" w:hAnsiTheme="majorHAnsi" w:cstheme="majorBidi"/>
          <w:color w:val="000000" w:themeColor="text1"/>
          <w:sz w:val="22"/>
          <w:szCs w:val="22"/>
        </w:rPr>
        <w:t xml:space="preserve"> and</w:t>
      </w:r>
      <w:r w:rsidR="00277020" w:rsidRPr="195E5EE1">
        <w:rPr>
          <w:rFonts w:asciiTheme="majorHAnsi" w:hAnsiTheme="majorHAnsi" w:cstheme="majorBidi"/>
          <w:color w:val="000000" w:themeColor="text1"/>
          <w:sz w:val="22"/>
          <w:szCs w:val="22"/>
        </w:rPr>
        <w:t xml:space="preserve"> viral chemokine</w:t>
      </w:r>
      <w:r w:rsidR="00CD267C" w:rsidRPr="195E5EE1">
        <w:rPr>
          <w:rFonts w:asciiTheme="majorHAnsi" w:hAnsiTheme="majorHAnsi" w:cstheme="majorBidi"/>
          <w:color w:val="000000" w:themeColor="text1"/>
          <w:sz w:val="22"/>
          <w:szCs w:val="22"/>
        </w:rPr>
        <w:t xml:space="preserve"> receptors</w:t>
      </w:r>
      <w:r w:rsidR="00277020" w:rsidRPr="195E5EE1">
        <w:rPr>
          <w:rFonts w:asciiTheme="majorHAnsi" w:hAnsiTheme="majorHAnsi" w:cstheme="majorBidi"/>
          <w:color w:val="000000" w:themeColor="text1"/>
          <w:sz w:val="22"/>
          <w:szCs w:val="22"/>
        </w:rPr>
        <w:t xml:space="preserve"> </w:t>
      </w:r>
      <w:r w:rsidR="005C75E0" w:rsidRPr="195E5EE1">
        <w:rPr>
          <w:rFonts w:asciiTheme="majorHAnsi" w:hAnsiTheme="majorHAnsi" w:cstheme="majorBidi"/>
          <w:color w:val="000000" w:themeColor="text1"/>
          <w:sz w:val="22"/>
          <w:szCs w:val="22"/>
          <w:highlight w:val="yellow"/>
          <w:shd w:val="clear" w:color="auto" w:fill="E6E6E6"/>
        </w:rPr>
        <w:fldChar w:fldCharType="begin"/>
      </w:r>
      <w:r w:rsidR="00A26F47">
        <w:rPr>
          <w:rFonts w:asciiTheme="majorHAnsi" w:hAnsiTheme="majorHAnsi" w:cstheme="majorBidi"/>
          <w:color w:val="000000" w:themeColor="text1"/>
          <w:sz w:val="22"/>
          <w:szCs w:val="22"/>
          <w:highlight w:val="yellow"/>
        </w:rPr>
        <w:instrText xml:space="preserve"> ADDIN ZOTERO_ITEM CSL_CITATION {"citationID":"OIINDMZl","properties":{"formattedCitation":"(22\\uc0\\u8211{}25)","plainCitation":"(22–25)","noteIndex":0},"citationItems":[{"id":1131,"uris":["http://zotero.org/groups/4322905/items/VY2MSA9K"],"itemData":{"id":1131,"type":"article-journal","abstract":"The 7TM receptor, US28, encoded by human cytomegalovirus binds a broad spectrum of endogenous CC chemokines with sub-nanomolar affinity as determined in homologous competition binding assays. We here find that US28 also recognizes the membrane-associated CX3C chemokine, fractalkine, with sub-nanomolar affinity (IC50=0.42±0.09 nM). Importantly, although fractalkine could compete with high affinity against the binding of CC chemokines, the secreted CC chemokines were only able to compete for binding against radioactive fractalkine with very low affinity. It is concluded that US28, which is known to enhance cell-cell fusion processes through interaction with an as yet unidentified, human cell-specific factor, has been optimized by cytomegalovirus to selectively recognize the membrane-associated fractalkine. It is suggested that US28 expressed on the surface of infected cells and possibly on the envelope of the virion is involved in transfer of the virus from cell to cell.","container-title":"FEBS Letters","DOI":"10.1016/S0014-5793(98)01551-8","ISSN":"1873-3468","issue":"2","language":"en","license":"FEBS Letters 441 (1998) 1873-3468 © 2015 Federation of European Biochemical Societies","note":"_eprint: https://onlinelibrary.wiley.com/doi/pdf/10.1016/S0014-5793%2898%2901551-8","page":"209-214","source":"Wiley Online Library","title":"Selective recognition of the membrane-bound CX3C chemokine, fractalkine, by the human cytomegalovirus-encoded broad-spectrum receptor US28","volume":"441","author":[{"family":"Kledal","given":"Thomas N"},{"family":"Rosenkilde","given":"Mette M"},{"family":"Schwartz","given":"Thue W"}],"issued":{"date-parts":[["1998"]]}}},{"id":93,"uris":["http://zotero.org/groups/4322905/items/866TH5ER"],"itemData":{"id":93,"type":"article-journal","abstract":"Human cytomegalovirus has hijacked and evolved a human G-protein-coupled receptor into US28, which functions as a promiscuous chemokine 'sink’ to facilitate evasion of host immune responses. To probe the molecular basis of US28’s unique ligand cross-reactivity, we deep-sequenced CX3CL1 chemokine libraries selected on ‘molecular casts’ of the US28 active-state and find that US28 can engage thousands of distinct chemokine sequences, many of which elicit diverse signaling outcomes. The structure of a G-protein-biased CX3CL1-variant in complex with US28 revealed an entirely unique chemokine amino terminal peptide conformation and remodeled constellation of receptor-ligand interactions. Receptor signaling, however, is remarkably robust to mutational disruption of these interactions. Thus, US28 accommodates and functionally discriminates amongst highly degenerate chemokine sequences by sensing the steric bulk of the ligands, which distort both receptor extracellular loops and the walls of the ligand binding pocket to varying degrees, rather than requiring sequence-specific bonding chemistries for recognition and signaling.","container-title":"eLife","DOI":"10.7554/eLife.35850","ISSN":"2050-084X","page":"e35850","title":"Viral GPCR US28 can signal in response to chemokine agonists of nearly unlimited structural degeneracy","volume":"7","author":[{"family":"Miles","given":"Timothy F."},{"family":"Spiess","given":"Katja"},{"family":"Jude","given":"Kevin M."},{"family":"Tsutsumi","given":"Naotaka"},{"family":"Burg","given":"John S."},{"family":"Ingram","given":"Jessica R."},{"family":"Waghray","given":"Deepa"},{"family":"Hjorto","given":"Gertrud M."},{"family":"Larsen","given":"Olav"},{"family":"Ploegh","given":"Hidde L."},{"family":"Rosenkilde","given":"Mette M."},{"family":"Garcia","given":"K. Christopher"}],"issued":{"date-parts":[["2018",6,8]]}}},{"id":1145,"uris":["http://zotero.org/groups/4322905/items/WN2CEW8H"],"itemData":{"id":1145,"type":"article-journal","abstract":"A number of human and animal herpes viruses encode G-protein coupled receptors with seven transmembrane (7TM) segments—most of which are clearly related to human chemokine receptors. It appears, that these receptors are used by the virus for immune evasion, cellular transformation, tissue targeting, and possibly for cell entry. In addition, many virally-encoded chemokine 7TM receptors have been suggested to be causally involved in pathogenic phenotypes like Kaposi sarcoma, atherosclerosis, HIV-infection and tumour development. The role of these receptors during the viral life cycle and in viral pathogenesis is still poorly understood. Here we focus on the current knowledge of structure, function and trafficking patterns of virally encoded chemokine receptors and further address the putative roles of these receptors in virus survival and host -cell and/or -immune system modulation. Finally, we highlight the emerging impact of these receptor on virus-mediated diseases. British Journal of Pharmacology (2008) 153, S154–S166; doi:10.1038/sj.bjp.0707660; published online 21 January 2008","container-title":"British Journal of Pharmacology","DOI":"10.1038/sj.bjp.0707660","ISSN":"1476-5381","issue":"S1","language":"en","note":"_eprint: https://onlinelibrary.wiley.com/doi/pdf/10.1038/sj.bjp.0707660","page":"S154-S166","source":"Wiley Online Library","title":"Structure, function and physiological consequences of virally encoded chemokine seven transmembrane receptors","volume":"153","author":[{"family":"Rosenkilde","given":"M M"},{"family":"Smit","given":"M J"},{"family":"Waldhoer","given":"M"}],"issued":{"date-parts":[["2008"]]}}},{"id":1144,"uris":["http://zotero.org/groups/4322905/items/5LEJG74S"],"itemData":{"id":1144,"type":"article-journal","abstract":"Chemokine receptors (CKRs) function in the inflammatory response and in vertebrate homeostasis. Decoy and viral receptors are two types of CKR homologs with modified functions from those of the typical CKRs. The decoy receptors are able to bind ligands without signaling. On the other hand, the viral receptors show constitutive signaling without ligands. We examined the sites related to the functional difference. At first, the decoy and viral receptors were each classified into five groups, based on the molecular phylogenetic analysis. A multiple amino acid sequence alignment between each group and the CKRs was then constructed. The difference in the amino acid composition between the group and the CKRs was evaluated as the Kullback–Leibler (KL) information value at each alignment site. The KL information value is considered to reflect the difference in the functional constraints at the site. The sites with the top 5% of KL information values were selected and mapped on the structure of a CKR. The comparisons with decoy receptor groups revealed that the detected sites were biased on the intracellular side. In contrast, the sites detected from the comparisons with viral receptor groups were found on both the extracellular and intracellular sides. More sites were found in the ligand binding pocket in the analyses of the viral receptor groups, as compared to the decoy receptor groups. Some of the detected sites were located in the GPCR motifs. For example, the DRY motif of the decoy receptors was often degraded, although the motif of the viral receptors was basically conserved. The observations for the viral receptor groups suggested that the constraints in the pocket region are loose and that the sites on the intracellular side are different from those for the decoy receptors, which may be related to the constitutive signaling activity of the viral receptors.","container-title":"Frontiers in Microbiology","ISSN":"1664-302X","source":"Frontiers","title":"Evolutionary Analysis of Functional Divergence among Chemokine Receptors, Decoy Receptors, and Viral Receptors","URL":"https://www.frontiersin.org/articles/10.3389/fmicb.2012.00264","volume":"3","author":[{"family":"Daiyasu","given":"Hiromi"},{"family":"Nemoto","given":"Wataru"},{"family":"Toh","given":"Hiroyuki"}],"accessed":{"date-parts":[["2023",5,9]]},"issued":{"date-parts":[["2012"]]}}}],"schema":"https://github.com/citation-style-language/schema/raw/master/csl-citation.json"} </w:instrText>
      </w:r>
      <w:r w:rsidR="005C75E0" w:rsidRPr="195E5EE1">
        <w:rPr>
          <w:rFonts w:asciiTheme="majorHAnsi" w:hAnsiTheme="majorHAnsi" w:cstheme="majorBidi"/>
          <w:color w:val="000000" w:themeColor="text1"/>
          <w:sz w:val="22"/>
          <w:szCs w:val="22"/>
          <w:highlight w:val="yellow"/>
          <w:shd w:val="clear" w:color="auto" w:fill="E6E6E6"/>
        </w:rPr>
        <w:fldChar w:fldCharType="separate"/>
      </w:r>
      <w:r w:rsidR="006C1636" w:rsidRPr="195E5EE1">
        <w:rPr>
          <w:rFonts w:ascii="Calibri" w:hAnsi="Calibri" w:cs="Calibri"/>
          <w:sz w:val="22"/>
          <w:szCs w:val="22"/>
        </w:rPr>
        <w:t>(22–25)</w:t>
      </w:r>
      <w:r w:rsidR="005C75E0" w:rsidRPr="195E5EE1">
        <w:rPr>
          <w:rFonts w:asciiTheme="majorHAnsi" w:hAnsiTheme="majorHAnsi" w:cstheme="majorBidi"/>
          <w:color w:val="000000" w:themeColor="text1"/>
          <w:sz w:val="22"/>
          <w:szCs w:val="22"/>
          <w:highlight w:val="yellow"/>
          <w:shd w:val="clear" w:color="auto" w:fill="E6E6E6"/>
        </w:rPr>
        <w:fldChar w:fldCharType="end"/>
      </w:r>
      <w:r w:rsidR="009A22B2" w:rsidRPr="195E5EE1">
        <w:rPr>
          <w:rFonts w:asciiTheme="majorHAnsi" w:hAnsiTheme="majorHAnsi" w:cstheme="majorBidi"/>
          <w:color w:val="000000" w:themeColor="text1"/>
          <w:sz w:val="22"/>
          <w:szCs w:val="22"/>
        </w:rPr>
        <w:t>.</w:t>
      </w:r>
      <w:r w:rsidR="00277020" w:rsidRPr="195E5EE1">
        <w:rPr>
          <w:rFonts w:asciiTheme="majorHAnsi" w:hAnsiTheme="majorHAnsi" w:cstheme="majorBidi"/>
          <w:color w:val="000000" w:themeColor="text1"/>
          <w:sz w:val="22"/>
          <w:szCs w:val="22"/>
        </w:rPr>
        <w:t xml:space="preserve"> </w:t>
      </w:r>
      <w:r w:rsidR="005B0C51" w:rsidRPr="195E5EE1">
        <w:rPr>
          <w:rFonts w:asciiTheme="majorHAnsi" w:hAnsiTheme="majorHAnsi" w:cstheme="majorBidi"/>
          <w:sz w:val="22"/>
          <w:szCs w:val="22"/>
        </w:rPr>
        <w:t>Unlike</w:t>
      </w:r>
      <w:r w:rsidR="00277020" w:rsidRPr="195E5EE1">
        <w:rPr>
          <w:rFonts w:asciiTheme="majorHAnsi" w:hAnsiTheme="majorHAnsi" w:cstheme="majorBidi"/>
          <w:sz w:val="22"/>
          <w:szCs w:val="22"/>
        </w:rPr>
        <w:t xml:space="preserve"> other chemokine receptors, a</w:t>
      </w:r>
      <w:r w:rsidR="009A22B2" w:rsidRPr="195E5EE1">
        <w:rPr>
          <w:rFonts w:asciiTheme="majorHAnsi" w:hAnsiTheme="majorHAnsi" w:cstheme="majorBidi"/>
          <w:sz w:val="22"/>
          <w:szCs w:val="22"/>
        </w:rPr>
        <w:t xml:space="preserve">typical </w:t>
      </w:r>
      <w:r w:rsidR="008D35FA" w:rsidRPr="195E5EE1">
        <w:rPr>
          <w:rFonts w:asciiTheme="majorHAnsi" w:hAnsiTheme="majorHAnsi" w:cstheme="majorBidi"/>
          <w:sz w:val="22"/>
          <w:szCs w:val="22"/>
        </w:rPr>
        <w:t xml:space="preserve">receptors </w:t>
      </w:r>
      <w:r w:rsidR="00B25FA1" w:rsidRPr="195E5EE1">
        <w:rPr>
          <w:rFonts w:asciiTheme="majorHAnsi" w:hAnsiTheme="majorHAnsi" w:cstheme="majorBidi"/>
          <w:sz w:val="22"/>
          <w:szCs w:val="22"/>
          <w:shd w:val="clear" w:color="auto" w:fill="FFFFFF"/>
          <w:lang w:val="en-US"/>
        </w:rPr>
        <w:t>cannot</w:t>
      </w:r>
      <w:r w:rsidR="00A961A0" w:rsidRPr="195E5EE1">
        <w:rPr>
          <w:rFonts w:asciiTheme="majorHAnsi" w:hAnsiTheme="majorHAnsi" w:cstheme="majorBidi"/>
          <w:sz w:val="22"/>
          <w:szCs w:val="22"/>
          <w:shd w:val="clear" w:color="auto" w:fill="FFFFFF"/>
          <w:lang w:val="en-US"/>
        </w:rPr>
        <w:t xml:space="preserve"> initiate classical chemokine </w:t>
      </w:r>
      <w:r w:rsidR="00277020" w:rsidRPr="195E5EE1">
        <w:rPr>
          <w:rFonts w:asciiTheme="majorHAnsi" w:hAnsiTheme="majorHAnsi" w:cstheme="majorBidi"/>
          <w:sz w:val="22"/>
          <w:szCs w:val="22"/>
          <w:shd w:val="clear" w:color="auto" w:fill="FFFFFF"/>
          <w:lang w:val="en-US"/>
        </w:rPr>
        <w:t>signaling</w:t>
      </w:r>
      <w:r w:rsidR="00A961A0" w:rsidRPr="195E5EE1">
        <w:rPr>
          <w:rFonts w:asciiTheme="majorHAnsi" w:hAnsiTheme="majorHAnsi" w:cstheme="majorBidi"/>
          <w:sz w:val="22"/>
          <w:szCs w:val="22"/>
          <w:shd w:val="clear" w:color="auto" w:fill="FFFFFF"/>
          <w:lang w:val="en-US"/>
        </w:rPr>
        <w:t xml:space="preserve"> </w:t>
      </w:r>
      <w:r w:rsidR="005B0C51" w:rsidRPr="195E5EE1">
        <w:rPr>
          <w:rFonts w:asciiTheme="majorHAnsi" w:hAnsiTheme="majorHAnsi" w:cstheme="majorBidi"/>
          <w:sz w:val="22"/>
          <w:szCs w:val="22"/>
          <w:shd w:val="clear" w:color="auto" w:fill="FFFFFF"/>
          <w:lang w:val="en-US"/>
        </w:rPr>
        <w:t>upon</w:t>
      </w:r>
      <w:r w:rsidR="00A961A0" w:rsidRPr="195E5EE1">
        <w:rPr>
          <w:rFonts w:asciiTheme="majorHAnsi" w:hAnsiTheme="majorHAnsi" w:cstheme="majorBidi"/>
          <w:sz w:val="22"/>
          <w:szCs w:val="22"/>
          <w:shd w:val="clear" w:color="auto" w:fill="FFFFFF"/>
          <w:lang w:val="en-US"/>
        </w:rPr>
        <w:t xml:space="preserve"> ligand </w:t>
      </w:r>
      <w:r w:rsidR="00A961A0" w:rsidRPr="195E5EE1">
        <w:rPr>
          <w:rFonts w:asciiTheme="majorHAnsi" w:hAnsiTheme="majorHAnsi" w:cstheme="majorBidi"/>
          <w:color w:val="222222"/>
          <w:sz w:val="22"/>
          <w:szCs w:val="22"/>
          <w:shd w:val="clear" w:color="auto" w:fill="FFFFFF"/>
          <w:lang w:val="en-US"/>
        </w:rPr>
        <w:t>binding</w:t>
      </w:r>
      <w:r w:rsidR="008A1A75" w:rsidRPr="195E5EE1">
        <w:rPr>
          <w:rFonts w:asciiTheme="majorHAnsi" w:hAnsiTheme="majorHAnsi" w:cstheme="majorBidi"/>
          <w:color w:val="222222"/>
          <w:sz w:val="22"/>
          <w:szCs w:val="22"/>
          <w:shd w:val="clear" w:color="auto" w:fill="FFFFFF"/>
          <w:lang w:val="en-US"/>
        </w:rPr>
        <w:t xml:space="preserve"> </w:t>
      </w:r>
      <w:r w:rsidR="00ED6C21" w:rsidRPr="195E5EE1">
        <w:rPr>
          <w:rFonts w:asciiTheme="majorHAnsi" w:hAnsiTheme="majorHAnsi" w:cstheme="majorBidi"/>
          <w:color w:val="222222"/>
          <w:sz w:val="22"/>
          <w:szCs w:val="22"/>
          <w:shd w:val="clear" w:color="auto" w:fill="FFFFFF"/>
          <w:lang w:val="en-US"/>
        </w:rPr>
        <w:fldChar w:fldCharType="begin"/>
      </w:r>
      <w:r w:rsidR="00A26F47">
        <w:rPr>
          <w:rFonts w:asciiTheme="majorHAnsi" w:hAnsiTheme="majorHAnsi" w:cstheme="majorBidi"/>
          <w:color w:val="222222"/>
          <w:sz w:val="22"/>
          <w:szCs w:val="22"/>
          <w:shd w:val="clear" w:color="auto" w:fill="FFFFFF"/>
          <w:lang w:val="en-US"/>
        </w:rPr>
        <w:instrText xml:space="preserve"> ADDIN ZOTERO_ITEM CSL_CITATION {"citationID":"1W6NMCN4","properties":{"formattedCitation":"(21, 26)","plainCitation":"(21, 26)","noteIndex":0},"citationItems":[{"id":233,"uris":["http://zotero.org/groups/4322905/items/4VJRI9C2"],"itemData":{"id":233,"type":"article-journal","abstract":"Chemokines and their receptors are key mediators of the inflammatory process regulating leukocyte extravasation and directional migration into inflamed and infected tissues. The control of chemokine availability within inflamed tissues is necessary to attain a resolving environment and when this fails chronic inflammation ensues. Accordingly, vertebrates have adopted a number of mechanisms for removing chemokines from inflamed sites to help precipitate resolution. Over the past 15 years, it has become apparent that essential players in this process are the members of the atypical chemokine receptor (ACKR) family. Broadly speaking, this family is expressed on stromal cell types and scavenges chemokines to either limit their spatial availability or to remove them from in vivo sites. Here, we provide a brief review of these ACKRs and discuss their involvement in the resolution of inflammatory responses and the therapeutic implications of our current knowledge.","container-title":"Frontiers in Immunology","DOI":"10.3389/fimmu.2016.00224","ISSN":"1664-3224","page":"224","source":"Frontiers","title":"Atypical Chemokine Receptors and Their Roles in the Resolution of the Inflammatory Response","volume":"7","author":[{"family":"Bonecchi","given":"Raffaella"},{"family":"Graham","given":"Gerard J."}],"issued":{"date-parts":[["2016"]]}}},{"id":87,"uris":["http://zotero.org/groups/4322905/items/VBYXWWMX"],"itemData":{"id":87,"type":"article-journal","abstract":"Endogenous opioid peptides and prescription opioid drugs modulate pain, anxiety and stress by activating opioid receptors, currently classified into four subtypes. Here we demonstrate that ACKR3/CXCR7, hitherto known as an atypical scavenger receptor for chemokines, is a broad-spectrum scavenger of opioid peptides. Phylogenetically, ACKR3 is intermediate between chemokine and opioid receptors and is present in various brain regions together with classical opioid receptors. Functionally, ACKR3 is a scavenger receptor for a wide variety of opioid peptides, especially enkephalins and dynorphins, reducing their availability for the classical opioid receptors. ACKR3 is not modulated by prescription opioids, but we show that an ACKR3-selective subnanomolar competitor peptide, LIH383, can restrain ACKR3’s negative regulatory function on opioid peptides in rat brain and potentiate their activity towards classical receptors, which may open alternative therapeutic avenues for opioid-related disorders. Altogether, our results reveal that ACKR3 is an atypical opioid receptor with cross-family ligand selectivity.","container-title":"Nature Communications","DOI":"10.1038/s41467-020-16664-0","ISSN":"2041-1723","issue":"1","page":"3033","title":"The atypical chemokine receptor ACKR3/CXCR7 is a broad-spectrum scavenger for opioid peptides","volume":"11","author":[{"family":"Meyrath","given":"Max"},{"family":"Szpakowska","given":"Martyna"},{"family":"Zeiner","given":"Julian"},{"family":"Massotte","given":"Laurent"},{"family":"Merz","given":"Myriam P."},{"family":"Benkel","given":"Tobias"},{"family":"Simon","given":"Katharina"},{"family":"Ohnmacht","given":"Jochen"},{"family":"Turner","given":"Jonathan D."},{"family":"Krüger","given":"Rejko"},{"family":"Seutin","given":"Vincent"},{"family":"Ollert","given":"Markus"},{"family":"Kostenis","given":"Evi"},{"family":"Chevigné","given":"Andy"}],"issued":{"date-parts":[["2020",6,19]]}}}],"schema":"https://github.com/citation-style-language/schema/raw/master/csl-citation.json"} </w:instrText>
      </w:r>
      <w:r w:rsidR="00ED6C21" w:rsidRPr="195E5EE1">
        <w:rPr>
          <w:rFonts w:asciiTheme="majorHAnsi" w:hAnsiTheme="majorHAnsi" w:cstheme="majorBidi"/>
          <w:color w:val="222222"/>
          <w:sz w:val="22"/>
          <w:szCs w:val="22"/>
          <w:shd w:val="clear" w:color="auto" w:fill="FFFFFF"/>
          <w:lang w:val="en-US"/>
        </w:rPr>
        <w:fldChar w:fldCharType="separate"/>
      </w:r>
      <w:r w:rsidR="006C1636" w:rsidRPr="195E5EE1">
        <w:rPr>
          <w:rFonts w:ascii="Calibri" w:hAnsi="Calibri" w:cs="Calibri"/>
          <w:sz w:val="22"/>
          <w:szCs w:val="22"/>
        </w:rPr>
        <w:t>(21, 26)</w:t>
      </w:r>
      <w:r w:rsidR="00ED6C21" w:rsidRPr="195E5EE1">
        <w:rPr>
          <w:rFonts w:asciiTheme="majorHAnsi" w:hAnsiTheme="majorHAnsi" w:cstheme="majorBidi"/>
          <w:color w:val="222222"/>
          <w:sz w:val="22"/>
          <w:szCs w:val="22"/>
          <w:shd w:val="clear" w:color="auto" w:fill="FFFFFF"/>
          <w:lang w:val="en-US"/>
        </w:rPr>
        <w:fldChar w:fldCharType="end"/>
      </w:r>
      <w:r w:rsidR="008B5FA3" w:rsidRPr="195E5EE1">
        <w:rPr>
          <w:rFonts w:asciiTheme="majorHAnsi" w:hAnsiTheme="majorHAnsi" w:cstheme="majorBidi"/>
          <w:color w:val="000000" w:themeColor="text1"/>
          <w:sz w:val="22"/>
          <w:szCs w:val="22"/>
          <w:lang w:val="en-US"/>
        </w:rPr>
        <w:t>.</w:t>
      </w:r>
      <w:r w:rsidR="00A961A0" w:rsidRPr="195E5EE1">
        <w:rPr>
          <w:rFonts w:asciiTheme="majorHAnsi" w:hAnsiTheme="majorHAnsi" w:cstheme="majorBidi"/>
          <w:sz w:val="22"/>
          <w:szCs w:val="22"/>
          <w:lang w:val="en-US"/>
        </w:rPr>
        <w:t xml:space="preserve"> T</w:t>
      </w:r>
      <w:r w:rsidR="00A961A0" w:rsidRPr="195E5EE1">
        <w:rPr>
          <w:rFonts w:asciiTheme="majorHAnsi" w:hAnsiTheme="majorHAnsi" w:cstheme="majorBidi"/>
          <w:sz w:val="22"/>
          <w:szCs w:val="22"/>
        </w:rPr>
        <w:t>h</w:t>
      </w:r>
      <w:r w:rsidR="004734CB" w:rsidRPr="195E5EE1">
        <w:rPr>
          <w:rFonts w:asciiTheme="majorHAnsi" w:hAnsiTheme="majorHAnsi" w:cstheme="majorBidi"/>
          <w:sz w:val="22"/>
          <w:szCs w:val="22"/>
        </w:rPr>
        <w:t>e</w:t>
      </w:r>
      <w:r w:rsidR="005B0C51" w:rsidRPr="195E5EE1">
        <w:rPr>
          <w:rFonts w:asciiTheme="majorHAnsi" w:hAnsiTheme="majorHAnsi" w:cstheme="majorBidi"/>
          <w:sz w:val="22"/>
          <w:szCs w:val="22"/>
        </w:rPr>
        <w:t xml:space="preserve"> human genome encodes</w:t>
      </w:r>
      <w:r w:rsidR="004734CB" w:rsidRPr="195E5EE1">
        <w:rPr>
          <w:rFonts w:asciiTheme="majorHAnsi" w:hAnsiTheme="majorHAnsi" w:cstheme="majorBidi"/>
          <w:sz w:val="22"/>
          <w:szCs w:val="22"/>
        </w:rPr>
        <w:t xml:space="preserve"> </w:t>
      </w:r>
      <w:r w:rsidR="00A961A0" w:rsidRPr="195E5EE1">
        <w:rPr>
          <w:rFonts w:asciiTheme="majorHAnsi" w:hAnsiTheme="majorHAnsi" w:cstheme="majorBidi"/>
          <w:sz w:val="22"/>
          <w:szCs w:val="22"/>
        </w:rPr>
        <w:t>four</w:t>
      </w:r>
      <w:r w:rsidR="005B0C51" w:rsidRPr="195E5EE1">
        <w:rPr>
          <w:rFonts w:asciiTheme="majorHAnsi" w:hAnsiTheme="majorHAnsi" w:cstheme="majorBidi"/>
          <w:sz w:val="22"/>
          <w:szCs w:val="22"/>
        </w:rPr>
        <w:t xml:space="preserve"> </w:t>
      </w:r>
      <w:r w:rsidR="00A85488" w:rsidRPr="195E5EE1">
        <w:rPr>
          <w:rFonts w:asciiTheme="majorHAnsi" w:hAnsiTheme="majorHAnsi" w:cstheme="majorBidi"/>
          <w:color w:val="000000" w:themeColor="text1"/>
          <w:sz w:val="22"/>
          <w:szCs w:val="22"/>
        </w:rPr>
        <w:t>types</w:t>
      </w:r>
      <w:r w:rsidR="005B0C51" w:rsidRPr="195E5EE1">
        <w:rPr>
          <w:rFonts w:asciiTheme="majorHAnsi" w:hAnsiTheme="majorHAnsi" w:cstheme="majorBidi"/>
          <w:color w:val="000000" w:themeColor="text1"/>
          <w:sz w:val="22"/>
          <w:szCs w:val="22"/>
        </w:rPr>
        <w:t xml:space="preserve"> of </w:t>
      </w:r>
      <w:r w:rsidR="004734CB" w:rsidRPr="195E5EE1">
        <w:rPr>
          <w:rFonts w:asciiTheme="majorHAnsi" w:hAnsiTheme="majorHAnsi" w:cstheme="majorBidi"/>
          <w:color w:val="000000" w:themeColor="text1"/>
          <w:sz w:val="22"/>
          <w:szCs w:val="22"/>
        </w:rPr>
        <w:t>atypical chemokine receptors</w:t>
      </w:r>
      <w:r w:rsidR="00C60773" w:rsidRPr="195E5EE1">
        <w:rPr>
          <w:rFonts w:asciiTheme="majorHAnsi" w:hAnsiTheme="majorHAnsi" w:cstheme="majorBidi"/>
          <w:color w:val="000000" w:themeColor="text1"/>
          <w:sz w:val="22"/>
          <w:szCs w:val="22"/>
        </w:rPr>
        <w:t>:</w:t>
      </w:r>
      <w:r w:rsidR="004734CB" w:rsidRPr="195E5EE1">
        <w:rPr>
          <w:rFonts w:asciiTheme="majorHAnsi" w:hAnsiTheme="majorHAnsi" w:cstheme="majorBidi"/>
          <w:color w:val="000000" w:themeColor="text1"/>
          <w:sz w:val="22"/>
          <w:szCs w:val="22"/>
        </w:rPr>
        <w:t xml:space="preserve"> the</w:t>
      </w:r>
      <w:r w:rsidR="00A961A0" w:rsidRPr="195E5EE1">
        <w:rPr>
          <w:rFonts w:asciiTheme="majorHAnsi" w:hAnsiTheme="majorHAnsi" w:cstheme="majorBidi"/>
          <w:color w:val="000000" w:themeColor="text1"/>
          <w:sz w:val="22"/>
          <w:szCs w:val="22"/>
        </w:rPr>
        <w:t xml:space="preserve"> ACKR1 (also known as DARC), ACKR2 (also known as D6), ACKR3 </w:t>
      </w:r>
      <w:r w:rsidR="00A961A0" w:rsidRPr="195E5EE1">
        <w:rPr>
          <w:rFonts w:asciiTheme="majorHAnsi" w:hAnsiTheme="majorHAnsi" w:cstheme="majorBidi"/>
          <w:color w:val="000000" w:themeColor="text1"/>
          <w:sz w:val="22"/>
          <w:szCs w:val="22"/>
        </w:rPr>
        <w:lastRenderedPageBreak/>
        <w:t>(also known as CXCR7) and ACKR4</w:t>
      </w:r>
      <w:r w:rsidR="000255A0" w:rsidRPr="195E5EE1">
        <w:rPr>
          <w:rFonts w:asciiTheme="majorHAnsi" w:hAnsiTheme="majorHAnsi" w:cstheme="majorBidi"/>
          <w:color w:val="000000" w:themeColor="text1"/>
          <w:sz w:val="22"/>
          <w:szCs w:val="22"/>
        </w:rPr>
        <w:t xml:space="preserve"> (also known as CCRL1)</w:t>
      </w:r>
      <w:r w:rsidR="00A961A0" w:rsidRPr="195E5EE1">
        <w:rPr>
          <w:rFonts w:asciiTheme="majorHAnsi" w:hAnsiTheme="majorHAnsi" w:cstheme="majorBidi"/>
          <w:color w:val="000000" w:themeColor="text1"/>
          <w:sz w:val="22"/>
          <w:szCs w:val="22"/>
        </w:rPr>
        <w:t xml:space="preserve"> </w:t>
      </w:r>
      <w:r w:rsidR="002B5CE6" w:rsidRPr="195E5EE1">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{"citationID":"WDKnSXqF","properties":{"formattedCitation":"(27, 28)","plainCitation":"(27, 28)","noteIndex":0},"citationItems":[{"id":1120,"uris":["http://zotero.org/groups/4322905/items/DM5WREK7"],"itemData":{"id":1120,"type":"article-journal","abstract":"Leukocyte migration is a central component of all physiological and pathological immune and inflammatory responses. Chemokines, functioning through conventional G protein-coupled chemokine receptors, are the key molecules that are involved in coordinating this process.Atypical chemokine receptors (ACKRs) are structurally related to conventional chemokine receptors but are unable to initiate classical chemokine receptor signalling after ligand binding. This family of chemokine receptors currently has four members: ACKR1 (also known as DARC), ACKR2 (also known as D6), ACKR3 (also known as CXCR7) and ACKR4 (also known as CCRL1).ACKRs use a variety of strategies to regulate chemokines and chemokine-driven responses, including chemokine degradation and transport, and chemokine receptor regulation. Endothelial cells of the lymphatic and blood vasculature are prominent sites of ACKR expression.Studies investigating genetic variation in human ACKRs and the effect of ACKR deficiency in mice and zebrafish have showed that some ACKRs have key developmental and homeostatic functions in the immune system and elsewhere.ACKRs have emerged as important regulators of immune and inflammatory responses, infectious disease, and cancer, and could represent plausible therapeutic targets.","container-title":"Nature Reviews Immunology","DOI":"10.1038/nri3544","ISSN":"1474-1741","issue":"11","journalAbbreviation":"Nat Rev Immunol","language":"en","license":"2013 Nature Publishing Group, a division of Macmillan Publishers Limited. All Rights Reserved.","note":"number: 11\npublisher: Nature Publishing Group","page":"815-829","source":"www.nature.com","title":"Immune regulation by atypical chemokine receptors","volume":"13","author":[{"family":"Nibbs","given":"Robert J. B."},{"family":"Graham","given":"Gerard J."}],"issued":{"date-parts":[["2013",11]]}}},{"id":227,"uris":["http://zotero.org/groups/4322905/items/BPIGFS2Z"],"itemData":{"id":227,"type":"article-journal","container-title":"Nature Immunology","DOI":"10.1038/ni.2812","ISSN":"1529-2916","issue":"3","journalAbbreviation":"Nat Immunol","language":"en","license":"2014 Nature Publishing Group, a division of Macmillan Publishers Limited. All Rights Reserved.","note":"Bandiera_abtest: a\nCg_type: Nature Research Journals\nnumber: 3\nPrimary_atype: Correspondence\npublisher: Nature Publishing Group\nSubject_term: Chemokines\nSubject_term_id: chemokines","page":"207-208","source":"www.nature.com","title":"New nomenclature for atypical chemokine receptors","volume":"15","author":[{"family":"Bachelerie","given":"Françoise"},{"family":"Graham","given":"Gerard J."},{"family":"Locati","given":"Massimo"},{"family":"Mantovani","given":"Alberto"},{"family":"Murphy","given":"Philip M."},{"family":"Nibbs","given":"Robert"},{"family":"Rot","given":"Antal"},{"family":"Sozzani","given":"Silvano"},{"family":"Thelen","given":"Marcus"}],"issued":{"date-parts":[["2014",3]]}}}],"schema":"https://github.com/citation-style-language/schema/raw/master/csl-citation.json"} </w:instrText>
      </w:r>
      <w:r w:rsidR="002B5CE6" w:rsidRPr="195E5EE1">
        <w:rPr>
          <w:rFonts w:asciiTheme="majorHAnsi" w:hAnsiTheme="majorHAnsi" w:cstheme="majorBidi"/>
          <w:color w:val="000000" w:themeColor="text1"/>
          <w:sz w:val="22"/>
          <w:szCs w:val="22"/>
          <w:shd w:val="clear" w:color="auto" w:fill="E6E6E6"/>
        </w:rPr>
        <w:fldChar w:fldCharType="separate"/>
      </w:r>
      <w:r w:rsidR="006C1636" w:rsidRPr="195E5EE1">
        <w:rPr>
          <w:rFonts w:ascii="Calibri" w:hAnsi="Calibri" w:cs="Calibri"/>
          <w:sz w:val="22"/>
          <w:szCs w:val="22"/>
        </w:rPr>
        <w:t>(27, 28)</w:t>
      </w:r>
      <w:r w:rsidR="002B5CE6" w:rsidRPr="195E5EE1">
        <w:rPr>
          <w:rFonts w:asciiTheme="majorHAnsi" w:hAnsiTheme="majorHAnsi" w:cstheme="majorBidi"/>
          <w:color w:val="000000" w:themeColor="text1"/>
          <w:sz w:val="22"/>
          <w:szCs w:val="22"/>
          <w:shd w:val="clear" w:color="auto" w:fill="E6E6E6"/>
        </w:rPr>
        <w:fldChar w:fldCharType="end"/>
      </w:r>
      <w:r w:rsidR="0039602D" w:rsidRPr="195E5EE1">
        <w:rPr>
          <w:rFonts w:asciiTheme="majorHAnsi" w:hAnsiTheme="majorHAnsi" w:cstheme="majorBidi"/>
          <w:color w:val="000000" w:themeColor="text1"/>
          <w:sz w:val="22"/>
          <w:szCs w:val="22"/>
        </w:rPr>
        <w:t xml:space="preserve">. </w:t>
      </w:r>
      <w:r w:rsidR="005B0C51" w:rsidRPr="195E5EE1">
        <w:rPr>
          <w:rFonts w:asciiTheme="majorHAnsi" w:hAnsiTheme="majorHAnsi" w:cstheme="majorBidi"/>
          <w:sz w:val="22"/>
          <w:szCs w:val="22"/>
        </w:rPr>
        <w:t>Additionally</w:t>
      </w:r>
      <w:r w:rsidR="000255A0" w:rsidRPr="195E5EE1">
        <w:rPr>
          <w:rFonts w:asciiTheme="majorHAnsi" w:hAnsiTheme="majorHAnsi" w:cstheme="majorBidi"/>
          <w:sz w:val="22"/>
          <w:szCs w:val="22"/>
        </w:rPr>
        <w:t xml:space="preserve">, several </w:t>
      </w:r>
      <w:r w:rsidR="000221E7" w:rsidRPr="195E5EE1">
        <w:rPr>
          <w:rFonts w:asciiTheme="majorHAnsi" w:hAnsiTheme="majorHAnsi" w:cstheme="majorBidi"/>
          <w:sz w:val="22"/>
          <w:szCs w:val="22"/>
        </w:rPr>
        <w:t xml:space="preserve">proteins of </w:t>
      </w:r>
      <w:r w:rsidR="000255A0" w:rsidRPr="195E5EE1">
        <w:rPr>
          <w:rFonts w:asciiTheme="majorHAnsi" w:hAnsiTheme="majorHAnsi" w:cstheme="majorBidi"/>
          <w:sz w:val="22"/>
          <w:szCs w:val="22"/>
        </w:rPr>
        <w:t xml:space="preserve">viral </w:t>
      </w:r>
      <w:r w:rsidR="009A5B92" w:rsidRPr="195E5EE1">
        <w:rPr>
          <w:rFonts w:asciiTheme="majorHAnsi" w:hAnsiTheme="majorHAnsi" w:cstheme="majorBidi"/>
          <w:sz w:val="22"/>
          <w:szCs w:val="22"/>
        </w:rPr>
        <w:t>origins</w:t>
      </w:r>
      <w:r w:rsidR="006E0C9B" w:rsidRPr="195E5EE1">
        <w:rPr>
          <w:rFonts w:asciiTheme="majorHAnsi" w:hAnsiTheme="majorHAnsi" w:cstheme="majorBidi"/>
          <w:sz w:val="22"/>
          <w:szCs w:val="22"/>
        </w:rPr>
        <w:t>,</w:t>
      </w:r>
      <w:r w:rsidR="000255A0" w:rsidRPr="195E5EE1">
        <w:rPr>
          <w:rFonts w:asciiTheme="majorHAnsi" w:hAnsiTheme="majorHAnsi" w:cstheme="majorBidi"/>
          <w:sz w:val="22"/>
          <w:szCs w:val="22"/>
        </w:rPr>
        <w:t xml:space="preserve"> </w:t>
      </w:r>
      <w:r w:rsidR="006E0C9B" w:rsidRPr="195E5EE1">
        <w:rPr>
          <w:rFonts w:asciiTheme="majorHAnsi" w:hAnsiTheme="majorHAnsi" w:cstheme="majorBidi"/>
          <w:sz w:val="22"/>
          <w:szCs w:val="22"/>
        </w:rPr>
        <w:t xml:space="preserve">such as US28 from human cytomegalovirus, </w:t>
      </w:r>
      <w:r w:rsidR="000255A0" w:rsidRPr="195E5EE1">
        <w:rPr>
          <w:rFonts w:asciiTheme="majorHAnsi" w:hAnsiTheme="majorHAnsi" w:cstheme="majorBidi"/>
          <w:sz w:val="22"/>
          <w:szCs w:val="22"/>
        </w:rPr>
        <w:t xml:space="preserve">have </w:t>
      </w:r>
      <w:r w:rsidR="000221E7" w:rsidRPr="195E5EE1">
        <w:rPr>
          <w:rFonts w:asciiTheme="majorHAnsi" w:hAnsiTheme="majorHAnsi" w:cstheme="majorBidi"/>
          <w:sz w:val="22"/>
          <w:szCs w:val="22"/>
        </w:rPr>
        <w:t xml:space="preserve">chemokine-receptor/binding activity </w:t>
      </w:r>
      <w:r w:rsidR="00BD522C" w:rsidRPr="195E5EE1">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{"citationID":"2SasKviW","properties":{"formattedCitation":"(22, 23)","plainCitation":"(22, 23)","noteIndex":0},"citationItems":[{"id":1131,"uris":["http://zotero.org/groups/4322905/items/VY2MSA9K"],"itemData":{"id":1131,"type":"article-journal","abstract":"The 7TM receptor, US28, encoded by human cytomegalovirus binds a broad spectrum of endogenous CC chemokines with sub-nanomolar affinity as determined in homologous competition binding assays. We here find that US28 also recognizes the membrane-associated CX3C chemokine, fractalkine, with sub-nanomolar affinity (IC50=0.42±0.09 nM). Importantly, although fractalkine could compete with high affinity against the binding of CC chemokines, the secreted CC chemokines were only able to compete for binding against radioactive fractalkine with very low affinity. It is concluded that US28, which is known to enhance cell-cell fusion processes through interaction with an as yet unidentified, human cell-specific factor, has been optimized by cytomegalovirus to selectively recognize the membrane-associated fractalkine. It is suggested that US28 expressed on the surface of infected cells and possibly on the envelope of the virion is involved in transfer of the virus from cell to cell.","container-title":"FEBS Letters","DOI":"10.1016/S0014-5793(98)01551-8","ISSN":"1873-3468","issue":"2","language":"en","license":"FEBS Letters 441 (1998) 1873-3468 © 2015 Federation of European Biochemical Societies","note":"_eprint: https://onlinelibrary.wiley.com/doi/pdf/10.1016/S0014-5793%2898%2901551-8","page":"209-214","source":"Wiley Online Library","title":"Selective recognition of the membrane-bound CX3C chemokine, fractalkine, by the human cytomegalovirus-encoded broad-spectrum receptor US28","volume":"441","author":[{"family":"Kledal","given":"Thomas N"},{"family":"Rosenkilde","given":"Mette M"},{"family":"Schwartz","given":"Thue W"}],"issued":{"date-parts":[["1998"]]}}},{"id":93,"uris":["http://zotero.org/groups/4322905/items/866TH5ER"],"itemData":{"id":93,"type":"article-journal","abstract":"Human cytomegalovirus has hijacked and evolved a human G-protein-coupled receptor into US28, which functions as a promiscuous chemokine 'sink’ to facilitate evasion of host immune responses. To probe the molecular basis of US28’s unique ligand cross-reactivity, we deep-sequenced CX3CL1 chemokine libraries selected on ‘molecular casts’ of the US28 active-state and find that US28 can engage thousands of distinct chemokine sequences, many of which elicit diverse signaling outcomes. The structure of a G-protein-biased CX3CL1-variant in complex with US28 revealed an entirely unique chemokine amino terminal peptide conformation and remodeled constellation of receptor-ligand interactions. Receptor signaling, however, is remarkably robust to mutational disruption of these interactions. Thus, US28 accommodates and functionally discriminates amongst highly degenerate chemokine sequences by sensing the steric bulk of the ligands, which distort both receptor extracellular loops and the walls of the ligand binding pocket to varying degrees, rather than requiring sequence-specific bonding chemistries for recognition and signaling.","container-title":"eLife","DOI":"10.7554/eLife.35850","ISSN":"2050-084X","page":"e35850","title":"Viral GPCR US28 can signal in response to chemokine agonists of nearly unlimited structural degeneracy","volume":"7","author":[{"family":"Miles","given":"Timothy F."},{"family":"Spiess","given":"Katja"},{"family":"Jude","given":"Kevin M."},{"family":"Tsutsumi","given":"Naotaka"},{"family":"Burg","given":"John S."},{"family":"Ingram","given":"Jessica R."},{"family":"Waghray","given":"Deepa"},{"family":"Hjorto","given":"Gertrud M."},{"family":"Larsen","given":"Olav"},{"family":"Ploegh","given":"Hidde L."},{"family":"Rosenkilde","given":"Mette M."},{"family":"Garcia","given":"K. Christopher"}],"issued":{"date-parts":[["2018",6,8]]}}}],"schema":"https://github.com/citation-style-language/schema/raw/master/csl-citation.json"} </w:instrText>
      </w:r>
      <w:r w:rsidR="00BD522C" w:rsidRPr="195E5EE1">
        <w:rPr>
          <w:rFonts w:asciiTheme="majorHAnsi" w:hAnsiTheme="majorHAnsi" w:cstheme="majorBidi"/>
          <w:color w:val="2B579A"/>
          <w:sz w:val="22"/>
          <w:szCs w:val="22"/>
          <w:shd w:val="clear" w:color="auto" w:fill="E6E6E6"/>
        </w:rPr>
        <w:fldChar w:fldCharType="separate"/>
      </w:r>
      <w:r w:rsidR="006C1636" w:rsidRPr="195E5EE1">
        <w:rPr>
          <w:rFonts w:ascii="Calibri" w:hAnsi="Calibri" w:cs="Calibri"/>
          <w:sz w:val="22"/>
          <w:szCs w:val="22"/>
        </w:rPr>
        <w:t>(22, 23)</w:t>
      </w:r>
      <w:r w:rsidR="00BD522C" w:rsidRPr="195E5EE1">
        <w:rPr>
          <w:rFonts w:asciiTheme="majorHAnsi" w:hAnsiTheme="majorHAnsi" w:cstheme="majorBidi"/>
          <w:color w:val="2B579A"/>
          <w:sz w:val="22"/>
          <w:szCs w:val="22"/>
          <w:shd w:val="clear" w:color="auto" w:fill="E6E6E6"/>
        </w:rPr>
        <w:fldChar w:fldCharType="end"/>
      </w:r>
      <w:r w:rsidR="000255A0" w:rsidRPr="195E5EE1">
        <w:rPr>
          <w:rFonts w:asciiTheme="majorHAnsi" w:hAnsiTheme="majorHAnsi" w:cstheme="majorBidi"/>
          <w:sz w:val="22"/>
          <w:szCs w:val="22"/>
        </w:rPr>
        <w:t>.</w:t>
      </w:r>
      <w:r w:rsidR="006E0C9B" w:rsidRPr="195E5EE1">
        <w:rPr>
          <w:rFonts w:asciiTheme="majorHAnsi" w:hAnsiTheme="majorHAnsi" w:cstheme="majorBidi"/>
          <w:sz w:val="22"/>
          <w:szCs w:val="22"/>
        </w:rPr>
        <w:t xml:space="preserve"> </w:t>
      </w:r>
      <w:r w:rsidR="00450A74" w:rsidRPr="195E5EE1">
        <w:rPr>
          <w:rFonts w:asciiTheme="majorHAnsi" w:hAnsiTheme="majorHAnsi" w:cstheme="majorBidi"/>
          <w:sz w:val="22"/>
          <w:szCs w:val="22"/>
        </w:rPr>
        <w:t xml:space="preserve">These </w:t>
      </w:r>
      <w:r w:rsidR="006E0C9B" w:rsidRPr="195E5EE1">
        <w:rPr>
          <w:rFonts w:asciiTheme="majorHAnsi" w:hAnsiTheme="majorHAnsi" w:cstheme="majorBidi"/>
          <w:sz w:val="22"/>
          <w:szCs w:val="22"/>
        </w:rPr>
        <w:t>viral proteins can bind a wide array of chemokine ligands</w:t>
      </w:r>
      <w:r w:rsidR="00626570" w:rsidRPr="195E5EE1">
        <w:rPr>
          <w:rFonts w:asciiTheme="majorHAnsi" w:hAnsiTheme="majorHAnsi" w:cstheme="majorBidi"/>
          <w:sz w:val="22"/>
          <w:szCs w:val="22"/>
        </w:rPr>
        <w:t xml:space="preserve"> </w:t>
      </w:r>
      <w:r w:rsidR="00626570" w:rsidRPr="195E5EE1">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{"citationID":"vf5wzxeg","properties":{"formattedCitation":"(23)","plainCitation":"(23)","noteIndex":0},"citationItems":[{"id":93,"uris":["http://zotero.org/groups/4322905/items/866TH5ER"],"itemData":{"id":93,"type":"article-journal","abstract":"Human cytomegalovirus has hijacked and evolved a human G-protein-coupled receptor into US28, which functions as a promiscuous chemokine 'sink’ to facilitate evasion of host immune responses. To probe the molecular basis of US28’s unique ligand cross-reactivity, we deep-sequenced CX3CL1 chemokine libraries selected on ‘molecular casts’ of the US28 active-state and find that US28 can engage thousands of distinct chemokine sequences, many of which elicit diverse signaling outcomes. The structure of a G-protein-biased CX3CL1-variant in complex with US28 revealed an entirely unique chemokine amino terminal peptide conformation and remodeled constellation of receptor-ligand interactions. Receptor signaling, however, is remarkably robust to mutational disruption of these interactions. Thus, US28 accommodates and functionally discriminates amongst highly degenerate chemokine sequences by sensing the steric bulk of the ligands, which distort both receptor extracellular loops and the walls of the ligand binding pocket to varying degrees, rather than requiring sequence-specific bonding chemistries for recognition and signaling.","container-title":"eLife","DOI":"10.7554/eLife.35850","ISSN":"2050-084X","page":"e35850","title":"Viral GPCR US28 can signal in response to chemokine agonists of nearly unlimited structural degeneracy","volume":"7","author":[{"family":"Miles","given":"Timothy F."},{"family":"Spiess","given":"Katja"},{"family":"Jude","given":"Kevin M."},{"family":"Tsutsumi","given":"Naotaka"},{"family":"Burg","given":"John S."},{"family":"Ingram","given":"Jessica R."},{"family":"Waghray","given":"Deepa"},{"family":"Hjorto","given":"Gertrud M."},{"family":"Larsen","given":"Olav"},{"family":"Ploegh","given":"Hidde L."},{"family":"Rosenkilde","given":"Mette M."},{"family":"Garcia","given":"K. Christopher"}],"issued":{"date-parts":[["2018",6,8]]}}}],"schema":"https://github.com/citation-style-language/schema/raw/master/csl-citation.json"} </w:instrText>
      </w:r>
      <w:r w:rsidR="00626570" w:rsidRPr="195E5EE1">
        <w:rPr>
          <w:rFonts w:asciiTheme="majorHAnsi" w:hAnsiTheme="majorHAnsi" w:cstheme="majorBidi"/>
          <w:color w:val="2B579A"/>
          <w:sz w:val="22"/>
          <w:szCs w:val="22"/>
          <w:shd w:val="clear" w:color="auto" w:fill="E6E6E6"/>
        </w:rPr>
        <w:fldChar w:fldCharType="separate"/>
      </w:r>
      <w:r w:rsidR="006C1636" w:rsidRPr="195E5EE1">
        <w:rPr>
          <w:rFonts w:ascii="Calibri" w:hAnsi="Calibri" w:cs="Calibri"/>
          <w:sz w:val="22"/>
          <w:szCs w:val="22"/>
        </w:rPr>
        <w:t>(23)</w:t>
      </w:r>
      <w:r w:rsidR="00626570" w:rsidRPr="195E5EE1">
        <w:rPr>
          <w:rFonts w:asciiTheme="majorHAnsi" w:hAnsiTheme="majorHAnsi" w:cstheme="majorBidi"/>
          <w:color w:val="2B579A"/>
          <w:sz w:val="22"/>
          <w:szCs w:val="22"/>
          <w:shd w:val="clear" w:color="auto" w:fill="E6E6E6"/>
        </w:rPr>
        <w:fldChar w:fldCharType="end"/>
      </w:r>
      <w:r w:rsidR="006E0C9B" w:rsidRPr="195E5EE1">
        <w:rPr>
          <w:rFonts w:asciiTheme="majorHAnsi" w:hAnsiTheme="majorHAnsi" w:cstheme="majorBidi"/>
          <w:sz w:val="22"/>
          <w:szCs w:val="22"/>
        </w:rPr>
        <w:t>.</w:t>
      </w:r>
    </w:p>
    <w:p w14:paraId="732F452F" w14:textId="7C4D73F6" w:rsidR="0039602D" w:rsidRPr="00D5182C" w:rsidRDefault="005B0C51" w:rsidP="00D5182C">
      <w:pPr>
        <w:spacing w:line="480" w:lineRule="auto"/>
        <w:ind w:firstLine="720"/>
        <w:jc w:val="both"/>
        <w:rPr>
          <w:rFonts w:asciiTheme="majorHAnsi" w:hAnsiTheme="majorHAnsi" w:cstheme="majorHAnsi"/>
          <w:color w:val="FF0000"/>
          <w:sz w:val="22"/>
          <w:szCs w:val="22"/>
        </w:rPr>
      </w:pPr>
      <w:r w:rsidRPr="00D5182C">
        <w:rPr>
          <w:rFonts w:asciiTheme="majorHAnsi" w:hAnsiTheme="majorHAnsi" w:cstheme="majorHAnsi"/>
          <w:sz w:val="22"/>
          <w:szCs w:val="22"/>
        </w:rPr>
        <w:t xml:space="preserve">Despite the extensive research on the chemokine system, with </w:t>
      </w:r>
      <w:r w:rsidR="0030175A" w:rsidRPr="00D5182C">
        <w:rPr>
          <w:rFonts w:asciiTheme="majorHAnsi" w:hAnsiTheme="majorHAnsi" w:cstheme="majorHAnsi"/>
          <w:sz w:val="22"/>
          <w:szCs w:val="22"/>
        </w:rPr>
        <w:t>over 320,000 papers</w:t>
      </w:r>
      <w:r w:rsidRPr="00D5182C">
        <w:rPr>
          <w:rFonts w:asciiTheme="majorHAnsi" w:hAnsiTheme="majorHAnsi" w:cstheme="majorHAnsi"/>
          <w:sz w:val="22"/>
          <w:szCs w:val="22"/>
        </w:rPr>
        <w:t xml:space="preserve"> available</w:t>
      </w:r>
      <w:r w:rsidR="0030175A" w:rsidRPr="00D5182C">
        <w:rPr>
          <w:rFonts w:asciiTheme="majorHAnsi" w:hAnsiTheme="majorHAnsi" w:cstheme="majorHAnsi"/>
          <w:sz w:val="22"/>
          <w:szCs w:val="22"/>
        </w:rPr>
        <w:t xml:space="preserve"> on PubMed</w:t>
      </w:r>
      <w:r w:rsidRPr="00D5182C">
        <w:rPr>
          <w:rFonts w:asciiTheme="majorHAnsi" w:hAnsiTheme="majorHAnsi" w:cstheme="majorHAnsi"/>
          <w:sz w:val="22"/>
          <w:szCs w:val="22"/>
        </w:rPr>
        <w:t>, many aspects of its evolution remain unclear</w:t>
      </w:r>
      <w:r w:rsidR="00A014C6" w:rsidRPr="00D5182C">
        <w:rPr>
          <w:rFonts w:asciiTheme="majorHAnsi" w:hAnsiTheme="majorHAnsi" w:cstheme="majorHAnsi"/>
          <w:sz w:val="22"/>
          <w:szCs w:val="22"/>
        </w:rPr>
        <w:t xml:space="preserve">. </w:t>
      </w:r>
      <w:r w:rsidR="00B25FA1" w:rsidRPr="00D5182C">
        <w:rPr>
          <w:rFonts w:asciiTheme="majorHAnsi" w:hAnsiTheme="majorHAnsi" w:cstheme="majorHAnsi"/>
          <w:sz w:val="22"/>
          <w:szCs w:val="22"/>
        </w:rPr>
        <w:t xml:space="preserve">For </w:t>
      </w:r>
      <w:r w:rsidRPr="00D5182C">
        <w:rPr>
          <w:rFonts w:asciiTheme="majorHAnsi" w:hAnsiTheme="majorHAnsi" w:cstheme="majorHAnsi"/>
          <w:sz w:val="22"/>
          <w:szCs w:val="22"/>
        </w:rPr>
        <w:t>instance</w:t>
      </w:r>
      <w:r w:rsidR="00FA48CB" w:rsidRPr="00D5182C">
        <w:rPr>
          <w:rFonts w:asciiTheme="majorHAnsi" w:hAnsiTheme="majorHAnsi" w:cstheme="majorHAnsi"/>
          <w:sz w:val="22"/>
          <w:szCs w:val="22"/>
        </w:rPr>
        <w:t>,</w:t>
      </w:r>
      <w:r w:rsidR="00A014C6" w:rsidRPr="00D5182C">
        <w:rPr>
          <w:rFonts w:asciiTheme="majorHAnsi" w:hAnsiTheme="majorHAnsi" w:cstheme="majorHAnsi"/>
          <w:sz w:val="22"/>
          <w:szCs w:val="22"/>
        </w:rPr>
        <w:t xml:space="preserve"> </w:t>
      </w:r>
      <w:r w:rsidR="00A376C4" w:rsidRPr="00D5182C">
        <w:rPr>
          <w:rFonts w:asciiTheme="majorHAnsi" w:hAnsiTheme="majorHAnsi" w:cstheme="majorHAnsi"/>
          <w:sz w:val="22"/>
          <w:szCs w:val="22"/>
        </w:rPr>
        <w:t xml:space="preserve">the </w:t>
      </w:r>
      <w:r w:rsidR="00000EC1" w:rsidRPr="00D5182C">
        <w:rPr>
          <w:rFonts w:asciiTheme="majorHAnsi" w:hAnsiTheme="majorHAnsi" w:cstheme="majorHAnsi"/>
          <w:sz w:val="22"/>
          <w:szCs w:val="22"/>
        </w:rPr>
        <w:t>homology</w:t>
      </w:r>
      <w:r w:rsidR="00A376C4" w:rsidRPr="00D5182C">
        <w:rPr>
          <w:rFonts w:asciiTheme="majorHAnsi" w:hAnsiTheme="majorHAnsi" w:cstheme="majorHAnsi"/>
          <w:sz w:val="22"/>
          <w:szCs w:val="22"/>
        </w:rPr>
        <w:t xml:space="preserve"> between canonical and non-canonical ligands </w:t>
      </w:r>
      <w:r w:rsidR="00000EC1" w:rsidRPr="00D5182C">
        <w:rPr>
          <w:rFonts w:asciiTheme="majorHAnsi" w:hAnsiTheme="majorHAnsi" w:cstheme="majorHAnsi"/>
          <w:sz w:val="22"/>
          <w:szCs w:val="22"/>
        </w:rPr>
        <w:t>is</w:t>
      </w:r>
      <w:r w:rsidR="00A376C4" w:rsidRPr="00D5182C">
        <w:rPr>
          <w:rFonts w:asciiTheme="majorHAnsi" w:hAnsiTheme="majorHAnsi" w:cstheme="majorHAnsi"/>
          <w:sz w:val="22"/>
          <w:szCs w:val="22"/>
        </w:rPr>
        <w:t xml:space="preserve"> </w:t>
      </w:r>
      <w:r w:rsidRPr="00D5182C">
        <w:rPr>
          <w:rFonts w:asciiTheme="majorHAnsi" w:hAnsiTheme="majorHAnsi" w:cstheme="majorHAnsi"/>
          <w:sz w:val="22"/>
          <w:szCs w:val="22"/>
        </w:rPr>
        <w:t>uncertain</w:t>
      </w:r>
      <w:r w:rsidR="00000EC1" w:rsidRPr="00D5182C">
        <w:rPr>
          <w:rFonts w:asciiTheme="majorHAnsi" w:hAnsiTheme="majorHAnsi" w:cstheme="majorHAnsi"/>
          <w:sz w:val="22"/>
          <w:szCs w:val="22"/>
        </w:rPr>
        <w:t xml:space="preserve"> and supported by </w:t>
      </w:r>
      <w:r w:rsidR="001A1C4E" w:rsidRPr="00D5182C">
        <w:rPr>
          <w:rFonts w:asciiTheme="majorHAnsi" w:hAnsiTheme="majorHAnsi" w:cstheme="majorHAnsi"/>
          <w:sz w:val="22"/>
          <w:szCs w:val="22"/>
        </w:rPr>
        <w:t xml:space="preserve">circumstantial </w:t>
      </w:r>
      <w:r w:rsidR="00000EC1" w:rsidRPr="00D5182C">
        <w:rPr>
          <w:rFonts w:asciiTheme="majorHAnsi" w:hAnsiTheme="majorHAnsi" w:cstheme="majorHAnsi"/>
          <w:color w:val="000000" w:themeColor="text1"/>
          <w:sz w:val="22"/>
          <w:szCs w:val="22"/>
        </w:rPr>
        <w:t>evidence, such as share</w:t>
      </w:r>
      <w:r w:rsidR="00B90F8F" w:rsidRPr="00D5182C">
        <w:rPr>
          <w:rFonts w:asciiTheme="majorHAnsi" w:hAnsiTheme="majorHAnsi" w:cstheme="majorHAnsi"/>
          <w:color w:val="000000" w:themeColor="text1"/>
          <w:sz w:val="22"/>
          <w:szCs w:val="22"/>
        </w:rPr>
        <w:t>d</w:t>
      </w:r>
      <w:r w:rsidR="00000EC1" w:rsidRPr="00D5182C">
        <w:rPr>
          <w:rFonts w:asciiTheme="majorHAnsi" w:hAnsiTheme="majorHAnsi" w:cstheme="majorHAnsi"/>
          <w:color w:val="000000" w:themeColor="text1"/>
          <w:sz w:val="22"/>
          <w:szCs w:val="22"/>
        </w:rPr>
        <w:t xml:space="preserve"> </w:t>
      </w:r>
      <w:r w:rsidR="00B25FA1" w:rsidRPr="00D5182C">
        <w:rPr>
          <w:rFonts w:asciiTheme="majorHAnsi" w:hAnsiTheme="majorHAnsi" w:cstheme="majorHAnsi"/>
          <w:color w:val="000000" w:themeColor="text1"/>
          <w:sz w:val="22"/>
          <w:szCs w:val="22"/>
        </w:rPr>
        <w:t>specific motifs</w:t>
      </w:r>
      <w:r w:rsidR="00000EC1" w:rsidRPr="00D5182C">
        <w:rPr>
          <w:rFonts w:asciiTheme="majorHAnsi" w:hAnsiTheme="majorHAnsi" w:cstheme="majorHAnsi"/>
          <w:color w:val="000000" w:themeColor="text1"/>
          <w:sz w:val="22"/>
          <w:szCs w:val="22"/>
        </w:rPr>
        <w:t xml:space="preserve"> </w:t>
      </w:r>
      <w:r w:rsidR="00865B03"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{"citationID":"hpBhCaec","properties":{"formattedCitation":"(12, 13, 19, 29)","plainCitation":"(12, 13, 19, 29)","noteIndex":0},"citationItems":[{"id":94,"uris":["http://zotero.org/groups/4322905/items/JFDWZUWC"],"itemData":{"id":94,"type":"article-journal","abstract":"Currently,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volume":"102","author":[{"family":"Liu","given":"Dan-Dan"},{"family":"Song","given":"Xiu-Yun"},{"family":"Yang","given":"Peng-Fei"},{"family":"Ai","given":"Qi-Di"},{"family":"Wang","given":"Ying-Ying"},{"family":"Feng","given":"Xiao-Ye"},{"family":"He","given":"Xin"},{"family":"Chen","given":"Nai-Hong"}],"issued":{"date-parts":[["2018",2,1]]}}},{"id":84,"uris":["http://zotero.org/groups/4322905/items/H69WKEN7"],"itemData":{"id":84,"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brain","title-short":"TAFA","volume":"83","author":[{"family":"Tom Tang","given":"Y"},{"family":"Emtage","given":"Peter"},{"family":"Funk","given":"Walter D"},{"family":"Hu","given":"Tianhua"},{"family":"Arterburn","given":"Matthew"},{"family":"Park","given":"Emily E. J"},{"family":"Rupp","given":"Fabio"}],"issued":{"date-parts":[["2004",4,1]]}}},{"id":1121,"uris":["http://zotero.org/groups/4322905/items/62C5YJMV"],"itemData":{"id":1121,"type":"article-journal","abstract":"Chemokines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model","volume":"79","author":[{"family":"Tomczak","given":"Aurelie"},{"family":"Pisabarro","given":"M. Teresa"}],"issued":{"date-parts":[["2011"]]}}},{"id":277,"uris":["http://zotero.org/groups/4322905/items/RI5E9DBD"],"itemData":{"id":277,"type":"article-journal","container-title":"Frontiers in Immunology","DOI":"10.3389/fimmu.2021.712897","ISSN":"1664-3224","page":"2811","source":"Frontiers","title":"CXCL17: The Black Sheep in the Chemokine Flock","title-short":"CXCL17","volume":"12","author":[{"family":"Denisov","given":"Stepan S."}],"issued":{"date-parts":[["2021"]]}}}],"schema":"https://github.com/citation-style-language/schema/raw/master/csl-citation.json"} </w:instrText>
      </w:r>
      <w:r w:rsidR="00865B03" w:rsidRPr="00D5182C">
        <w:rPr>
          <w:rFonts w:asciiTheme="majorHAnsi" w:hAnsiTheme="majorHAnsi" w:cstheme="majorHAnsi"/>
          <w:color w:val="000000" w:themeColor="text1"/>
          <w:sz w:val="22"/>
          <w:szCs w:val="22"/>
          <w:shd w:val="clear" w:color="auto" w:fill="E6E6E6"/>
        </w:rPr>
        <w:fldChar w:fldCharType="separate"/>
      </w:r>
      <w:r w:rsidR="006C1636" w:rsidRPr="006C1636">
        <w:rPr>
          <w:rFonts w:ascii="Calibri" w:hAnsi="Calibri" w:cs="Calibri"/>
          <w:sz w:val="22"/>
        </w:rPr>
        <w:t>(12, 13, 19, 29)</w:t>
      </w:r>
      <w:r w:rsidR="00865B03" w:rsidRPr="00D5182C">
        <w:rPr>
          <w:rFonts w:asciiTheme="majorHAnsi" w:hAnsiTheme="majorHAnsi" w:cstheme="majorHAnsi"/>
          <w:color w:val="000000" w:themeColor="text1"/>
          <w:sz w:val="22"/>
          <w:szCs w:val="22"/>
          <w:shd w:val="clear" w:color="auto" w:fill="E6E6E6"/>
        </w:rPr>
        <w:fldChar w:fldCharType="end"/>
      </w:r>
      <w:r w:rsidR="00000EC1" w:rsidRPr="00D5182C">
        <w:rPr>
          <w:rFonts w:asciiTheme="majorHAnsi" w:hAnsiTheme="majorHAnsi" w:cstheme="majorHAnsi"/>
          <w:sz w:val="22"/>
          <w:szCs w:val="22"/>
        </w:rPr>
        <w:t xml:space="preserve">. </w:t>
      </w:r>
      <w:r w:rsidR="000F6DCD" w:rsidRPr="00D5182C">
        <w:rPr>
          <w:rFonts w:asciiTheme="majorHAnsi" w:hAnsiTheme="majorHAnsi" w:cstheme="majorHAnsi"/>
          <w:sz w:val="22"/>
          <w:szCs w:val="22"/>
        </w:rPr>
        <w:t>Furthermore, the relationships between canonical, atypical, and viral receptors and the outgroup of the canonical chemokine receptors remain uncertai</w:t>
      </w:r>
      <w:r w:rsidR="00591FE1" w:rsidRPr="00D5182C">
        <w:rPr>
          <w:rFonts w:asciiTheme="majorHAnsi" w:hAnsiTheme="majorHAnsi" w:cstheme="majorHAnsi"/>
          <w:sz w:val="22"/>
          <w:szCs w:val="22"/>
        </w:rPr>
        <w:t>n</w:t>
      </w:r>
      <w:r w:rsidR="000F6DCD" w:rsidRPr="00D5182C">
        <w:rPr>
          <w:rFonts w:asciiTheme="majorHAnsi" w:hAnsiTheme="majorHAnsi" w:cstheme="majorHAnsi"/>
          <w:sz w:val="22"/>
          <w:szCs w:val="22"/>
        </w:rPr>
        <w:t xml:space="preserve">. Finally, the evolutionary </w:t>
      </w:r>
      <w:r w:rsidR="000F6DCD" w:rsidRPr="00D5182C">
        <w:rPr>
          <w:rFonts w:asciiTheme="majorHAnsi" w:hAnsiTheme="majorHAnsi" w:cstheme="majorHAnsi"/>
          <w:color w:val="000000" w:themeColor="text1"/>
          <w:sz w:val="22"/>
          <w:szCs w:val="22"/>
        </w:rPr>
        <w:t>history of the canonical and non-canonical components remains poorly understood outside a few key model systems</w:t>
      </w:r>
      <w:r w:rsidR="00BE7F15" w:rsidRPr="00D5182C">
        <w:rPr>
          <w:rFonts w:asciiTheme="majorHAnsi" w:hAnsiTheme="majorHAnsi" w:cstheme="majorHAnsi"/>
          <w:color w:val="000000" w:themeColor="text1"/>
          <w:sz w:val="22"/>
          <w:szCs w:val="22"/>
        </w:rPr>
        <w:t xml:space="preserve"> </w:t>
      </w:r>
      <w:r w:rsidR="00BE7F15"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{"citationID":"kwDgttQv","properties":{"formattedCitation":"(9, 30, 31)","plainCitation":"(9, 30, 31)","noteIndex":0},"citationItems":[{"id":111,"uris":["http://zotero.org/groups/4322905/items/327ZXNGN"],"itemData":{"id":111,"type":"article-journal","abstract":"Chemokines receptors are involved in the recruitment of various cell types in inflammatory and physiological conditions. There are 23 known chemokine receptor genes in the human genome. However, it is still unclear how many chemokine receptors exist in the genomes of various vertebrate species other than human and mouse. Moreover, the orthologous relationships are often obscure between the genes of higher and lower vertebrates. In order to provide a basis for a unified nomenclature system of the vertebrate chemokine receptor gene family, we have analysed the chemokine receptor genes from the genomes of 16 vertebrate species, and classify them into 29 orthologous groups using phylogenetic and comparative genomic analyses. The results reveal a continuous gene birth and death process during the vertebrate evolution and an interesting evolutionary history of the chemokine receptor genes after the emergence in agnathans.","container-title":"Developmental &amp; Comparative Immunology","DOI":"10.1016/j.dci.2011.01.019","ISSN":"0145-305X","issue":"7","page":"705-715","title":"A family tree of vertebrate chemokine receptors for a unified nomenclature","volume":"35","author":[{"family":"Nomiyama","given":"Hisayuki"},{"family":"Osada","given":"Naoki"},{"family":"Yoshie","given":"Osamu"}],"issued":{"date-parts":[["2011",7,1]]}}},{"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Pr>
          <w:rFonts w:ascii="Cambria Math" w:hAnsi="Cambria Math" w:cs="Cambria Math"/>
          <w:color w:val="000000" w:themeColor="text1"/>
          <w:sz w:val="22"/>
          <w:szCs w:val="22"/>
        </w:rPr>
        <w:instrText>∼</w:instrText>
      </w:r>
      <w:r w:rsidR="00A26F47">
        <w:rPr>
          <w:rFonts w:asciiTheme="majorHAnsi" w:hAnsiTheme="majorHAnsi" w:cstheme="majorHAnsi"/>
          <w:color w:val="000000" w:themeColor="text1"/>
          <w:sz w:val="22"/>
          <w:szCs w:val="22"/>
        </w:rPr>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J."}],"issued":{"date-parts":[["2006"]]}}},{"id":100,"uris":["http://zotero.org/groups/4322905/items/RZ3MAHKF"],"itemData":{"id":100,"type":"article-journal","abstract":"Chemokine receptors and their counterpart ligands are one of the evolutionary innovations of vertebrates. They play a guiding role in the coordination of cell trafficking in many biological processes. Comparative syntenic and phylogenetic analyses provide insight into the evolution of chemokine receptors and suggest that the repertoire of chemokine receptors varies in each species, regardless of the evolutionary position of the species. Despite the rapid evolution of chemokine receptors, the expression and function of orthologous chemokine receptors in lower and higher vertebrates are very similar. This is also true for the chemokine ligands that have been examined so far, such as CXCL8, CXCL12, and CCL25. As examples, this review will discuss how the evolution of the chemokine receptor CXCR4 is coincident with the emergence of lymphocytes in jawless vertebrates (lamprey); and that, in jawed vertebrates, CXCR4 and CCR9 are involved in thymus colonization. In myeloid cells, the function of CXCR1 in neutrophils and the expression of CXCR3 in macrophages and DCs are evolutionarily conserved between fish and mammals. In this context, medaka and zebrafish are outstanding models for studying the function of chemokines and their receptors.","container-title":"European Journal of Immunology","DOI":"10.1002/eji.201343557","ISSN":"0014-2980","issue":"7","page":"1686-1692","title":"Evolution and function of chemokine receptors in the immune system of lower vertebrates","volume":"43","author":[{"family":"Bajoghli","given":"Baubak"}],"issued":{"date-parts":[["2013",7,1]]}}}],"schema":"https://github.com/citation-style-language/schema/raw/master/csl-citation.json"} </w:instrText>
      </w:r>
      <w:r w:rsidR="00BE7F15" w:rsidRPr="00D5182C">
        <w:rPr>
          <w:rFonts w:asciiTheme="majorHAnsi" w:hAnsiTheme="majorHAnsi" w:cstheme="majorHAnsi"/>
          <w:color w:val="000000" w:themeColor="text1"/>
          <w:sz w:val="22"/>
          <w:szCs w:val="22"/>
          <w:shd w:val="clear" w:color="auto" w:fill="E6E6E6"/>
        </w:rPr>
        <w:fldChar w:fldCharType="separate"/>
      </w:r>
      <w:r w:rsidR="001D59B0" w:rsidRPr="001D59B0">
        <w:rPr>
          <w:rFonts w:ascii="Calibri" w:hAnsi="Calibri" w:cs="Calibri"/>
          <w:sz w:val="22"/>
        </w:rPr>
        <w:t>(9, 30, 31)</w:t>
      </w:r>
      <w:r w:rsidR="00BE7F15" w:rsidRPr="00D5182C">
        <w:rPr>
          <w:rFonts w:asciiTheme="majorHAnsi" w:hAnsiTheme="majorHAnsi" w:cstheme="majorHAnsi"/>
          <w:color w:val="000000" w:themeColor="text1"/>
          <w:sz w:val="22"/>
          <w:szCs w:val="22"/>
          <w:shd w:val="clear" w:color="auto" w:fill="E6E6E6"/>
        </w:rPr>
        <w:fldChar w:fldCharType="end"/>
      </w:r>
      <w:r w:rsidR="000F6DCD" w:rsidRPr="00D5182C">
        <w:rPr>
          <w:rFonts w:asciiTheme="majorHAnsi" w:hAnsiTheme="majorHAnsi" w:cstheme="majorHAnsi"/>
          <w:color w:val="000000" w:themeColor="text1"/>
          <w:sz w:val="22"/>
          <w:szCs w:val="22"/>
        </w:rPr>
        <w:t>.</w:t>
      </w:r>
      <w:r w:rsidR="001E7DEB" w:rsidRPr="00D5182C">
        <w:rPr>
          <w:rFonts w:asciiTheme="majorHAnsi" w:hAnsiTheme="majorHAnsi" w:cstheme="majorHAnsi"/>
          <w:color w:val="FF0000"/>
          <w:sz w:val="22"/>
          <w:szCs w:val="22"/>
        </w:rPr>
        <w:t xml:space="preserve"> </w:t>
      </w:r>
      <w:r w:rsidR="001E7DEB" w:rsidRPr="00D5182C">
        <w:rPr>
          <w:rFonts w:asciiTheme="majorHAnsi" w:hAnsiTheme="majorHAnsi" w:cstheme="majorHAnsi"/>
          <w:sz w:val="22"/>
          <w:szCs w:val="22"/>
        </w:rPr>
        <w:t xml:space="preserve">These outstanding questions share common underlying causes, including the use of inadequate inference methods (such as relying solely on sequence similarities) and limited sampling of species (e.g., </w:t>
      </w:r>
      <w:r w:rsidR="001F4F09" w:rsidRPr="00D5182C">
        <w:rPr>
          <w:rFonts w:asciiTheme="majorHAnsi" w:hAnsiTheme="majorHAnsi" w:cstheme="majorHAnsi"/>
          <w:sz w:val="22"/>
          <w:szCs w:val="22"/>
        </w:rPr>
        <w:t>focusing</w:t>
      </w:r>
      <w:r w:rsidR="001E7DEB" w:rsidRPr="00D5182C">
        <w:rPr>
          <w:rFonts w:asciiTheme="majorHAnsi" w:hAnsiTheme="majorHAnsi" w:cstheme="majorHAnsi"/>
          <w:sz w:val="22"/>
          <w:szCs w:val="22"/>
        </w:rPr>
        <w:t xml:space="preserve"> </w:t>
      </w:r>
      <w:r w:rsidR="004263ED" w:rsidRPr="00D5182C">
        <w:rPr>
          <w:rFonts w:asciiTheme="majorHAnsi" w:hAnsiTheme="majorHAnsi" w:cstheme="majorHAnsi"/>
          <w:sz w:val="22"/>
          <w:szCs w:val="22"/>
        </w:rPr>
        <w:t xml:space="preserve">mainly </w:t>
      </w:r>
      <w:r w:rsidR="00051CC4" w:rsidRPr="00D5182C">
        <w:rPr>
          <w:rFonts w:asciiTheme="majorHAnsi" w:hAnsiTheme="majorHAnsi" w:cstheme="majorHAnsi"/>
          <w:sz w:val="22"/>
          <w:szCs w:val="22"/>
        </w:rPr>
        <w:t xml:space="preserve">on </w:t>
      </w:r>
      <w:r w:rsidR="001E7DEB" w:rsidRPr="00D5182C">
        <w:rPr>
          <w:rFonts w:asciiTheme="majorHAnsi" w:hAnsiTheme="majorHAnsi" w:cstheme="majorHAnsi"/>
          <w:sz w:val="22"/>
          <w:szCs w:val="22"/>
        </w:rPr>
        <w:t>humans, mice, and zebrafish</w:t>
      </w:r>
      <w:r w:rsidR="00160EF1" w:rsidRPr="00D5182C">
        <w:rPr>
          <w:rFonts w:asciiTheme="majorHAnsi" w:hAnsiTheme="majorHAnsi" w:cstheme="majorHAnsi"/>
          <w:sz w:val="22"/>
          <w:szCs w:val="22"/>
        </w:rPr>
        <w:t xml:space="preserve"> </w:t>
      </w:r>
      <w:r w:rsidR="00160EF1" w:rsidRPr="00D5182C">
        <w:rPr>
          <w:rFonts w:asciiTheme="majorHAnsi" w:hAnsiTheme="majorHAnsi" w:cstheme="majorHAnsi"/>
          <w:color w:val="2B579A"/>
          <w:sz w:val="22"/>
          <w:szCs w:val="22"/>
          <w:shd w:val="clear" w:color="auto" w:fill="E6E6E6"/>
        </w:rPr>
        <w:fldChar w:fldCharType="begin"/>
      </w:r>
      <w:r w:rsidR="00A26F47">
        <w:rPr>
          <w:rFonts w:asciiTheme="majorHAnsi" w:hAnsiTheme="majorHAnsi" w:cstheme="majorHAnsi"/>
          <w:sz w:val="22"/>
          <w:szCs w:val="22"/>
        </w:rPr>
        <w:instrText xml:space="preserve"> ADDIN ZOTERO_ITEM CSL_CITATION {"citationID":"8Wp7GBIo","properties":{"formattedCitation":"(7, 32)","plainCitation":"(7, 32)","noteIndex":0},"citationItems":[{"id":265,"uris":["http://zotero.org/groups/4322905/items/WCTFXQMM"],"itemData":{"id":265,"type":"article-journal","abstract":"The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id":258,"uris":["http://zotero.org/groups/4322905/items/74NPBIP8"],"itemData":{"id":258,"type":"article-journal","abstract":"The chemokine family plays important roles in cell migration and activation. In humans, at least 44 members are known. Based on the arrangement of the four conserved cysteine residues, chemokines are now classified into four subfamilies, CXC, CC, XC and CX3C. Given that zebrafish is an important experimental model and teleost fishes constitute an evolutionarily diverse group that forms half the vertebrate species, it would be useful to compare the zebrafish chemokine system with those of mammals. Prior to this study, however, only incomplete lists of the zebrafish chemokine genes were reported.","container-title":"BMC Genomics","DOI":"10.1186/1471-2164-9-222","ISSN":"1471-2164","issue":"1","journalAbbreviation":"BMC Genomics","page":"222","source":"BioMed Central","title":"Extensive expansion and diversification of the chemokine gene family in zebrafish: Identification of a novel chemokine subfamily CX","title-short":"Extensive expansion and diversification of the chemokine gene family in zebrafish","volume":"9","author":[{"family":"Nomiyama","given":"Hisayuki"},{"family":"Hieshima","given":"Kunio"},{"family":"Osada","given":"Naoki"},{"family":"Kato-Unoki","given":"Yoko"},{"family":"Otsuka-Ono","given":"Kaori"},{"family":"Takegawa","given":"Sumio"},{"family":"Izawa","given":"Toshiaki"},{"family":"Yoshizawa","given":"Akio"},{"family":"Kikuchi","given":"Yutaka"},{"family":"Tanase","given":"Sumio"},{"family":"Miura","given":"Retsu"},{"family":"Kusuda","given":"Jun"},{"family":"Nakao","given":"Miki"},{"family":"Yoshie","given":"Osamu"}],"issued":{"date-parts":[["2008",5,15]]}}}],"schema":"https://github.com/citation-style-language/schema/raw/master/csl-citation.json"} </w:instrText>
      </w:r>
      <w:r w:rsidR="00160EF1" w:rsidRPr="00D5182C">
        <w:rPr>
          <w:rFonts w:asciiTheme="majorHAnsi" w:hAnsiTheme="majorHAnsi" w:cstheme="majorHAnsi"/>
          <w:color w:val="2B579A"/>
          <w:sz w:val="22"/>
          <w:szCs w:val="22"/>
          <w:shd w:val="clear" w:color="auto" w:fill="E6E6E6"/>
        </w:rPr>
        <w:fldChar w:fldCharType="separate"/>
      </w:r>
      <w:r w:rsidR="001D59B0" w:rsidRPr="001D59B0">
        <w:rPr>
          <w:rFonts w:ascii="Calibri" w:hAnsi="Calibri" w:cs="Calibri"/>
          <w:sz w:val="22"/>
        </w:rPr>
        <w:t>(7, 32)</w:t>
      </w:r>
      <w:r w:rsidR="00160EF1" w:rsidRPr="00D5182C">
        <w:rPr>
          <w:rFonts w:asciiTheme="majorHAnsi" w:hAnsiTheme="majorHAnsi" w:cstheme="majorHAnsi"/>
          <w:color w:val="2B579A"/>
          <w:sz w:val="22"/>
          <w:szCs w:val="22"/>
          <w:shd w:val="clear" w:color="auto" w:fill="E6E6E6"/>
        </w:rPr>
        <w:fldChar w:fldCharType="end"/>
      </w:r>
      <w:r w:rsidR="00160EF1" w:rsidRPr="00D5182C">
        <w:rPr>
          <w:rFonts w:asciiTheme="majorHAnsi" w:hAnsiTheme="majorHAnsi" w:cstheme="majorHAnsi"/>
          <w:sz w:val="22"/>
          <w:szCs w:val="22"/>
        </w:rPr>
        <w:t>)</w:t>
      </w:r>
      <w:r w:rsidR="001E7DEB" w:rsidRPr="00D5182C">
        <w:rPr>
          <w:rFonts w:asciiTheme="majorHAnsi" w:hAnsiTheme="majorHAnsi" w:cstheme="majorHAnsi"/>
          <w:sz w:val="22"/>
          <w:szCs w:val="22"/>
        </w:rPr>
        <w:t>. Additionally,</w:t>
      </w:r>
      <w:r w:rsidR="00A85488" w:rsidRPr="00D5182C">
        <w:rPr>
          <w:rFonts w:asciiTheme="majorHAnsi" w:hAnsiTheme="majorHAnsi" w:cstheme="majorHAnsi"/>
          <w:sz w:val="22"/>
          <w:szCs w:val="22"/>
        </w:rPr>
        <w:t xml:space="preserve"> </w:t>
      </w:r>
      <w:r w:rsidR="009A5B92" w:rsidRPr="00D5182C">
        <w:rPr>
          <w:rFonts w:asciiTheme="majorHAnsi" w:hAnsiTheme="majorHAnsi" w:cstheme="majorHAnsi"/>
          <w:sz w:val="22"/>
          <w:szCs w:val="22"/>
        </w:rPr>
        <w:t>solving</w:t>
      </w:r>
      <w:r w:rsidR="00A85488" w:rsidRPr="00D5182C">
        <w:rPr>
          <w:rFonts w:asciiTheme="majorHAnsi" w:hAnsiTheme="majorHAnsi" w:cstheme="majorHAnsi"/>
          <w:sz w:val="22"/>
          <w:szCs w:val="22"/>
        </w:rPr>
        <w:t xml:space="preserve"> the</w:t>
      </w:r>
      <w:r w:rsidR="001E7DEB" w:rsidRPr="00D5182C">
        <w:rPr>
          <w:rFonts w:asciiTheme="majorHAnsi" w:hAnsiTheme="majorHAnsi" w:cstheme="majorHAnsi"/>
          <w:sz w:val="22"/>
          <w:szCs w:val="22"/>
        </w:rPr>
        <w:t xml:space="preserve"> phylogenetic relationships for short molecules such as chemokine</w:t>
      </w:r>
      <w:r w:rsidR="00184DA3" w:rsidRPr="00D5182C">
        <w:rPr>
          <w:rFonts w:asciiTheme="majorHAnsi" w:hAnsiTheme="majorHAnsi" w:cstheme="majorHAnsi"/>
          <w:sz w:val="22"/>
          <w:szCs w:val="22"/>
        </w:rPr>
        <w:t xml:space="preserve"> receptors and</w:t>
      </w:r>
      <w:r w:rsidR="001E7DEB" w:rsidRPr="00D5182C">
        <w:rPr>
          <w:rFonts w:asciiTheme="majorHAnsi" w:hAnsiTheme="majorHAnsi" w:cstheme="majorHAnsi"/>
          <w:sz w:val="22"/>
          <w:szCs w:val="22"/>
        </w:rPr>
        <w:t xml:space="preserve"> ligands is particularly challenging due to the lack of strong phylogenetic signals </w:t>
      </w:r>
      <w:r w:rsidR="00A037ED" w:rsidRPr="00D5182C">
        <w:rPr>
          <w:rFonts w:asciiTheme="majorHAnsi" w:hAnsiTheme="majorHAnsi" w:cstheme="majorHAnsi"/>
          <w:color w:val="2B579A"/>
          <w:sz w:val="22"/>
          <w:szCs w:val="22"/>
          <w:shd w:val="clear" w:color="auto" w:fill="E6E6E6"/>
        </w:rPr>
        <w:fldChar w:fldCharType="begin"/>
      </w:r>
      <w:r w:rsidR="00A26F47">
        <w:rPr>
          <w:rFonts w:asciiTheme="majorHAnsi" w:hAnsiTheme="majorHAnsi" w:cstheme="majorHAnsi"/>
          <w:sz w:val="22"/>
          <w:szCs w:val="22"/>
        </w:rPr>
        <w:instrText xml:space="preserve"> ADDIN ZOTERO_ITEM CSL_CITATION {"citationID":"D60iCs7Y","properties":{"formattedCitation":"(33)","plainCitation":"(33)","noteIndex":0},"citationItems":[{"id":475,"uris":["http://zotero.org/users/8176000/items/TBLLLTYP"],"itemData":{"id":475,"type":"article-journal","abstract":"Our ability to correctly reconstruct a phylogenetic tree is strongly affected by both systematic errors and the amount of phylogenetic signal in the data. Current approaches to tackle tree reconstruction artifacts, such as the use of parameter-rich models, do not translate readily to single-gene alignments. This, coupled with the limited amount of phylogenetic information contained in single-gene alignments, makes gene trees particularly difficult to reconstruct. Opsin phylogeny illustrates this problem clearly. Opsins are G-protein coupled receptors utilized in photoreceptive processes across Metazoa and their protein sequences are roughly 300 amino acids long. A number of incongruent opsin phylogenies have been published and opsin evolution remains poorly understood. Here, we present a novel approach, the canary sequence approach, to investigate and potentially circumvent errors in single-gene phylogenies. First, we demonstrate our approach using two well-understood cases of long-branch attraction in single-gene data sets, and simulations. After that, we apply our approach to a large collection of well-characterized opsins to clarify the relationships of the three main opsin subfamilies.","container-title":"Genome Biology and Evolution","DOI":"10.1093/gbe/evaa015","ISSN":"1759-6653","issue":"2","journalAbbreviation":"Genome Biology and Evolution","page":"3906-3916","source":"Silverchair","title":"A Novel Approach to Investigate the Effect of Tree Reconstruction Artifacts in Single-Gene Analysis Clarifies Opsin Evolution in Nonbilaterian Metazoans","volume":"12","author":[{"family":"Fleming","given":"James F"},{"family":"Feuda","given":"Roberto"},{"family":"Roberts","given":"Nicholas W"},{"family":"Pisani","given":"Davide"}],"issued":{"date-parts":[["2020",2,1]]}}}],"schema":"https://github.com/citation-style-language/schema/raw/master/csl-citation.json"} </w:instrText>
      </w:r>
      <w:r w:rsidR="00A037ED" w:rsidRPr="00D5182C">
        <w:rPr>
          <w:rFonts w:asciiTheme="majorHAnsi" w:hAnsiTheme="majorHAnsi" w:cstheme="majorHAnsi"/>
          <w:color w:val="2B579A"/>
          <w:sz w:val="22"/>
          <w:szCs w:val="22"/>
          <w:shd w:val="clear" w:color="auto" w:fill="E6E6E6"/>
        </w:rPr>
        <w:fldChar w:fldCharType="separate"/>
      </w:r>
      <w:r w:rsidR="006C1636" w:rsidRPr="006C1636">
        <w:rPr>
          <w:rFonts w:ascii="Calibri" w:hAnsi="Calibri" w:cs="Calibri"/>
          <w:sz w:val="22"/>
        </w:rPr>
        <w:t>(33)</w:t>
      </w:r>
      <w:r w:rsidR="00A037ED" w:rsidRPr="00D5182C">
        <w:rPr>
          <w:rFonts w:asciiTheme="majorHAnsi" w:hAnsiTheme="majorHAnsi" w:cstheme="majorHAnsi"/>
          <w:color w:val="2B579A"/>
          <w:sz w:val="22"/>
          <w:szCs w:val="22"/>
          <w:shd w:val="clear" w:color="auto" w:fill="E6E6E6"/>
        </w:rPr>
        <w:fldChar w:fldCharType="end"/>
      </w:r>
      <w:r w:rsidR="00D2683C" w:rsidRPr="00D5182C">
        <w:rPr>
          <w:rFonts w:asciiTheme="majorHAnsi" w:hAnsiTheme="majorHAnsi" w:cstheme="majorHAnsi"/>
          <w:sz w:val="22"/>
          <w:szCs w:val="22"/>
        </w:rPr>
        <w:t>.</w:t>
      </w:r>
    </w:p>
    <w:p w14:paraId="0F9FB214" w14:textId="3F22628A" w:rsidR="00915B99" w:rsidRPr="00D5182C" w:rsidRDefault="00FB3D80" w:rsidP="00D5182C">
      <w:pPr>
        <w:spacing w:line="480" w:lineRule="auto"/>
        <w:ind w:firstLine="720"/>
        <w:jc w:val="both"/>
        <w:rPr>
          <w:rFonts w:asciiTheme="majorHAnsi" w:hAnsiTheme="majorHAnsi" w:cstheme="majorHAnsi"/>
          <w:sz w:val="22"/>
          <w:szCs w:val="22"/>
        </w:rPr>
      </w:pPr>
      <w:r w:rsidRPr="00D5182C">
        <w:rPr>
          <w:rFonts w:asciiTheme="majorHAnsi" w:hAnsiTheme="majorHAnsi" w:cstheme="majorHAnsi"/>
          <w:sz w:val="22"/>
          <w:szCs w:val="22"/>
        </w:rPr>
        <w:t>Here</w:t>
      </w:r>
      <w:r w:rsidR="004629FE" w:rsidRPr="00D5182C">
        <w:rPr>
          <w:rFonts w:asciiTheme="majorHAnsi" w:hAnsiTheme="majorHAnsi" w:cstheme="majorHAnsi"/>
          <w:sz w:val="22"/>
          <w:szCs w:val="22"/>
        </w:rPr>
        <w:t>, t</w:t>
      </w:r>
      <w:r w:rsidR="00741A1B" w:rsidRPr="00D5182C">
        <w:rPr>
          <w:rFonts w:asciiTheme="majorHAnsi" w:hAnsiTheme="majorHAnsi" w:cstheme="majorHAnsi"/>
          <w:sz w:val="22"/>
          <w:szCs w:val="22"/>
        </w:rPr>
        <w:t>o clarify the</w:t>
      </w:r>
      <w:r w:rsidR="004629FE" w:rsidRPr="00D5182C">
        <w:rPr>
          <w:rFonts w:asciiTheme="majorHAnsi" w:hAnsiTheme="majorHAnsi" w:cstheme="majorHAnsi"/>
          <w:sz w:val="22"/>
          <w:szCs w:val="22"/>
        </w:rPr>
        <w:t xml:space="preserve">se </w:t>
      </w:r>
      <w:r w:rsidR="0099427A" w:rsidRPr="00D5182C">
        <w:rPr>
          <w:rFonts w:asciiTheme="majorHAnsi" w:hAnsiTheme="majorHAnsi" w:cstheme="majorHAnsi"/>
          <w:sz w:val="22"/>
          <w:szCs w:val="22"/>
        </w:rPr>
        <w:t>outstanding</w:t>
      </w:r>
      <w:r w:rsidR="004629FE" w:rsidRPr="00D5182C">
        <w:rPr>
          <w:rFonts w:asciiTheme="majorHAnsi" w:hAnsiTheme="majorHAnsi" w:cstheme="majorHAnsi"/>
          <w:sz w:val="22"/>
          <w:szCs w:val="22"/>
        </w:rPr>
        <w:t xml:space="preserve"> questions</w:t>
      </w:r>
      <w:r w:rsidR="00895352" w:rsidRPr="00D5182C">
        <w:rPr>
          <w:rFonts w:asciiTheme="majorHAnsi" w:hAnsiTheme="majorHAnsi" w:cstheme="majorHAnsi"/>
          <w:sz w:val="22"/>
          <w:szCs w:val="22"/>
        </w:rPr>
        <w:t>,</w:t>
      </w:r>
      <w:r w:rsidR="00EE1F73" w:rsidRPr="00D5182C">
        <w:rPr>
          <w:rFonts w:asciiTheme="majorHAnsi" w:hAnsiTheme="majorHAnsi" w:cstheme="majorHAnsi"/>
          <w:sz w:val="22"/>
          <w:szCs w:val="22"/>
        </w:rPr>
        <w:t xml:space="preserve"> </w:t>
      </w:r>
      <w:r w:rsidR="14CB3B25" w:rsidRPr="00D5182C">
        <w:rPr>
          <w:rFonts w:asciiTheme="majorHAnsi" w:hAnsiTheme="majorHAnsi" w:cstheme="majorHAnsi"/>
          <w:sz w:val="22"/>
          <w:szCs w:val="22"/>
        </w:rPr>
        <w:t xml:space="preserve">we </w:t>
      </w:r>
      <w:r w:rsidR="005F3D64" w:rsidRPr="00D5182C">
        <w:rPr>
          <w:rFonts w:asciiTheme="majorHAnsi" w:hAnsiTheme="majorHAnsi" w:cstheme="majorHAnsi"/>
          <w:sz w:val="22"/>
          <w:szCs w:val="22"/>
        </w:rPr>
        <w:t>use</w:t>
      </w:r>
      <w:r w:rsidR="00741A1B" w:rsidRPr="00D5182C">
        <w:rPr>
          <w:rFonts w:asciiTheme="majorHAnsi" w:hAnsiTheme="majorHAnsi" w:cstheme="majorHAnsi"/>
          <w:sz w:val="22"/>
          <w:szCs w:val="22"/>
        </w:rPr>
        <w:t xml:space="preserve"> state-of-the-art</w:t>
      </w:r>
      <w:r w:rsidR="005F3D64" w:rsidRPr="00D5182C">
        <w:rPr>
          <w:rFonts w:asciiTheme="majorHAnsi" w:hAnsiTheme="majorHAnsi" w:cstheme="majorHAnsi"/>
          <w:sz w:val="22"/>
          <w:szCs w:val="22"/>
        </w:rPr>
        <w:t xml:space="preserve"> </w:t>
      </w:r>
      <w:r w:rsidR="00BE573F" w:rsidRPr="00D5182C">
        <w:rPr>
          <w:rFonts w:asciiTheme="majorHAnsi" w:hAnsiTheme="majorHAnsi" w:cstheme="majorHAnsi"/>
          <w:sz w:val="22"/>
          <w:szCs w:val="22"/>
        </w:rPr>
        <w:t>phylogenetic</w:t>
      </w:r>
      <w:r w:rsidR="005F3D64" w:rsidRPr="00D5182C">
        <w:rPr>
          <w:rFonts w:asciiTheme="majorHAnsi" w:hAnsiTheme="majorHAnsi" w:cstheme="majorHAnsi"/>
          <w:sz w:val="22"/>
          <w:szCs w:val="22"/>
        </w:rPr>
        <w:t xml:space="preserve"> methods</w:t>
      </w:r>
      <w:r w:rsidR="001E7DEB" w:rsidRPr="00D5182C">
        <w:rPr>
          <w:rFonts w:asciiTheme="majorHAnsi" w:hAnsiTheme="majorHAnsi" w:cstheme="majorHAnsi"/>
          <w:sz w:val="22"/>
          <w:szCs w:val="22"/>
        </w:rPr>
        <w:t>,</w:t>
      </w:r>
      <w:r w:rsidR="007D7D07" w:rsidRPr="00D5182C">
        <w:rPr>
          <w:rFonts w:asciiTheme="majorHAnsi" w:hAnsiTheme="majorHAnsi" w:cstheme="majorHAnsi"/>
          <w:sz w:val="22"/>
          <w:szCs w:val="22"/>
        </w:rPr>
        <w:t xml:space="preserve"> including </w:t>
      </w:r>
      <w:r w:rsidR="001E7DEB" w:rsidRPr="00D5182C">
        <w:rPr>
          <w:rFonts w:asciiTheme="majorHAnsi" w:hAnsiTheme="majorHAnsi" w:cstheme="majorHAnsi"/>
          <w:sz w:val="22"/>
          <w:szCs w:val="22"/>
        </w:rPr>
        <w:t>those</w:t>
      </w:r>
      <w:r w:rsidR="007D7D07" w:rsidRPr="00D5182C">
        <w:rPr>
          <w:rFonts w:asciiTheme="majorHAnsi" w:hAnsiTheme="majorHAnsi" w:cstheme="majorHAnsi"/>
          <w:sz w:val="22"/>
          <w:szCs w:val="22"/>
        </w:rPr>
        <w:t xml:space="preserve"> designed for single-gene phylogenies</w:t>
      </w:r>
      <w:r w:rsidR="00AB6104" w:rsidRPr="00D5182C">
        <w:rPr>
          <w:rFonts w:asciiTheme="majorHAnsi" w:hAnsiTheme="majorHAnsi" w:cstheme="majorHAnsi"/>
          <w:sz w:val="22"/>
          <w:szCs w:val="22"/>
        </w:rPr>
        <w:t>, a large taxonomical sampling</w:t>
      </w:r>
      <w:r w:rsidR="005B700A" w:rsidRPr="00D5182C">
        <w:rPr>
          <w:rFonts w:asciiTheme="majorHAnsi" w:hAnsiTheme="majorHAnsi" w:cstheme="majorHAnsi"/>
          <w:sz w:val="22"/>
          <w:szCs w:val="22"/>
        </w:rPr>
        <w:t xml:space="preserve"> </w:t>
      </w:r>
      <w:r w:rsidR="001E7DEB" w:rsidRPr="00D5182C">
        <w:rPr>
          <w:rFonts w:asciiTheme="majorHAnsi" w:hAnsiTheme="majorHAnsi" w:cstheme="majorHAnsi"/>
          <w:sz w:val="22"/>
          <w:szCs w:val="22"/>
        </w:rPr>
        <w:t xml:space="preserve">comprising </w:t>
      </w:r>
      <w:r w:rsidR="718493EE" w:rsidRPr="00D5182C">
        <w:rPr>
          <w:rFonts w:asciiTheme="majorHAnsi" w:hAnsiTheme="majorHAnsi" w:cstheme="majorHAnsi"/>
          <w:sz w:val="22"/>
          <w:szCs w:val="22"/>
        </w:rPr>
        <w:t xml:space="preserve">both </w:t>
      </w:r>
      <w:r w:rsidR="009936E4" w:rsidRPr="00D5182C">
        <w:rPr>
          <w:rFonts w:asciiTheme="majorHAnsi" w:hAnsiTheme="majorHAnsi" w:cstheme="majorHAnsi"/>
          <w:sz w:val="22"/>
          <w:szCs w:val="22"/>
        </w:rPr>
        <w:t>vertebrate and invertebrate</w:t>
      </w:r>
      <w:r w:rsidR="005B700A" w:rsidRPr="00D5182C">
        <w:rPr>
          <w:rFonts w:asciiTheme="majorHAnsi" w:hAnsiTheme="majorHAnsi" w:cstheme="majorHAnsi"/>
          <w:sz w:val="22"/>
          <w:szCs w:val="22"/>
        </w:rPr>
        <w:t xml:space="preserve"> genomes</w:t>
      </w:r>
      <w:r w:rsidR="00F57278" w:rsidRPr="00D5182C">
        <w:rPr>
          <w:rFonts w:asciiTheme="majorHAnsi" w:hAnsiTheme="majorHAnsi" w:cstheme="majorHAnsi"/>
          <w:sz w:val="22"/>
          <w:szCs w:val="22"/>
        </w:rPr>
        <w:t xml:space="preserve"> and the entire complement</w:t>
      </w:r>
      <w:r w:rsidR="00A503B7" w:rsidRPr="00D5182C">
        <w:rPr>
          <w:rFonts w:asciiTheme="majorHAnsi" w:hAnsiTheme="majorHAnsi" w:cstheme="majorHAnsi"/>
          <w:sz w:val="22"/>
          <w:szCs w:val="22"/>
        </w:rPr>
        <w:t xml:space="preserve"> of canonical and </w:t>
      </w:r>
      <w:r w:rsidR="00C8302A" w:rsidRPr="00D5182C">
        <w:rPr>
          <w:rFonts w:asciiTheme="majorHAnsi" w:hAnsiTheme="majorHAnsi" w:cstheme="majorHAnsi"/>
          <w:sz w:val="22"/>
          <w:szCs w:val="22"/>
        </w:rPr>
        <w:t>non-canonical</w:t>
      </w:r>
      <w:r w:rsidR="4CDDB218" w:rsidRPr="00D5182C">
        <w:rPr>
          <w:rFonts w:asciiTheme="majorHAnsi" w:hAnsiTheme="majorHAnsi" w:cstheme="majorHAnsi"/>
          <w:sz w:val="22"/>
          <w:szCs w:val="22"/>
        </w:rPr>
        <w:t xml:space="preserve"> </w:t>
      </w:r>
      <w:r w:rsidR="00C8302A" w:rsidRPr="00D5182C">
        <w:rPr>
          <w:rFonts w:asciiTheme="majorHAnsi" w:hAnsiTheme="majorHAnsi" w:cstheme="majorHAnsi"/>
          <w:sz w:val="22"/>
          <w:szCs w:val="22"/>
        </w:rPr>
        <w:t>components</w:t>
      </w:r>
      <w:r w:rsidR="006E330A" w:rsidRPr="00D5182C">
        <w:rPr>
          <w:rFonts w:asciiTheme="majorHAnsi" w:hAnsiTheme="majorHAnsi" w:cstheme="majorHAnsi"/>
          <w:sz w:val="22"/>
          <w:szCs w:val="22"/>
        </w:rPr>
        <w:t xml:space="preserve"> </w:t>
      </w:r>
      <w:r w:rsidR="00833364" w:rsidRPr="00D5182C">
        <w:rPr>
          <w:rFonts w:asciiTheme="majorHAnsi" w:hAnsiTheme="majorHAnsi" w:cstheme="majorHAnsi"/>
          <w:sz w:val="22"/>
          <w:szCs w:val="22"/>
        </w:rPr>
        <w:t xml:space="preserve">of </w:t>
      </w:r>
      <w:r w:rsidR="00C8302A" w:rsidRPr="00D5182C">
        <w:rPr>
          <w:rFonts w:asciiTheme="majorHAnsi" w:hAnsiTheme="majorHAnsi" w:cstheme="majorHAnsi"/>
          <w:sz w:val="22"/>
          <w:szCs w:val="22"/>
        </w:rPr>
        <w:t>both</w:t>
      </w:r>
      <w:r w:rsidR="006E330A" w:rsidRPr="00D5182C">
        <w:rPr>
          <w:rFonts w:asciiTheme="majorHAnsi" w:hAnsiTheme="majorHAnsi" w:cstheme="majorHAnsi"/>
          <w:sz w:val="22"/>
          <w:szCs w:val="22"/>
        </w:rPr>
        <w:t xml:space="preserve"> </w:t>
      </w:r>
      <w:r w:rsidR="00A503B7" w:rsidRPr="00D5182C">
        <w:rPr>
          <w:rFonts w:asciiTheme="majorHAnsi" w:hAnsiTheme="majorHAnsi" w:cstheme="majorHAnsi"/>
          <w:sz w:val="22"/>
          <w:szCs w:val="22"/>
        </w:rPr>
        <w:t>receptors and ligands.</w:t>
      </w:r>
      <w:r w:rsidR="00BE573F" w:rsidRPr="00D5182C">
        <w:rPr>
          <w:rFonts w:asciiTheme="majorHAnsi" w:hAnsiTheme="majorHAnsi" w:cstheme="majorHAnsi"/>
          <w:sz w:val="22"/>
          <w:szCs w:val="22"/>
        </w:rPr>
        <w:t xml:space="preserve"> </w:t>
      </w:r>
      <w:r w:rsidR="00A4627B" w:rsidRPr="00D5182C">
        <w:rPr>
          <w:rFonts w:asciiTheme="majorHAnsi" w:hAnsiTheme="majorHAnsi" w:cstheme="majorHAnsi"/>
          <w:sz w:val="22"/>
          <w:szCs w:val="22"/>
        </w:rPr>
        <w:t xml:space="preserve">Our </w:t>
      </w:r>
      <w:r w:rsidR="001E7DEB" w:rsidRPr="00D5182C">
        <w:rPr>
          <w:rFonts w:asciiTheme="majorHAnsi" w:hAnsiTheme="majorHAnsi" w:cstheme="majorHAnsi"/>
          <w:sz w:val="22"/>
          <w:szCs w:val="22"/>
        </w:rPr>
        <w:t>findings</w:t>
      </w:r>
      <w:r w:rsidR="00826345" w:rsidRPr="00D5182C">
        <w:rPr>
          <w:rFonts w:asciiTheme="majorHAnsi" w:hAnsiTheme="majorHAnsi" w:cstheme="majorHAnsi"/>
          <w:sz w:val="22"/>
          <w:szCs w:val="22"/>
        </w:rPr>
        <w:t xml:space="preserve"> substantially clarify </w:t>
      </w:r>
      <w:r w:rsidR="007D7D07" w:rsidRPr="00D5182C">
        <w:rPr>
          <w:rFonts w:asciiTheme="majorHAnsi" w:hAnsiTheme="majorHAnsi" w:cstheme="majorHAnsi"/>
          <w:sz w:val="22"/>
          <w:szCs w:val="22"/>
        </w:rPr>
        <w:t xml:space="preserve">the phylogenetic </w:t>
      </w:r>
      <w:r w:rsidR="001E7DEB" w:rsidRPr="00D5182C">
        <w:rPr>
          <w:rFonts w:asciiTheme="majorHAnsi" w:hAnsiTheme="majorHAnsi" w:cstheme="majorHAnsi"/>
          <w:sz w:val="22"/>
          <w:szCs w:val="22"/>
        </w:rPr>
        <w:t>relationship</w:t>
      </w:r>
      <w:r w:rsidR="007D7D07" w:rsidRPr="00D5182C">
        <w:rPr>
          <w:rFonts w:asciiTheme="majorHAnsi" w:hAnsiTheme="majorHAnsi" w:cstheme="majorHAnsi"/>
          <w:sz w:val="22"/>
          <w:szCs w:val="22"/>
        </w:rPr>
        <w:t xml:space="preserve"> </w:t>
      </w:r>
      <w:r w:rsidR="001E7DEB" w:rsidRPr="00D5182C">
        <w:rPr>
          <w:rFonts w:asciiTheme="majorHAnsi" w:hAnsiTheme="majorHAnsi" w:cstheme="majorHAnsi"/>
          <w:sz w:val="22"/>
          <w:szCs w:val="22"/>
        </w:rPr>
        <w:t>between</w:t>
      </w:r>
      <w:r w:rsidR="007D7D07" w:rsidRPr="00D5182C">
        <w:rPr>
          <w:rFonts w:asciiTheme="majorHAnsi" w:hAnsiTheme="majorHAnsi" w:cstheme="majorHAnsi"/>
          <w:sz w:val="22"/>
          <w:szCs w:val="22"/>
        </w:rPr>
        <w:t xml:space="preserve"> canonical and non-canonical ligands and receptors and </w:t>
      </w:r>
      <w:r w:rsidR="00644677" w:rsidRPr="00D5182C">
        <w:rPr>
          <w:rFonts w:asciiTheme="majorHAnsi" w:hAnsiTheme="majorHAnsi" w:cstheme="majorHAnsi"/>
          <w:sz w:val="22"/>
          <w:szCs w:val="22"/>
        </w:rPr>
        <w:t>suggest</w:t>
      </w:r>
      <w:r w:rsidR="00AB6104" w:rsidRPr="00D5182C">
        <w:rPr>
          <w:rFonts w:asciiTheme="majorHAnsi" w:hAnsiTheme="majorHAnsi" w:cstheme="majorHAnsi"/>
          <w:sz w:val="22"/>
          <w:szCs w:val="22"/>
        </w:rPr>
        <w:t xml:space="preserve"> </w:t>
      </w:r>
      <w:r w:rsidR="00A4627B" w:rsidRPr="00D5182C">
        <w:rPr>
          <w:rFonts w:asciiTheme="majorHAnsi" w:hAnsiTheme="majorHAnsi" w:cstheme="majorHAnsi"/>
          <w:sz w:val="22"/>
          <w:szCs w:val="22"/>
        </w:rPr>
        <w:t xml:space="preserve">that unrelated </w:t>
      </w:r>
      <w:r w:rsidR="00D331B3" w:rsidRPr="00D5182C">
        <w:rPr>
          <w:rFonts w:asciiTheme="majorHAnsi" w:hAnsiTheme="majorHAnsi" w:cstheme="majorHAnsi"/>
          <w:sz w:val="22"/>
          <w:szCs w:val="22"/>
        </w:rPr>
        <w:t xml:space="preserve">proteins </w:t>
      </w:r>
      <w:r w:rsidR="00A4627B" w:rsidRPr="00D5182C">
        <w:rPr>
          <w:rFonts w:asciiTheme="majorHAnsi" w:hAnsiTheme="majorHAnsi" w:cstheme="majorHAnsi"/>
          <w:sz w:val="22"/>
          <w:szCs w:val="22"/>
        </w:rPr>
        <w:t xml:space="preserve">evolved </w:t>
      </w:r>
      <w:r w:rsidR="00D331B3" w:rsidRPr="00D5182C">
        <w:rPr>
          <w:rFonts w:asciiTheme="majorHAnsi" w:hAnsiTheme="majorHAnsi" w:cstheme="majorHAnsi"/>
          <w:sz w:val="22"/>
          <w:szCs w:val="22"/>
        </w:rPr>
        <w:t>“</w:t>
      </w:r>
      <w:r w:rsidR="00A4627B" w:rsidRPr="00D5182C">
        <w:rPr>
          <w:rFonts w:asciiTheme="majorHAnsi" w:hAnsiTheme="majorHAnsi" w:cstheme="majorHAnsi"/>
          <w:sz w:val="22"/>
          <w:szCs w:val="22"/>
        </w:rPr>
        <w:t>chemokine</w:t>
      </w:r>
      <w:r w:rsidR="00D331B3" w:rsidRPr="00D5182C">
        <w:rPr>
          <w:rFonts w:asciiTheme="majorHAnsi" w:hAnsiTheme="majorHAnsi" w:cstheme="majorHAnsi"/>
          <w:sz w:val="22"/>
          <w:szCs w:val="22"/>
        </w:rPr>
        <w:t>-like” ligand</w:t>
      </w:r>
      <w:r w:rsidR="00A4627B" w:rsidRPr="00D5182C">
        <w:rPr>
          <w:rFonts w:asciiTheme="majorHAnsi" w:hAnsiTheme="majorHAnsi" w:cstheme="majorHAnsi"/>
          <w:sz w:val="22"/>
          <w:szCs w:val="22"/>
        </w:rPr>
        <w:t xml:space="preserve"> function multiple times independently</w:t>
      </w:r>
      <w:r w:rsidR="00EE6D6E" w:rsidRPr="00D5182C">
        <w:rPr>
          <w:rFonts w:asciiTheme="majorHAnsi" w:hAnsiTheme="majorHAnsi" w:cstheme="majorHAnsi"/>
          <w:sz w:val="22"/>
          <w:szCs w:val="22"/>
        </w:rPr>
        <w:t xml:space="preserve">. </w:t>
      </w:r>
      <w:r w:rsidR="00644677" w:rsidRPr="00D5182C">
        <w:rPr>
          <w:rFonts w:asciiTheme="majorHAnsi" w:hAnsiTheme="majorHAnsi" w:cstheme="majorHAnsi"/>
          <w:sz w:val="22"/>
          <w:szCs w:val="22"/>
        </w:rPr>
        <w:t>Additionally</w:t>
      </w:r>
      <w:r w:rsidR="00EE6D6E" w:rsidRPr="00D5182C">
        <w:rPr>
          <w:rFonts w:asciiTheme="majorHAnsi" w:hAnsiTheme="majorHAnsi" w:cstheme="majorHAnsi"/>
          <w:sz w:val="22"/>
          <w:szCs w:val="22"/>
        </w:rPr>
        <w:t xml:space="preserve">, we </w:t>
      </w:r>
      <w:r w:rsidR="002563DE" w:rsidRPr="00D5182C">
        <w:rPr>
          <w:rFonts w:asciiTheme="majorHAnsi" w:hAnsiTheme="majorHAnsi" w:cstheme="majorHAnsi"/>
          <w:sz w:val="22"/>
          <w:szCs w:val="22"/>
        </w:rPr>
        <w:t>discovered</w:t>
      </w:r>
      <w:r w:rsidR="00EE6D6E" w:rsidRPr="00D5182C">
        <w:rPr>
          <w:rFonts w:asciiTheme="majorHAnsi" w:hAnsiTheme="majorHAnsi" w:cstheme="majorHAnsi"/>
          <w:sz w:val="22"/>
          <w:szCs w:val="22"/>
        </w:rPr>
        <w:t xml:space="preserve"> that all </w:t>
      </w:r>
      <w:r w:rsidR="009A5B92" w:rsidRPr="00D5182C">
        <w:rPr>
          <w:rFonts w:asciiTheme="majorHAnsi" w:hAnsiTheme="majorHAnsi" w:cstheme="majorHAnsi"/>
          <w:sz w:val="22"/>
          <w:szCs w:val="22"/>
        </w:rPr>
        <w:t>the canonical and non-canonical</w:t>
      </w:r>
      <w:r w:rsidR="006E0C9B" w:rsidRPr="00D5182C">
        <w:rPr>
          <w:rFonts w:asciiTheme="majorHAnsi" w:hAnsiTheme="majorHAnsi" w:cstheme="majorHAnsi"/>
          <w:sz w:val="22"/>
          <w:szCs w:val="22"/>
        </w:rPr>
        <w:t xml:space="preserve"> chemokine</w:t>
      </w:r>
      <w:r w:rsidR="00644677" w:rsidRPr="00D5182C">
        <w:rPr>
          <w:rFonts w:asciiTheme="majorHAnsi" w:hAnsiTheme="majorHAnsi" w:cstheme="majorHAnsi"/>
          <w:sz w:val="22"/>
          <w:szCs w:val="22"/>
        </w:rPr>
        <w:t xml:space="preserve"> receptors (except</w:t>
      </w:r>
      <w:r w:rsidR="008D35FA" w:rsidRPr="00D5182C">
        <w:rPr>
          <w:rFonts w:asciiTheme="majorHAnsi" w:hAnsiTheme="majorHAnsi" w:cstheme="majorHAnsi"/>
          <w:sz w:val="22"/>
          <w:szCs w:val="22"/>
        </w:rPr>
        <w:t xml:space="preserve"> ACKR1</w:t>
      </w:r>
      <w:r w:rsidR="00644677" w:rsidRPr="00D5182C">
        <w:rPr>
          <w:rFonts w:asciiTheme="majorHAnsi" w:hAnsiTheme="majorHAnsi" w:cstheme="majorHAnsi"/>
          <w:sz w:val="22"/>
          <w:szCs w:val="22"/>
        </w:rPr>
        <w:t>)</w:t>
      </w:r>
      <w:r w:rsidR="009A5B92" w:rsidRPr="00D5182C">
        <w:rPr>
          <w:rFonts w:asciiTheme="majorHAnsi" w:hAnsiTheme="majorHAnsi" w:cstheme="majorHAnsi"/>
          <w:sz w:val="22"/>
          <w:szCs w:val="22"/>
        </w:rPr>
        <w:t xml:space="preserve"> </w:t>
      </w:r>
      <w:r w:rsidR="00644677" w:rsidRPr="00D5182C">
        <w:rPr>
          <w:rFonts w:asciiTheme="majorHAnsi" w:hAnsiTheme="majorHAnsi" w:cstheme="majorHAnsi"/>
          <w:sz w:val="22"/>
          <w:szCs w:val="22"/>
        </w:rPr>
        <w:t>originated</w:t>
      </w:r>
      <w:r w:rsidR="00EE6D6E" w:rsidRPr="00D5182C">
        <w:rPr>
          <w:rFonts w:asciiTheme="majorHAnsi" w:hAnsiTheme="majorHAnsi" w:cstheme="majorHAnsi"/>
          <w:sz w:val="22"/>
          <w:szCs w:val="22"/>
        </w:rPr>
        <w:t xml:space="preserve"> </w:t>
      </w:r>
      <w:r w:rsidR="00EE6D6E" w:rsidRPr="00D5182C">
        <w:rPr>
          <w:rFonts w:asciiTheme="majorHAnsi" w:hAnsiTheme="majorHAnsi" w:cstheme="majorHAnsi"/>
          <w:color w:val="000000" w:themeColor="text1"/>
          <w:sz w:val="22"/>
          <w:szCs w:val="22"/>
        </w:rPr>
        <w:t xml:space="preserve">from a single duplication in </w:t>
      </w:r>
      <w:r w:rsidR="00AB6104" w:rsidRPr="00D5182C">
        <w:rPr>
          <w:rFonts w:asciiTheme="majorHAnsi" w:hAnsiTheme="majorHAnsi" w:cstheme="majorHAnsi"/>
          <w:color w:val="000000" w:themeColor="text1"/>
          <w:sz w:val="22"/>
          <w:szCs w:val="22"/>
        </w:rPr>
        <w:t>the vertebrate stem</w:t>
      </w:r>
      <w:r w:rsidR="00EE6D6E" w:rsidRPr="00D5182C">
        <w:rPr>
          <w:rFonts w:asciiTheme="majorHAnsi" w:hAnsiTheme="majorHAnsi" w:cstheme="majorHAnsi"/>
          <w:color w:val="000000" w:themeColor="text1"/>
          <w:sz w:val="22"/>
          <w:szCs w:val="22"/>
        </w:rPr>
        <w:t xml:space="preserve"> group</w:t>
      </w:r>
      <w:r w:rsidR="002563DE" w:rsidRPr="00D5182C">
        <w:rPr>
          <w:rFonts w:asciiTheme="majorHAnsi" w:hAnsiTheme="majorHAnsi" w:cstheme="majorHAnsi"/>
          <w:color w:val="000000" w:themeColor="text1"/>
          <w:sz w:val="22"/>
          <w:szCs w:val="22"/>
        </w:rPr>
        <w:t>,</w:t>
      </w:r>
      <w:r w:rsidR="00EE6D6E" w:rsidRPr="00D5182C">
        <w:rPr>
          <w:rFonts w:asciiTheme="majorHAnsi" w:hAnsiTheme="majorHAnsi" w:cstheme="majorHAnsi"/>
          <w:color w:val="000000" w:themeColor="text1"/>
          <w:sz w:val="22"/>
          <w:szCs w:val="22"/>
        </w:rPr>
        <w:t xml:space="preserve"> </w:t>
      </w:r>
      <w:r w:rsidR="00644677" w:rsidRPr="00D5182C">
        <w:rPr>
          <w:rFonts w:asciiTheme="majorHAnsi" w:hAnsiTheme="majorHAnsi" w:cstheme="majorHAnsi"/>
          <w:color w:val="000000" w:themeColor="text1"/>
          <w:sz w:val="22"/>
          <w:szCs w:val="22"/>
        </w:rPr>
        <w:t>which also</w:t>
      </w:r>
      <w:r w:rsidR="00EE6D6E" w:rsidRPr="00D5182C">
        <w:rPr>
          <w:rFonts w:asciiTheme="majorHAnsi" w:hAnsiTheme="majorHAnsi" w:cstheme="majorHAnsi"/>
          <w:color w:val="000000" w:themeColor="text1"/>
          <w:sz w:val="22"/>
          <w:szCs w:val="22"/>
        </w:rPr>
        <w:t xml:space="preserve"> gave rise to many GPCRs. </w:t>
      </w:r>
      <w:r w:rsidR="00644677" w:rsidRPr="00D5182C">
        <w:rPr>
          <w:rFonts w:asciiTheme="majorHAnsi" w:hAnsiTheme="majorHAnsi" w:cstheme="majorHAnsi"/>
          <w:sz w:val="22"/>
          <w:szCs w:val="22"/>
        </w:rPr>
        <w:t>Lastly</w:t>
      </w:r>
      <w:r w:rsidR="00EE6D6E" w:rsidRPr="00D5182C">
        <w:rPr>
          <w:rFonts w:asciiTheme="majorHAnsi" w:hAnsiTheme="majorHAnsi" w:cstheme="majorHAnsi"/>
          <w:sz w:val="22"/>
          <w:szCs w:val="22"/>
        </w:rPr>
        <w:t>, we</w:t>
      </w:r>
      <w:r w:rsidR="00A85488" w:rsidRPr="00D5182C">
        <w:rPr>
          <w:rFonts w:asciiTheme="majorHAnsi" w:hAnsiTheme="majorHAnsi" w:cstheme="majorHAnsi"/>
          <w:sz w:val="22"/>
          <w:szCs w:val="22"/>
        </w:rPr>
        <w:t xml:space="preserve"> characterized the complement of canonical and non-canonical components in</w:t>
      </w:r>
      <w:r w:rsidR="008D35FA" w:rsidRPr="00D5182C">
        <w:rPr>
          <w:rFonts w:asciiTheme="majorHAnsi" w:hAnsiTheme="majorHAnsi" w:cstheme="majorHAnsi"/>
          <w:sz w:val="22"/>
          <w:szCs w:val="22"/>
        </w:rPr>
        <w:t xml:space="preserve"> the common ancestor of</w:t>
      </w:r>
      <w:r w:rsidR="00A85488" w:rsidRPr="00D5182C">
        <w:rPr>
          <w:rFonts w:asciiTheme="majorHAnsi" w:hAnsiTheme="majorHAnsi" w:cstheme="majorHAnsi"/>
          <w:sz w:val="22"/>
          <w:szCs w:val="22"/>
        </w:rPr>
        <w:t xml:space="preserve"> vertebrates and</w:t>
      </w:r>
      <w:r w:rsidR="00EE6D6E" w:rsidRPr="00D5182C">
        <w:rPr>
          <w:rFonts w:asciiTheme="majorHAnsi" w:hAnsiTheme="majorHAnsi" w:cstheme="majorHAnsi"/>
          <w:sz w:val="22"/>
          <w:szCs w:val="22"/>
        </w:rPr>
        <w:t xml:space="preserve"> </w:t>
      </w:r>
      <w:r w:rsidR="00A85488" w:rsidRPr="00D5182C">
        <w:rPr>
          <w:rFonts w:asciiTheme="majorHAnsi" w:hAnsiTheme="majorHAnsi" w:cstheme="majorHAnsi"/>
          <w:sz w:val="22"/>
          <w:szCs w:val="22"/>
        </w:rPr>
        <w:t>identified</w:t>
      </w:r>
      <w:r w:rsidR="00EE6D6E" w:rsidRPr="00D5182C">
        <w:rPr>
          <w:rFonts w:asciiTheme="majorHAnsi" w:hAnsiTheme="majorHAnsi" w:cstheme="majorHAnsi"/>
          <w:sz w:val="22"/>
          <w:szCs w:val="22"/>
        </w:rPr>
        <w:t xml:space="preserve"> several other ligands and receptors </w:t>
      </w:r>
      <w:r w:rsidR="00644677" w:rsidRPr="00D5182C">
        <w:rPr>
          <w:rFonts w:asciiTheme="majorHAnsi" w:hAnsiTheme="majorHAnsi" w:cstheme="majorHAnsi"/>
          <w:sz w:val="22"/>
          <w:szCs w:val="22"/>
        </w:rPr>
        <w:t>with potential</w:t>
      </w:r>
      <w:r w:rsidR="00EE6D6E" w:rsidRPr="00D5182C">
        <w:rPr>
          <w:rFonts w:asciiTheme="majorHAnsi" w:hAnsiTheme="majorHAnsi" w:cstheme="majorHAnsi"/>
          <w:sz w:val="22"/>
          <w:szCs w:val="22"/>
        </w:rPr>
        <w:t xml:space="preserve"> </w:t>
      </w:r>
      <w:r w:rsidR="00AB6104" w:rsidRPr="00D5182C">
        <w:rPr>
          <w:rFonts w:asciiTheme="majorHAnsi" w:hAnsiTheme="majorHAnsi" w:cstheme="majorHAnsi"/>
          <w:sz w:val="22"/>
          <w:szCs w:val="22"/>
        </w:rPr>
        <w:t>chemokine-related</w:t>
      </w:r>
      <w:r w:rsidR="00EE6D6E" w:rsidRPr="00D5182C">
        <w:rPr>
          <w:rFonts w:asciiTheme="majorHAnsi" w:hAnsiTheme="majorHAnsi" w:cstheme="majorHAnsi"/>
          <w:sz w:val="22"/>
          <w:szCs w:val="22"/>
        </w:rPr>
        <w:t xml:space="preserve"> </w:t>
      </w:r>
      <w:r w:rsidR="00644677" w:rsidRPr="00D5182C">
        <w:rPr>
          <w:rFonts w:asciiTheme="majorHAnsi" w:hAnsiTheme="majorHAnsi" w:cstheme="majorHAnsi"/>
          <w:sz w:val="22"/>
          <w:szCs w:val="22"/>
        </w:rPr>
        <w:t>properties</w:t>
      </w:r>
      <w:r w:rsidR="00EE6D6E" w:rsidRPr="00D5182C">
        <w:rPr>
          <w:rFonts w:asciiTheme="majorHAnsi" w:hAnsiTheme="majorHAnsi" w:cstheme="majorHAnsi"/>
          <w:sz w:val="22"/>
          <w:szCs w:val="22"/>
        </w:rPr>
        <w:t xml:space="preserve"> </w:t>
      </w:r>
      <w:r w:rsidR="00A85488" w:rsidRPr="00D5182C">
        <w:rPr>
          <w:rFonts w:asciiTheme="majorHAnsi" w:hAnsiTheme="majorHAnsi" w:cstheme="majorHAnsi"/>
          <w:sz w:val="22"/>
          <w:szCs w:val="22"/>
        </w:rPr>
        <w:t>that</w:t>
      </w:r>
      <w:r w:rsidR="00EE6D6E" w:rsidRPr="00D5182C">
        <w:rPr>
          <w:rFonts w:asciiTheme="majorHAnsi" w:hAnsiTheme="majorHAnsi" w:cstheme="majorHAnsi"/>
          <w:sz w:val="22"/>
          <w:szCs w:val="22"/>
        </w:rPr>
        <w:t xml:space="preserve"> </w:t>
      </w:r>
      <w:r w:rsidR="00644677" w:rsidRPr="00D5182C">
        <w:rPr>
          <w:rFonts w:asciiTheme="majorHAnsi" w:hAnsiTheme="majorHAnsi" w:cstheme="majorHAnsi"/>
          <w:sz w:val="22"/>
          <w:szCs w:val="22"/>
        </w:rPr>
        <w:t xml:space="preserve">could be explored in future functional </w:t>
      </w:r>
      <w:r w:rsidR="00EE6D6E" w:rsidRPr="00D5182C">
        <w:rPr>
          <w:rFonts w:asciiTheme="majorHAnsi" w:hAnsiTheme="majorHAnsi" w:cstheme="majorHAnsi"/>
          <w:sz w:val="22"/>
          <w:szCs w:val="22"/>
        </w:rPr>
        <w:t>work.</w:t>
      </w:r>
    </w:p>
    <w:p w14:paraId="02548651" w14:textId="77777777" w:rsidR="007E455D" w:rsidRPr="00D5182C" w:rsidRDefault="007E455D" w:rsidP="00D5182C">
      <w:pPr>
        <w:spacing w:line="480" w:lineRule="auto"/>
        <w:ind w:firstLine="720"/>
        <w:jc w:val="both"/>
        <w:rPr>
          <w:rFonts w:asciiTheme="majorHAnsi" w:hAnsiTheme="majorHAnsi" w:cstheme="majorHAnsi"/>
          <w:color w:val="000000" w:themeColor="text1"/>
          <w:sz w:val="22"/>
          <w:szCs w:val="22"/>
        </w:rPr>
      </w:pPr>
    </w:p>
    <w:p w14:paraId="03051C89" w14:textId="06562936" w:rsidR="009936E4" w:rsidRPr="00D5182C" w:rsidRDefault="00816939" w:rsidP="00D5182C">
      <w:pPr>
        <w:spacing w:line="480" w:lineRule="auto"/>
        <w:jc w:val="both"/>
        <w:rPr>
          <w:rFonts w:asciiTheme="majorHAnsi" w:hAnsiTheme="majorHAnsi" w:cstheme="majorHAnsi"/>
          <w:b/>
          <w:bCs/>
          <w:color w:val="000000" w:themeColor="text1"/>
          <w:sz w:val="22"/>
          <w:szCs w:val="22"/>
        </w:rPr>
      </w:pPr>
      <w:r w:rsidRPr="00D5182C">
        <w:rPr>
          <w:rFonts w:asciiTheme="majorHAnsi" w:hAnsiTheme="majorHAnsi" w:cstheme="majorHAnsi"/>
          <w:b/>
          <w:bCs/>
          <w:color w:val="000000" w:themeColor="text1"/>
          <w:sz w:val="22"/>
          <w:szCs w:val="22"/>
        </w:rPr>
        <w:lastRenderedPageBreak/>
        <w:t>RESULTS</w:t>
      </w:r>
    </w:p>
    <w:p w14:paraId="5AC6DFE2" w14:textId="77777777" w:rsidR="00802557" w:rsidRPr="00D5182C" w:rsidRDefault="00915B99" w:rsidP="00D5182C">
      <w:pPr>
        <w:spacing w:line="480" w:lineRule="auto"/>
        <w:jc w:val="both"/>
        <w:rPr>
          <w:rFonts w:asciiTheme="majorHAnsi" w:hAnsiTheme="majorHAnsi" w:cstheme="majorHAnsi"/>
          <w:b/>
          <w:color w:val="000000" w:themeColor="text1"/>
          <w:sz w:val="22"/>
          <w:szCs w:val="22"/>
        </w:rPr>
      </w:pPr>
      <w:r w:rsidRPr="00D5182C">
        <w:rPr>
          <w:rFonts w:asciiTheme="majorHAnsi" w:hAnsiTheme="majorHAnsi" w:cstheme="majorHAnsi"/>
          <w:b/>
          <w:color w:val="000000" w:themeColor="text1"/>
          <w:sz w:val="22"/>
          <w:szCs w:val="22"/>
        </w:rPr>
        <w:t>There are five unrelated groups of ligands.</w:t>
      </w:r>
    </w:p>
    <w:p w14:paraId="18999E0D" w14:textId="01849811" w:rsidR="00AA4767" w:rsidRPr="00D5182C" w:rsidRDefault="00816939" w:rsidP="00D5182C">
      <w:pPr>
        <w:spacing w:line="480" w:lineRule="auto"/>
        <w:ind w:firstLine="720"/>
        <w:jc w:val="both"/>
        <w:rPr>
          <w:rFonts w:asciiTheme="majorHAnsi" w:hAnsiTheme="majorHAnsi" w:cstheme="majorHAnsi"/>
          <w:color w:val="FF0000"/>
          <w:sz w:val="22"/>
          <w:szCs w:val="22"/>
        </w:rPr>
      </w:pPr>
      <w:r w:rsidRPr="00D5182C">
        <w:rPr>
          <w:rFonts w:asciiTheme="majorHAnsi" w:hAnsiTheme="majorHAnsi" w:cstheme="majorHAnsi"/>
          <w:color w:val="000000" w:themeColor="text1"/>
          <w:sz w:val="22"/>
          <w:szCs w:val="22"/>
        </w:rPr>
        <w:t>Initially</w:t>
      </w:r>
      <w:r w:rsidR="007C2F7B" w:rsidRPr="00D5182C">
        <w:rPr>
          <w:rFonts w:asciiTheme="majorHAnsi" w:hAnsiTheme="majorHAnsi" w:cstheme="majorHAnsi"/>
          <w:color w:val="000000" w:themeColor="text1"/>
          <w:sz w:val="22"/>
          <w:szCs w:val="22"/>
        </w:rPr>
        <w:t>,</w:t>
      </w:r>
      <w:r w:rsidRPr="00D5182C">
        <w:rPr>
          <w:rFonts w:asciiTheme="majorHAnsi" w:hAnsiTheme="majorHAnsi" w:cstheme="majorHAnsi"/>
          <w:color w:val="000000" w:themeColor="text1"/>
          <w:sz w:val="22"/>
          <w:szCs w:val="22"/>
        </w:rPr>
        <w:t xml:space="preserve"> we focused on the ligands</w:t>
      </w:r>
      <w:r w:rsidR="00AB6104" w:rsidRPr="00D5182C">
        <w:rPr>
          <w:rFonts w:asciiTheme="majorHAnsi" w:hAnsiTheme="majorHAnsi" w:cstheme="majorHAnsi"/>
          <w:color w:val="000000" w:themeColor="text1"/>
          <w:sz w:val="22"/>
          <w:szCs w:val="22"/>
        </w:rPr>
        <w:t>,</w:t>
      </w:r>
      <w:r w:rsidR="00A92833" w:rsidRPr="00D5182C">
        <w:rPr>
          <w:rFonts w:asciiTheme="majorHAnsi" w:hAnsiTheme="majorHAnsi" w:cstheme="majorHAnsi"/>
          <w:color w:val="000000" w:themeColor="text1"/>
          <w:sz w:val="22"/>
          <w:szCs w:val="22"/>
        </w:rPr>
        <w:t xml:space="preserve"> including all the canonical </w:t>
      </w:r>
      <w:r w:rsidR="00EA2AF4" w:rsidRPr="00D5182C">
        <w:rPr>
          <w:rFonts w:asciiTheme="majorHAnsi" w:hAnsiTheme="majorHAnsi" w:cstheme="majorHAnsi"/>
          <w:color w:val="000000" w:themeColor="text1"/>
          <w:sz w:val="22"/>
          <w:szCs w:val="22"/>
        </w:rPr>
        <w:t>chemokines</w:t>
      </w:r>
      <w:r w:rsidR="00A92833" w:rsidRPr="00D5182C">
        <w:rPr>
          <w:rFonts w:asciiTheme="majorHAnsi" w:hAnsiTheme="majorHAnsi" w:cstheme="majorHAnsi"/>
          <w:color w:val="000000" w:themeColor="text1"/>
          <w:sz w:val="22"/>
          <w:szCs w:val="22"/>
        </w:rPr>
        <w:t>, the CYTL</w:t>
      </w:r>
      <w:r w:rsidR="009856E4" w:rsidRPr="00D5182C">
        <w:rPr>
          <w:rFonts w:asciiTheme="majorHAnsi" w:hAnsiTheme="majorHAnsi" w:cstheme="majorHAnsi"/>
          <w:color w:val="000000" w:themeColor="text1"/>
          <w:sz w:val="22"/>
          <w:szCs w:val="22"/>
        </w:rPr>
        <w:t xml:space="preserve">, </w:t>
      </w:r>
      <w:r w:rsidR="00A92833" w:rsidRPr="00D5182C">
        <w:rPr>
          <w:rFonts w:asciiTheme="majorHAnsi" w:hAnsiTheme="majorHAnsi" w:cstheme="majorHAnsi"/>
          <w:color w:val="000000" w:themeColor="text1"/>
          <w:sz w:val="22"/>
          <w:szCs w:val="22"/>
        </w:rPr>
        <w:t>the TAFA</w:t>
      </w:r>
      <w:r w:rsidR="0032521C" w:rsidRPr="00D5182C">
        <w:rPr>
          <w:rFonts w:asciiTheme="majorHAnsi" w:hAnsiTheme="majorHAnsi" w:cstheme="majorHAnsi"/>
          <w:color w:val="000000" w:themeColor="text1"/>
          <w:sz w:val="22"/>
          <w:szCs w:val="22"/>
        </w:rPr>
        <w:t>s</w:t>
      </w:r>
      <w:r w:rsidR="009856E4" w:rsidRPr="00D5182C">
        <w:rPr>
          <w:rFonts w:asciiTheme="majorHAnsi" w:hAnsiTheme="majorHAnsi" w:cstheme="majorHAnsi"/>
          <w:color w:val="000000" w:themeColor="text1"/>
          <w:sz w:val="22"/>
          <w:szCs w:val="22"/>
        </w:rPr>
        <w:t xml:space="preserve"> and the CKLF</w:t>
      </w:r>
      <w:r w:rsidR="00705F7D" w:rsidRPr="00D5182C">
        <w:rPr>
          <w:rFonts w:asciiTheme="majorHAnsi" w:hAnsiTheme="majorHAnsi" w:cstheme="majorHAnsi"/>
          <w:color w:val="000000" w:themeColor="text1"/>
          <w:sz w:val="22"/>
          <w:szCs w:val="22"/>
        </w:rPr>
        <w:t xml:space="preserve"> Super Family (CKLFSF)</w:t>
      </w:r>
      <w:r w:rsidR="007E455D" w:rsidRPr="00D5182C">
        <w:rPr>
          <w:rFonts w:asciiTheme="majorHAnsi" w:hAnsiTheme="majorHAnsi" w:cstheme="majorHAnsi"/>
          <w:color w:val="000000" w:themeColor="text1"/>
          <w:sz w:val="22"/>
          <w:szCs w:val="22"/>
        </w:rPr>
        <w:t xml:space="preserve"> proteins</w:t>
      </w:r>
      <w:r w:rsidR="00A44B50">
        <w:rPr>
          <w:rFonts w:asciiTheme="majorHAnsi" w:hAnsiTheme="majorHAnsi" w:cstheme="majorHAnsi"/>
          <w:color w:val="000000" w:themeColor="text1"/>
          <w:sz w:val="22"/>
          <w:szCs w:val="22"/>
        </w:rPr>
        <w:t xml:space="preserve"> </w:t>
      </w:r>
      <w:r w:rsidR="00A44B50" w:rsidRPr="00D2530E">
        <w:rPr>
          <w:rFonts w:asciiTheme="majorHAnsi" w:hAnsiTheme="majorHAnsi" w:cstheme="majorHAnsi"/>
          <w:color w:val="FF0000"/>
          <w:sz w:val="22"/>
          <w:szCs w:val="22"/>
        </w:rPr>
        <w:t>(Table 1)</w:t>
      </w:r>
      <w:r w:rsidR="00A92833" w:rsidRPr="00D5182C">
        <w:rPr>
          <w:rFonts w:asciiTheme="majorHAnsi" w:hAnsiTheme="majorHAnsi" w:cstheme="majorHAnsi"/>
          <w:color w:val="000000" w:themeColor="text1"/>
          <w:sz w:val="22"/>
          <w:szCs w:val="22"/>
        </w:rPr>
        <w:t>.</w:t>
      </w:r>
      <w:r w:rsidR="00A85488" w:rsidRPr="00D5182C">
        <w:rPr>
          <w:rFonts w:asciiTheme="majorHAnsi" w:hAnsiTheme="majorHAnsi" w:cstheme="majorHAnsi"/>
          <w:color w:val="FF0000"/>
          <w:sz w:val="22"/>
          <w:szCs w:val="22"/>
        </w:rPr>
        <w:t xml:space="preserve"> </w:t>
      </w:r>
      <w:r w:rsidR="00A85488" w:rsidRPr="00D5182C">
        <w:rPr>
          <w:rFonts w:asciiTheme="majorHAnsi" w:hAnsiTheme="majorHAnsi" w:cstheme="majorHAnsi"/>
          <w:sz w:val="22"/>
          <w:szCs w:val="22"/>
        </w:rPr>
        <w:t xml:space="preserve">The presence of </w:t>
      </w:r>
      <w:r w:rsidR="007E455D" w:rsidRPr="00D5182C">
        <w:rPr>
          <w:rFonts w:asciiTheme="majorHAnsi" w:hAnsiTheme="majorHAnsi" w:cstheme="majorHAnsi"/>
          <w:sz w:val="22"/>
          <w:szCs w:val="22"/>
        </w:rPr>
        <w:t xml:space="preserve">a </w:t>
      </w:r>
      <w:r w:rsidR="00A85488" w:rsidRPr="00D5182C">
        <w:rPr>
          <w:rFonts w:asciiTheme="majorHAnsi" w:hAnsiTheme="majorHAnsi" w:cstheme="majorHAnsi"/>
          <w:sz w:val="22"/>
          <w:szCs w:val="22"/>
        </w:rPr>
        <w:t xml:space="preserve">four transmembrane MARVEL domain in </w:t>
      </w:r>
      <w:r w:rsidR="00705F7D" w:rsidRPr="00D5182C">
        <w:rPr>
          <w:rFonts w:asciiTheme="majorHAnsi" w:hAnsiTheme="majorHAnsi" w:cstheme="majorHAnsi"/>
          <w:sz w:val="22"/>
          <w:szCs w:val="22"/>
        </w:rPr>
        <w:t>the latter proteins</w:t>
      </w:r>
      <w:r w:rsidR="00A85488" w:rsidRPr="00D5182C">
        <w:rPr>
          <w:rFonts w:asciiTheme="majorHAnsi" w:hAnsiTheme="majorHAnsi" w:cstheme="majorHAnsi"/>
          <w:sz w:val="22"/>
          <w:szCs w:val="22"/>
        </w:rPr>
        <w:t xml:space="preserve"> </w:t>
      </w:r>
      <w:r w:rsidR="00BE1360" w:rsidRPr="00D5182C">
        <w:rPr>
          <w:rFonts w:asciiTheme="majorHAnsi" w:hAnsiTheme="majorHAnsi" w:cstheme="majorHAnsi"/>
          <w:color w:val="2B579A"/>
          <w:sz w:val="22"/>
          <w:szCs w:val="22"/>
          <w:shd w:val="clear" w:color="auto" w:fill="E6E6E6"/>
        </w:rPr>
        <w:fldChar w:fldCharType="begin"/>
      </w:r>
      <w:r w:rsidR="00A26F47">
        <w:rPr>
          <w:rFonts w:asciiTheme="majorHAnsi" w:hAnsiTheme="majorHAnsi" w:cstheme="majorHAnsi"/>
          <w:sz w:val="22"/>
          <w:szCs w:val="22"/>
        </w:rPr>
        <w:instrText xml:space="preserve"> ADDIN ZOTERO_ITEM CSL_CITATION {"citationID":"SSjF9kVc","properties":{"formattedCitation":"(12, 34, 35)","plainCitation":"(12, 34, 35)","noteIndex":0},"citationItems":[{"id":94,"uris":["http://zotero.org/groups/4322905/items/JFDWZUWC"],"itemData":{"id":94,"type":"article-journal","abstract":"Currently,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volume":"102","author":[{"family":"Liu","given":"Dan-Dan"},{"family":"Song","given":"Xiu-Yun"},{"family":"Yang","given":"Peng-Fei"},{"family":"Ai","given":"Qi-Di"},{"family":"Wang","given":"Ying-Ying"},{"family":"Feng","given":"Xiao-Ye"},{"family":"He","given":"Xin"},{"family":"Chen","given":"Nai-Hong"}],"issued":{"date-parts":[["2018",2,1]]}}},{"id":123,"uris":["http://zotero.org/groups/4322905/items/6TUIQULY"],"itemData":{"id":123,"type":"article-journal","abstract":"TM4SF11 is only 102 kb from the chemokine gene cluster composed of SCYA22, SCYD1, and SCYA17 on chromosome 16q13. CKLF maps on chromosome 16q22. CKLFs have some characteristics associated with the CCL22/MDC, CX3CL1/fractalkine, CCL17/TARC, and TM4SF proteins. Bioinformatics based on CKLF2 cDNA and protein sequences in combination with experimental validation identified eight novel genes designated chemokine-like factor superfamily members 1–8 (CKLFSF1–8). CKLFSF1–8 form gene clusters; the sequence identities between CKLF2 and CKLFSF1–8 are from 12.5 to 39.7%. Most of the CKLFSFs have alternative RNA splicing forms. CKLFSF1 has a CC motif and higher sequence similarity with chemokines than with any of the other CKLFSFs. CKLFSF8 shares 39.3% amino acid identity with TM4SF11. CKLFSF1 links the CKLFSF family with chemokines, and CKLFSF8 links it with TM4SF. The characteristics of CKLFSF2–7 are intermediate between CKLFSF1 and CKLFSF8. This indicates that CKLFSF represents a novel gene family between the SCY and the TM4SF gene families.","container-title":"Genomics","DOI":"10.1016/S0888-7543(03)00095-8","ISSN":"0888-7543","issue":"6","page":"609-617","title":"Identification of eight genes encoding chemokine-like factor superfamily members 1–8 (CKLFSF1–8) by in silico cloning and experimental validation","volume":"81","author":[{"family":"Han","given":"Wenling"},{"family":"Ding","given":"Peiguo"},{"family":"Xu","given":"Mingxu"},{"family":"Wang","given":"Lu"},{"family":"Rui","given":"Min"},{"family":"Shi","given":"Shuang"},{"family":"Liu","given":"Yanan"},{"family":"Zheng","given":"Ying"},{"family":"Chen","given":"Yingyu"},{"family":"Yang","given":"Tian"},{"family":"Ma","given":"Dalong"}],"issued":{"date-parts":[["2003",6,1]]}}},{"id":88,"uris":["http://zotero.org/groups/4322905/items/JB7P4SCB"],"itemData":{"id":88,"type":"article-journal","abstract":"The chemokine-like factor (CKLF)-like MARVEL transmembrane domain-containing family (CMTM) is widely expressed in the immune system. Abnormal expression of CMTM is associated with the development of various diseases. This article summarizes the relevant research on the role of the CMTM family in immune disorders. This information will increase our understanding of pathogenesis and identify promising targets for the diagnosis and treatment of autoimmune diseases. The CMTM family is highly expressed in peripheral blood mononuclear cells. CKLF1 may be involved in the development of arthritis through its interaction with C-C chemokine receptor 4. CKLF1 is associated with the pathogenesis of lupus nephritis and psoriasis. Both CMTM4 and CMTM5 are associated with the pathogenesis of systemic lupus erythematosus. CMTM1, CMTM2, CMTM3, and CMTM6 play a role in rheumatoid arthritis, systemic sclerosis, Sjögren syndrome, and anti-phospholipid syndrome, respectively. The CMTM family has been implicated in various autoimmune diseases. Further research on the mechanism of the action of CMTM family members may lead to the development of new treatment strategies for autoimmune diseases.","container-title":"Chinese Medical Journal","ISSN":"0366-6999","issue":"8","title":"Chemokine-like factor-like MARVEL transmembrane domain-containing family in autoimmune diseases","URL":"https://journals.lww.com/cmj/Fulltext/2020/04200/Chemokine_like_factor_like_MARVEL_transmembrane.9.aspx","volume":"133","author":[{"family":"Duan","given":"Hong-Ji"},{"family":"Li","given":"Xin-Yi"},{"family":"Liu","given":"Chang"},{"family":"Deng","given":"Xiao-Li"}],"issued":{"date-parts":[["2020"]]}}}],"schema":"https://github.com/citation-style-language/schema/raw/master/csl-citation.json"} </w:instrText>
      </w:r>
      <w:r w:rsidR="00BE1360" w:rsidRPr="00D5182C">
        <w:rPr>
          <w:rFonts w:asciiTheme="majorHAnsi" w:hAnsiTheme="majorHAnsi" w:cstheme="majorHAnsi"/>
          <w:color w:val="2B579A"/>
          <w:sz w:val="22"/>
          <w:szCs w:val="22"/>
          <w:shd w:val="clear" w:color="auto" w:fill="E6E6E6"/>
        </w:rPr>
        <w:fldChar w:fldCharType="separate"/>
      </w:r>
      <w:r w:rsidR="006C1636" w:rsidRPr="006C1636">
        <w:rPr>
          <w:rFonts w:ascii="Calibri" w:hAnsi="Calibri" w:cs="Calibri"/>
          <w:sz w:val="22"/>
        </w:rPr>
        <w:t>(12, 34, 35)</w:t>
      </w:r>
      <w:r w:rsidR="00BE1360" w:rsidRPr="00D5182C">
        <w:rPr>
          <w:rFonts w:asciiTheme="majorHAnsi" w:hAnsiTheme="majorHAnsi" w:cstheme="majorHAnsi"/>
          <w:color w:val="2B579A"/>
          <w:sz w:val="22"/>
          <w:szCs w:val="22"/>
          <w:shd w:val="clear" w:color="auto" w:fill="E6E6E6"/>
        </w:rPr>
        <w:fldChar w:fldCharType="end"/>
      </w:r>
      <w:r w:rsidR="00A85488" w:rsidRPr="00D5182C">
        <w:rPr>
          <w:rFonts w:asciiTheme="majorHAnsi" w:hAnsiTheme="majorHAnsi" w:cstheme="majorHAnsi"/>
          <w:sz w:val="22"/>
          <w:szCs w:val="22"/>
        </w:rPr>
        <w:t xml:space="preserve"> distinguish</w:t>
      </w:r>
      <w:r w:rsidR="007E455D" w:rsidRPr="00D5182C">
        <w:rPr>
          <w:rFonts w:asciiTheme="majorHAnsi" w:hAnsiTheme="majorHAnsi" w:cstheme="majorHAnsi"/>
          <w:sz w:val="22"/>
          <w:szCs w:val="22"/>
        </w:rPr>
        <w:t>es</w:t>
      </w:r>
      <w:r w:rsidR="00A85488" w:rsidRPr="00D5182C">
        <w:rPr>
          <w:rFonts w:asciiTheme="majorHAnsi" w:hAnsiTheme="majorHAnsi" w:cstheme="majorHAnsi"/>
          <w:sz w:val="22"/>
          <w:szCs w:val="22"/>
        </w:rPr>
        <w:t xml:space="preserve"> them from canonical chemokines, the CYTL</w:t>
      </w:r>
      <w:r w:rsidR="00D50FEB" w:rsidRPr="00D5182C">
        <w:rPr>
          <w:rFonts w:asciiTheme="majorHAnsi" w:hAnsiTheme="majorHAnsi" w:cstheme="majorHAnsi"/>
          <w:sz w:val="22"/>
          <w:szCs w:val="22"/>
        </w:rPr>
        <w:t xml:space="preserve"> and</w:t>
      </w:r>
      <w:r w:rsidR="00A85488" w:rsidRPr="00D5182C">
        <w:rPr>
          <w:rFonts w:asciiTheme="majorHAnsi" w:hAnsiTheme="majorHAnsi" w:cstheme="majorHAnsi"/>
          <w:sz w:val="22"/>
          <w:szCs w:val="22"/>
        </w:rPr>
        <w:t xml:space="preserve"> the TAFAs. Therefore, we separated these two groups for further analysis.</w:t>
      </w:r>
      <w:r w:rsidRPr="00D5182C">
        <w:rPr>
          <w:rFonts w:asciiTheme="majorHAnsi" w:hAnsiTheme="majorHAnsi" w:cstheme="majorHAnsi"/>
          <w:sz w:val="22"/>
          <w:szCs w:val="22"/>
        </w:rPr>
        <w:t xml:space="preserve"> </w:t>
      </w:r>
      <w:r w:rsidR="00A92833" w:rsidRPr="00D5182C">
        <w:rPr>
          <w:rFonts w:asciiTheme="majorHAnsi" w:hAnsiTheme="majorHAnsi" w:cstheme="majorHAnsi"/>
          <w:color w:val="000000" w:themeColor="text1"/>
          <w:sz w:val="22"/>
          <w:szCs w:val="22"/>
        </w:rPr>
        <w:t>U</w:t>
      </w:r>
      <w:r w:rsidR="14CB3B25" w:rsidRPr="00D5182C">
        <w:rPr>
          <w:rFonts w:asciiTheme="majorHAnsi" w:hAnsiTheme="majorHAnsi" w:cstheme="majorHAnsi"/>
          <w:color w:val="000000" w:themeColor="text1"/>
          <w:sz w:val="22"/>
          <w:szCs w:val="22"/>
        </w:rPr>
        <w:t xml:space="preserve">sing </w:t>
      </w:r>
      <w:r w:rsidR="007B02AB" w:rsidRPr="00D5182C">
        <w:rPr>
          <w:rFonts w:asciiTheme="majorHAnsi" w:hAnsiTheme="majorHAnsi" w:cstheme="majorHAnsi"/>
          <w:color w:val="000000" w:themeColor="text1"/>
          <w:sz w:val="22"/>
          <w:szCs w:val="22"/>
        </w:rPr>
        <w:t>BLAST</w:t>
      </w:r>
      <w:r w:rsidR="00FB7C8F" w:rsidRPr="00D5182C">
        <w:rPr>
          <w:rFonts w:asciiTheme="majorHAnsi" w:hAnsiTheme="majorHAnsi" w:cstheme="majorHAnsi"/>
          <w:color w:val="000000" w:themeColor="text1"/>
          <w:sz w:val="22"/>
          <w:szCs w:val="22"/>
        </w:rPr>
        <w:t>P</w:t>
      </w:r>
      <w:r w:rsidR="007B02AB" w:rsidRPr="00D5182C">
        <w:rPr>
          <w:rFonts w:asciiTheme="majorHAnsi" w:hAnsiTheme="majorHAnsi" w:cstheme="majorHAnsi"/>
          <w:color w:val="000000" w:themeColor="text1"/>
          <w:sz w:val="22"/>
          <w:szCs w:val="22"/>
        </w:rPr>
        <w:t xml:space="preserve"> or PSI-BLAST </w:t>
      </w:r>
      <w:r w:rsidR="00F87ED6"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{"citationID":"4VOTX7Fa","properties":{"formattedCitation":"(36\\uc0\\u8211{}38)","plainCitation":"(36–38)","noteIndex":0},"citationItems":[{"id":1115,"uris":["http://zotero.org/users/8176000/items/NCGHSHJJ"],"itemData":{"id":1115,"type":"article-journal","abstract":"A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tool","volume":"215","author":[{"family":"Altschul","given":"Stephen F."},{"family":"Gish","given":"Warren"},{"family":"Miller","given":"Webb"},{"family":"Myers","given":"Eugene W."},{"family":"Lipman","given":"David J."}],"issued":{"date-parts":[["1990",10,5]]}}},{"id":1114,"uris":["http://zotero.org/users/8176000/items/NBVZJZSF"],"itemData":{"id":1114,"type":"article-journal","abstract":"The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PSI-BLAST","volume":"25","author":[{"family":"Altschul","given":"Stephen F."},{"family":"Madden","given":"Thomas L."},{"family":"Schäffer","given":"Alejandro A."},{"family":"Zhang","given":"Jinghui"},{"family":"Zhang","given":"Zheng"},{"family":"Miller","given":"Webb"},{"family":"Lipman","given":"David J."}],"issued":{"date-parts":[["1997",9,1]]}}},{"id":434,"uris":["http://zotero.org/users/8176000/items/MQISV7CW"],"itemData":{"id":434,"type":"article-journal","abstract":"Sequence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F87ED6" w:rsidRPr="00D5182C">
        <w:rPr>
          <w:rFonts w:asciiTheme="majorHAnsi" w:hAnsiTheme="majorHAnsi" w:cstheme="majorHAnsi"/>
          <w:color w:val="000000" w:themeColor="text1"/>
          <w:sz w:val="22"/>
          <w:szCs w:val="22"/>
          <w:shd w:val="clear" w:color="auto" w:fill="E6E6E6"/>
        </w:rPr>
        <w:fldChar w:fldCharType="separate"/>
      </w:r>
      <w:r w:rsidR="006C1636" w:rsidRPr="006C1636">
        <w:rPr>
          <w:rFonts w:ascii="Calibri" w:hAnsi="Calibri" w:cs="Calibri"/>
          <w:sz w:val="22"/>
        </w:rPr>
        <w:t>(36–38)</w:t>
      </w:r>
      <w:r w:rsidR="00F87ED6" w:rsidRPr="00D5182C">
        <w:rPr>
          <w:rFonts w:asciiTheme="majorHAnsi" w:hAnsiTheme="majorHAnsi" w:cstheme="majorHAnsi"/>
          <w:color w:val="000000" w:themeColor="text1"/>
          <w:sz w:val="22"/>
          <w:szCs w:val="22"/>
          <w:shd w:val="clear" w:color="auto" w:fill="E6E6E6"/>
        </w:rPr>
        <w:fldChar w:fldCharType="end"/>
      </w:r>
      <w:r w:rsidR="00153474" w:rsidRPr="00D5182C">
        <w:rPr>
          <w:rFonts w:asciiTheme="majorHAnsi" w:hAnsiTheme="majorHAnsi" w:cstheme="majorHAnsi"/>
          <w:color w:val="000000" w:themeColor="text1"/>
          <w:sz w:val="22"/>
          <w:szCs w:val="22"/>
        </w:rPr>
        <w:t xml:space="preserve"> </w:t>
      </w:r>
      <w:r w:rsidR="007B02AB" w:rsidRPr="00D5182C">
        <w:rPr>
          <w:rFonts w:asciiTheme="majorHAnsi" w:hAnsiTheme="majorHAnsi" w:cstheme="majorHAnsi"/>
          <w:color w:val="000000" w:themeColor="text1"/>
          <w:sz w:val="22"/>
          <w:szCs w:val="22"/>
        </w:rPr>
        <w:t xml:space="preserve">(see </w:t>
      </w:r>
      <w:r w:rsidR="001B62E1" w:rsidRPr="00D5182C">
        <w:rPr>
          <w:rFonts w:asciiTheme="majorHAnsi" w:hAnsiTheme="majorHAnsi" w:cstheme="majorHAnsi"/>
          <w:color w:val="000000" w:themeColor="text1"/>
          <w:sz w:val="22"/>
          <w:szCs w:val="22"/>
        </w:rPr>
        <w:t xml:space="preserve">Materials and </w:t>
      </w:r>
      <w:r w:rsidR="006D6208" w:rsidRPr="00D5182C">
        <w:rPr>
          <w:rFonts w:asciiTheme="majorHAnsi" w:hAnsiTheme="majorHAnsi" w:cstheme="majorHAnsi"/>
          <w:color w:val="000000" w:themeColor="text1"/>
          <w:sz w:val="22"/>
          <w:szCs w:val="22"/>
        </w:rPr>
        <w:t xml:space="preserve">Methods </w:t>
      </w:r>
      <w:r w:rsidR="007B02AB" w:rsidRPr="00D5182C">
        <w:rPr>
          <w:rFonts w:asciiTheme="majorHAnsi" w:hAnsiTheme="majorHAnsi" w:cstheme="majorHAnsi"/>
          <w:color w:val="000000" w:themeColor="text1"/>
          <w:sz w:val="22"/>
          <w:szCs w:val="22"/>
        </w:rPr>
        <w:t>for more details)</w:t>
      </w:r>
      <w:r w:rsidR="000255A0" w:rsidRPr="00D5182C">
        <w:rPr>
          <w:rFonts w:asciiTheme="majorHAnsi" w:hAnsiTheme="majorHAnsi" w:cstheme="majorHAnsi"/>
          <w:color w:val="000000" w:themeColor="text1"/>
          <w:sz w:val="22"/>
          <w:szCs w:val="22"/>
        </w:rPr>
        <w:t xml:space="preserve"> </w:t>
      </w:r>
      <w:r w:rsidR="007D7D07" w:rsidRPr="00D5182C">
        <w:rPr>
          <w:rFonts w:asciiTheme="majorHAnsi" w:hAnsiTheme="majorHAnsi" w:cstheme="majorHAnsi"/>
          <w:color w:val="000000" w:themeColor="text1"/>
          <w:sz w:val="22"/>
          <w:szCs w:val="22"/>
        </w:rPr>
        <w:t>against 64 species from 19 animal phyla (</w:t>
      </w:r>
      <w:r w:rsidR="007D7D07" w:rsidRPr="00062D9F">
        <w:rPr>
          <w:rFonts w:asciiTheme="majorHAnsi" w:hAnsiTheme="majorHAnsi" w:cstheme="majorHAnsi"/>
          <w:color w:val="FF0000"/>
          <w:sz w:val="22"/>
          <w:szCs w:val="22"/>
        </w:rPr>
        <w:t xml:space="preserve">Table </w:t>
      </w:r>
      <w:r w:rsidR="00316AA8" w:rsidRPr="00062D9F">
        <w:rPr>
          <w:rFonts w:asciiTheme="majorHAnsi" w:hAnsiTheme="majorHAnsi" w:cstheme="majorHAnsi"/>
          <w:color w:val="FF0000"/>
          <w:sz w:val="22"/>
          <w:szCs w:val="22"/>
        </w:rPr>
        <w:t>S1</w:t>
      </w:r>
      <w:r w:rsidR="007D7D07" w:rsidRPr="00D5182C">
        <w:rPr>
          <w:rFonts w:asciiTheme="majorHAnsi" w:hAnsiTheme="majorHAnsi" w:cstheme="majorHAnsi"/>
          <w:color w:val="000000" w:themeColor="text1"/>
          <w:sz w:val="22"/>
          <w:szCs w:val="22"/>
        </w:rPr>
        <w:t xml:space="preserve">), </w:t>
      </w:r>
      <w:r w:rsidR="14CB3B25" w:rsidRPr="00D5182C">
        <w:rPr>
          <w:rFonts w:asciiTheme="majorHAnsi" w:hAnsiTheme="majorHAnsi" w:cstheme="majorHAnsi"/>
          <w:color w:val="000000" w:themeColor="text1"/>
          <w:sz w:val="22"/>
          <w:szCs w:val="22"/>
        </w:rPr>
        <w:t xml:space="preserve">we identified </w:t>
      </w:r>
      <w:r w:rsidR="00EA2AF4" w:rsidRPr="00D5182C">
        <w:rPr>
          <w:rFonts w:asciiTheme="majorHAnsi" w:hAnsiTheme="majorHAnsi" w:cstheme="majorHAnsi"/>
          <w:color w:val="000000" w:themeColor="text1"/>
          <w:sz w:val="22"/>
          <w:szCs w:val="22"/>
        </w:rPr>
        <w:t xml:space="preserve">891 </w:t>
      </w:r>
      <w:r w:rsidR="1910E6AA" w:rsidRPr="00D5182C">
        <w:rPr>
          <w:rFonts w:asciiTheme="majorHAnsi" w:hAnsiTheme="majorHAnsi" w:cstheme="majorHAnsi"/>
          <w:color w:val="000000" w:themeColor="text1"/>
          <w:sz w:val="22"/>
          <w:szCs w:val="22"/>
        </w:rPr>
        <w:t>putative</w:t>
      </w:r>
      <w:r w:rsidR="00A92833" w:rsidRPr="00D5182C">
        <w:rPr>
          <w:rFonts w:asciiTheme="majorHAnsi" w:hAnsiTheme="majorHAnsi" w:cstheme="majorHAnsi"/>
          <w:color w:val="000000" w:themeColor="text1"/>
          <w:sz w:val="22"/>
          <w:szCs w:val="22"/>
        </w:rPr>
        <w:t xml:space="preserve"> </w:t>
      </w:r>
      <w:r w:rsidR="006B09F6" w:rsidRPr="00D5182C">
        <w:rPr>
          <w:rFonts w:asciiTheme="majorHAnsi" w:hAnsiTheme="majorHAnsi" w:cstheme="majorHAnsi"/>
          <w:color w:val="000000" w:themeColor="text1"/>
          <w:sz w:val="22"/>
          <w:szCs w:val="22"/>
        </w:rPr>
        <w:t xml:space="preserve">homologs for </w:t>
      </w:r>
      <w:r w:rsidR="1910E6AA" w:rsidRPr="00D5182C">
        <w:rPr>
          <w:rFonts w:asciiTheme="majorHAnsi" w:hAnsiTheme="majorHAnsi" w:cstheme="majorHAnsi"/>
          <w:color w:val="000000" w:themeColor="text1"/>
          <w:sz w:val="22"/>
          <w:szCs w:val="22"/>
        </w:rPr>
        <w:t>chemokines</w:t>
      </w:r>
      <w:r w:rsidR="00826345" w:rsidRPr="00D5182C">
        <w:rPr>
          <w:rFonts w:asciiTheme="majorHAnsi" w:hAnsiTheme="majorHAnsi" w:cstheme="majorHAnsi"/>
          <w:color w:val="000000" w:themeColor="text1"/>
          <w:sz w:val="22"/>
          <w:szCs w:val="22"/>
        </w:rPr>
        <w:t>, TAFA</w:t>
      </w:r>
      <w:r w:rsidR="00EA2AF4" w:rsidRPr="00D5182C">
        <w:rPr>
          <w:rFonts w:asciiTheme="majorHAnsi" w:hAnsiTheme="majorHAnsi" w:cstheme="majorHAnsi"/>
          <w:color w:val="000000" w:themeColor="text1"/>
          <w:sz w:val="22"/>
          <w:szCs w:val="22"/>
        </w:rPr>
        <w:t xml:space="preserve"> and</w:t>
      </w:r>
      <w:r w:rsidR="00A92833" w:rsidRPr="00D5182C">
        <w:rPr>
          <w:rFonts w:asciiTheme="majorHAnsi" w:hAnsiTheme="majorHAnsi" w:cstheme="majorHAnsi"/>
          <w:color w:val="000000" w:themeColor="text1"/>
          <w:sz w:val="22"/>
          <w:szCs w:val="22"/>
        </w:rPr>
        <w:t xml:space="preserve"> </w:t>
      </w:r>
      <w:r w:rsidR="00826345" w:rsidRPr="00D5182C">
        <w:rPr>
          <w:rFonts w:asciiTheme="majorHAnsi" w:hAnsiTheme="majorHAnsi" w:cstheme="majorHAnsi"/>
          <w:color w:val="000000" w:themeColor="text1"/>
          <w:sz w:val="22"/>
          <w:szCs w:val="22"/>
        </w:rPr>
        <w:t>CYTL</w:t>
      </w:r>
      <w:r w:rsidR="009A5B92" w:rsidRPr="00D5182C">
        <w:rPr>
          <w:rFonts w:asciiTheme="majorHAnsi" w:hAnsiTheme="majorHAnsi" w:cstheme="majorHAnsi"/>
          <w:color w:val="000000" w:themeColor="text1"/>
          <w:sz w:val="22"/>
          <w:szCs w:val="22"/>
        </w:rPr>
        <w:t xml:space="preserve"> and</w:t>
      </w:r>
      <w:r w:rsidR="00EA2AF4" w:rsidRPr="00D5182C">
        <w:rPr>
          <w:rFonts w:asciiTheme="majorHAnsi" w:hAnsiTheme="majorHAnsi" w:cstheme="majorHAnsi"/>
          <w:color w:val="000000" w:themeColor="text1"/>
          <w:sz w:val="22"/>
          <w:szCs w:val="22"/>
        </w:rPr>
        <w:t xml:space="preserve"> 602 putative homologs of the </w:t>
      </w:r>
      <w:r w:rsidR="000A7715" w:rsidRPr="00D5182C">
        <w:rPr>
          <w:rFonts w:asciiTheme="majorHAnsi" w:hAnsiTheme="majorHAnsi" w:cstheme="majorHAnsi"/>
          <w:color w:val="000000" w:themeColor="text1"/>
          <w:sz w:val="22"/>
          <w:szCs w:val="22"/>
        </w:rPr>
        <w:t>CKLF</w:t>
      </w:r>
      <w:r w:rsidR="00EA2AF4" w:rsidRPr="00D5182C">
        <w:rPr>
          <w:rFonts w:asciiTheme="majorHAnsi" w:hAnsiTheme="majorHAnsi" w:cstheme="majorHAnsi"/>
          <w:color w:val="000000" w:themeColor="text1"/>
          <w:sz w:val="22"/>
          <w:szCs w:val="22"/>
        </w:rPr>
        <w:t xml:space="preserve"> Super Family</w:t>
      </w:r>
      <w:r w:rsidR="000952B5" w:rsidRPr="00D5182C">
        <w:rPr>
          <w:rFonts w:asciiTheme="majorHAnsi" w:hAnsiTheme="majorHAnsi" w:cstheme="majorHAnsi"/>
          <w:sz w:val="22"/>
          <w:szCs w:val="22"/>
        </w:rPr>
        <w:t>.</w:t>
      </w:r>
      <w:r w:rsidR="00F41FA0" w:rsidRPr="00D5182C">
        <w:rPr>
          <w:rFonts w:asciiTheme="majorHAnsi" w:hAnsiTheme="majorHAnsi" w:cstheme="majorHAnsi"/>
          <w:sz w:val="22"/>
          <w:szCs w:val="22"/>
        </w:rPr>
        <w:t xml:space="preserve"> </w:t>
      </w:r>
    </w:p>
    <w:p w14:paraId="30EF9789" w14:textId="21C677E1" w:rsidR="00915B99" w:rsidRPr="00D5182C" w:rsidRDefault="00895352" w:rsidP="2575677D">
      <w:pPr>
        <w:spacing w:line="480" w:lineRule="auto"/>
        <w:ind w:firstLine="720"/>
        <w:jc w:val="both"/>
        <w:rPr>
          <w:rFonts w:asciiTheme="majorHAnsi" w:hAnsiTheme="majorHAnsi" w:cstheme="majorBidi"/>
          <w:color w:val="FF0000"/>
          <w:sz w:val="22"/>
          <w:szCs w:val="22"/>
        </w:rPr>
      </w:pPr>
      <w:r w:rsidRPr="2575677D">
        <w:rPr>
          <w:rFonts w:asciiTheme="majorHAnsi" w:hAnsiTheme="majorHAnsi" w:cstheme="majorBidi"/>
          <w:sz w:val="22"/>
          <w:szCs w:val="22"/>
        </w:rPr>
        <w:t xml:space="preserve">We </w:t>
      </w:r>
      <w:r w:rsidR="0011266F" w:rsidRPr="2575677D">
        <w:rPr>
          <w:rFonts w:asciiTheme="majorHAnsi" w:hAnsiTheme="majorHAnsi" w:cstheme="majorBidi"/>
          <w:sz w:val="22"/>
          <w:szCs w:val="22"/>
        </w:rPr>
        <w:t>utilized</w:t>
      </w:r>
      <w:r w:rsidRPr="2575677D">
        <w:rPr>
          <w:rFonts w:asciiTheme="majorHAnsi" w:hAnsiTheme="majorHAnsi" w:cstheme="majorBidi"/>
          <w:sz w:val="22"/>
          <w:szCs w:val="22"/>
        </w:rPr>
        <w:t xml:space="preserve"> CLAN</w:t>
      </w:r>
      <w:r w:rsidR="00153474" w:rsidRPr="2575677D">
        <w:rPr>
          <w:rFonts w:asciiTheme="majorHAnsi" w:hAnsiTheme="majorHAnsi" w:cstheme="majorBidi"/>
          <w:sz w:val="22"/>
          <w:szCs w:val="22"/>
        </w:rPr>
        <w:t>S</w:t>
      </w:r>
      <w:r w:rsidR="00D43141" w:rsidRPr="2575677D">
        <w:rPr>
          <w:rFonts w:asciiTheme="majorHAnsi" w:hAnsiTheme="majorHAnsi" w:cstheme="majorBidi"/>
          <w:sz w:val="22"/>
          <w:szCs w:val="22"/>
        </w:rPr>
        <w:t xml:space="preserve"> </w:t>
      </w:r>
      <w:r w:rsidRPr="2575677D">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{"citationID":"xnSe1QBA","properties":{"formattedCitation":"(39, 40)","plainCitation":"(39, 40)","noteIndex":0},"citationItems":[{"id":512,"uris":["http://zotero.org/groups/4322905/items/FZPPR2QW"],"itemData":{"id":512,"type":"article-journal","abstract":"Summary: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volume":"20","author":[{"family":"Frickey","given":"Tancred"},{"family":"Lupas","given":"Andrei"}],"issued":{"date-parts":[["2004",12,12]]}}},{"id":515,"uris":["http://zotero.org/groups/4322905/items/8GXEGWRS"],"itemData":{"id":515,"type":"article-journal","abstract":"The MPI Bioinformatics Toolkit (https://toolkit.tuebingen.mpg.de) provides interactive access to a wide range of the best-performing bioinformatics tools and databases, including the state-of-the-art protein sequence comparison methods HHblits and HHpred. The Toolkit currently includes 35 external and in-house tools, covering functionalities such as sequence similarity searching, prediction of sequence features, and sequence classification. Due to this breadth of functionality, the tight interconnection of its constituent tools, and its ease of use, the Toolkit has become an important resource for biomedical research and for teaching protein sequence analysis to students in the life sciences. In this article, we provide detailed information on utilizing the three most widely accessed tools within the Toolkit: HHpred for the detection of homologs, HHpred in conjunction with MODELLER for structure prediction and homology modeling, and CLANS for the visualization of relationships in large sequence datasets. © 2020 The Authors. Basic Protocol 1: Sequence similarity searching using HHpred Alternate Protocol: Pairwise sequence comparison using HHpred Support Protocol: Building a custom multiple sequence alignment using PSI-BLAST and forwarding it as input to HHpred Basic Protocol 2: Calculation of homology models using HHpred and MODELLER Basic Protocol 3: Cluster analysis using CLANS","container-title":"Current Protocols in Bioinformatics","DOI":"10.1002/cpbi.108","ISSN":"1934-340X","issue":"1","language":"en","note":"_eprint: https://onlinelibrary.wiley.com/doi/pdf/10.1002/cpbi.108","page":"e108","source":"Wiley Online Library","title":"Protein Sequence Analysis Using the MPI Bioinformatics Toolkit","volume":"72","author":[{"family":"Gabler","given":"Felix"},{"family":"Nam","given":"Seung-Zin"},{"family":"Till","given":"Sebastian"},{"family":"Mirdita","given":"Milot"},{"family":"Steinegger","given":"Martin"},{"family":"Söding","given":"Johannes"},{"family":"Lupas","given":"Andrei N."},{"family":"Alva","given":"Vikram"}],"issued":{"date-parts":[["2020"]]}}}],"schema":"https://github.com/citation-style-language/schema/raw/master/csl-citation.json"} </w:instrText>
      </w:r>
      <w:r w:rsidRPr="2575677D">
        <w:rPr>
          <w:rFonts w:asciiTheme="majorHAnsi" w:hAnsiTheme="majorHAnsi" w:cstheme="majorBidi"/>
          <w:color w:val="2B579A"/>
          <w:sz w:val="22"/>
          <w:szCs w:val="22"/>
          <w:shd w:val="clear" w:color="auto" w:fill="E6E6E6"/>
        </w:rPr>
        <w:fldChar w:fldCharType="separate"/>
      </w:r>
      <w:r w:rsidR="006C1636" w:rsidRPr="2575677D">
        <w:rPr>
          <w:rFonts w:ascii="Calibri" w:hAnsi="Calibri" w:cs="Calibri"/>
          <w:sz w:val="22"/>
          <w:szCs w:val="22"/>
        </w:rPr>
        <w:t>(39, 40)</w:t>
      </w:r>
      <w:r w:rsidRPr="2575677D">
        <w:rPr>
          <w:rFonts w:asciiTheme="majorHAnsi" w:hAnsiTheme="majorHAnsi" w:cstheme="majorBidi"/>
          <w:color w:val="2B579A"/>
          <w:sz w:val="22"/>
          <w:szCs w:val="22"/>
          <w:shd w:val="clear" w:color="auto" w:fill="E6E6E6"/>
        </w:rPr>
        <w:fldChar w:fldCharType="end"/>
      </w:r>
      <w:r w:rsidRPr="2575677D">
        <w:rPr>
          <w:rFonts w:asciiTheme="majorHAnsi" w:hAnsiTheme="majorHAnsi" w:cstheme="majorBidi"/>
          <w:sz w:val="22"/>
          <w:szCs w:val="22"/>
        </w:rPr>
        <w:t xml:space="preserve">, a clustering tool </w:t>
      </w:r>
      <w:r w:rsidR="001E569A" w:rsidRPr="2575677D">
        <w:rPr>
          <w:rFonts w:asciiTheme="majorHAnsi" w:hAnsiTheme="majorHAnsi" w:cstheme="majorBidi"/>
          <w:sz w:val="22"/>
          <w:szCs w:val="22"/>
        </w:rPr>
        <w:t xml:space="preserve">based on </w:t>
      </w:r>
      <w:r w:rsidRPr="2575677D">
        <w:rPr>
          <w:rFonts w:asciiTheme="majorHAnsi" w:hAnsiTheme="majorHAnsi" w:cstheme="majorBidi"/>
          <w:sz w:val="22"/>
          <w:szCs w:val="22"/>
        </w:rPr>
        <w:t>sequence similarity and local alignment</w:t>
      </w:r>
      <w:r w:rsidR="00F36585" w:rsidRPr="2575677D">
        <w:rPr>
          <w:rFonts w:asciiTheme="majorHAnsi" w:hAnsiTheme="majorHAnsi" w:cstheme="majorBidi"/>
          <w:sz w:val="22"/>
          <w:szCs w:val="22"/>
        </w:rPr>
        <w:t>,</w:t>
      </w:r>
      <w:r w:rsidRPr="2575677D">
        <w:rPr>
          <w:rFonts w:asciiTheme="majorHAnsi" w:hAnsiTheme="majorHAnsi" w:cstheme="majorBidi"/>
          <w:sz w:val="22"/>
          <w:szCs w:val="22"/>
        </w:rPr>
        <w:t xml:space="preserve"> to identify homology within these two groups</w:t>
      </w:r>
      <w:r w:rsidR="00064B69" w:rsidRPr="2575677D">
        <w:rPr>
          <w:rFonts w:asciiTheme="majorHAnsi" w:hAnsiTheme="majorHAnsi" w:cstheme="majorBidi"/>
          <w:sz w:val="22"/>
          <w:szCs w:val="22"/>
        </w:rPr>
        <w:t>. Unlike traditional phylogenetic methods, CLAN</w:t>
      </w:r>
      <w:r w:rsidR="00153474" w:rsidRPr="2575677D">
        <w:rPr>
          <w:rFonts w:asciiTheme="majorHAnsi" w:hAnsiTheme="majorHAnsi" w:cstheme="majorBidi"/>
          <w:sz w:val="22"/>
          <w:szCs w:val="22"/>
        </w:rPr>
        <w:t>S</w:t>
      </w:r>
      <w:r w:rsidR="009936E4" w:rsidRPr="2575677D">
        <w:rPr>
          <w:rFonts w:asciiTheme="majorHAnsi" w:hAnsiTheme="majorHAnsi" w:cstheme="majorBidi"/>
          <w:sz w:val="22"/>
          <w:szCs w:val="22"/>
        </w:rPr>
        <w:t xml:space="preserve"> </w:t>
      </w:r>
      <w:r w:rsidRPr="2575677D">
        <w:rPr>
          <w:rFonts w:asciiTheme="majorHAnsi" w:hAnsiTheme="majorHAnsi" w:cstheme="majorBidi"/>
          <w:sz w:val="22"/>
          <w:szCs w:val="22"/>
        </w:rPr>
        <w:t>assign</w:t>
      </w:r>
      <w:r w:rsidR="001E569A" w:rsidRPr="2575677D">
        <w:rPr>
          <w:rFonts w:asciiTheme="majorHAnsi" w:hAnsiTheme="majorHAnsi" w:cstheme="majorBidi"/>
          <w:sz w:val="22"/>
          <w:szCs w:val="22"/>
        </w:rPr>
        <w:t>s</w:t>
      </w:r>
      <w:r w:rsidRPr="2575677D">
        <w:rPr>
          <w:rFonts w:asciiTheme="majorHAnsi" w:hAnsiTheme="majorHAnsi" w:cstheme="majorBidi"/>
          <w:sz w:val="22"/>
          <w:szCs w:val="22"/>
        </w:rPr>
        <w:t xml:space="preserve"> homology between sequences based on</w:t>
      </w:r>
      <w:r w:rsidR="00A9062F" w:rsidRPr="2575677D">
        <w:rPr>
          <w:rFonts w:asciiTheme="majorHAnsi" w:hAnsiTheme="majorHAnsi" w:cstheme="majorBidi"/>
          <w:sz w:val="22"/>
          <w:szCs w:val="22"/>
        </w:rPr>
        <w:t xml:space="preserve"> BLAST and</w:t>
      </w:r>
      <w:r w:rsidRPr="2575677D">
        <w:rPr>
          <w:rFonts w:asciiTheme="majorHAnsi" w:hAnsiTheme="majorHAnsi" w:cstheme="majorBidi"/>
          <w:sz w:val="22"/>
          <w:szCs w:val="22"/>
        </w:rPr>
        <w:t xml:space="preserve"> </w:t>
      </w:r>
      <w:r w:rsidR="0011266F" w:rsidRPr="2575677D">
        <w:rPr>
          <w:rFonts w:asciiTheme="majorHAnsi" w:hAnsiTheme="majorHAnsi" w:cstheme="majorBidi"/>
          <w:sz w:val="22"/>
          <w:szCs w:val="22"/>
        </w:rPr>
        <w:t>customizable</w:t>
      </w:r>
      <w:r w:rsidRPr="2575677D">
        <w:rPr>
          <w:rFonts w:asciiTheme="majorHAnsi" w:hAnsiTheme="majorHAnsi" w:cstheme="majorBidi"/>
          <w:sz w:val="22"/>
          <w:szCs w:val="22"/>
        </w:rPr>
        <w:t xml:space="preserve"> stringency</w:t>
      </w:r>
      <w:r w:rsidR="0011266F" w:rsidRPr="2575677D">
        <w:rPr>
          <w:rFonts w:asciiTheme="majorHAnsi" w:hAnsiTheme="majorHAnsi" w:cstheme="majorBidi"/>
          <w:sz w:val="22"/>
          <w:szCs w:val="22"/>
        </w:rPr>
        <w:t xml:space="preserve"> levels</w:t>
      </w:r>
      <w:r w:rsidRPr="2575677D">
        <w:rPr>
          <w:rFonts w:asciiTheme="majorHAnsi" w:hAnsiTheme="majorHAnsi" w:cstheme="majorBidi"/>
          <w:sz w:val="22"/>
          <w:szCs w:val="22"/>
        </w:rPr>
        <w:t xml:space="preserve"> defined according to p-value</w:t>
      </w:r>
      <w:r w:rsidR="0011266F" w:rsidRPr="2575677D">
        <w:rPr>
          <w:rFonts w:asciiTheme="majorHAnsi" w:hAnsiTheme="majorHAnsi" w:cstheme="majorBidi"/>
          <w:sz w:val="22"/>
          <w:szCs w:val="22"/>
        </w:rPr>
        <w:t>s</w:t>
      </w:r>
      <w:r w:rsidRPr="2575677D">
        <w:rPr>
          <w:rFonts w:asciiTheme="majorHAnsi" w:hAnsiTheme="majorHAnsi" w:cstheme="majorBidi"/>
          <w:sz w:val="22"/>
          <w:szCs w:val="22"/>
        </w:rPr>
        <w:t xml:space="preserve"> </w:t>
      </w:r>
      <w:r w:rsidRPr="2575677D">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{"citationID":"ydnN2nYV","properties":{"formattedCitation":"(39)","plainCitation":"(39)","noteIndex":0},"citationItems":[{"id":512,"uris":["http://zotero.org/groups/4322905/items/FZPPR2QW"],"itemData":{"id":512,"type":"article-journal","abstract":"Summary: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similarity","title-short":"CLANS","volume":"20","author":[{"family":"Frickey","given":"Tancred"},{"family":"Lupas","given":"Andrei"}],"issued":{"date-parts":[["2004",12,12]]}}}],"schema":"https://github.com/citation-style-language/schema/raw/master/csl-citation.json"} </w:instrText>
      </w:r>
      <w:r w:rsidRPr="2575677D">
        <w:rPr>
          <w:rFonts w:asciiTheme="majorHAnsi" w:hAnsiTheme="majorHAnsi" w:cstheme="majorBidi"/>
          <w:color w:val="2B579A"/>
          <w:sz w:val="22"/>
          <w:szCs w:val="22"/>
          <w:shd w:val="clear" w:color="auto" w:fill="E6E6E6"/>
        </w:rPr>
        <w:fldChar w:fldCharType="separate"/>
      </w:r>
      <w:r w:rsidR="006C1636" w:rsidRPr="2575677D">
        <w:rPr>
          <w:rFonts w:ascii="Calibri" w:hAnsi="Calibri" w:cs="Calibri"/>
          <w:sz w:val="22"/>
          <w:szCs w:val="22"/>
        </w:rPr>
        <w:t>(39)</w:t>
      </w:r>
      <w:r w:rsidRPr="2575677D">
        <w:rPr>
          <w:rFonts w:asciiTheme="majorHAnsi" w:hAnsiTheme="majorHAnsi" w:cstheme="majorBidi"/>
          <w:color w:val="2B579A"/>
          <w:sz w:val="22"/>
          <w:szCs w:val="22"/>
          <w:shd w:val="clear" w:color="auto" w:fill="E6E6E6"/>
        </w:rPr>
        <w:fldChar w:fldCharType="end"/>
      </w:r>
      <w:r w:rsidR="00692BD1" w:rsidRPr="2575677D">
        <w:rPr>
          <w:rFonts w:asciiTheme="majorHAnsi" w:hAnsiTheme="majorHAnsi" w:cstheme="majorBidi"/>
          <w:sz w:val="22"/>
          <w:szCs w:val="22"/>
        </w:rPr>
        <w:t>.</w:t>
      </w:r>
      <w:r w:rsidR="0011266F" w:rsidRPr="2575677D">
        <w:rPr>
          <w:rFonts w:asciiTheme="majorHAnsi" w:hAnsiTheme="majorHAnsi" w:cstheme="majorBidi"/>
          <w:sz w:val="22"/>
          <w:szCs w:val="22"/>
        </w:rPr>
        <w:t xml:space="preserve"> When two (or more) sequences are connected at a lower p-value</w:t>
      </w:r>
      <w:r w:rsidR="00662741" w:rsidRPr="2575677D">
        <w:rPr>
          <w:rFonts w:asciiTheme="majorHAnsi" w:hAnsiTheme="majorHAnsi" w:cstheme="majorBidi"/>
          <w:sz w:val="22"/>
          <w:szCs w:val="22"/>
        </w:rPr>
        <w:t xml:space="preserve"> (closer to 0), this</w:t>
      </w:r>
      <w:r w:rsidR="0011266F" w:rsidRPr="2575677D">
        <w:rPr>
          <w:rFonts w:asciiTheme="majorHAnsi" w:hAnsiTheme="majorHAnsi" w:cstheme="majorBidi"/>
          <w:sz w:val="22"/>
          <w:szCs w:val="22"/>
        </w:rPr>
        <w:t xml:space="preserve"> indicates a high level of homology. Conversely, if two or more sequences only connect at a higher p-value</w:t>
      </w:r>
      <w:r w:rsidR="00662741" w:rsidRPr="2575677D">
        <w:rPr>
          <w:rFonts w:asciiTheme="majorHAnsi" w:hAnsiTheme="majorHAnsi" w:cstheme="majorBidi"/>
          <w:sz w:val="22"/>
          <w:szCs w:val="22"/>
        </w:rPr>
        <w:t xml:space="preserve">, this </w:t>
      </w:r>
      <w:r w:rsidR="0011266F" w:rsidRPr="2575677D">
        <w:rPr>
          <w:rFonts w:asciiTheme="majorHAnsi" w:hAnsiTheme="majorHAnsi" w:cstheme="majorBidi"/>
          <w:sz w:val="22"/>
          <w:szCs w:val="22"/>
        </w:rPr>
        <w:t xml:space="preserve">suggests a </w:t>
      </w:r>
      <w:r w:rsidR="0011266F" w:rsidRPr="2575677D">
        <w:rPr>
          <w:rFonts w:asciiTheme="majorHAnsi" w:hAnsiTheme="majorHAnsi" w:cstheme="majorBidi"/>
          <w:color w:val="000000" w:themeColor="text1"/>
          <w:sz w:val="22"/>
          <w:szCs w:val="22"/>
        </w:rPr>
        <w:t>relatively low level of sequence homology</w:t>
      </w:r>
      <w:r w:rsidRPr="2575677D">
        <w:rPr>
          <w:rFonts w:asciiTheme="majorHAnsi" w:hAnsiTheme="majorHAnsi" w:cstheme="majorBidi"/>
          <w:color w:val="000000" w:themeColor="text1"/>
          <w:sz w:val="22"/>
          <w:szCs w:val="22"/>
        </w:rPr>
        <w:t>.</w:t>
      </w:r>
      <w:r w:rsidR="00915B99" w:rsidRPr="2575677D">
        <w:rPr>
          <w:rFonts w:asciiTheme="majorHAnsi" w:hAnsiTheme="majorHAnsi" w:cstheme="majorBidi"/>
          <w:color w:val="000000" w:themeColor="text1"/>
          <w:sz w:val="22"/>
          <w:szCs w:val="22"/>
        </w:rPr>
        <w:t xml:space="preserve"> </w:t>
      </w:r>
      <w:r w:rsidR="6EC3C803" w:rsidRPr="2575677D">
        <w:rPr>
          <w:rFonts w:asciiTheme="majorHAnsi" w:hAnsiTheme="majorHAnsi" w:cstheme="majorBidi"/>
          <w:color w:val="000000" w:themeColor="text1"/>
          <w:sz w:val="22"/>
          <w:szCs w:val="22"/>
        </w:rPr>
        <w:t xml:space="preserve">Our </w:t>
      </w:r>
      <w:r w:rsidR="00064B69" w:rsidRPr="2575677D">
        <w:rPr>
          <w:rFonts w:asciiTheme="majorHAnsi" w:hAnsiTheme="majorHAnsi" w:cstheme="majorBidi"/>
          <w:color w:val="000000" w:themeColor="text1"/>
          <w:sz w:val="22"/>
          <w:szCs w:val="22"/>
        </w:rPr>
        <w:t xml:space="preserve">analysis </w:t>
      </w:r>
      <w:r w:rsidR="00C05313" w:rsidRPr="2575677D">
        <w:rPr>
          <w:rFonts w:asciiTheme="majorHAnsi" w:hAnsiTheme="majorHAnsi" w:cstheme="majorBidi"/>
          <w:color w:val="000000" w:themeColor="text1"/>
          <w:sz w:val="22"/>
          <w:szCs w:val="22"/>
        </w:rPr>
        <w:t>shows</w:t>
      </w:r>
      <w:r w:rsidR="00064B69" w:rsidRPr="2575677D">
        <w:rPr>
          <w:rFonts w:asciiTheme="majorHAnsi" w:hAnsiTheme="majorHAnsi" w:cstheme="majorBidi"/>
          <w:color w:val="FF0000"/>
          <w:sz w:val="22"/>
          <w:szCs w:val="22"/>
        </w:rPr>
        <w:t xml:space="preserve"> </w:t>
      </w:r>
      <w:r w:rsidR="00391111" w:rsidRPr="2575677D">
        <w:rPr>
          <w:rFonts w:asciiTheme="majorHAnsi" w:hAnsiTheme="majorHAnsi" w:cstheme="majorBidi"/>
          <w:color w:val="000000" w:themeColor="text1"/>
          <w:sz w:val="22"/>
          <w:szCs w:val="22"/>
        </w:rPr>
        <w:t>th</w:t>
      </w:r>
      <w:r w:rsidR="0005556F" w:rsidRPr="2575677D">
        <w:rPr>
          <w:rFonts w:asciiTheme="majorHAnsi" w:hAnsiTheme="majorHAnsi" w:cstheme="majorBidi"/>
          <w:color w:val="000000" w:themeColor="text1"/>
          <w:sz w:val="22"/>
          <w:szCs w:val="22"/>
        </w:rPr>
        <w:t>at</w:t>
      </w:r>
      <w:r w:rsidR="00391111" w:rsidRPr="2575677D">
        <w:rPr>
          <w:rFonts w:asciiTheme="majorHAnsi" w:hAnsiTheme="majorHAnsi" w:cstheme="majorBidi"/>
          <w:color w:val="000000" w:themeColor="text1"/>
          <w:sz w:val="22"/>
          <w:szCs w:val="22"/>
        </w:rPr>
        <w:t xml:space="preserve"> </w:t>
      </w:r>
      <w:r w:rsidR="00C05313" w:rsidRPr="2575677D">
        <w:rPr>
          <w:rFonts w:asciiTheme="majorHAnsi" w:hAnsiTheme="majorHAnsi" w:cstheme="majorBidi"/>
          <w:sz w:val="22"/>
          <w:szCs w:val="22"/>
        </w:rPr>
        <w:t>canonical chemokine</w:t>
      </w:r>
      <w:r w:rsidR="00662741" w:rsidRPr="2575677D">
        <w:rPr>
          <w:rFonts w:asciiTheme="majorHAnsi" w:hAnsiTheme="majorHAnsi" w:cstheme="majorBidi"/>
          <w:sz w:val="22"/>
          <w:szCs w:val="22"/>
        </w:rPr>
        <w:t>s</w:t>
      </w:r>
      <w:r w:rsidR="00C05313" w:rsidRPr="2575677D">
        <w:rPr>
          <w:rFonts w:asciiTheme="majorHAnsi" w:hAnsiTheme="majorHAnsi" w:cstheme="majorBidi"/>
          <w:sz w:val="22"/>
          <w:szCs w:val="22"/>
        </w:rPr>
        <w:t xml:space="preserve"> </w:t>
      </w:r>
      <w:r w:rsidR="00AA4767" w:rsidRPr="2575677D">
        <w:rPr>
          <w:rFonts w:asciiTheme="majorHAnsi" w:hAnsiTheme="majorHAnsi" w:cstheme="majorBidi"/>
          <w:sz w:val="22"/>
          <w:szCs w:val="22"/>
        </w:rPr>
        <w:t>form</w:t>
      </w:r>
      <w:r w:rsidR="00C05313" w:rsidRPr="2575677D">
        <w:rPr>
          <w:rFonts w:asciiTheme="majorHAnsi" w:hAnsiTheme="majorHAnsi" w:cstheme="majorBidi"/>
          <w:sz w:val="22"/>
          <w:szCs w:val="22"/>
        </w:rPr>
        <w:t xml:space="preserve"> a distinct group with a</w:t>
      </w:r>
      <w:r w:rsidR="0076757B" w:rsidRPr="2575677D">
        <w:rPr>
          <w:rFonts w:asciiTheme="majorHAnsi" w:hAnsiTheme="majorHAnsi" w:cstheme="majorBidi"/>
          <w:sz w:val="22"/>
          <w:szCs w:val="22"/>
        </w:rPr>
        <w:t xml:space="preserve"> clear distinction</w:t>
      </w:r>
      <w:r w:rsidR="00064B69" w:rsidRPr="2575677D">
        <w:rPr>
          <w:rFonts w:asciiTheme="majorHAnsi" w:hAnsiTheme="majorHAnsi" w:cstheme="majorBidi"/>
          <w:sz w:val="22"/>
          <w:szCs w:val="22"/>
        </w:rPr>
        <w:t xml:space="preserve"> </w:t>
      </w:r>
      <w:r w:rsidR="0076757B" w:rsidRPr="2575677D">
        <w:rPr>
          <w:rFonts w:asciiTheme="majorHAnsi" w:hAnsiTheme="majorHAnsi" w:cstheme="majorBidi"/>
          <w:sz w:val="22"/>
          <w:szCs w:val="22"/>
        </w:rPr>
        <w:t>between</w:t>
      </w:r>
      <w:r w:rsidR="00064B69" w:rsidRPr="2575677D">
        <w:rPr>
          <w:rFonts w:asciiTheme="majorHAnsi" w:hAnsiTheme="majorHAnsi" w:cstheme="majorBidi"/>
          <w:sz w:val="22"/>
          <w:szCs w:val="22"/>
        </w:rPr>
        <w:t xml:space="preserve"> </w:t>
      </w:r>
      <w:r w:rsidR="0005556F" w:rsidRPr="2575677D">
        <w:rPr>
          <w:rFonts w:asciiTheme="majorHAnsi" w:hAnsiTheme="majorHAnsi" w:cstheme="majorBidi"/>
          <w:sz w:val="22"/>
          <w:szCs w:val="22"/>
        </w:rPr>
        <w:t>C-X-C-type and C-C-type</w:t>
      </w:r>
      <w:r w:rsidR="00C05313" w:rsidRPr="2575677D">
        <w:rPr>
          <w:rFonts w:asciiTheme="majorHAnsi" w:hAnsiTheme="majorHAnsi" w:cstheme="majorBidi"/>
          <w:sz w:val="22"/>
          <w:szCs w:val="22"/>
        </w:rPr>
        <w:t xml:space="preserve"> (</w:t>
      </w:r>
      <w:r w:rsidR="00C05313" w:rsidRPr="2575677D">
        <w:rPr>
          <w:rFonts w:asciiTheme="majorHAnsi" w:hAnsiTheme="majorHAnsi" w:cstheme="majorBidi"/>
          <w:color w:val="000000" w:themeColor="text1"/>
          <w:sz w:val="22"/>
          <w:szCs w:val="22"/>
        </w:rPr>
        <w:t>Figure 1A)</w:t>
      </w:r>
      <w:r w:rsidR="0005556F" w:rsidRPr="2575677D">
        <w:rPr>
          <w:rFonts w:asciiTheme="majorHAnsi" w:hAnsiTheme="majorHAnsi" w:cstheme="majorBidi"/>
          <w:color w:val="000000" w:themeColor="text1"/>
          <w:sz w:val="22"/>
          <w:szCs w:val="22"/>
        </w:rPr>
        <w:t>.</w:t>
      </w:r>
      <w:r w:rsidR="00064B69" w:rsidRPr="2575677D">
        <w:rPr>
          <w:rFonts w:asciiTheme="majorHAnsi" w:hAnsiTheme="majorHAnsi" w:cstheme="majorBidi"/>
          <w:color w:val="000000" w:themeColor="text1"/>
          <w:sz w:val="22"/>
          <w:szCs w:val="22"/>
        </w:rPr>
        <w:t xml:space="preserve"> </w:t>
      </w:r>
      <w:r w:rsidR="006A6348" w:rsidRPr="2575677D">
        <w:rPr>
          <w:rFonts w:asciiTheme="majorHAnsi" w:hAnsiTheme="majorHAnsi" w:cstheme="majorBidi"/>
          <w:color w:val="000000" w:themeColor="text1"/>
          <w:sz w:val="22"/>
          <w:szCs w:val="22"/>
        </w:rPr>
        <w:t>Whereas</w:t>
      </w:r>
      <w:r w:rsidR="00064B69" w:rsidRPr="2575677D">
        <w:rPr>
          <w:rFonts w:asciiTheme="majorHAnsi" w:hAnsiTheme="majorHAnsi" w:cstheme="majorBidi"/>
          <w:color w:val="000000" w:themeColor="text1"/>
          <w:sz w:val="22"/>
          <w:szCs w:val="22"/>
        </w:rPr>
        <w:t>,</w:t>
      </w:r>
      <w:r w:rsidR="0005556F" w:rsidRPr="2575677D">
        <w:rPr>
          <w:rFonts w:asciiTheme="majorHAnsi" w:hAnsiTheme="majorHAnsi" w:cstheme="majorBidi"/>
          <w:color w:val="000000" w:themeColor="text1"/>
          <w:sz w:val="22"/>
          <w:szCs w:val="22"/>
        </w:rPr>
        <w:t xml:space="preserve"> CXCL17</w:t>
      </w:r>
      <w:r w:rsidR="00F36585" w:rsidRPr="2575677D">
        <w:rPr>
          <w:rFonts w:asciiTheme="majorHAnsi" w:hAnsiTheme="majorHAnsi" w:cstheme="majorBidi"/>
          <w:color w:val="000000" w:themeColor="text1"/>
          <w:sz w:val="22"/>
          <w:szCs w:val="22"/>
        </w:rPr>
        <w:t>, TAFA and CYTL</w:t>
      </w:r>
      <w:r w:rsidR="0005556F" w:rsidRPr="2575677D">
        <w:rPr>
          <w:rFonts w:asciiTheme="majorHAnsi" w:hAnsiTheme="majorHAnsi" w:cstheme="majorBidi"/>
          <w:color w:val="000000" w:themeColor="text1"/>
          <w:sz w:val="22"/>
          <w:szCs w:val="22"/>
        </w:rPr>
        <w:t xml:space="preserve"> </w:t>
      </w:r>
      <w:r w:rsidR="00F36585" w:rsidRPr="2575677D">
        <w:rPr>
          <w:rFonts w:asciiTheme="majorHAnsi" w:hAnsiTheme="majorHAnsi" w:cstheme="majorBidi"/>
          <w:color w:val="000000" w:themeColor="text1"/>
          <w:sz w:val="22"/>
          <w:szCs w:val="22"/>
        </w:rPr>
        <w:t>remain</w:t>
      </w:r>
      <w:r w:rsidR="0005556F" w:rsidRPr="2575677D">
        <w:rPr>
          <w:rFonts w:asciiTheme="majorHAnsi" w:hAnsiTheme="majorHAnsi" w:cstheme="majorBidi"/>
          <w:color w:val="000000" w:themeColor="text1"/>
          <w:sz w:val="22"/>
          <w:szCs w:val="22"/>
        </w:rPr>
        <w:t xml:space="preserve"> separate from </w:t>
      </w:r>
      <w:r w:rsidR="00064B69" w:rsidRPr="2575677D">
        <w:rPr>
          <w:rFonts w:asciiTheme="majorHAnsi" w:hAnsiTheme="majorHAnsi" w:cstheme="majorBidi"/>
          <w:color w:val="000000" w:themeColor="text1"/>
          <w:sz w:val="22"/>
          <w:szCs w:val="22"/>
        </w:rPr>
        <w:t>canonical</w:t>
      </w:r>
      <w:r w:rsidR="0005556F" w:rsidRPr="2575677D">
        <w:rPr>
          <w:rFonts w:asciiTheme="majorHAnsi" w:hAnsiTheme="majorHAnsi" w:cstheme="majorBidi"/>
          <w:color w:val="000000" w:themeColor="text1"/>
          <w:sz w:val="22"/>
          <w:szCs w:val="22"/>
        </w:rPr>
        <w:t xml:space="preserve"> chemokines </w:t>
      </w:r>
      <w:r w:rsidR="006A6348" w:rsidRPr="2575677D">
        <w:rPr>
          <w:rFonts w:asciiTheme="majorHAnsi" w:hAnsiTheme="majorHAnsi" w:cstheme="majorBidi"/>
          <w:color w:val="000000" w:themeColor="text1"/>
          <w:sz w:val="22"/>
          <w:szCs w:val="22"/>
        </w:rPr>
        <w:t xml:space="preserve">and from each other </w:t>
      </w:r>
      <w:r w:rsidR="0005556F" w:rsidRPr="2575677D">
        <w:rPr>
          <w:rFonts w:asciiTheme="majorHAnsi" w:hAnsiTheme="majorHAnsi" w:cstheme="majorBidi"/>
          <w:color w:val="000000" w:themeColor="text1"/>
          <w:sz w:val="22"/>
          <w:szCs w:val="22"/>
        </w:rPr>
        <w:t>even at the loosest p-values tested</w:t>
      </w:r>
      <w:r w:rsidR="00064B69" w:rsidRPr="2575677D">
        <w:rPr>
          <w:rFonts w:asciiTheme="majorHAnsi" w:hAnsiTheme="majorHAnsi" w:cstheme="majorBidi"/>
          <w:color w:val="000000" w:themeColor="text1"/>
          <w:sz w:val="22"/>
          <w:szCs w:val="22"/>
        </w:rPr>
        <w:t xml:space="preserve"> </w:t>
      </w:r>
      <w:r w:rsidR="0005556F" w:rsidRPr="2575677D">
        <w:rPr>
          <w:rFonts w:asciiTheme="majorHAnsi" w:hAnsiTheme="majorHAnsi" w:cstheme="majorBidi"/>
          <w:color w:val="000000" w:themeColor="text1"/>
          <w:sz w:val="22"/>
          <w:szCs w:val="22"/>
        </w:rPr>
        <w:t>(Figure 1</w:t>
      </w:r>
      <w:r w:rsidR="4AADDD84" w:rsidRPr="2575677D">
        <w:rPr>
          <w:rFonts w:asciiTheme="majorHAnsi" w:hAnsiTheme="majorHAnsi" w:cstheme="majorBidi"/>
          <w:color w:val="000000" w:themeColor="text1"/>
          <w:sz w:val="22"/>
          <w:szCs w:val="22"/>
        </w:rPr>
        <w:t>A</w:t>
      </w:r>
      <w:r w:rsidR="0005556F" w:rsidRPr="2575677D">
        <w:rPr>
          <w:rFonts w:asciiTheme="majorHAnsi" w:hAnsiTheme="majorHAnsi" w:cstheme="majorBidi"/>
          <w:color w:val="000000" w:themeColor="text1"/>
          <w:sz w:val="22"/>
          <w:szCs w:val="22"/>
        </w:rPr>
        <w:t xml:space="preserve">). </w:t>
      </w:r>
      <w:r w:rsidR="006C34B4" w:rsidRPr="2575677D">
        <w:rPr>
          <w:rFonts w:asciiTheme="majorHAnsi" w:hAnsiTheme="majorHAnsi" w:cstheme="majorBidi"/>
          <w:color w:val="000000" w:themeColor="text1"/>
          <w:sz w:val="22"/>
          <w:szCs w:val="22"/>
        </w:rPr>
        <w:t xml:space="preserve">The distinction between CXCL17 and all other canonical chemokines is consistent with our receptor results showing that the </w:t>
      </w:r>
      <w:r w:rsidR="00DC7D95" w:rsidRPr="00062D9F">
        <w:rPr>
          <w:rFonts w:asciiTheme="majorHAnsi" w:hAnsiTheme="majorHAnsi" w:cstheme="majorBidi"/>
          <w:color w:val="FF0000"/>
          <w:sz w:val="22"/>
          <w:szCs w:val="22"/>
        </w:rPr>
        <w:t>potential</w:t>
      </w:r>
      <w:r w:rsidR="00DC7D95" w:rsidRPr="2575677D">
        <w:rPr>
          <w:rFonts w:asciiTheme="majorHAnsi" w:hAnsiTheme="majorHAnsi" w:cstheme="majorBidi"/>
          <w:color w:val="000000" w:themeColor="text1"/>
          <w:sz w:val="22"/>
          <w:szCs w:val="22"/>
        </w:rPr>
        <w:t xml:space="preserve"> </w:t>
      </w:r>
      <w:r w:rsidR="006C34B4" w:rsidRPr="2575677D">
        <w:rPr>
          <w:rFonts w:asciiTheme="majorHAnsi" w:hAnsiTheme="majorHAnsi" w:cstheme="majorBidi"/>
          <w:color w:val="000000" w:themeColor="text1"/>
          <w:sz w:val="22"/>
          <w:szCs w:val="22"/>
        </w:rPr>
        <w:t xml:space="preserve">receptor for CXCL17, GPR35 </w:t>
      </w:r>
      <w:r w:rsidRPr="2575677D">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{"citationID":"u4iNHtSW","properties":{"formattedCitation":"(41)","plainCitation":"(41)","noteIndex":0},"citationItems":[{"id":287,"uris":["http://zotero.org/groups/4322905/items/IXZ6KHU2"],"itemData":{"id":287,"type":"article-journal","abstract":"Chemokines are chemotactic cytokines that direct the traffic of leukocytes and other cells in the body. Chemokines bind to G protein–coupled receptors expressed on target cells to initiate signaling cascades and induce chemotaxis. Although the cognate receptors of most chemokines have been identified, the receptor for the mucosal chemokine CXCL17 is undefined. In this article, we show that GPR35 is the receptor of CXCL17. GPR35 is expressed in mucosal tissues, in CXCL17-responsive monocytes, and in the THP-1 monocytoid cell line. Transfection of GPR35 into Ba/F3 cells rendered them responsive to CXCL17, as measured by calcium-mobilization assays. Furthermore, GPR35 expression is downregulated in the lungs of Cxcl17−/− mice, which exhibit defects in macrophage recruitment to the lungs. We conclude that GPR35 is a novel chemokine receptor and suggest that it should be named CXCR8.","container-title":"The Journal of Immunology","DOI":"10.4049/jimmunol.1401704","ISSN":"0022-1767, 1550-6606","issue":"1","language":"en","license":"Copyright © 2014 by The American Association of Immunologists, Inc.","note":"publisher: American Association of Immunologists\nsection: CUTTING EDGE\nPMID: 25411203","page":"29-33","source":"www.jimmunol.org","title":"Cutting Edge: GPR35/CXCR8 Is the Receptor of the Mucosal Chemokine CXCL17","title-short":"Cutting Edge","volume":"194","author":[{"family":"Maravillas-Montero","given":"José L."},{"family":"Burkhardt","given":"Amanda M."},{"family":"Hevezi","given":"Peter A."},{"family":"Carnevale","given":"Christina D."},{"family":"Smit","given":"Martine J."},{"family":"Zlotnik","given":"Albert"}],"issued":{"date-parts":[["2015",1,1]]}}}],"schema":"https://github.com/citation-style-language/schema/raw/master/csl-citation.json"} </w:instrText>
      </w:r>
      <w:r w:rsidRPr="2575677D">
        <w:rPr>
          <w:rFonts w:asciiTheme="majorHAnsi" w:hAnsiTheme="majorHAnsi" w:cstheme="majorBidi"/>
          <w:color w:val="000000" w:themeColor="text1"/>
          <w:sz w:val="22"/>
          <w:szCs w:val="22"/>
          <w:shd w:val="clear" w:color="auto" w:fill="E6E6E6"/>
        </w:rPr>
        <w:fldChar w:fldCharType="separate"/>
      </w:r>
      <w:r w:rsidR="006C1636" w:rsidRPr="2575677D">
        <w:rPr>
          <w:rFonts w:ascii="Calibri" w:hAnsi="Calibri" w:cs="Calibri"/>
          <w:sz w:val="22"/>
          <w:szCs w:val="22"/>
        </w:rPr>
        <w:t>(41)</w:t>
      </w:r>
      <w:r w:rsidRPr="2575677D">
        <w:rPr>
          <w:rFonts w:asciiTheme="majorHAnsi" w:hAnsiTheme="majorHAnsi" w:cstheme="majorBidi"/>
          <w:color w:val="000000" w:themeColor="text1"/>
          <w:sz w:val="22"/>
          <w:szCs w:val="22"/>
          <w:shd w:val="clear" w:color="auto" w:fill="E6E6E6"/>
        </w:rPr>
        <w:fldChar w:fldCharType="end"/>
      </w:r>
      <w:r w:rsidR="006C34B4" w:rsidRPr="2575677D">
        <w:rPr>
          <w:rFonts w:asciiTheme="majorHAnsi" w:hAnsiTheme="majorHAnsi" w:cstheme="majorBidi"/>
          <w:color w:val="000000" w:themeColor="text1"/>
          <w:sz w:val="22"/>
          <w:szCs w:val="22"/>
        </w:rPr>
        <w:t>, is also not within the canonical chemokine receptor group (see below</w:t>
      </w:r>
      <w:r w:rsidR="006C34B4" w:rsidRPr="00062D9F">
        <w:rPr>
          <w:rFonts w:asciiTheme="majorHAnsi" w:hAnsiTheme="majorHAnsi" w:cstheme="majorBidi"/>
          <w:color w:val="FF0000"/>
          <w:sz w:val="22"/>
          <w:szCs w:val="22"/>
        </w:rPr>
        <w:t>).</w:t>
      </w:r>
      <w:r w:rsidR="00CE7208" w:rsidRPr="00062D9F">
        <w:rPr>
          <w:rFonts w:asciiTheme="majorHAnsi" w:hAnsiTheme="majorHAnsi" w:cstheme="majorBidi"/>
          <w:color w:val="FF0000"/>
          <w:sz w:val="22"/>
          <w:szCs w:val="22"/>
        </w:rPr>
        <w:t xml:space="preserve"> </w:t>
      </w:r>
      <w:r w:rsidR="00A2563E" w:rsidRPr="00062D9F">
        <w:rPr>
          <w:rFonts w:asciiTheme="majorHAnsi" w:hAnsiTheme="majorHAnsi" w:cstheme="majorBidi"/>
          <w:color w:val="FF0000"/>
          <w:sz w:val="22"/>
          <w:szCs w:val="22"/>
        </w:rPr>
        <w:t>Although</w:t>
      </w:r>
      <w:r w:rsidR="008D2EDE" w:rsidRPr="00062D9F">
        <w:rPr>
          <w:rFonts w:asciiTheme="majorHAnsi" w:hAnsiTheme="majorHAnsi" w:cstheme="majorBidi"/>
          <w:color w:val="FF0000"/>
          <w:sz w:val="22"/>
          <w:szCs w:val="22"/>
        </w:rPr>
        <w:t xml:space="preserve"> </w:t>
      </w:r>
      <w:r w:rsidR="00CA3917" w:rsidRPr="00062D9F">
        <w:rPr>
          <w:rFonts w:asciiTheme="majorHAnsi" w:hAnsiTheme="majorHAnsi" w:cstheme="majorBidi"/>
          <w:color w:val="FF0000"/>
          <w:sz w:val="22"/>
          <w:szCs w:val="22"/>
        </w:rPr>
        <w:t>it is important to note</w:t>
      </w:r>
      <w:r w:rsidR="00012777" w:rsidRPr="00062D9F">
        <w:rPr>
          <w:rFonts w:asciiTheme="majorHAnsi" w:hAnsiTheme="majorHAnsi" w:cstheme="majorBidi"/>
          <w:color w:val="FF0000"/>
          <w:sz w:val="22"/>
          <w:szCs w:val="22"/>
        </w:rPr>
        <w:t xml:space="preserve"> that</w:t>
      </w:r>
      <w:r w:rsidR="00737E39" w:rsidRPr="00062D9F">
        <w:rPr>
          <w:rFonts w:asciiTheme="majorHAnsi" w:hAnsiTheme="majorHAnsi" w:cstheme="majorBidi"/>
          <w:color w:val="FF0000"/>
          <w:sz w:val="22"/>
          <w:szCs w:val="22"/>
        </w:rPr>
        <w:t xml:space="preserve"> recent </w:t>
      </w:r>
      <w:r w:rsidR="008D2EDE" w:rsidRPr="00062D9F">
        <w:rPr>
          <w:rFonts w:asciiTheme="majorHAnsi" w:hAnsiTheme="majorHAnsi" w:cstheme="majorBidi"/>
          <w:color w:val="FF0000"/>
          <w:sz w:val="22"/>
          <w:szCs w:val="22"/>
        </w:rPr>
        <w:t>studies</w:t>
      </w:r>
      <w:r w:rsidR="00F1519F" w:rsidRPr="00062D9F">
        <w:rPr>
          <w:rFonts w:asciiTheme="majorHAnsi" w:hAnsiTheme="majorHAnsi" w:cstheme="majorBidi"/>
          <w:color w:val="FF0000"/>
          <w:sz w:val="22"/>
          <w:szCs w:val="22"/>
        </w:rPr>
        <w:t xml:space="preserve"> </w:t>
      </w:r>
      <w:r w:rsidR="27D88315" w:rsidRPr="00062D9F">
        <w:rPr>
          <w:rFonts w:ascii="Calibri" w:eastAsia="Calibri" w:hAnsi="Calibri" w:cs="Calibri"/>
          <w:color w:val="FF0000"/>
          <w:sz w:val="22"/>
          <w:szCs w:val="22"/>
        </w:rPr>
        <w:t xml:space="preserve"> fail to demonstrate CXCL17 activity at GPR35</w:t>
      </w:r>
      <w:r w:rsidR="00F1519F" w:rsidRPr="00062D9F">
        <w:rPr>
          <w:rFonts w:asciiTheme="majorHAnsi" w:hAnsiTheme="majorHAnsi" w:cstheme="majorBidi"/>
          <w:color w:val="FF0000"/>
          <w:sz w:val="22"/>
          <w:szCs w:val="22"/>
        </w:rPr>
        <w:t xml:space="preserve"> </w:t>
      </w:r>
      <w:r w:rsidRPr="00062D9F">
        <w:rPr>
          <w:rFonts w:asciiTheme="majorHAnsi" w:hAnsiTheme="majorHAnsi" w:cstheme="majorBidi"/>
          <w:color w:val="FF0000"/>
          <w:sz w:val="22"/>
          <w:szCs w:val="22"/>
          <w:shd w:val="clear" w:color="auto" w:fill="E6E6E6"/>
        </w:rPr>
        <w:fldChar w:fldCharType="begin"/>
      </w:r>
      <w:r w:rsidR="00A26F47">
        <w:rPr>
          <w:rFonts w:asciiTheme="majorHAnsi" w:hAnsiTheme="majorHAnsi" w:cstheme="majorBidi"/>
          <w:color w:val="FF0000"/>
          <w:sz w:val="22"/>
          <w:szCs w:val="22"/>
        </w:rPr>
        <w:instrText xml:space="preserve"> ADDIN ZOTERO_ITEM CSL_CITATION {"citationID":"8C2asS5q","properties":{"formattedCitation":"(42, 43)","plainCitation":"(42, 43)","noteIndex":0},"citationItems":[{"id":270,"uris":["http://zotero.org/groups/4322905/items/Q5MMCD9R"],"itemData":{"id":270,"type":"article-journal","abstract":"Background and Purpose GPR35 has long been considered an orphan GPCR, because no endogenous ligand of GPR35 has been discovered. CXCL17 (a chemokine) has been reported to be an endogenous ligand of GPR35, and it has even been suggested that it be called CXCR8. However, at present there is no supporting evidence that CXCL17 does interact with GPR35. Experimental Approach We applied two assay systems to explore the relationship between CXCL17 and GPR35. An AP-TGF-α shedding assay in GPR35 over-expressing HEK293 cells was used as a gain-of-function assay. GPR35 knock-down by siRNA transfection was performed in endogenously GPR35-expressing THP-1 cells. Key Results In the AP-TGF-α shedding assay, lodoxamide, a well-known synthetic GPR35 agonist, was confirmed to be the most potent agonist among other reported agonists. However, neither human nor mouse CXCL17 had an effect on GPR35. Consistent with previous findings, G proteins Gαi/o and Gα12/13 were found to couple with GPR35. Furthermore, lodoxamide-induced activation of GPR35 was concentration-dependently inhibited by CID2745687 (a selective GPR35 antagonist). In endogenously GPR35-expressing THP-1 cells, lodoxamide concentration-dependently inhibited migration and this inhibitory effect was blocked by CID2745687 treatment or GPR35 siRNA transfection. However, even though CXCL17 stimulated the migration of THP-1 cells, which is consistent with a previous report, this stimulatory effect of CXCL17 was not blocked by CID2745687 or GPR35 siRNA. Conclusions and Implications The present findings suggest that GPR35 functions as a migration inhibitory receptor, but CXCL17-stimulated migration of THP-1 cells is not dependent on GPR35.","container-title":"British Journal of Pharmacology","DOI":"10.1111/bph.14082","ISSN":"1476-5381","issue":"1","language":"en","note":"_eprint: https://bpspubs.onlinelibrary.wiley.com/doi/pdf/10.1111/bph.14082","page":"154-161","source":"Wiley Online Library","title":"GPR35 mediates lodoxamide-induced migration inhibitory response but not CXCL17-induced migration stimulatory response in THP-1 cells; is GPR35 a receptor for CXCL17?","volume":"175","author":[{"family":"Park","given":"Soo-Jin"},{"family":"Lee","given":"Seung-Jin"},{"family":"Nam","given":"So-Yeon"},{"family":"Im","given":"Dong-Soon"}],"issued":{"date-parts":[["2018"]]}}},{"id":271,"uris":["http://zotero.org/groups/4322905/items/T6PCAXM8"],"itemData":{"id":271,"type":"article-journal","abstract":"The chemokine CXCL17 is associated with the innate response in mucosal tissues but is poorly characterized. Similarly, the G protein–coupled receptor GPR35, expressed by monocytes and mast cells, has been implicated in the immune response, although its precise role is ill-defined. A recent manuscript reported that GPR35 was able to signal in response to CXCL17, which we set out to confirm in this study. GPR35 was readily expressed using transfection systems but failed to signal in response to CXCL17 in assays of β-arrestin recruitment, inositol phosphate production, calcium flux, and receptor endocytosis. Similarly, in chemotaxis assays, GPR35 did not confirm sensitivity to a range of CXCL17 concentrations above that observed in the parental cell line. We subsequently employed a real time chemotaxis assay (TAXIScan) to investigate the migratory responses of human monocytes and the monocytic cell line THP-1 to a gradient of CXCL17. Freshly isolated human monocytes displayed no obvious migration to CXCL17. Resting THP-1 cells showed a trend toward directional migration along a CXCL17 gradient, which was significantly enhanced by overnight incubation with PGE2. However, pretreatment of PGE2-treated THP-1 cells with the well-characterized GPR35 antagonist ML145 did not significantly impair their migratory responses to CXCL17 gradient. CXCL17 was susceptible to cleavage with chymase, although this had little effect its ability to recruit THP-1 cells. We therefore conclude that GPR35 is unlikely to be a bona fide receptor for CXCL17 and that THP-1 cells express an as yet unidentified receptor for CXCL17.","container-title":"The Journal of Immunology","DOI":"10.4049/jimmunol.1700884","ISSN":"0022-1767, 1550-6606","issue":"2","language":"en","license":"Copyright © 2018 The Authors. This article is distributed under the terms of the CC BY 4.0 Unported license.","note":"publisher: American Association of Immunologists\nsection: MOLECULAR AND STRUCTURAL IMMUNOLOGY\nPMID: 29875152","page":"714-724","source":"www.jimmunol.org","title":"Evidence for the Existence of a CXCL17 Receptor Distinct from GPR35","volume":"201","author":[{"family":"Amir","given":"Nurul A. S. Binti Mohd"},{"family":"Mackenzie","given":"Amanda E."},{"family":"Jenkins","given":"Laura"},{"family":"Boustani","given":"Karim"},{"family":"Hillier","given":"Marston C."},{"family":"Tsuchiya","given":"Tomoko"},{"family":"Milligan","given":"Graeme"},{"family":"Pease","given":"James E."}],"issued":{"date-parts":[["2018",7,15]]}}}],"schema":"https://github.com/citation-style-language/schema/raw/master/csl-citation.json"} </w:instrText>
      </w:r>
      <w:r w:rsidRPr="00062D9F">
        <w:rPr>
          <w:rFonts w:asciiTheme="majorHAnsi" w:hAnsiTheme="majorHAnsi" w:cstheme="majorBidi"/>
          <w:color w:val="FF0000"/>
          <w:sz w:val="22"/>
          <w:szCs w:val="22"/>
          <w:shd w:val="clear" w:color="auto" w:fill="E6E6E6"/>
        </w:rPr>
        <w:fldChar w:fldCharType="separate"/>
      </w:r>
      <w:r w:rsidR="0075229F" w:rsidRPr="00062D9F">
        <w:rPr>
          <w:rFonts w:ascii="Calibri" w:hAnsi="Calibri" w:cs="Calibri"/>
          <w:color w:val="FF0000"/>
          <w:sz w:val="22"/>
          <w:szCs w:val="22"/>
        </w:rPr>
        <w:t>(42, 43)</w:t>
      </w:r>
      <w:r w:rsidRPr="00062D9F">
        <w:rPr>
          <w:rFonts w:asciiTheme="majorHAnsi" w:hAnsiTheme="majorHAnsi" w:cstheme="majorBidi"/>
          <w:color w:val="FF0000"/>
          <w:sz w:val="22"/>
          <w:szCs w:val="22"/>
          <w:shd w:val="clear" w:color="auto" w:fill="E6E6E6"/>
        </w:rPr>
        <w:fldChar w:fldCharType="end"/>
      </w:r>
      <w:r w:rsidR="00F1519F" w:rsidRPr="00062D9F">
        <w:rPr>
          <w:rFonts w:asciiTheme="majorHAnsi" w:hAnsiTheme="majorHAnsi" w:cstheme="majorBidi"/>
          <w:color w:val="FF0000"/>
          <w:sz w:val="22"/>
          <w:szCs w:val="22"/>
        </w:rPr>
        <w:t>.</w:t>
      </w:r>
      <w:r w:rsidR="006C34B4" w:rsidRPr="2575677D">
        <w:rPr>
          <w:rFonts w:asciiTheme="majorHAnsi" w:hAnsiTheme="majorHAnsi" w:cstheme="majorBidi"/>
          <w:color w:val="000000" w:themeColor="text1"/>
          <w:sz w:val="22"/>
          <w:szCs w:val="22"/>
        </w:rPr>
        <w:t xml:space="preserve"> </w:t>
      </w:r>
      <w:r w:rsidR="0005556F" w:rsidRPr="2575677D">
        <w:rPr>
          <w:rFonts w:asciiTheme="majorHAnsi" w:hAnsiTheme="majorHAnsi" w:cstheme="majorBidi"/>
          <w:color w:val="000000" w:themeColor="text1"/>
          <w:sz w:val="22"/>
          <w:szCs w:val="22"/>
        </w:rPr>
        <w:t>Within the CKLFSF, two large clusters</w:t>
      </w:r>
      <w:r w:rsidR="00C05313" w:rsidRPr="2575677D">
        <w:rPr>
          <w:rFonts w:asciiTheme="majorHAnsi" w:hAnsiTheme="majorHAnsi" w:cstheme="majorBidi"/>
          <w:color w:val="000000" w:themeColor="text1"/>
          <w:sz w:val="22"/>
          <w:szCs w:val="22"/>
        </w:rPr>
        <w:t xml:space="preserve"> were identified, named CKLF I and CKLF II</w:t>
      </w:r>
      <w:r w:rsidR="0005556F" w:rsidRPr="2575677D">
        <w:rPr>
          <w:rFonts w:asciiTheme="majorHAnsi" w:hAnsiTheme="majorHAnsi" w:cstheme="majorBidi"/>
          <w:color w:val="000000" w:themeColor="text1"/>
          <w:sz w:val="22"/>
          <w:szCs w:val="22"/>
        </w:rPr>
        <w:t xml:space="preserve">, although these ultimately connect to form one large </w:t>
      </w:r>
      <w:r w:rsidR="00F36585" w:rsidRPr="2575677D">
        <w:rPr>
          <w:rFonts w:asciiTheme="majorHAnsi" w:hAnsiTheme="majorHAnsi" w:cstheme="majorBidi"/>
          <w:color w:val="000000" w:themeColor="text1"/>
          <w:sz w:val="22"/>
          <w:szCs w:val="22"/>
        </w:rPr>
        <w:t>superfamily</w:t>
      </w:r>
      <w:r w:rsidR="0005556F" w:rsidRPr="2575677D">
        <w:rPr>
          <w:rFonts w:asciiTheme="majorHAnsi" w:hAnsiTheme="majorHAnsi" w:cstheme="majorBidi"/>
          <w:color w:val="000000" w:themeColor="text1"/>
          <w:sz w:val="22"/>
          <w:szCs w:val="22"/>
        </w:rPr>
        <w:t xml:space="preserve"> (</w:t>
      </w:r>
      <w:r w:rsidR="0005556F" w:rsidRPr="00062D9F">
        <w:rPr>
          <w:rFonts w:asciiTheme="majorHAnsi" w:hAnsiTheme="majorHAnsi" w:cstheme="majorBidi"/>
          <w:color w:val="FF0000"/>
          <w:sz w:val="22"/>
          <w:szCs w:val="22"/>
        </w:rPr>
        <w:t xml:space="preserve">Figure </w:t>
      </w:r>
      <w:r w:rsidR="00CF2233" w:rsidRPr="00062D9F">
        <w:rPr>
          <w:rFonts w:asciiTheme="majorHAnsi" w:hAnsiTheme="majorHAnsi" w:cstheme="majorBidi"/>
          <w:color w:val="FF0000"/>
          <w:sz w:val="22"/>
          <w:szCs w:val="22"/>
        </w:rPr>
        <w:t>1B</w:t>
      </w:r>
      <w:r w:rsidR="0005556F" w:rsidRPr="2575677D">
        <w:rPr>
          <w:rFonts w:asciiTheme="majorHAnsi" w:hAnsiTheme="majorHAnsi" w:cstheme="majorBidi"/>
          <w:color w:val="000000" w:themeColor="text1"/>
          <w:sz w:val="22"/>
          <w:szCs w:val="22"/>
        </w:rPr>
        <w:t xml:space="preserve">). </w:t>
      </w:r>
      <w:r w:rsidR="00AA4767" w:rsidRPr="2575677D">
        <w:rPr>
          <w:rFonts w:asciiTheme="majorHAnsi" w:hAnsiTheme="majorHAnsi" w:cstheme="majorBidi"/>
          <w:color w:val="000000" w:themeColor="text1"/>
          <w:sz w:val="22"/>
          <w:szCs w:val="22"/>
        </w:rPr>
        <w:t>T</w:t>
      </w:r>
      <w:r w:rsidR="0005556F" w:rsidRPr="2575677D">
        <w:rPr>
          <w:rFonts w:asciiTheme="majorHAnsi" w:hAnsiTheme="majorHAnsi" w:cstheme="majorBidi"/>
          <w:color w:val="000000" w:themeColor="text1"/>
          <w:sz w:val="22"/>
          <w:szCs w:val="22"/>
        </w:rPr>
        <w:t xml:space="preserve">hese clusters are robust to the different stringency thresholds used (Figures S1 </w:t>
      </w:r>
      <w:r w:rsidR="573044C9" w:rsidRPr="2575677D">
        <w:rPr>
          <w:rFonts w:asciiTheme="majorHAnsi" w:hAnsiTheme="majorHAnsi" w:cstheme="majorBidi"/>
          <w:color w:val="000000" w:themeColor="text1"/>
          <w:sz w:val="22"/>
          <w:szCs w:val="22"/>
        </w:rPr>
        <w:t xml:space="preserve">and S2 </w:t>
      </w:r>
      <w:r w:rsidR="0005556F" w:rsidRPr="2575677D">
        <w:rPr>
          <w:rFonts w:asciiTheme="majorHAnsi" w:hAnsiTheme="majorHAnsi" w:cstheme="majorBidi"/>
          <w:color w:val="000000" w:themeColor="text1"/>
          <w:sz w:val="22"/>
          <w:szCs w:val="22"/>
        </w:rPr>
        <w:t xml:space="preserve">and </w:t>
      </w:r>
      <w:r w:rsidR="001B62E1" w:rsidRPr="2575677D">
        <w:rPr>
          <w:rFonts w:asciiTheme="majorHAnsi" w:hAnsiTheme="majorHAnsi" w:cstheme="majorBidi"/>
          <w:color w:val="000000" w:themeColor="text1"/>
          <w:sz w:val="22"/>
          <w:szCs w:val="22"/>
        </w:rPr>
        <w:t xml:space="preserve">Materials and </w:t>
      </w:r>
      <w:r w:rsidR="0005556F" w:rsidRPr="2575677D">
        <w:rPr>
          <w:rFonts w:asciiTheme="majorHAnsi" w:hAnsiTheme="majorHAnsi" w:cstheme="majorBidi"/>
          <w:color w:val="000000" w:themeColor="text1"/>
          <w:sz w:val="22"/>
          <w:szCs w:val="22"/>
        </w:rPr>
        <w:t>Methods for further details)</w:t>
      </w:r>
      <w:r w:rsidR="00A630E5" w:rsidRPr="2575677D">
        <w:rPr>
          <w:rFonts w:asciiTheme="majorHAnsi" w:hAnsiTheme="majorHAnsi" w:cstheme="majorBidi"/>
          <w:color w:val="000000" w:themeColor="text1"/>
          <w:sz w:val="22"/>
          <w:szCs w:val="22"/>
        </w:rPr>
        <w:t>.</w:t>
      </w:r>
      <w:r w:rsidR="0005556F" w:rsidRPr="2575677D">
        <w:rPr>
          <w:rFonts w:asciiTheme="majorHAnsi" w:hAnsiTheme="majorHAnsi" w:cstheme="majorBidi"/>
          <w:color w:val="000000" w:themeColor="text1"/>
          <w:sz w:val="22"/>
          <w:szCs w:val="22"/>
        </w:rPr>
        <w:t xml:space="preserve"> </w:t>
      </w:r>
      <w:r w:rsidR="00AA4767" w:rsidRPr="2575677D">
        <w:rPr>
          <w:rFonts w:asciiTheme="majorHAnsi" w:hAnsiTheme="majorHAnsi" w:cstheme="majorBidi"/>
          <w:color w:val="000000" w:themeColor="text1"/>
          <w:sz w:val="22"/>
          <w:szCs w:val="22"/>
        </w:rPr>
        <w:t>Our</w:t>
      </w:r>
      <w:r w:rsidR="0005556F" w:rsidRPr="2575677D">
        <w:rPr>
          <w:rFonts w:asciiTheme="majorHAnsi" w:hAnsiTheme="majorHAnsi" w:cstheme="majorBidi"/>
          <w:color w:val="000000" w:themeColor="text1"/>
          <w:sz w:val="22"/>
          <w:szCs w:val="22"/>
        </w:rPr>
        <w:t xml:space="preserve"> results indicate</w:t>
      </w:r>
      <w:r w:rsidR="00461AF5" w:rsidRPr="2575677D">
        <w:rPr>
          <w:rFonts w:asciiTheme="majorHAnsi" w:hAnsiTheme="majorHAnsi" w:cstheme="majorBidi"/>
          <w:color w:val="000000" w:themeColor="text1"/>
          <w:sz w:val="22"/>
          <w:szCs w:val="22"/>
        </w:rPr>
        <w:t xml:space="preserve"> that </w:t>
      </w:r>
      <w:r w:rsidR="00461AF5" w:rsidRPr="2575677D">
        <w:rPr>
          <w:rFonts w:asciiTheme="majorHAnsi" w:hAnsiTheme="majorHAnsi" w:cstheme="majorBidi"/>
          <w:sz w:val="22"/>
          <w:szCs w:val="22"/>
        </w:rPr>
        <w:t xml:space="preserve">even when the stringency level to detect homology is relaxed, canonical chemokines, TAFA, CYTL, and CXCL17 remain in distinct clusters. This suggests that, similarly to CKLFs, these proteins are not </w:t>
      </w:r>
      <w:r w:rsidR="00461AF5" w:rsidRPr="2575677D">
        <w:rPr>
          <w:rFonts w:asciiTheme="majorHAnsi" w:hAnsiTheme="majorHAnsi" w:cstheme="majorBidi"/>
          <w:sz w:val="22"/>
          <w:szCs w:val="22"/>
        </w:rPr>
        <w:lastRenderedPageBreak/>
        <w:t>homologous and convergently evolved chemokine-like properties.</w:t>
      </w:r>
      <w:r w:rsidR="00700FBC" w:rsidRPr="2575677D">
        <w:rPr>
          <w:rFonts w:asciiTheme="majorHAnsi" w:hAnsiTheme="majorHAnsi" w:cstheme="majorBidi"/>
          <w:sz w:val="22"/>
          <w:szCs w:val="22"/>
        </w:rPr>
        <w:t xml:space="preserve"> </w:t>
      </w:r>
      <w:r w:rsidR="000735E4" w:rsidRPr="2575677D">
        <w:rPr>
          <w:rFonts w:asciiTheme="majorHAnsi" w:hAnsiTheme="majorHAnsi" w:cstheme="majorBidi"/>
          <w:sz w:val="22"/>
          <w:szCs w:val="22"/>
        </w:rPr>
        <w:t>We have thus</w:t>
      </w:r>
      <w:r w:rsidR="008C62E7" w:rsidRPr="2575677D">
        <w:rPr>
          <w:rFonts w:asciiTheme="majorHAnsi" w:hAnsiTheme="majorHAnsi" w:cstheme="majorBidi"/>
          <w:color w:val="000000" w:themeColor="text1"/>
          <w:sz w:val="22"/>
          <w:szCs w:val="22"/>
        </w:rPr>
        <w:t xml:space="preserve"> </w:t>
      </w:r>
      <w:r w:rsidR="000735E4" w:rsidRPr="2575677D">
        <w:rPr>
          <w:rFonts w:asciiTheme="majorHAnsi" w:hAnsiTheme="majorHAnsi" w:cstheme="majorBidi"/>
          <w:color w:val="000000" w:themeColor="text1"/>
          <w:sz w:val="22"/>
          <w:szCs w:val="22"/>
        </w:rPr>
        <w:t>identified</w:t>
      </w:r>
      <w:r w:rsidR="00391111" w:rsidRPr="2575677D">
        <w:rPr>
          <w:rFonts w:asciiTheme="majorHAnsi" w:hAnsiTheme="majorHAnsi" w:cstheme="majorBidi"/>
          <w:color w:val="000000" w:themeColor="text1"/>
          <w:sz w:val="22"/>
          <w:szCs w:val="22"/>
        </w:rPr>
        <w:t xml:space="preserve"> </w:t>
      </w:r>
      <w:r w:rsidR="00ED3393" w:rsidRPr="2575677D">
        <w:rPr>
          <w:rFonts w:asciiTheme="majorHAnsi" w:hAnsiTheme="majorHAnsi" w:cstheme="majorBidi"/>
          <w:color w:val="000000" w:themeColor="text1"/>
          <w:sz w:val="22"/>
          <w:szCs w:val="22"/>
        </w:rPr>
        <w:t xml:space="preserve">five distinct </w:t>
      </w:r>
      <w:r w:rsidR="00C70F85" w:rsidRPr="2575677D">
        <w:rPr>
          <w:rFonts w:asciiTheme="majorHAnsi" w:hAnsiTheme="majorHAnsi" w:cstheme="majorBidi"/>
          <w:color w:val="000000" w:themeColor="text1"/>
          <w:sz w:val="22"/>
          <w:szCs w:val="22"/>
        </w:rPr>
        <w:t>groups of ligand</w:t>
      </w:r>
      <w:r w:rsidR="00ED3393" w:rsidRPr="2575677D">
        <w:rPr>
          <w:rFonts w:asciiTheme="majorHAnsi" w:hAnsiTheme="majorHAnsi" w:cstheme="majorBidi"/>
          <w:color w:val="000000" w:themeColor="text1"/>
          <w:sz w:val="22"/>
          <w:szCs w:val="22"/>
        </w:rPr>
        <w:t>s</w:t>
      </w:r>
      <w:r w:rsidR="007E7937" w:rsidRPr="2575677D">
        <w:rPr>
          <w:rFonts w:asciiTheme="majorHAnsi" w:hAnsiTheme="majorHAnsi" w:cstheme="majorBidi"/>
          <w:color w:val="000000" w:themeColor="text1"/>
          <w:sz w:val="22"/>
          <w:szCs w:val="22"/>
        </w:rPr>
        <w:t>:</w:t>
      </w:r>
      <w:r w:rsidR="00ED3393" w:rsidRPr="2575677D">
        <w:rPr>
          <w:rFonts w:asciiTheme="majorHAnsi" w:hAnsiTheme="majorHAnsi" w:cstheme="majorBidi"/>
          <w:color w:val="000000" w:themeColor="text1"/>
          <w:sz w:val="22"/>
          <w:szCs w:val="22"/>
        </w:rPr>
        <w:t xml:space="preserve"> </w:t>
      </w:r>
      <w:proofErr w:type="spellStart"/>
      <w:r w:rsidR="00ED3393" w:rsidRPr="2575677D">
        <w:rPr>
          <w:rFonts w:asciiTheme="majorHAnsi" w:hAnsiTheme="majorHAnsi" w:cstheme="majorBidi"/>
          <w:color w:val="000000" w:themeColor="text1"/>
          <w:sz w:val="22"/>
          <w:szCs w:val="22"/>
        </w:rPr>
        <w:t>i</w:t>
      </w:r>
      <w:proofErr w:type="spellEnd"/>
      <w:r w:rsidR="00ED3393" w:rsidRPr="2575677D">
        <w:rPr>
          <w:rFonts w:asciiTheme="majorHAnsi" w:hAnsiTheme="majorHAnsi" w:cstheme="majorBidi"/>
          <w:color w:val="000000" w:themeColor="text1"/>
          <w:sz w:val="22"/>
          <w:szCs w:val="22"/>
        </w:rPr>
        <w:t>)</w:t>
      </w:r>
      <w:r w:rsidR="00C70F85" w:rsidRPr="2575677D">
        <w:rPr>
          <w:rFonts w:asciiTheme="majorHAnsi" w:hAnsiTheme="majorHAnsi" w:cstheme="majorBidi"/>
          <w:color w:val="000000" w:themeColor="text1"/>
          <w:sz w:val="22"/>
          <w:szCs w:val="22"/>
        </w:rPr>
        <w:t xml:space="preserve"> the</w:t>
      </w:r>
      <w:r w:rsidR="31242141" w:rsidRPr="2575677D">
        <w:rPr>
          <w:rFonts w:asciiTheme="majorHAnsi" w:hAnsiTheme="majorHAnsi" w:cstheme="majorBidi"/>
          <w:color w:val="000000" w:themeColor="text1"/>
          <w:sz w:val="22"/>
          <w:szCs w:val="22"/>
        </w:rPr>
        <w:t xml:space="preserve"> </w:t>
      </w:r>
      <w:r w:rsidR="4350F7F7" w:rsidRPr="2575677D">
        <w:rPr>
          <w:rFonts w:asciiTheme="majorHAnsi" w:hAnsiTheme="majorHAnsi" w:cstheme="majorBidi"/>
          <w:color w:val="000000" w:themeColor="text1"/>
          <w:sz w:val="22"/>
          <w:szCs w:val="22"/>
        </w:rPr>
        <w:t>canonical chemokines</w:t>
      </w:r>
      <w:r w:rsidR="00ED3393" w:rsidRPr="2575677D">
        <w:rPr>
          <w:rFonts w:asciiTheme="majorHAnsi" w:hAnsiTheme="majorHAnsi" w:cstheme="majorBidi"/>
          <w:color w:val="000000" w:themeColor="text1"/>
          <w:sz w:val="22"/>
          <w:szCs w:val="22"/>
        </w:rPr>
        <w:t xml:space="preserve">, ii) </w:t>
      </w:r>
      <w:r w:rsidR="0019029F" w:rsidRPr="2575677D">
        <w:rPr>
          <w:rFonts w:asciiTheme="majorHAnsi" w:hAnsiTheme="majorHAnsi" w:cstheme="majorBidi"/>
          <w:color w:val="000000" w:themeColor="text1"/>
          <w:sz w:val="22"/>
          <w:szCs w:val="22"/>
        </w:rPr>
        <w:t xml:space="preserve">TAFA “chemokines”, iii) CYTL, iv) CXCL17, and v) </w:t>
      </w:r>
      <w:r w:rsidR="00C0665E" w:rsidRPr="2575677D">
        <w:rPr>
          <w:rFonts w:asciiTheme="majorHAnsi" w:hAnsiTheme="majorHAnsi" w:cstheme="majorBidi"/>
          <w:color w:val="000000" w:themeColor="text1"/>
          <w:sz w:val="22"/>
          <w:szCs w:val="22"/>
        </w:rPr>
        <w:t>CKLF</w:t>
      </w:r>
      <w:r w:rsidR="00D9556C" w:rsidRPr="2575677D">
        <w:rPr>
          <w:rFonts w:asciiTheme="majorHAnsi" w:hAnsiTheme="majorHAnsi" w:cstheme="majorBidi"/>
          <w:color w:val="000000" w:themeColor="text1"/>
          <w:sz w:val="22"/>
          <w:szCs w:val="22"/>
        </w:rPr>
        <w:t xml:space="preserve"> </w:t>
      </w:r>
      <w:r w:rsidR="0019029F" w:rsidRPr="2575677D">
        <w:rPr>
          <w:rFonts w:asciiTheme="majorHAnsi" w:hAnsiTheme="majorHAnsi" w:cstheme="majorBidi"/>
          <w:color w:val="000000" w:themeColor="text1"/>
          <w:sz w:val="22"/>
          <w:szCs w:val="22"/>
        </w:rPr>
        <w:t>S</w:t>
      </w:r>
      <w:r w:rsidR="00D9556C" w:rsidRPr="2575677D">
        <w:rPr>
          <w:rFonts w:asciiTheme="majorHAnsi" w:hAnsiTheme="majorHAnsi" w:cstheme="majorBidi"/>
          <w:color w:val="000000" w:themeColor="text1"/>
          <w:sz w:val="22"/>
          <w:szCs w:val="22"/>
        </w:rPr>
        <w:t xml:space="preserve">uper </w:t>
      </w:r>
      <w:r w:rsidR="0019029F" w:rsidRPr="2575677D">
        <w:rPr>
          <w:rFonts w:asciiTheme="majorHAnsi" w:hAnsiTheme="majorHAnsi" w:cstheme="majorBidi"/>
          <w:color w:val="000000" w:themeColor="text1"/>
          <w:sz w:val="22"/>
          <w:szCs w:val="22"/>
        </w:rPr>
        <w:t>F</w:t>
      </w:r>
      <w:r w:rsidR="00D9556C" w:rsidRPr="2575677D">
        <w:rPr>
          <w:rFonts w:asciiTheme="majorHAnsi" w:hAnsiTheme="majorHAnsi" w:cstheme="majorBidi"/>
          <w:color w:val="000000" w:themeColor="text1"/>
          <w:sz w:val="22"/>
          <w:szCs w:val="22"/>
        </w:rPr>
        <w:t>amily</w:t>
      </w:r>
      <w:r w:rsidR="00C0665E" w:rsidRPr="2575677D">
        <w:rPr>
          <w:rFonts w:asciiTheme="majorHAnsi" w:hAnsiTheme="majorHAnsi" w:cstheme="majorBidi"/>
          <w:color w:val="000000" w:themeColor="text1"/>
          <w:sz w:val="22"/>
          <w:szCs w:val="22"/>
        </w:rPr>
        <w:t xml:space="preserve"> </w:t>
      </w:r>
      <w:r w:rsidR="169B1F54" w:rsidRPr="2575677D">
        <w:rPr>
          <w:rFonts w:asciiTheme="majorHAnsi" w:hAnsiTheme="majorHAnsi" w:cstheme="majorBidi"/>
          <w:color w:val="000000" w:themeColor="text1"/>
          <w:sz w:val="22"/>
          <w:szCs w:val="22"/>
        </w:rPr>
        <w:t>(Figure 1</w:t>
      </w:r>
      <w:r w:rsidR="726A3698" w:rsidRPr="2575677D">
        <w:rPr>
          <w:rFonts w:asciiTheme="majorHAnsi" w:hAnsiTheme="majorHAnsi" w:cstheme="majorBidi"/>
          <w:color w:val="000000" w:themeColor="text1"/>
          <w:sz w:val="22"/>
          <w:szCs w:val="22"/>
        </w:rPr>
        <w:t>A</w:t>
      </w:r>
      <w:r w:rsidR="0019029F" w:rsidRPr="2575677D">
        <w:rPr>
          <w:rFonts w:asciiTheme="majorHAnsi" w:hAnsiTheme="majorHAnsi" w:cstheme="majorBidi"/>
          <w:color w:val="000000" w:themeColor="text1"/>
          <w:sz w:val="22"/>
          <w:szCs w:val="22"/>
        </w:rPr>
        <w:t xml:space="preserve"> and </w:t>
      </w:r>
      <w:r w:rsidR="0053594F" w:rsidRPr="00062D9F">
        <w:rPr>
          <w:rFonts w:asciiTheme="majorHAnsi" w:hAnsiTheme="majorHAnsi" w:cstheme="majorBidi"/>
          <w:color w:val="FF0000"/>
          <w:sz w:val="22"/>
          <w:szCs w:val="22"/>
        </w:rPr>
        <w:t>1B</w:t>
      </w:r>
      <w:r w:rsidR="169B1F54" w:rsidRPr="2575677D">
        <w:rPr>
          <w:rFonts w:asciiTheme="majorHAnsi" w:hAnsiTheme="majorHAnsi" w:cstheme="majorBidi"/>
          <w:color w:val="000000" w:themeColor="text1"/>
          <w:sz w:val="22"/>
          <w:szCs w:val="22"/>
        </w:rPr>
        <w:t>).</w:t>
      </w:r>
      <w:r w:rsidR="000458FE" w:rsidRPr="2575677D">
        <w:rPr>
          <w:rFonts w:asciiTheme="majorHAnsi" w:hAnsiTheme="majorHAnsi" w:cstheme="majorBidi"/>
          <w:color w:val="000000" w:themeColor="text1"/>
          <w:sz w:val="22"/>
          <w:szCs w:val="22"/>
        </w:rPr>
        <w:t xml:space="preserve"> </w:t>
      </w:r>
    </w:p>
    <w:p w14:paraId="63FB3291" w14:textId="77777777" w:rsidR="00802557" w:rsidRPr="00D5182C" w:rsidRDefault="004B6D42" w:rsidP="00D5182C">
      <w:pPr>
        <w:spacing w:line="480" w:lineRule="auto"/>
        <w:jc w:val="both"/>
        <w:rPr>
          <w:rFonts w:asciiTheme="majorHAnsi" w:hAnsiTheme="majorHAnsi" w:cstheme="majorHAnsi"/>
          <w:b/>
          <w:bCs/>
          <w:color w:val="000000" w:themeColor="text1"/>
          <w:sz w:val="22"/>
          <w:szCs w:val="22"/>
        </w:rPr>
      </w:pPr>
      <w:r w:rsidRPr="00D5182C">
        <w:rPr>
          <w:rFonts w:asciiTheme="majorHAnsi" w:hAnsiTheme="majorHAnsi" w:cstheme="majorHAnsi"/>
          <w:b/>
          <w:bCs/>
          <w:color w:val="000000" w:themeColor="text1"/>
          <w:sz w:val="22"/>
          <w:szCs w:val="22"/>
        </w:rPr>
        <w:t>The evolution of chemokine and chemokine-like ligands in animals.</w:t>
      </w:r>
    </w:p>
    <w:p w14:paraId="091CE9FF" w14:textId="4AFEBD50" w:rsidR="00651F23" w:rsidRPr="00D5182C" w:rsidRDefault="004B6D42" w:rsidP="00D5182C">
      <w:pPr>
        <w:spacing w:line="480" w:lineRule="auto"/>
        <w:ind w:firstLine="720"/>
        <w:jc w:val="both"/>
        <w:rPr>
          <w:rFonts w:asciiTheme="majorHAnsi" w:hAnsiTheme="majorHAnsi" w:cstheme="majorHAnsi"/>
          <w:color w:val="FF0000"/>
          <w:sz w:val="22"/>
          <w:szCs w:val="22"/>
        </w:rPr>
      </w:pPr>
      <w:r w:rsidRPr="00D5182C">
        <w:rPr>
          <w:rFonts w:asciiTheme="majorHAnsi" w:hAnsiTheme="majorHAnsi" w:cstheme="majorHAnsi"/>
          <w:color w:val="000000" w:themeColor="text1"/>
          <w:sz w:val="22"/>
          <w:szCs w:val="22"/>
        </w:rPr>
        <w:t>To</w:t>
      </w:r>
      <w:r w:rsidR="00436720" w:rsidRPr="00D5182C">
        <w:rPr>
          <w:rFonts w:asciiTheme="majorHAnsi" w:hAnsiTheme="majorHAnsi" w:cstheme="majorHAnsi"/>
          <w:color w:val="FF0000"/>
          <w:sz w:val="22"/>
          <w:szCs w:val="22"/>
        </w:rPr>
        <w:t xml:space="preserve"> </w:t>
      </w:r>
      <w:r w:rsidR="000458FE" w:rsidRPr="00D5182C">
        <w:rPr>
          <w:rFonts w:asciiTheme="majorHAnsi" w:hAnsiTheme="majorHAnsi" w:cstheme="majorHAnsi"/>
          <w:sz w:val="22"/>
          <w:szCs w:val="22"/>
        </w:rPr>
        <w:t>better understand</w:t>
      </w:r>
      <w:r w:rsidRPr="00D5182C">
        <w:rPr>
          <w:rFonts w:asciiTheme="majorHAnsi" w:hAnsiTheme="majorHAnsi" w:cstheme="majorHAnsi"/>
          <w:sz w:val="22"/>
          <w:szCs w:val="22"/>
        </w:rPr>
        <w:t xml:space="preserve"> </w:t>
      </w:r>
      <w:r w:rsidRPr="00D5182C">
        <w:rPr>
          <w:rFonts w:asciiTheme="majorHAnsi" w:hAnsiTheme="majorHAnsi" w:cstheme="majorHAnsi"/>
          <w:color w:val="000000" w:themeColor="text1"/>
          <w:sz w:val="22"/>
          <w:szCs w:val="22"/>
        </w:rPr>
        <w:t>the evolution of</w:t>
      </w:r>
      <w:r w:rsidR="00436720" w:rsidRPr="00D5182C">
        <w:rPr>
          <w:rFonts w:asciiTheme="majorHAnsi" w:hAnsiTheme="majorHAnsi" w:cstheme="majorHAnsi"/>
          <w:color w:val="000000" w:themeColor="text1"/>
          <w:sz w:val="22"/>
          <w:szCs w:val="22"/>
        </w:rPr>
        <w:t xml:space="preserve"> both</w:t>
      </w:r>
      <w:r w:rsidR="00BC098B" w:rsidRPr="00D5182C">
        <w:rPr>
          <w:rFonts w:asciiTheme="majorHAnsi" w:hAnsiTheme="majorHAnsi" w:cstheme="majorHAnsi"/>
          <w:color w:val="000000" w:themeColor="text1"/>
          <w:sz w:val="22"/>
          <w:szCs w:val="22"/>
        </w:rPr>
        <w:t xml:space="preserve"> </w:t>
      </w:r>
      <w:r w:rsidR="00BC098B" w:rsidRPr="00D5182C">
        <w:rPr>
          <w:rFonts w:asciiTheme="majorHAnsi" w:hAnsiTheme="majorHAnsi" w:cstheme="majorHAnsi"/>
          <w:sz w:val="22"/>
          <w:szCs w:val="22"/>
        </w:rPr>
        <w:t>canonical and non-canonical chemokine</w:t>
      </w:r>
      <w:r w:rsidRPr="00D5182C">
        <w:rPr>
          <w:rFonts w:asciiTheme="majorHAnsi" w:hAnsiTheme="majorHAnsi" w:cstheme="majorHAnsi"/>
          <w:sz w:val="22"/>
          <w:szCs w:val="22"/>
        </w:rPr>
        <w:t xml:space="preserve"> ligands, </w:t>
      </w:r>
      <w:r w:rsidRPr="00D5182C">
        <w:rPr>
          <w:rFonts w:asciiTheme="majorHAnsi" w:hAnsiTheme="majorHAnsi" w:cstheme="majorHAnsi"/>
          <w:color w:val="000000" w:themeColor="text1"/>
          <w:sz w:val="22"/>
          <w:szCs w:val="22"/>
        </w:rPr>
        <w:t xml:space="preserve">we performed </w:t>
      </w:r>
      <w:r w:rsidR="00DC7331" w:rsidRPr="00D5182C">
        <w:rPr>
          <w:rFonts w:asciiTheme="majorHAnsi" w:hAnsiTheme="majorHAnsi" w:cstheme="majorHAnsi"/>
          <w:color w:val="000000" w:themeColor="text1"/>
          <w:sz w:val="22"/>
          <w:szCs w:val="22"/>
        </w:rPr>
        <w:t xml:space="preserve">a </w:t>
      </w:r>
      <w:r w:rsidR="000458FE" w:rsidRPr="00D5182C">
        <w:rPr>
          <w:rFonts w:asciiTheme="majorHAnsi" w:hAnsiTheme="majorHAnsi" w:cstheme="majorHAnsi"/>
          <w:color w:val="000000" w:themeColor="text1"/>
          <w:sz w:val="22"/>
          <w:szCs w:val="22"/>
        </w:rPr>
        <w:t xml:space="preserve">separate phylogenetic reconstruction for each group </w:t>
      </w:r>
      <w:r w:rsidR="71518690" w:rsidRPr="00D5182C">
        <w:rPr>
          <w:rFonts w:asciiTheme="majorHAnsi" w:hAnsiTheme="majorHAnsi" w:cstheme="majorHAnsi"/>
          <w:color w:val="000000" w:themeColor="text1"/>
          <w:sz w:val="22"/>
          <w:szCs w:val="22"/>
        </w:rPr>
        <w:t>(</w:t>
      </w:r>
      <w:r w:rsidR="71518690" w:rsidRPr="00AD3339">
        <w:rPr>
          <w:rFonts w:asciiTheme="majorHAnsi" w:hAnsiTheme="majorHAnsi" w:cstheme="majorHAnsi"/>
          <w:color w:val="FF0000"/>
          <w:sz w:val="22"/>
          <w:szCs w:val="22"/>
        </w:rPr>
        <w:t xml:space="preserve">Figure </w:t>
      </w:r>
      <w:r w:rsidR="00194CC6" w:rsidRPr="00AD3339">
        <w:rPr>
          <w:rFonts w:asciiTheme="majorHAnsi" w:hAnsiTheme="majorHAnsi" w:cstheme="majorHAnsi"/>
          <w:color w:val="FF0000"/>
          <w:sz w:val="22"/>
          <w:szCs w:val="22"/>
        </w:rPr>
        <w:t>1C</w:t>
      </w:r>
      <w:r w:rsidR="71518690" w:rsidRPr="00D5182C">
        <w:rPr>
          <w:rFonts w:asciiTheme="majorHAnsi" w:hAnsiTheme="majorHAnsi" w:cstheme="majorHAnsi"/>
          <w:color w:val="000000" w:themeColor="text1"/>
          <w:sz w:val="22"/>
          <w:szCs w:val="22"/>
        </w:rPr>
        <w:t>,</w:t>
      </w:r>
      <w:r w:rsidR="5CB4B60E" w:rsidRPr="00D5182C">
        <w:rPr>
          <w:rFonts w:asciiTheme="majorHAnsi" w:hAnsiTheme="majorHAnsi" w:cstheme="majorHAnsi"/>
          <w:color w:val="000000" w:themeColor="text1"/>
          <w:sz w:val="22"/>
          <w:szCs w:val="22"/>
        </w:rPr>
        <w:t xml:space="preserve"> </w:t>
      </w:r>
      <w:r w:rsidR="71518690" w:rsidRPr="00D5182C">
        <w:rPr>
          <w:rFonts w:asciiTheme="majorHAnsi" w:hAnsiTheme="majorHAnsi" w:cstheme="majorHAnsi"/>
          <w:color w:val="000000" w:themeColor="text1"/>
          <w:sz w:val="22"/>
          <w:szCs w:val="22"/>
        </w:rPr>
        <w:t>D and Figures S8-17)</w:t>
      </w:r>
      <w:r w:rsidR="5390DF19" w:rsidRPr="00D5182C">
        <w:rPr>
          <w:rFonts w:asciiTheme="majorHAnsi" w:hAnsiTheme="majorHAnsi" w:cstheme="majorHAnsi"/>
          <w:color w:val="000000" w:themeColor="text1"/>
          <w:sz w:val="22"/>
          <w:szCs w:val="22"/>
        </w:rPr>
        <w:t xml:space="preserve"> </w:t>
      </w:r>
      <w:r w:rsidR="71518690" w:rsidRPr="00D5182C">
        <w:rPr>
          <w:rFonts w:asciiTheme="majorHAnsi" w:hAnsiTheme="majorHAnsi" w:cstheme="majorHAnsi"/>
          <w:color w:val="000000" w:themeColor="text1"/>
          <w:sz w:val="22"/>
          <w:szCs w:val="22"/>
        </w:rPr>
        <w:t>(see methods for details</w:t>
      </w:r>
      <w:r w:rsidR="2FBE2E01" w:rsidRPr="00D5182C">
        <w:rPr>
          <w:rFonts w:asciiTheme="majorHAnsi" w:hAnsiTheme="majorHAnsi" w:cstheme="majorHAnsi"/>
          <w:color w:val="000000" w:themeColor="text1"/>
          <w:sz w:val="22"/>
          <w:szCs w:val="22"/>
        </w:rPr>
        <w:t>)</w:t>
      </w:r>
      <w:r w:rsidR="71518690" w:rsidRPr="00D5182C">
        <w:rPr>
          <w:rFonts w:asciiTheme="majorHAnsi" w:hAnsiTheme="majorHAnsi" w:cstheme="majorHAnsi"/>
          <w:color w:val="000000" w:themeColor="text1"/>
          <w:sz w:val="22"/>
          <w:szCs w:val="22"/>
        </w:rPr>
        <w:t>.</w:t>
      </w:r>
      <w:r w:rsidR="00436720" w:rsidRPr="00D5182C">
        <w:rPr>
          <w:rFonts w:asciiTheme="majorHAnsi" w:hAnsiTheme="majorHAnsi" w:cstheme="majorHAnsi"/>
          <w:color w:val="000000" w:themeColor="text1"/>
          <w:sz w:val="22"/>
          <w:szCs w:val="22"/>
        </w:rPr>
        <w:t xml:space="preserve"> </w:t>
      </w:r>
      <w:r w:rsidR="00BC098B" w:rsidRPr="00D5182C">
        <w:rPr>
          <w:rFonts w:asciiTheme="majorHAnsi" w:hAnsiTheme="majorHAnsi" w:cstheme="majorHAnsi"/>
          <w:sz w:val="22"/>
          <w:szCs w:val="22"/>
        </w:rPr>
        <w:t>To evaluate the nodal support,</w:t>
      </w:r>
      <w:r w:rsidR="71518690" w:rsidRPr="00D5182C">
        <w:rPr>
          <w:rFonts w:asciiTheme="majorHAnsi" w:hAnsiTheme="majorHAnsi" w:cstheme="majorHAnsi"/>
          <w:sz w:val="22"/>
          <w:szCs w:val="22"/>
        </w:rPr>
        <w:t xml:space="preserve"> </w:t>
      </w:r>
      <w:r w:rsidR="00BC098B" w:rsidRPr="00D5182C">
        <w:rPr>
          <w:rFonts w:asciiTheme="majorHAnsi" w:hAnsiTheme="majorHAnsi" w:cstheme="majorHAnsi"/>
          <w:color w:val="000000" w:themeColor="text1"/>
          <w:sz w:val="22"/>
          <w:szCs w:val="22"/>
        </w:rPr>
        <w:t>i</w:t>
      </w:r>
      <w:r w:rsidR="71518690" w:rsidRPr="00D5182C">
        <w:rPr>
          <w:rFonts w:asciiTheme="majorHAnsi" w:hAnsiTheme="majorHAnsi" w:cstheme="majorHAnsi"/>
          <w:color w:val="000000" w:themeColor="text1"/>
          <w:sz w:val="22"/>
          <w:szCs w:val="22"/>
        </w:rPr>
        <w:t xml:space="preserve">n addition to the </w:t>
      </w:r>
      <w:proofErr w:type="spellStart"/>
      <w:r w:rsidR="71518690" w:rsidRPr="00D5182C">
        <w:rPr>
          <w:rFonts w:asciiTheme="majorHAnsi" w:hAnsiTheme="majorHAnsi" w:cstheme="majorHAnsi"/>
          <w:color w:val="000000" w:themeColor="text1"/>
          <w:sz w:val="22"/>
          <w:szCs w:val="22"/>
        </w:rPr>
        <w:t>UltraFast</w:t>
      </w:r>
      <w:proofErr w:type="spellEnd"/>
      <w:r w:rsidR="71518690" w:rsidRPr="00D5182C">
        <w:rPr>
          <w:rFonts w:asciiTheme="majorHAnsi" w:hAnsiTheme="majorHAnsi" w:cstheme="majorHAnsi"/>
          <w:color w:val="000000" w:themeColor="text1"/>
          <w:sz w:val="22"/>
          <w:szCs w:val="22"/>
        </w:rPr>
        <w:t xml:space="preserve"> bootstrap (UFB)</w:t>
      </w:r>
      <w:r w:rsidR="00BC098B" w:rsidRPr="00D5182C">
        <w:rPr>
          <w:rFonts w:asciiTheme="majorHAnsi" w:hAnsiTheme="majorHAnsi" w:cstheme="majorHAnsi"/>
          <w:color w:val="000000" w:themeColor="text1"/>
          <w:sz w:val="22"/>
          <w:szCs w:val="22"/>
        </w:rPr>
        <w:t xml:space="preserve"> </w:t>
      </w:r>
      <w:r w:rsidR="00E241AA"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{"citationID":"JFdE7MY8","properties":{"formattedCitation":"(44, 45)","plainCitation":"(44, 45)","noteIndex":0},"citationItems":[{"id":1113,"uris":["http://zotero.org/users/8176000/items/WGD6SSEQ"],"itemData":{"id":1113,"type":"article-journal","abstract":"Nonparametric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Bootstrap","volume":"30","author":[{"family":"Minh","given":"Bui Quang"},{"family":"Nguyen","given":"Minh Anh Thi"},{"family":"Haeseler","given":"Arndt","non-dropping-particle":"von"}],"issued":{"date-parts":[["2013",5,1]]}}},{"id":414,"uris":["http://zotero.org/users/8176000/items/QG2NMP2U"],"itemData":{"id":414,"type":"article-journal","abstract":"The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Sy"}],"issued":{"date-parts":[["2018",2,1]]}}}],"schema":"https://github.com/citation-style-language/schema/raw/master/csl-citation.json"} </w:instrText>
      </w:r>
      <w:r w:rsidR="00E241AA" w:rsidRPr="00D5182C">
        <w:rPr>
          <w:rFonts w:asciiTheme="majorHAnsi" w:hAnsiTheme="majorHAnsi" w:cstheme="majorHAnsi"/>
          <w:color w:val="000000" w:themeColor="text1"/>
          <w:sz w:val="22"/>
          <w:szCs w:val="22"/>
          <w:shd w:val="clear" w:color="auto" w:fill="E6E6E6"/>
        </w:rPr>
        <w:fldChar w:fldCharType="separate"/>
      </w:r>
      <w:r w:rsidR="0075229F" w:rsidRPr="0075229F">
        <w:rPr>
          <w:rFonts w:ascii="Calibri" w:hAnsi="Calibri" w:cs="Calibri"/>
          <w:sz w:val="22"/>
        </w:rPr>
        <w:t>(44, 45)</w:t>
      </w:r>
      <w:r w:rsidR="00E241AA" w:rsidRPr="00D5182C">
        <w:rPr>
          <w:rFonts w:asciiTheme="majorHAnsi" w:hAnsiTheme="majorHAnsi" w:cstheme="majorHAnsi"/>
          <w:color w:val="000000" w:themeColor="text1"/>
          <w:sz w:val="22"/>
          <w:szCs w:val="22"/>
          <w:shd w:val="clear" w:color="auto" w:fill="E6E6E6"/>
        </w:rPr>
        <w:fldChar w:fldCharType="end"/>
      </w:r>
      <w:r w:rsidR="71518690" w:rsidRPr="00D5182C">
        <w:rPr>
          <w:rFonts w:asciiTheme="majorHAnsi" w:hAnsiTheme="majorHAnsi" w:cstheme="majorHAnsi"/>
          <w:color w:val="000000" w:themeColor="text1"/>
          <w:sz w:val="22"/>
          <w:szCs w:val="22"/>
        </w:rPr>
        <w:t xml:space="preserve">, </w:t>
      </w:r>
      <w:r w:rsidR="00BC098B" w:rsidRPr="00D5182C">
        <w:rPr>
          <w:rFonts w:asciiTheme="majorHAnsi" w:hAnsiTheme="majorHAnsi" w:cstheme="majorHAnsi"/>
          <w:sz w:val="22"/>
          <w:szCs w:val="22"/>
        </w:rPr>
        <w:t>we used</w:t>
      </w:r>
      <w:r w:rsidR="71518690" w:rsidRPr="00D5182C">
        <w:rPr>
          <w:rFonts w:asciiTheme="majorHAnsi" w:hAnsiTheme="majorHAnsi" w:cstheme="majorHAnsi"/>
          <w:sz w:val="22"/>
          <w:szCs w:val="22"/>
        </w:rPr>
        <w:t xml:space="preserve"> </w:t>
      </w:r>
      <w:r w:rsidR="71518690" w:rsidRPr="00D5182C">
        <w:rPr>
          <w:rFonts w:asciiTheme="majorHAnsi" w:hAnsiTheme="majorHAnsi" w:cstheme="majorHAnsi"/>
          <w:color w:val="000000" w:themeColor="text1"/>
          <w:sz w:val="22"/>
          <w:szCs w:val="22"/>
        </w:rPr>
        <w:t xml:space="preserve">Transfer Bootstrap Expectation (TBE), a method that has been developed for single-gene phylogeny </w:t>
      </w:r>
      <w:r w:rsidR="00FC7762"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{"citationID":"IQZqqd43","properties":{"formattedCitation":"(46)","plainCitation":"(46)","noteIndex":0},"citationItems":[{"id":278,"uris":["http://zotero.org/groups/4322905/items/BGYFG7NN"],"itemData":{"id":278,"type":"article-journal","abstract":"Felsenstein’s application of the bootstrap method to evolutionary trees is one of the most cited scientific papers of all time. The bootstrap method, which is based on resampling and replications, is used extensively to assess the robustness of phylogenetic inferences. However, increasing numbers of sequences are now available for a wide variety of species, and phylogenies based on hundreds or thousands of taxa are becoming routine. With phylogenies of this size Felsenstein’s bootstrap tends to yield very low supports, especially on deep branches. Here we propose a new version of the phylogenetic bootstrap in which the presence of inferred branches in replications is measured using a gradual ‘transfer’ distance rather than the binary presence or absence index used in Felsenstein’s original version. The resulting supports are higher and do not induce falsely supported branches. The application of our method to large mammal, HIV and simulated datasets reveals their phylogenetic signals, whereas Felsenstein’s bootstrap fails to do so.","container-title":"Nature","DOI":"10.1038/s41586-018-0043-0","ISSN":"1476-4687","issue":"7702","language":"en","license":"2018 Macmillan Publishers Ltd., part of Springer Nature","note":"Bandiera_abtest: a\nCg_type: Nature Research Journals\nnumber: 7702\nPrimary_atype: Research\npublisher: Nature Publishing Group\nSubject_term: Phylogenetics;Phylogeny;Software;Statistical methods;Taxonomy\nSubject_term_id: phylogenetics;phylogeny;software;statistical-methods;taxonomy","page":"452-456","source":"www.nature.com","title":"Renewing Felsenstein’s phylogenetic bootstrap in the era of big data","volume":"556","author":[{"family":"Lemoine","given":"F."},{"family":"Domelevo Entfellner","given":"J.-B."},{"family":"Wilkinson","given":"E."},{"family":"Correia","given":"D."},{"family":"Dávila Felipe","given":"M."},{"family":"De Oliveira","given":"T."},{"family":"Gascuel","given":"O."}],"issued":{"date-parts":[["2018",4]]}}}],"schema":"https://github.com/citation-style-language/schema/raw/master/csl-citation.json"} </w:instrText>
      </w:r>
      <w:r w:rsidR="00FC7762" w:rsidRPr="00D5182C">
        <w:rPr>
          <w:rFonts w:asciiTheme="majorHAnsi" w:hAnsiTheme="majorHAnsi" w:cstheme="majorHAnsi"/>
          <w:color w:val="000000" w:themeColor="text1"/>
          <w:sz w:val="22"/>
          <w:szCs w:val="22"/>
          <w:shd w:val="clear" w:color="auto" w:fill="E6E6E6"/>
        </w:rPr>
        <w:fldChar w:fldCharType="separate"/>
      </w:r>
      <w:r w:rsidR="0075229F" w:rsidRPr="0075229F">
        <w:rPr>
          <w:rFonts w:ascii="Calibri" w:hAnsi="Calibri" w:cs="Calibri"/>
          <w:sz w:val="22"/>
        </w:rPr>
        <w:t>(46)</w:t>
      </w:r>
      <w:r w:rsidR="00FC7762" w:rsidRPr="00D5182C">
        <w:rPr>
          <w:rFonts w:asciiTheme="majorHAnsi" w:hAnsiTheme="majorHAnsi" w:cstheme="majorHAnsi"/>
          <w:color w:val="000000" w:themeColor="text1"/>
          <w:sz w:val="22"/>
          <w:szCs w:val="22"/>
          <w:shd w:val="clear" w:color="auto" w:fill="E6E6E6"/>
        </w:rPr>
        <w:fldChar w:fldCharType="end"/>
      </w:r>
      <w:r w:rsidR="71518690" w:rsidRPr="00D5182C">
        <w:rPr>
          <w:rFonts w:asciiTheme="majorHAnsi" w:hAnsiTheme="majorHAnsi" w:cstheme="majorHAnsi"/>
          <w:color w:val="000000" w:themeColor="text1"/>
          <w:sz w:val="22"/>
          <w:szCs w:val="22"/>
        </w:rPr>
        <w:t xml:space="preserve">. To evaluate ortholog/paralog relationships and overall dynamics of the ligand complement, we used </w:t>
      </w:r>
      <w:proofErr w:type="spellStart"/>
      <w:r w:rsidR="71518690" w:rsidRPr="00D5182C">
        <w:rPr>
          <w:rFonts w:asciiTheme="majorHAnsi" w:hAnsiTheme="majorHAnsi" w:cstheme="majorHAnsi"/>
          <w:color w:val="000000" w:themeColor="text1"/>
          <w:sz w:val="22"/>
          <w:szCs w:val="22"/>
        </w:rPr>
        <w:t>GeneRax</w:t>
      </w:r>
      <w:proofErr w:type="spellEnd"/>
      <w:r w:rsidR="00D02745" w:rsidRPr="00D5182C">
        <w:rPr>
          <w:rFonts w:asciiTheme="majorHAnsi" w:hAnsiTheme="majorHAnsi" w:cstheme="majorHAnsi"/>
          <w:color w:val="000000" w:themeColor="text1"/>
          <w:sz w:val="22"/>
          <w:szCs w:val="22"/>
        </w:rPr>
        <w:t xml:space="preserve"> </w:t>
      </w:r>
      <w:r w:rsidR="00D02745"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{"citationID":"kyqABvZ7","properties":{"formattedCitation":"(47)","plainCitation":"(47)","noteIndex":0},"citationItems":[{"id":449,"uris":["http://zotero.org/users/8176000/items/S6WJM9PK"],"itemData":{"id":449,"type":"article-journal","abstract":"Inferring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D02745" w:rsidRPr="00D5182C">
        <w:rPr>
          <w:rFonts w:asciiTheme="majorHAnsi" w:hAnsiTheme="majorHAnsi" w:cstheme="majorHAnsi"/>
          <w:color w:val="000000" w:themeColor="text1"/>
          <w:sz w:val="22"/>
          <w:szCs w:val="22"/>
          <w:shd w:val="clear" w:color="auto" w:fill="E6E6E6"/>
        </w:rPr>
        <w:fldChar w:fldCharType="separate"/>
      </w:r>
      <w:r w:rsidR="0075229F" w:rsidRPr="0075229F">
        <w:rPr>
          <w:rFonts w:ascii="Calibri" w:hAnsi="Calibri" w:cs="Calibri"/>
          <w:sz w:val="22"/>
        </w:rPr>
        <w:t>(47)</w:t>
      </w:r>
      <w:r w:rsidR="00D02745" w:rsidRPr="00D5182C">
        <w:rPr>
          <w:rFonts w:asciiTheme="majorHAnsi" w:hAnsiTheme="majorHAnsi" w:cstheme="majorHAnsi"/>
          <w:color w:val="000000" w:themeColor="text1"/>
          <w:sz w:val="22"/>
          <w:szCs w:val="22"/>
          <w:shd w:val="clear" w:color="auto" w:fill="E6E6E6"/>
        </w:rPr>
        <w:fldChar w:fldCharType="end"/>
      </w:r>
      <w:r w:rsidR="00651F23" w:rsidRPr="00D5182C">
        <w:rPr>
          <w:rFonts w:asciiTheme="majorHAnsi" w:hAnsiTheme="majorHAnsi" w:cstheme="majorHAnsi"/>
          <w:color w:val="000000" w:themeColor="text1"/>
          <w:sz w:val="22"/>
          <w:szCs w:val="22"/>
        </w:rPr>
        <w:t>. This new method</w:t>
      </w:r>
      <w:r w:rsidR="71518690" w:rsidRPr="00D5182C">
        <w:rPr>
          <w:rFonts w:asciiTheme="majorHAnsi" w:hAnsiTheme="majorHAnsi" w:cstheme="majorHAnsi"/>
          <w:color w:val="000000" w:themeColor="text1"/>
          <w:sz w:val="22"/>
          <w:szCs w:val="22"/>
        </w:rPr>
        <w:t xml:space="preserve"> uses maximum likelihood to reconcile the gene tree with the species tree </w:t>
      </w:r>
      <w:r w:rsidR="00592406"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{"citationID":"mnf077xm","properties":{"formattedCitation":"(47)","plainCitation":"(47)","noteIndex":0},"citationItems":[{"id":449,"uris":["http://zotero.org/users/8176000/items/S6WJM9PK"],"itemData":{"id":449,"type":"article-journal","abstract":"Inferring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592406" w:rsidRPr="00D5182C">
        <w:rPr>
          <w:rFonts w:asciiTheme="majorHAnsi" w:hAnsiTheme="majorHAnsi" w:cstheme="majorHAnsi"/>
          <w:color w:val="000000" w:themeColor="text1"/>
          <w:sz w:val="22"/>
          <w:szCs w:val="22"/>
          <w:shd w:val="clear" w:color="auto" w:fill="E6E6E6"/>
        </w:rPr>
        <w:fldChar w:fldCharType="separate"/>
      </w:r>
      <w:r w:rsidR="0075229F" w:rsidRPr="0075229F">
        <w:rPr>
          <w:rFonts w:ascii="Calibri" w:hAnsi="Calibri" w:cs="Calibri"/>
          <w:sz w:val="22"/>
        </w:rPr>
        <w:t>(47)</w:t>
      </w:r>
      <w:r w:rsidR="00592406" w:rsidRPr="00D5182C">
        <w:rPr>
          <w:rFonts w:asciiTheme="majorHAnsi" w:hAnsiTheme="majorHAnsi" w:cstheme="majorHAnsi"/>
          <w:color w:val="000000" w:themeColor="text1"/>
          <w:sz w:val="22"/>
          <w:szCs w:val="22"/>
          <w:shd w:val="clear" w:color="auto" w:fill="E6E6E6"/>
        </w:rPr>
        <w:fldChar w:fldCharType="end"/>
      </w:r>
      <w:r w:rsidR="71518690" w:rsidRPr="00D5182C">
        <w:rPr>
          <w:rFonts w:asciiTheme="majorHAnsi" w:hAnsiTheme="majorHAnsi" w:cstheme="majorHAnsi"/>
          <w:color w:val="000000" w:themeColor="text1"/>
          <w:sz w:val="22"/>
          <w:szCs w:val="22"/>
        </w:rPr>
        <w:t>.</w:t>
      </w:r>
      <w:r w:rsidR="00BC098B" w:rsidRPr="00D5182C">
        <w:rPr>
          <w:rFonts w:asciiTheme="majorHAnsi" w:hAnsiTheme="majorHAnsi" w:cstheme="majorHAnsi"/>
          <w:color w:val="000000" w:themeColor="text1"/>
          <w:sz w:val="22"/>
          <w:szCs w:val="22"/>
        </w:rPr>
        <w:t xml:space="preserve"> </w:t>
      </w:r>
      <w:r w:rsidR="00BC098B" w:rsidRPr="00D5182C">
        <w:rPr>
          <w:rFonts w:asciiTheme="majorHAnsi" w:hAnsiTheme="majorHAnsi" w:cstheme="majorHAnsi"/>
          <w:sz w:val="22"/>
          <w:szCs w:val="22"/>
        </w:rPr>
        <w:t>In brief,</w:t>
      </w:r>
      <w:r w:rsidR="00651F23" w:rsidRPr="00D5182C">
        <w:rPr>
          <w:rFonts w:asciiTheme="majorHAnsi" w:hAnsiTheme="majorHAnsi" w:cstheme="majorHAnsi"/>
          <w:sz w:val="22"/>
          <w:szCs w:val="22"/>
        </w:rPr>
        <w:t xml:space="preserve"> given a gene and species tree, </w:t>
      </w:r>
      <w:proofErr w:type="spellStart"/>
      <w:r w:rsidR="00651F23" w:rsidRPr="00D5182C">
        <w:rPr>
          <w:rFonts w:asciiTheme="majorHAnsi" w:hAnsiTheme="majorHAnsi" w:cstheme="majorHAnsi"/>
          <w:sz w:val="22"/>
          <w:szCs w:val="22"/>
        </w:rPr>
        <w:t>GeneRax</w:t>
      </w:r>
      <w:proofErr w:type="spellEnd"/>
      <w:r w:rsidR="00651F23" w:rsidRPr="00D5182C">
        <w:rPr>
          <w:rFonts w:asciiTheme="majorHAnsi" w:hAnsiTheme="majorHAnsi" w:cstheme="majorHAnsi"/>
          <w:sz w:val="22"/>
          <w:szCs w:val="22"/>
        </w:rPr>
        <w:t xml:space="preserve"> uses a</w:t>
      </w:r>
      <w:r w:rsidR="000458FE" w:rsidRPr="00D5182C">
        <w:rPr>
          <w:rFonts w:asciiTheme="majorHAnsi" w:hAnsiTheme="majorHAnsi" w:cstheme="majorHAnsi"/>
          <w:sz w:val="22"/>
          <w:szCs w:val="22"/>
        </w:rPr>
        <w:t xml:space="preserve"> maximum likelihood </w:t>
      </w:r>
      <w:r w:rsidR="00651F23" w:rsidRPr="00D5182C">
        <w:rPr>
          <w:rFonts w:asciiTheme="majorHAnsi" w:hAnsiTheme="majorHAnsi" w:cstheme="majorHAnsi"/>
          <w:sz w:val="22"/>
          <w:szCs w:val="22"/>
        </w:rPr>
        <w:t>approach to optimize the duplication and loss events</w:t>
      </w:r>
      <w:r w:rsidR="0046554A" w:rsidRPr="00D5182C">
        <w:rPr>
          <w:rFonts w:asciiTheme="majorHAnsi" w:hAnsiTheme="majorHAnsi" w:cstheme="majorHAnsi"/>
          <w:sz w:val="22"/>
          <w:szCs w:val="22"/>
        </w:rPr>
        <w:t xml:space="preserve"> </w:t>
      </w:r>
      <w:r w:rsidR="0046554A" w:rsidRPr="00D5182C">
        <w:rPr>
          <w:rFonts w:asciiTheme="majorHAnsi" w:hAnsiTheme="majorHAnsi" w:cstheme="majorHAnsi"/>
          <w:color w:val="2B579A"/>
          <w:sz w:val="22"/>
          <w:szCs w:val="22"/>
          <w:shd w:val="clear" w:color="auto" w:fill="E6E6E6"/>
        </w:rPr>
        <w:fldChar w:fldCharType="begin"/>
      </w:r>
      <w:r w:rsidR="00A26F47">
        <w:rPr>
          <w:rFonts w:asciiTheme="majorHAnsi" w:hAnsiTheme="majorHAnsi" w:cstheme="majorHAnsi"/>
          <w:sz w:val="22"/>
          <w:szCs w:val="22"/>
        </w:rPr>
        <w:instrText xml:space="preserve"> ADDIN ZOTERO_ITEM CSL_CITATION {"citationID":"qYVFkoKs","properties":{"formattedCitation":"(47, 48)","plainCitation":"(47, 48)","noteIndex":0},"citationItems":[{"id":449,"uris":["http://zotero.org/users/8176000/items/S6WJM9PK"],"itemData":{"id":449,"type":"article-journal","abstract":"Inferring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J"}],"issued":{"date-parts":[["2020",9,1]]}}},{"id":1076,"uris":["http://zotero.org/users/8176000/items/65FAGUK8"],"itemData":{"id":1076,"type":"article","abstract":"Species tree-aware phylogenetic methods model how gene trees are generated along the species tree by a series of evolutionary events, including the duplication, transfer and loss of genes. Over the past ten years these methods have emerged as a powerful tool for inferring and rooting gene and species trees, inferring ancestral gene repertoires, and studying the processes of gene and genome evolution. However, these methods are complex and can be more difficult to use than traditional phylogenetic approaches. Method development is rapid, and it can be difficult to decide between approaches and interpret results. Here, we review ALE and GeneRax, two popular packages for reconciling gene and species trees, explaining how they work, how results can be interpreted, and providing a tutorial for practical analysis. It was recently suggested that reconciliation-based estimates of duplication and transfer frequencies are unreliable. We evaluate this criticism and find that, provided parameters are estimated from the data rather than being fixed based on prior assumptions, reconciliation-based inferences are in good agreement with the literature, recovering variation in gene duplication and transfer frequencies across lineages consistent with the known biology of studied clades. For example, published datasets support the view that transfers greatly outnumber duplications in most prokaryotic lineages. We conclude by discussing some limitations of current models and prospects for future progress.\nSignificance statement Evolutionary trees provide a framework for understanding the history of life and organising biodiversity. In this review, we discuss some recent progress on statistical methods that allow us to combine information from many different genes within the framework of an overarching phylogenetic species tree. We review the advantages and uses of these methods and discuss case studies where they have been used to resolve deep branches within the tree of life. We conclude with the limitations of current methods and suggest how they might be overcome in the future.","DOI":"10.1101/2023.03.17.533068","language":"en","license":"© 2023, Posted by Cold Spring Harbor Laboratory. This pre-print is available under a Creative Commons License (Attribution-NonCommercial 4.0 International), CC BY-NC 4.0, as described at http://creativecommons.org/licenses/by-nc/4.0/","note":"page: 2023.03.17.533068\nsection: New Results","publisher":"bioRxiv","source":"bioRxiv","title":"The power and limitations of species tree-aware phylogenetics","URL":"https://www.biorxiv.org/content/10.1101/2023.03.17.533068v1","author":[{"family":"Williams","given":"Tom A."},{"family":"Davin","given":"Adrian A."},{"family":"Morel","given":"Benoit"},{"family":"Szánthó","given":"Lénárd L."},{"family":"Spang","given":"Anja"},{"family":"Stamatakis","given":"Alexandros"},{"family":"Hugenholtz","given":"Philip"},{"family":"Szöllősi","given":"Gergely J."}],"accessed":{"date-parts":[["2023",3,24]]},"issued":{"date-parts":[["2023",3,17]]}}}],"schema":"https://github.com/citation-style-language/schema/raw/master/csl-citation.json"} </w:instrText>
      </w:r>
      <w:r w:rsidR="0046554A" w:rsidRPr="00D5182C">
        <w:rPr>
          <w:rFonts w:asciiTheme="majorHAnsi" w:hAnsiTheme="majorHAnsi" w:cstheme="majorHAnsi"/>
          <w:color w:val="2B579A"/>
          <w:sz w:val="22"/>
          <w:szCs w:val="22"/>
          <w:shd w:val="clear" w:color="auto" w:fill="E6E6E6"/>
        </w:rPr>
        <w:fldChar w:fldCharType="separate"/>
      </w:r>
      <w:r w:rsidR="0075229F" w:rsidRPr="0075229F">
        <w:rPr>
          <w:rFonts w:ascii="Calibri" w:hAnsi="Calibri" w:cs="Calibri"/>
          <w:sz w:val="22"/>
        </w:rPr>
        <w:t>(47, 48)</w:t>
      </w:r>
      <w:r w:rsidR="0046554A" w:rsidRPr="00D5182C">
        <w:rPr>
          <w:rFonts w:asciiTheme="majorHAnsi" w:hAnsiTheme="majorHAnsi" w:cstheme="majorHAnsi"/>
          <w:color w:val="2B579A"/>
          <w:sz w:val="22"/>
          <w:szCs w:val="22"/>
          <w:shd w:val="clear" w:color="auto" w:fill="E6E6E6"/>
        </w:rPr>
        <w:fldChar w:fldCharType="end"/>
      </w:r>
      <w:r w:rsidR="00651F23" w:rsidRPr="00D5182C">
        <w:rPr>
          <w:rFonts w:asciiTheme="majorHAnsi" w:hAnsiTheme="majorHAnsi" w:cstheme="majorHAnsi"/>
          <w:sz w:val="22"/>
          <w:szCs w:val="22"/>
        </w:rPr>
        <w:t>.</w:t>
      </w:r>
    </w:p>
    <w:p w14:paraId="62BA1BF9" w14:textId="761FF627" w:rsidR="007931EC" w:rsidRPr="00D5182C" w:rsidRDefault="00436720" w:rsidP="00D5182C">
      <w:pPr>
        <w:spacing w:line="480" w:lineRule="auto"/>
        <w:ind w:firstLine="720"/>
        <w:jc w:val="both"/>
        <w:rPr>
          <w:rFonts w:asciiTheme="majorHAnsi" w:hAnsiTheme="majorHAnsi" w:cstheme="majorHAnsi"/>
          <w:color w:val="000000" w:themeColor="text1"/>
          <w:sz w:val="22"/>
          <w:szCs w:val="22"/>
        </w:rPr>
      </w:pPr>
      <w:r w:rsidRPr="00D5182C">
        <w:rPr>
          <w:rFonts w:asciiTheme="majorHAnsi" w:hAnsiTheme="majorHAnsi" w:cstheme="majorHAnsi"/>
          <w:sz w:val="22"/>
          <w:szCs w:val="22"/>
        </w:rPr>
        <w:t xml:space="preserve">Our analysis initially identified </w:t>
      </w:r>
      <w:r w:rsidR="0D5D2C09" w:rsidRPr="00D5182C">
        <w:rPr>
          <w:rFonts w:asciiTheme="majorHAnsi" w:hAnsiTheme="majorHAnsi" w:cstheme="majorHAnsi"/>
          <w:color w:val="000000" w:themeColor="text1"/>
          <w:sz w:val="22"/>
          <w:szCs w:val="22"/>
        </w:rPr>
        <w:t>a few</w:t>
      </w:r>
      <w:r w:rsidR="00C71386" w:rsidRPr="00D5182C">
        <w:rPr>
          <w:rFonts w:asciiTheme="majorHAnsi" w:hAnsiTheme="majorHAnsi" w:cstheme="majorHAnsi"/>
          <w:color w:val="000000" w:themeColor="text1"/>
          <w:sz w:val="22"/>
          <w:szCs w:val="22"/>
        </w:rPr>
        <w:t xml:space="preserve"> invertebrate putative chemokine ligands (Figure 1</w:t>
      </w:r>
      <w:r w:rsidR="2175EF58" w:rsidRPr="00D5182C">
        <w:rPr>
          <w:rFonts w:asciiTheme="majorHAnsi" w:hAnsiTheme="majorHAnsi" w:cstheme="majorHAnsi"/>
          <w:color w:val="000000" w:themeColor="text1"/>
          <w:sz w:val="22"/>
          <w:szCs w:val="22"/>
        </w:rPr>
        <w:t>A</w:t>
      </w:r>
      <w:r w:rsidR="00C71386" w:rsidRPr="00D5182C">
        <w:rPr>
          <w:rFonts w:asciiTheme="majorHAnsi" w:hAnsiTheme="majorHAnsi" w:cstheme="majorHAnsi"/>
          <w:color w:val="000000" w:themeColor="text1"/>
          <w:sz w:val="22"/>
          <w:szCs w:val="22"/>
        </w:rPr>
        <w:t>),</w:t>
      </w:r>
      <w:r w:rsidR="0050700C" w:rsidRPr="00D5182C">
        <w:rPr>
          <w:rFonts w:asciiTheme="majorHAnsi" w:hAnsiTheme="majorHAnsi" w:cstheme="majorHAnsi"/>
          <w:color w:val="000000" w:themeColor="text1"/>
          <w:sz w:val="22"/>
          <w:szCs w:val="22"/>
        </w:rPr>
        <w:t xml:space="preserve"> however,</w:t>
      </w:r>
      <w:r w:rsidR="005D1ECE" w:rsidRPr="00D5182C">
        <w:rPr>
          <w:rFonts w:asciiTheme="majorHAnsi" w:hAnsiTheme="majorHAnsi" w:cstheme="majorHAnsi"/>
          <w:color w:val="000000" w:themeColor="text1"/>
          <w:sz w:val="22"/>
          <w:szCs w:val="22"/>
        </w:rPr>
        <w:t xml:space="preserve"> </w:t>
      </w:r>
      <w:r w:rsidR="00C71386" w:rsidRPr="00D5182C">
        <w:rPr>
          <w:rFonts w:asciiTheme="majorHAnsi" w:hAnsiTheme="majorHAnsi" w:cstheme="majorHAnsi"/>
          <w:color w:val="000000" w:themeColor="text1"/>
          <w:sz w:val="22"/>
          <w:szCs w:val="22"/>
        </w:rPr>
        <w:t>these sequences lack</w:t>
      </w:r>
      <w:r w:rsidR="009C67BC" w:rsidRPr="00D5182C">
        <w:rPr>
          <w:rFonts w:asciiTheme="majorHAnsi" w:hAnsiTheme="majorHAnsi" w:cstheme="majorHAnsi"/>
          <w:color w:val="000000" w:themeColor="text1"/>
          <w:sz w:val="22"/>
          <w:szCs w:val="22"/>
        </w:rPr>
        <w:t>ed</w:t>
      </w:r>
      <w:r w:rsidR="00C71386" w:rsidRPr="00D5182C">
        <w:rPr>
          <w:rFonts w:asciiTheme="majorHAnsi" w:hAnsiTheme="majorHAnsi" w:cstheme="majorHAnsi"/>
          <w:color w:val="000000" w:themeColor="text1"/>
          <w:sz w:val="22"/>
          <w:szCs w:val="22"/>
        </w:rPr>
        <w:t xml:space="preserve"> </w:t>
      </w:r>
      <w:r w:rsidR="005D1ECE" w:rsidRPr="00D5182C">
        <w:rPr>
          <w:rFonts w:asciiTheme="majorHAnsi" w:hAnsiTheme="majorHAnsi" w:cstheme="majorHAnsi"/>
          <w:color w:val="000000" w:themeColor="text1"/>
          <w:sz w:val="22"/>
          <w:szCs w:val="22"/>
        </w:rPr>
        <w:t>protein</w:t>
      </w:r>
      <w:r w:rsidR="00C71386" w:rsidRPr="00D5182C" w:rsidDel="001150CB">
        <w:rPr>
          <w:rFonts w:asciiTheme="majorHAnsi" w:hAnsiTheme="majorHAnsi" w:cstheme="majorHAnsi"/>
          <w:color w:val="000000" w:themeColor="text1"/>
          <w:sz w:val="22"/>
          <w:szCs w:val="22"/>
        </w:rPr>
        <w:t xml:space="preserve"> </w:t>
      </w:r>
      <w:r w:rsidR="00BD0957" w:rsidRPr="00D5182C">
        <w:rPr>
          <w:rFonts w:asciiTheme="majorHAnsi" w:hAnsiTheme="majorHAnsi" w:cstheme="majorHAnsi"/>
          <w:color w:val="000000" w:themeColor="text1"/>
          <w:sz w:val="22"/>
          <w:szCs w:val="22"/>
        </w:rPr>
        <w:t xml:space="preserve">signatures </w:t>
      </w:r>
      <w:r w:rsidR="005D1ECE" w:rsidRPr="00D5182C">
        <w:rPr>
          <w:rFonts w:asciiTheme="majorHAnsi" w:hAnsiTheme="majorHAnsi" w:cstheme="majorHAnsi"/>
          <w:color w:val="000000" w:themeColor="text1"/>
          <w:sz w:val="22"/>
          <w:szCs w:val="22"/>
        </w:rPr>
        <w:t>associated with the canonical</w:t>
      </w:r>
      <w:r w:rsidR="005D1ECE" w:rsidRPr="00D5182C" w:rsidDel="001150CB">
        <w:rPr>
          <w:rFonts w:asciiTheme="majorHAnsi" w:hAnsiTheme="majorHAnsi" w:cstheme="majorHAnsi"/>
          <w:color w:val="000000" w:themeColor="text1"/>
          <w:sz w:val="22"/>
          <w:szCs w:val="22"/>
        </w:rPr>
        <w:t xml:space="preserve"> ligands</w:t>
      </w:r>
      <w:r w:rsidR="00C71386" w:rsidRPr="00D5182C">
        <w:rPr>
          <w:rFonts w:asciiTheme="majorHAnsi" w:hAnsiTheme="majorHAnsi" w:cstheme="majorHAnsi"/>
          <w:color w:val="000000" w:themeColor="text1"/>
          <w:sz w:val="22"/>
          <w:szCs w:val="22"/>
        </w:rPr>
        <w:t xml:space="preserve"> (</w:t>
      </w:r>
      <w:r w:rsidR="44531C1C" w:rsidRPr="00D5182C">
        <w:rPr>
          <w:rFonts w:asciiTheme="majorHAnsi" w:hAnsiTheme="majorHAnsi" w:cstheme="majorHAnsi"/>
          <w:color w:val="000000" w:themeColor="text1"/>
          <w:sz w:val="22"/>
          <w:szCs w:val="22"/>
        </w:rPr>
        <w:t>Figures S3-5 and</w:t>
      </w:r>
      <w:r w:rsidR="00C71386" w:rsidRPr="00D5182C">
        <w:rPr>
          <w:rFonts w:asciiTheme="majorHAnsi" w:hAnsiTheme="majorHAnsi" w:cstheme="majorHAnsi"/>
          <w:color w:val="000000" w:themeColor="text1"/>
          <w:sz w:val="22"/>
          <w:szCs w:val="22"/>
        </w:rPr>
        <w:t xml:space="preserve"> </w:t>
      </w:r>
      <w:r w:rsidR="7A7A9824" w:rsidRPr="00D5182C">
        <w:rPr>
          <w:rFonts w:asciiTheme="majorHAnsi" w:hAnsiTheme="majorHAnsi" w:cstheme="majorHAnsi"/>
          <w:color w:val="000000" w:themeColor="text1"/>
          <w:sz w:val="22"/>
          <w:szCs w:val="22"/>
        </w:rPr>
        <w:t xml:space="preserve">File </w:t>
      </w:r>
      <w:r w:rsidR="459B7AD6" w:rsidRPr="00D5182C">
        <w:rPr>
          <w:rFonts w:asciiTheme="majorHAnsi" w:hAnsiTheme="majorHAnsi" w:cstheme="majorHAnsi"/>
          <w:color w:val="000000" w:themeColor="text1"/>
          <w:sz w:val="22"/>
          <w:szCs w:val="22"/>
        </w:rPr>
        <w:t>S3</w:t>
      </w:r>
      <w:r w:rsidR="00C71386" w:rsidRPr="00D5182C">
        <w:rPr>
          <w:rFonts w:asciiTheme="majorHAnsi" w:hAnsiTheme="majorHAnsi" w:cstheme="majorHAnsi"/>
          <w:color w:val="000000" w:themeColor="text1"/>
          <w:sz w:val="22"/>
          <w:szCs w:val="22"/>
        </w:rPr>
        <w:t>)</w:t>
      </w:r>
      <w:r w:rsidR="00BC098B" w:rsidRPr="00D5182C">
        <w:rPr>
          <w:rFonts w:asciiTheme="majorHAnsi" w:hAnsiTheme="majorHAnsi" w:cstheme="majorHAnsi"/>
          <w:color w:val="000000" w:themeColor="text1"/>
          <w:sz w:val="22"/>
          <w:szCs w:val="22"/>
        </w:rPr>
        <w:t>,</w:t>
      </w:r>
      <w:r w:rsidR="00C71386" w:rsidRPr="00D5182C">
        <w:rPr>
          <w:rFonts w:asciiTheme="majorHAnsi" w:hAnsiTheme="majorHAnsi" w:cstheme="majorHAnsi"/>
          <w:color w:val="000000" w:themeColor="text1"/>
          <w:sz w:val="22"/>
          <w:szCs w:val="22"/>
        </w:rPr>
        <w:t xml:space="preserve"> and</w:t>
      </w:r>
      <w:r w:rsidR="00BC098B" w:rsidRPr="00D5182C">
        <w:rPr>
          <w:rFonts w:asciiTheme="majorHAnsi" w:hAnsiTheme="majorHAnsi" w:cstheme="majorHAnsi"/>
          <w:color w:val="000000" w:themeColor="text1"/>
          <w:sz w:val="22"/>
          <w:szCs w:val="22"/>
        </w:rPr>
        <w:t xml:space="preserve"> they</w:t>
      </w:r>
      <w:r w:rsidR="00C71386" w:rsidRPr="00D5182C">
        <w:rPr>
          <w:rFonts w:asciiTheme="majorHAnsi" w:hAnsiTheme="majorHAnsi" w:cstheme="majorHAnsi"/>
          <w:color w:val="000000" w:themeColor="text1"/>
          <w:sz w:val="22"/>
          <w:szCs w:val="22"/>
        </w:rPr>
        <w:t xml:space="preserve"> were </w:t>
      </w:r>
      <w:r w:rsidR="001150CB" w:rsidRPr="00D5182C">
        <w:rPr>
          <w:rFonts w:asciiTheme="majorHAnsi" w:hAnsiTheme="majorHAnsi" w:cstheme="majorHAnsi"/>
          <w:color w:val="000000" w:themeColor="text1"/>
          <w:sz w:val="22"/>
          <w:szCs w:val="22"/>
        </w:rPr>
        <w:t xml:space="preserve">therefore </w:t>
      </w:r>
      <w:r w:rsidR="00C71386" w:rsidRPr="00D5182C">
        <w:rPr>
          <w:rFonts w:asciiTheme="majorHAnsi" w:hAnsiTheme="majorHAnsi" w:cstheme="majorHAnsi"/>
          <w:color w:val="000000" w:themeColor="text1"/>
          <w:sz w:val="22"/>
          <w:szCs w:val="22"/>
        </w:rPr>
        <w:t xml:space="preserve">excluded from further analysis (see </w:t>
      </w:r>
      <w:r w:rsidR="6B8DD15C" w:rsidRPr="00D5182C">
        <w:rPr>
          <w:rFonts w:asciiTheme="majorHAnsi" w:hAnsiTheme="majorHAnsi" w:cstheme="majorHAnsi"/>
          <w:color w:val="000000" w:themeColor="text1"/>
          <w:sz w:val="22"/>
          <w:szCs w:val="22"/>
        </w:rPr>
        <w:t>S</w:t>
      </w:r>
      <w:r w:rsidR="00C71386" w:rsidRPr="00D5182C">
        <w:rPr>
          <w:rFonts w:asciiTheme="majorHAnsi" w:hAnsiTheme="majorHAnsi" w:cstheme="majorHAnsi"/>
          <w:color w:val="000000" w:themeColor="text1"/>
          <w:sz w:val="22"/>
          <w:szCs w:val="22"/>
        </w:rPr>
        <w:t>upplementary</w:t>
      </w:r>
      <w:r w:rsidR="0063077A" w:rsidRPr="00D5182C">
        <w:rPr>
          <w:rFonts w:asciiTheme="majorHAnsi" w:hAnsiTheme="majorHAnsi" w:cstheme="majorHAnsi"/>
          <w:color w:val="000000" w:themeColor="text1"/>
          <w:sz w:val="22"/>
          <w:szCs w:val="22"/>
        </w:rPr>
        <w:t xml:space="preserve"> </w:t>
      </w:r>
      <w:r w:rsidR="001D4F29" w:rsidRPr="00D5182C">
        <w:rPr>
          <w:rFonts w:asciiTheme="majorHAnsi" w:hAnsiTheme="majorHAnsi" w:cstheme="majorHAnsi"/>
          <w:color w:val="000000" w:themeColor="text1"/>
          <w:sz w:val="22"/>
          <w:szCs w:val="22"/>
        </w:rPr>
        <w:t xml:space="preserve">Results for further information). </w:t>
      </w:r>
      <w:r w:rsidR="00976D6D" w:rsidRPr="00D5182C">
        <w:rPr>
          <w:rFonts w:asciiTheme="majorHAnsi" w:hAnsiTheme="majorHAnsi" w:cstheme="majorHAnsi"/>
          <w:sz w:val="22"/>
          <w:szCs w:val="22"/>
        </w:rPr>
        <w:t>T</w:t>
      </w:r>
      <w:r w:rsidR="002A2CBA" w:rsidRPr="00D5182C">
        <w:rPr>
          <w:rFonts w:asciiTheme="majorHAnsi" w:hAnsiTheme="majorHAnsi" w:cstheme="majorHAnsi"/>
          <w:sz w:val="22"/>
          <w:szCs w:val="22"/>
        </w:rPr>
        <w:t>he</w:t>
      </w:r>
      <w:r w:rsidR="00833364" w:rsidRPr="00D5182C">
        <w:rPr>
          <w:rFonts w:asciiTheme="majorHAnsi" w:hAnsiTheme="majorHAnsi" w:cstheme="majorHAnsi"/>
          <w:sz w:val="22"/>
          <w:szCs w:val="22"/>
        </w:rPr>
        <w:t xml:space="preserve"> phylogenetic tree for the</w:t>
      </w:r>
      <w:r w:rsidR="002A2CBA" w:rsidRPr="00D5182C">
        <w:rPr>
          <w:rFonts w:asciiTheme="majorHAnsi" w:hAnsiTheme="majorHAnsi" w:cstheme="majorHAnsi"/>
          <w:sz w:val="22"/>
          <w:szCs w:val="22"/>
        </w:rPr>
        <w:t xml:space="preserve"> </w:t>
      </w:r>
      <w:r w:rsidR="00F31F6F" w:rsidRPr="00D5182C">
        <w:rPr>
          <w:rFonts w:asciiTheme="majorHAnsi" w:hAnsiTheme="majorHAnsi" w:cstheme="majorHAnsi"/>
          <w:color w:val="000000" w:themeColor="text1"/>
          <w:sz w:val="22"/>
          <w:szCs w:val="22"/>
        </w:rPr>
        <w:t xml:space="preserve">canonical ligands </w:t>
      </w:r>
      <w:r w:rsidR="00BC098B" w:rsidRPr="00D5182C">
        <w:rPr>
          <w:rFonts w:asciiTheme="majorHAnsi" w:hAnsiTheme="majorHAnsi" w:cstheme="majorHAnsi"/>
          <w:color w:val="000000" w:themeColor="text1"/>
          <w:sz w:val="22"/>
          <w:szCs w:val="22"/>
        </w:rPr>
        <w:t>identifies</w:t>
      </w:r>
      <w:r w:rsidR="002A2CBA" w:rsidRPr="00D5182C">
        <w:rPr>
          <w:rFonts w:asciiTheme="majorHAnsi" w:hAnsiTheme="majorHAnsi" w:cstheme="majorHAnsi"/>
          <w:color w:val="FF0000"/>
          <w:sz w:val="22"/>
          <w:szCs w:val="22"/>
        </w:rPr>
        <w:t xml:space="preserve"> </w:t>
      </w:r>
      <w:r w:rsidR="002A2CBA" w:rsidRPr="00D5182C">
        <w:rPr>
          <w:rFonts w:asciiTheme="majorHAnsi" w:hAnsiTheme="majorHAnsi" w:cstheme="majorHAnsi"/>
          <w:color w:val="000000" w:themeColor="text1"/>
          <w:sz w:val="22"/>
          <w:szCs w:val="22"/>
        </w:rPr>
        <w:t>two major groups</w:t>
      </w:r>
      <w:r w:rsidR="005D1ECE" w:rsidRPr="00D5182C">
        <w:rPr>
          <w:rFonts w:asciiTheme="majorHAnsi" w:hAnsiTheme="majorHAnsi" w:cstheme="majorHAnsi"/>
          <w:color w:val="000000" w:themeColor="text1"/>
          <w:sz w:val="22"/>
          <w:szCs w:val="22"/>
        </w:rPr>
        <w:t>,</w:t>
      </w:r>
      <w:r w:rsidR="002A2CBA" w:rsidRPr="00D5182C" w:rsidDel="00C2243C">
        <w:rPr>
          <w:rFonts w:asciiTheme="majorHAnsi" w:hAnsiTheme="majorHAnsi" w:cstheme="majorHAnsi"/>
          <w:color w:val="000000" w:themeColor="text1"/>
          <w:sz w:val="22"/>
          <w:szCs w:val="22"/>
        </w:rPr>
        <w:t xml:space="preserve"> the </w:t>
      </w:r>
      <w:r w:rsidR="00D74A57" w:rsidRPr="00D5182C">
        <w:rPr>
          <w:rFonts w:asciiTheme="majorHAnsi" w:hAnsiTheme="majorHAnsi" w:cstheme="majorHAnsi"/>
          <w:color w:val="000000" w:themeColor="text1"/>
          <w:sz w:val="22"/>
          <w:szCs w:val="22"/>
        </w:rPr>
        <w:t xml:space="preserve">CC-type, </w:t>
      </w:r>
      <w:r w:rsidR="00BC098B" w:rsidRPr="00D5182C">
        <w:rPr>
          <w:rFonts w:asciiTheme="majorHAnsi" w:hAnsiTheme="majorHAnsi" w:cstheme="majorHAnsi"/>
          <w:color w:val="000000" w:themeColor="text1"/>
          <w:sz w:val="22"/>
          <w:szCs w:val="22"/>
        </w:rPr>
        <w:t>which</w:t>
      </w:r>
      <w:r w:rsidR="00D74A57" w:rsidRPr="00D5182C">
        <w:rPr>
          <w:rFonts w:asciiTheme="majorHAnsi" w:hAnsiTheme="majorHAnsi" w:cstheme="majorHAnsi"/>
          <w:color w:val="000000" w:themeColor="text1"/>
          <w:sz w:val="22"/>
          <w:szCs w:val="22"/>
        </w:rPr>
        <w:t xml:space="preserve"> </w:t>
      </w:r>
      <w:r w:rsidR="00F070AB" w:rsidRPr="00D5182C">
        <w:rPr>
          <w:rFonts w:asciiTheme="majorHAnsi" w:hAnsiTheme="majorHAnsi" w:cstheme="majorHAnsi"/>
          <w:color w:val="000000" w:themeColor="text1"/>
          <w:sz w:val="22"/>
          <w:szCs w:val="22"/>
        </w:rPr>
        <w:t>also includes</w:t>
      </w:r>
      <w:r w:rsidR="00D74A57" w:rsidRPr="00D5182C">
        <w:rPr>
          <w:rFonts w:asciiTheme="majorHAnsi" w:hAnsiTheme="majorHAnsi" w:cstheme="majorHAnsi"/>
          <w:color w:val="000000" w:themeColor="text1"/>
          <w:sz w:val="22"/>
          <w:szCs w:val="22"/>
        </w:rPr>
        <w:t xml:space="preserve"> the XC- and X3C-types, and the </w:t>
      </w:r>
      <w:r w:rsidR="00C2243C" w:rsidRPr="00D5182C">
        <w:rPr>
          <w:rFonts w:asciiTheme="majorHAnsi" w:hAnsiTheme="majorHAnsi" w:cstheme="majorHAnsi"/>
          <w:color w:val="000000" w:themeColor="text1"/>
          <w:sz w:val="22"/>
          <w:szCs w:val="22"/>
        </w:rPr>
        <w:t>CXC-type (TBE = 0.9</w:t>
      </w:r>
      <w:r w:rsidR="64D6BE6A" w:rsidRPr="00D5182C">
        <w:rPr>
          <w:rFonts w:asciiTheme="majorHAnsi" w:hAnsiTheme="majorHAnsi" w:cstheme="majorHAnsi"/>
          <w:color w:val="000000" w:themeColor="text1"/>
          <w:sz w:val="22"/>
          <w:szCs w:val="22"/>
        </w:rPr>
        <w:t>5</w:t>
      </w:r>
      <w:r w:rsidR="00C2243C" w:rsidRPr="00D5182C">
        <w:rPr>
          <w:rFonts w:asciiTheme="majorHAnsi" w:hAnsiTheme="majorHAnsi" w:cstheme="majorHAnsi"/>
          <w:color w:val="000000" w:themeColor="text1"/>
          <w:sz w:val="22"/>
          <w:szCs w:val="22"/>
        </w:rPr>
        <w:t xml:space="preserve">, UFB = </w:t>
      </w:r>
      <w:r w:rsidR="3EE8722D" w:rsidRPr="00D5182C">
        <w:rPr>
          <w:rFonts w:asciiTheme="majorHAnsi" w:hAnsiTheme="majorHAnsi" w:cstheme="majorHAnsi"/>
          <w:color w:val="000000" w:themeColor="text1"/>
          <w:sz w:val="22"/>
          <w:szCs w:val="22"/>
        </w:rPr>
        <w:t>92</w:t>
      </w:r>
      <w:r w:rsidR="00C2243C" w:rsidRPr="00D5182C">
        <w:rPr>
          <w:rFonts w:asciiTheme="majorHAnsi" w:hAnsiTheme="majorHAnsi" w:cstheme="majorHAnsi"/>
          <w:color w:val="000000" w:themeColor="text1"/>
          <w:sz w:val="22"/>
          <w:szCs w:val="22"/>
        </w:rPr>
        <w:t>%)</w:t>
      </w:r>
      <w:r w:rsidR="00D74A57" w:rsidRPr="00D5182C">
        <w:rPr>
          <w:rFonts w:asciiTheme="majorHAnsi" w:hAnsiTheme="majorHAnsi" w:cstheme="majorHAnsi"/>
          <w:color w:val="000000" w:themeColor="text1"/>
          <w:sz w:val="22"/>
          <w:szCs w:val="22"/>
        </w:rPr>
        <w:t xml:space="preserve"> </w:t>
      </w:r>
      <w:r w:rsidR="002A2CBA" w:rsidRPr="00D5182C">
        <w:rPr>
          <w:rFonts w:asciiTheme="majorHAnsi" w:hAnsiTheme="majorHAnsi" w:cstheme="majorHAnsi"/>
          <w:color w:val="000000" w:themeColor="text1"/>
          <w:sz w:val="22"/>
          <w:szCs w:val="22"/>
        </w:rPr>
        <w:t>(</w:t>
      </w:r>
      <w:r w:rsidR="002A2CBA" w:rsidRPr="00AD3339">
        <w:rPr>
          <w:rFonts w:asciiTheme="majorHAnsi" w:hAnsiTheme="majorHAnsi" w:cstheme="majorHAnsi"/>
          <w:color w:val="FF0000"/>
          <w:sz w:val="22"/>
          <w:szCs w:val="22"/>
        </w:rPr>
        <w:t xml:space="preserve">Figure </w:t>
      </w:r>
      <w:r w:rsidR="000D3A42" w:rsidRPr="00AD3339">
        <w:rPr>
          <w:rFonts w:asciiTheme="majorHAnsi" w:hAnsiTheme="majorHAnsi" w:cstheme="majorHAnsi"/>
          <w:color w:val="FF0000"/>
          <w:sz w:val="22"/>
          <w:szCs w:val="22"/>
        </w:rPr>
        <w:t xml:space="preserve">1C </w:t>
      </w:r>
      <w:r w:rsidR="002A2CBA" w:rsidRPr="00D5182C">
        <w:rPr>
          <w:rFonts w:asciiTheme="majorHAnsi" w:hAnsiTheme="majorHAnsi" w:cstheme="majorHAnsi"/>
          <w:color w:val="000000" w:themeColor="text1"/>
          <w:sz w:val="22"/>
          <w:szCs w:val="22"/>
        </w:rPr>
        <w:t xml:space="preserve">and </w:t>
      </w:r>
      <w:r w:rsidR="55751B4E" w:rsidRPr="00D5182C">
        <w:rPr>
          <w:rFonts w:asciiTheme="majorHAnsi" w:hAnsiTheme="majorHAnsi" w:cstheme="majorHAnsi"/>
          <w:color w:val="000000" w:themeColor="text1"/>
          <w:sz w:val="22"/>
          <w:szCs w:val="22"/>
        </w:rPr>
        <w:t>Figures S8,9</w:t>
      </w:r>
      <w:r w:rsidR="00904A27" w:rsidRPr="00D5182C">
        <w:rPr>
          <w:rFonts w:asciiTheme="majorHAnsi" w:hAnsiTheme="majorHAnsi" w:cstheme="majorHAnsi"/>
          <w:color w:val="000000" w:themeColor="text1"/>
          <w:sz w:val="22"/>
          <w:szCs w:val="22"/>
        </w:rPr>
        <w:t>)</w:t>
      </w:r>
      <w:r w:rsidR="00C71386" w:rsidRPr="00D5182C">
        <w:rPr>
          <w:rFonts w:asciiTheme="majorHAnsi" w:hAnsiTheme="majorHAnsi" w:cstheme="majorHAnsi"/>
          <w:color w:val="000000" w:themeColor="text1"/>
          <w:sz w:val="22"/>
          <w:szCs w:val="22"/>
        </w:rPr>
        <w:t>,</w:t>
      </w:r>
      <w:r w:rsidR="00915B99" w:rsidRPr="00D5182C">
        <w:rPr>
          <w:rFonts w:asciiTheme="majorHAnsi" w:hAnsiTheme="majorHAnsi" w:cstheme="majorHAnsi"/>
          <w:color w:val="000000" w:themeColor="text1"/>
          <w:sz w:val="22"/>
          <w:szCs w:val="22"/>
        </w:rPr>
        <w:t xml:space="preserve"> c</w:t>
      </w:r>
      <w:r w:rsidR="00BC14CC" w:rsidRPr="00D5182C">
        <w:rPr>
          <w:rFonts w:asciiTheme="majorHAnsi" w:hAnsiTheme="majorHAnsi" w:cstheme="majorHAnsi"/>
          <w:color w:val="000000" w:themeColor="text1"/>
          <w:sz w:val="22"/>
          <w:szCs w:val="22"/>
        </w:rPr>
        <w:t>onfirming the previous finding obtained using synteny data</w:t>
      </w:r>
      <w:r w:rsidR="004531B5" w:rsidRPr="00D5182C">
        <w:rPr>
          <w:rFonts w:asciiTheme="majorHAnsi" w:hAnsiTheme="majorHAnsi" w:cstheme="majorHAnsi"/>
          <w:color w:val="000000" w:themeColor="text1"/>
          <w:sz w:val="22"/>
          <w:szCs w:val="22"/>
        </w:rPr>
        <w:t xml:space="preserve"> </w:t>
      </w:r>
      <w:r w:rsidR="004531B5"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{"citationID":"bARwNED2","properties":{"formattedCitation":"(49, 50)","plainCitation":"(49, 50)","noteIndex":0},"citationItems":[{"id":269,"uris":["http://zotero.org/groups/4322905/items/QNIPBMTR"],"itemData":{"id":269,"type":"article-journal","abstract":"The genes involved in host defences are known to undergo rapid evolution. Therefore, it is often difficult to assign orthologs in multigene families among various vertebrate species. Chemokines are a large family of small cytokines that orchestrate cell migration in health and disease. Herein, we have surveyed the genomes of 18 representative vertebrate species for chemokine genes and identified a total of 553 genes. We have determined their orthologous relationships and classified them in accordance with the current systematic chemokine nomenclature system. Our study reveals an interesting evolutionary history that gave origin and diversification to the vertebrate chemokine superfamily.","container-title":"Genes to Cells","DOI":"10.1111/gtc.12013","ISSN":"1365-2443","issue":"1","language":"en","note":"_eprint: https://onlinelibrary.wiley.com/doi/pdf/10.1111/gtc.12013","page":"1-16","source":"Wiley Online Library","title":"Systematic classification of vertebrate chemokines based on conserved synteny and evolutionary history","volume":"18","author":[{"family":"Nomiyama","given":"Hisayuki"},{"family":"Osada","given":"Naoki"},{"family":"Yoshie","given":"Osamu"}],"issued":{"date-parts":[["2013"]]}}},{"id":36,"uris":["http://zotero.org/users/8176000/items/XTYZUGSR"],"itemData":{"id":36,"type":"article-journal","abstract":"The human chemokine superfamily currently includes at least 46 ligands, which bind to 18 functionally signaling G-protein-coupled receptors and two decoy or scavenger receptors. The chemokine ligands probably comprise one of the first completely known molecular superfamilies. The genomic organization of the chemokine ligand genes and a comparison of their sequences between species shows that tandem gene duplication has taken place independently in the mouse and human lineages of some chemokine families. This means that care needs to be taken when extrapolating experimental results on some chemokines from mouse to human.","archive":"PubMed","archive_location":"17201934","container-title":"Genome biology","DOI":"10.1186/gb-2006-7-12-243","ISSN":"1474-760X 1465-6906","issue":"12","journalAbbreviation":"Genome Biol","language":"eng","page":"243-243","title":"The chemokine and chemokine receptor superfamilies and their molecular evolution","volume":"7","author":[{"family":"Zlotnik","given":"Albert"},{"family":"Yoshie","given":"Osamu"},{"family":"Nomiyama","given":"Hisayuki"}],"issued":{"date-parts":[["2006"]]}}}],"schema":"https://github.com/citation-style-language/schema/raw/master/csl-citation.json"} </w:instrText>
      </w:r>
      <w:r w:rsidR="004531B5" w:rsidRPr="00D5182C">
        <w:rPr>
          <w:rFonts w:asciiTheme="majorHAnsi" w:hAnsiTheme="majorHAnsi" w:cstheme="majorHAnsi"/>
          <w:color w:val="000000" w:themeColor="text1"/>
          <w:sz w:val="22"/>
          <w:szCs w:val="22"/>
          <w:shd w:val="clear" w:color="auto" w:fill="E6E6E6"/>
        </w:rPr>
        <w:fldChar w:fldCharType="separate"/>
      </w:r>
      <w:r w:rsidR="0075229F" w:rsidRPr="0075229F">
        <w:rPr>
          <w:rFonts w:ascii="Calibri" w:hAnsi="Calibri" w:cs="Calibri"/>
          <w:sz w:val="22"/>
        </w:rPr>
        <w:t>(49, 50)</w:t>
      </w:r>
      <w:r w:rsidR="004531B5" w:rsidRPr="00D5182C">
        <w:rPr>
          <w:rFonts w:asciiTheme="majorHAnsi" w:hAnsiTheme="majorHAnsi" w:cstheme="majorHAnsi"/>
          <w:color w:val="000000" w:themeColor="text1"/>
          <w:sz w:val="22"/>
          <w:szCs w:val="22"/>
          <w:shd w:val="clear" w:color="auto" w:fill="E6E6E6"/>
        </w:rPr>
        <w:fldChar w:fldCharType="end"/>
      </w:r>
      <w:r w:rsidR="00976D6D" w:rsidRPr="00D5182C">
        <w:rPr>
          <w:rFonts w:asciiTheme="majorHAnsi" w:hAnsiTheme="majorHAnsi" w:cstheme="majorHAnsi"/>
          <w:color w:val="000000" w:themeColor="text1"/>
          <w:sz w:val="22"/>
          <w:szCs w:val="22"/>
        </w:rPr>
        <w:t>.</w:t>
      </w:r>
      <w:r w:rsidR="002A2CBA" w:rsidRPr="00D5182C">
        <w:rPr>
          <w:rFonts w:asciiTheme="majorHAnsi" w:hAnsiTheme="majorHAnsi" w:cstheme="majorHAnsi"/>
          <w:color w:val="000000" w:themeColor="text1"/>
          <w:sz w:val="22"/>
          <w:szCs w:val="22"/>
          <w:shd w:val="clear" w:color="auto" w:fill="FFFFFF"/>
        </w:rPr>
        <w:t xml:space="preserve"> </w:t>
      </w:r>
      <w:r w:rsidR="00915B99" w:rsidRPr="00D5182C">
        <w:rPr>
          <w:rFonts w:asciiTheme="majorHAnsi" w:hAnsiTheme="majorHAnsi" w:cstheme="majorHAnsi"/>
          <w:color w:val="000000" w:themeColor="text1"/>
          <w:sz w:val="22"/>
          <w:szCs w:val="22"/>
          <w:shd w:val="clear" w:color="auto" w:fill="FFFFFF"/>
        </w:rPr>
        <w:t xml:space="preserve">Next, to clarify the distribution of </w:t>
      </w:r>
      <w:r w:rsidR="001C1DEC" w:rsidRPr="00D5182C">
        <w:rPr>
          <w:rFonts w:asciiTheme="majorHAnsi" w:hAnsiTheme="majorHAnsi" w:cstheme="majorHAnsi"/>
          <w:color w:val="000000" w:themeColor="text1"/>
          <w:sz w:val="22"/>
          <w:szCs w:val="22"/>
          <w:shd w:val="clear" w:color="auto" w:fill="FFFFFF"/>
        </w:rPr>
        <w:t>canonical chemokines</w:t>
      </w:r>
      <w:r w:rsidR="00FD3714" w:rsidRPr="00D5182C">
        <w:rPr>
          <w:rFonts w:asciiTheme="majorHAnsi" w:hAnsiTheme="majorHAnsi" w:cstheme="majorHAnsi"/>
          <w:color w:val="000000" w:themeColor="text1"/>
          <w:sz w:val="22"/>
          <w:szCs w:val="22"/>
        </w:rPr>
        <w:t xml:space="preserve">, </w:t>
      </w:r>
      <w:r w:rsidR="00915B99" w:rsidRPr="00D5182C">
        <w:rPr>
          <w:rFonts w:asciiTheme="majorHAnsi" w:hAnsiTheme="majorHAnsi" w:cstheme="majorHAnsi"/>
          <w:color w:val="000000" w:themeColor="text1"/>
          <w:sz w:val="22"/>
          <w:szCs w:val="22"/>
        </w:rPr>
        <w:t xml:space="preserve">we </w:t>
      </w:r>
      <w:r w:rsidR="009118EF" w:rsidRPr="00D5182C">
        <w:rPr>
          <w:rFonts w:asciiTheme="majorHAnsi" w:hAnsiTheme="majorHAnsi" w:cstheme="majorHAnsi"/>
          <w:color w:val="000000" w:themeColor="text1"/>
          <w:sz w:val="22"/>
          <w:szCs w:val="22"/>
        </w:rPr>
        <w:t xml:space="preserve">first </w:t>
      </w:r>
      <w:r w:rsidR="00FD3714" w:rsidRPr="00D5182C">
        <w:rPr>
          <w:rFonts w:asciiTheme="majorHAnsi" w:hAnsiTheme="majorHAnsi" w:cstheme="majorHAnsi"/>
          <w:color w:val="000000" w:themeColor="text1"/>
          <w:sz w:val="22"/>
          <w:szCs w:val="22"/>
        </w:rPr>
        <w:t xml:space="preserve">reconciled </w:t>
      </w:r>
      <w:r w:rsidR="00287CEE" w:rsidRPr="00D5182C">
        <w:rPr>
          <w:rFonts w:asciiTheme="majorHAnsi" w:hAnsiTheme="majorHAnsi" w:cstheme="majorHAnsi"/>
          <w:color w:val="000000" w:themeColor="text1"/>
          <w:sz w:val="22"/>
          <w:szCs w:val="22"/>
        </w:rPr>
        <w:t>their gene tree</w:t>
      </w:r>
      <w:r w:rsidR="005B700A" w:rsidRPr="00D5182C">
        <w:rPr>
          <w:rFonts w:asciiTheme="majorHAnsi" w:hAnsiTheme="majorHAnsi" w:cstheme="majorHAnsi"/>
          <w:color w:val="000000" w:themeColor="text1"/>
          <w:sz w:val="22"/>
          <w:szCs w:val="22"/>
          <w:shd w:val="clear" w:color="auto" w:fill="FFFFFF"/>
        </w:rPr>
        <w:t xml:space="preserve"> with the species tree</w:t>
      </w:r>
      <w:r w:rsidR="0007198B" w:rsidRPr="00D5182C">
        <w:rPr>
          <w:rFonts w:asciiTheme="majorHAnsi" w:hAnsiTheme="majorHAnsi" w:cstheme="majorHAnsi"/>
          <w:color w:val="000000" w:themeColor="text1"/>
          <w:sz w:val="22"/>
          <w:szCs w:val="22"/>
          <w:shd w:val="clear" w:color="auto" w:fill="FFFFFF"/>
        </w:rPr>
        <w:t xml:space="preserve"> and </w:t>
      </w:r>
      <w:r w:rsidR="009118EF" w:rsidRPr="00D5182C">
        <w:rPr>
          <w:rFonts w:asciiTheme="majorHAnsi" w:hAnsiTheme="majorHAnsi" w:cstheme="majorHAnsi"/>
          <w:color w:val="000000" w:themeColor="text1"/>
          <w:sz w:val="22"/>
          <w:szCs w:val="22"/>
          <w:shd w:val="clear" w:color="auto" w:fill="FFFFFF"/>
        </w:rPr>
        <w:t xml:space="preserve">then used the </w:t>
      </w:r>
      <w:r w:rsidR="00E778CD" w:rsidRPr="00D5182C">
        <w:rPr>
          <w:rFonts w:asciiTheme="majorHAnsi" w:hAnsiTheme="majorHAnsi" w:cstheme="majorHAnsi"/>
          <w:color w:val="000000" w:themeColor="text1"/>
          <w:sz w:val="22"/>
          <w:szCs w:val="22"/>
          <w:shd w:val="clear" w:color="auto" w:fill="FFFFFF"/>
        </w:rPr>
        <w:t>reconciled tree to trace the</w:t>
      </w:r>
      <w:r w:rsidR="0007198B" w:rsidRPr="00D5182C">
        <w:rPr>
          <w:rFonts w:asciiTheme="majorHAnsi" w:hAnsiTheme="majorHAnsi" w:cstheme="majorHAnsi"/>
          <w:color w:val="000000" w:themeColor="text1"/>
          <w:sz w:val="22"/>
          <w:szCs w:val="22"/>
          <w:shd w:val="clear" w:color="auto" w:fill="FFFFFF"/>
        </w:rPr>
        <w:t xml:space="preserve"> presence/absence</w:t>
      </w:r>
      <w:r w:rsidR="00E778CD" w:rsidRPr="00D5182C">
        <w:rPr>
          <w:rFonts w:asciiTheme="majorHAnsi" w:hAnsiTheme="majorHAnsi" w:cstheme="majorHAnsi"/>
          <w:color w:val="000000" w:themeColor="text1"/>
          <w:sz w:val="22"/>
          <w:szCs w:val="22"/>
          <w:shd w:val="clear" w:color="auto" w:fill="FFFFFF"/>
        </w:rPr>
        <w:t xml:space="preserve"> of each chemokine group</w:t>
      </w:r>
      <w:r w:rsidR="004C1232" w:rsidRPr="00D5182C">
        <w:rPr>
          <w:rFonts w:asciiTheme="majorHAnsi" w:hAnsiTheme="majorHAnsi" w:cstheme="majorHAnsi"/>
          <w:color w:val="000000" w:themeColor="text1"/>
          <w:sz w:val="22"/>
          <w:szCs w:val="22"/>
          <w:shd w:val="clear" w:color="auto" w:fill="FFFFFF"/>
        </w:rPr>
        <w:t xml:space="preserve"> throughout all the species</w:t>
      </w:r>
      <w:r w:rsidR="005B700A" w:rsidRPr="00D5182C">
        <w:rPr>
          <w:rFonts w:asciiTheme="majorHAnsi" w:hAnsiTheme="majorHAnsi" w:cstheme="majorHAnsi"/>
          <w:color w:val="000000" w:themeColor="text1"/>
          <w:sz w:val="22"/>
          <w:szCs w:val="22"/>
          <w:shd w:val="clear" w:color="auto" w:fill="FFFFFF"/>
        </w:rPr>
        <w:t xml:space="preserve"> </w:t>
      </w:r>
      <w:r w:rsidR="00122410" w:rsidRPr="00D5182C">
        <w:rPr>
          <w:rStyle w:val="normaltextrun"/>
          <w:rFonts w:asciiTheme="majorHAnsi" w:hAnsiTheme="majorHAnsi" w:cstheme="majorHAnsi"/>
          <w:color w:val="000000" w:themeColor="text1"/>
          <w:sz w:val="22"/>
          <w:szCs w:val="22"/>
          <w:shd w:val="clear" w:color="auto" w:fill="FFFFFF"/>
        </w:rPr>
        <w:t>(</w:t>
      </w:r>
      <w:r w:rsidR="00A26091" w:rsidRPr="00D5182C">
        <w:rPr>
          <w:rStyle w:val="normaltextrun"/>
          <w:rFonts w:asciiTheme="majorHAnsi" w:hAnsiTheme="majorHAnsi" w:cstheme="majorHAnsi"/>
          <w:color w:val="000000" w:themeColor="text1"/>
          <w:sz w:val="22"/>
          <w:szCs w:val="22"/>
          <w:shd w:val="clear" w:color="auto" w:fill="FFFFFF"/>
        </w:rPr>
        <w:t xml:space="preserve">Figure </w:t>
      </w:r>
      <w:r w:rsidR="4DDA0C29" w:rsidRPr="00D5182C">
        <w:rPr>
          <w:rStyle w:val="normaltextrun"/>
          <w:rFonts w:asciiTheme="majorHAnsi" w:hAnsiTheme="majorHAnsi" w:cstheme="majorHAnsi"/>
          <w:color w:val="000000" w:themeColor="text1"/>
          <w:sz w:val="22"/>
          <w:szCs w:val="22"/>
          <w:shd w:val="clear" w:color="auto" w:fill="FFFFFF"/>
        </w:rPr>
        <w:t>2A</w:t>
      </w:r>
      <w:r w:rsidR="07D105DA" w:rsidRPr="00D5182C">
        <w:rPr>
          <w:rStyle w:val="normaltextrun"/>
          <w:rFonts w:asciiTheme="majorHAnsi" w:hAnsiTheme="majorHAnsi" w:cstheme="majorHAnsi"/>
          <w:color w:val="000000" w:themeColor="text1"/>
          <w:sz w:val="22"/>
          <w:szCs w:val="22"/>
          <w:shd w:val="clear" w:color="auto" w:fill="FFFFFF"/>
        </w:rPr>
        <w:t xml:space="preserve"> and Figure S18</w:t>
      </w:r>
      <w:r w:rsidR="005D1ECE" w:rsidRPr="00D5182C">
        <w:rPr>
          <w:rStyle w:val="normaltextrun"/>
          <w:rFonts w:asciiTheme="majorHAnsi" w:hAnsiTheme="majorHAnsi" w:cstheme="majorHAnsi"/>
          <w:color w:val="000000" w:themeColor="text1"/>
          <w:sz w:val="22"/>
          <w:szCs w:val="22"/>
          <w:shd w:val="clear" w:color="auto" w:fill="FFFFFF"/>
        </w:rPr>
        <w:t>)</w:t>
      </w:r>
      <w:r w:rsidR="00A26091" w:rsidRPr="00D5182C">
        <w:rPr>
          <w:rStyle w:val="normaltextrun"/>
          <w:rFonts w:asciiTheme="majorHAnsi" w:hAnsiTheme="majorHAnsi" w:cstheme="majorHAnsi"/>
          <w:color w:val="000000" w:themeColor="text1"/>
          <w:sz w:val="22"/>
          <w:szCs w:val="22"/>
          <w:shd w:val="clear" w:color="auto" w:fill="FFFFFF"/>
        </w:rPr>
        <w:t>.</w:t>
      </w:r>
      <w:r w:rsidR="005B700A" w:rsidRPr="00D5182C">
        <w:rPr>
          <w:rStyle w:val="normaltextrun"/>
          <w:rFonts w:asciiTheme="majorHAnsi" w:hAnsiTheme="majorHAnsi" w:cstheme="majorHAnsi"/>
          <w:sz w:val="22"/>
          <w:szCs w:val="22"/>
        </w:rPr>
        <w:t xml:space="preserve"> </w:t>
      </w:r>
      <w:r w:rsidRPr="00D5182C">
        <w:rPr>
          <w:rStyle w:val="normaltextrun"/>
          <w:rFonts w:asciiTheme="majorHAnsi" w:hAnsiTheme="majorHAnsi" w:cstheme="majorHAnsi"/>
          <w:sz w:val="22"/>
          <w:szCs w:val="22"/>
        </w:rPr>
        <w:t>Our</w:t>
      </w:r>
      <w:r w:rsidR="005B700A" w:rsidRPr="00D5182C">
        <w:rPr>
          <w:rStyle w:val="normaltextrun"/>
          <w:rFonts w:asciiTheme="majorHAnsi" w:hAnsiTheme="majorHAnsi" w:cstheme="majorHAnsi"/>
          <w:sz w:val="22"/>
          <w:szCs w:val="22"/>
        </w:rPr>
        <w:t xml:space="preserve"> </w:t>
      </w:r>
      <w:r w:rsidR="005B700A" w:rsidRPr="00D5182C">
        <w:rPr>
          <w:rStyle w:val="normaltextrun"/>
          <w:rFonts w:asciiTheme="majorHAnsi" w:hAnsiTheme="majorHAnsi" w:cstheme="majorHAnsi"/>
          <w:color w:val="000000" w:themeColor="text1"/>
          <w:sz w:val="22"/>
          <w:szCs w:val="22"/>
        </w:rPr>
        <w:t>results</w:t>
      </w:r>
      <w:r w:rsidR="00F913AD" w:rsidRPr="00D5182C">
        <w:rPr>
          <w:rFonts w:asciiTheme="majorHAnsi" w:hAnsiTheme="majorHAnsi" w:cstheme="majorHAnsi"/>
          <w:sz w:val="22"/>
          <w:szCs w:val="22"/>
          <w:shd w:val="clear" w:color="auto" w:fill="FFFFFF"/>
        </w:rPr>
        <w:t xml:space="preserve"> confir</w:t>
      </w:r>
      <w:bookmarkStart w:id="0" w:name="_Hlk127886215"/>
      <w:r w:rsidR="005B700A" w:rsidRPr="00D5182C" w:rsidDel="001150CB">
        <w:rPr>
          <w:rStyle w:val="normaltextrun"/>
          <w:rFonts w:asciiTheme="majorHAnsi" w:hAnsiTheme="majorHAnsi" w:cstheme="majorHAnsi"/>
          <w:color w:val="000000" w:themeColor="text1"/>
          <w:sz w:val="22"/>
          <w:szCs w:val="22"/>
        </w:rPr>
        <w:t xml:space="preserve">m </w:t>
      </w:r>
      <w:r w:rsidR="005B700A" w:rsidRPr="00D5182C">
        <w:rPr>
          <w:rStyle w:val="normaltextrun"/>
          <w:rFonts w:asciiTheme="majorHAnsi" w:hAnsiTheme="majorHAnsi" w:cstheme="majorHAnsi"/>
          <w:color w:val="000000" w:themeColor="text1"/>
          <w:sz w:val="22"/>
          <w:szCs w:val="22"/>
        </w:rPr>
        <w:t>previo</w:t>
      </w:r>
      <w:r w:rsidR="005B700A" w:rsidRPr="00D5182C">
        <w:rPr>
          <w:rStyle w:val="normaltextrun"/>
          <w:rFonts w:asciiTheme="majorHAnsi" w:hAnsiTheme="majorHAnsi" w:cstheme="majorHAnsi"/>
          <w:color w:val="000000" w:themeColor="text1"/>
          <w:sz w:val="22"/>
          <w:szCs w:val="22"/>
          <w:shd w:val="clear" w:color="auto" w:fill="FFFFFF"/>
        </w:rPr>
        <w:t xml:space="preserve">us </w:t>
      </w:r>
      <w:r w:rsidR="00EB777B" w:rsidRPr="00D5182C">
        <w:rPr>
          <w:rStyle w:val="normaltextrun"/>
          <w:rFonts w:asciiTheme="majorHAnsi" w:hAnsiTheme="majorHAnsi" w:cstheme="majorHAnsi"/>
          <w:color w:val="000000" w:themeColor="text1"/>
          <w:sz w:val="22"/>
          <w:szCs w:val="22"/>
          <w:shd w:val="clear" w:color="auto" w:fill="FFFFFF"/>
        </w:rPr>
        <w:t>findings</w:t>
      </w:r>
      <w:r w:rsidR="005B700A" w:rsidRPr="00D5182C" w:rsidDel="001150CB">
        <w:rPr>
          <w:rStyle w:val="normaltextrun"/>
          <w:rFonts w:asciiTheme="majorHAnsi" w:hAnsiTheme="majorHAnsi" w:cstheme="majorHAnsi"/>
          <w:color w:val="000000" w:themeColor="text1"/>
          <w:sz w:val="22"/>
          <w:szCs w:val="22"/>
        </w:rPr>
        <w:t xml:space="preserve"> tha</w:t>
      </w:r>
      <w:r w:rsidR="005B700A" w:rsidRPr="00D5182C">
        <w:rPr>
          <w:rStyle w:val="normaltextrun"/>
          <w:rFonts w:asciiTheme="majorHAnsi" w:hAnsiTheme="majorHAnsi" w:cstheme="majorHAnsi"/>
          <w:color w:val="000000" w:themeColor="text1"/>
          <w:sz w:val="22"/>
          <w:szCs w:val="22"/>
        </w:rPr>
        <w:t xml:space="preserve">t </w:t>
      </w:r>
      <w:r w:rsidR="005B700A" w:rsidRPr="00D5182C">
        <w:rPr>
          <w:rStyle w:val="normaltextrun"/>
          <w:rFonts w:asciiTheme="majorHAnsi" w:hAnsiTheme="majorHAnsi" w:cstheme="majorHAnsi"/>
          <w:color w:val="000000" w:themeColor="text1"/>
          <w:sz w:val="22"/>
          <w:szCs w:val="22"/>
          <w:shd w:val="clear" w:color="auto" w:fill="FFFFFF"/>
        </w:rPr>
        <w:t>canonical</w:t>
      </w:r>
      <w:r w:rsidR="005B700A" w:rsidRPr="00D5182C">
        <w:rPr>
          <w:rStyle w:val="normaltextrun"/>
          <w:rFonts w:asciiTheme="majorHAnsi" w:hAnsiTheme="majorHAnsi" w:cstheme="majorHAnsi"/>
          <w:color w:val="000000" w:themeColor="text1"/>
          <w:sz w:val="22"/>
          <w:szCs w:val="22"/>
        </w:rPr>
        <w:t xml:space="preserve"> chemokines are uniquely present in vertebrates </w:t>
      </w:r>
      <w:r w:rsidR="00E81E2C" w:rsidRPr="00D5182C">
        <w:rPr>
          <w:rStyle w:val="normaltextrun"/>
          <w:rFonts w:asciiTheme="majorHAnsi" w:hAnsiTheme="majorHAnsi" w:cstheme="majorHAnsi"/>
          <w:color w:val="000000" w:themeColor="text1"/>
          <w:sz w:val="22"/>
          <w:szCs w:val="22"/>
        </w:rPr>
        <w:fldChar w:fldCharType="begin"/>
      </w:r>
      <w:r w:rsidR="00A26F47">
        <w:rPr>
          <w:rStyle w:val="normaltextrun"/>
          <w:rFonts w:asciiTheme="majorHAnsi" w:hAnsiTheme="majorHAnsi" w:cstheme="majorHAnsi"/>
          <w:color w:val="000000" w:themeColor="text1"/>
          <w:sz w:val="22"/>
          <w:szCs w:val="22"/>
        </w:rPr>
        <w:instrText xml:space="preserve"> ADDIN ZOTERO_ITEM CSL_CITATION {"citationID":"zhvkEx5d","properties":{"formattedCitation":"(30, 49)","plainCitation":"(30, 49)","noteIndex":0},"citationItems":[{"id":127,"uris":["http://zotero.org/groups/4322905/items/9XAP323J"],"itemData":{"id":127,"type":"article-journal","abstract":"The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Pr>
          <w:rStyle w:val="normaltextrun"/>
          <w:rFonts w:ascii="Cambria Math" w:hAnsi="Cambria Math" w:cs="Cambria Math"/>
          <w:color w:val="000000" w:themeColor="text1"/>
          <w:sz w:val="22"/>
          <w:szCs w:val="22"/>
        </w:rPr>
        <w:instrText>∼</w:instrText>
      </w:r>
      <w:r w:rsidR="00A26F47">
        <w:rPr>
          <w:rStyle w:val="normaltextrun"/>
          <w:rFonts w:asciiTheme="majorHAnsi" w:hAnsiTheme="majorHAnsi" w:cstheme="majorHAnsi"/>
          <w:color w:val="000000" w:themeColor="text1"/>
          <w:sz w:val="22"/>
          <w:szCs w:val="22"/>
        </w:rPr>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J."}],"issued":{"date-parts":[["2006"]]}}},{"id":269,"uris":["http://zotero.org/groups/4322905/items/QNIPBMTR"],"itemData":{"id":269,"type":"article-journal","abstract":"The genes involved in host defences are known to undergo rapid evolution. Therefore, it is often difficult to assign orthologs in multigene families among various vertebrate species. Chemokines are a large family of small cytokines that orchestrate cell migration in health and disease. Herein, we have surveyed the genomes of 18 representative vertebrate species for chemokine genes and identified a total of 553 genes. We have determined their orthologous relationships and classified them in accordance with the current systematic chemokine nomenclature system. Our study reveals an interesting evolutionary history that gave origin and diversification to the vertebrate chemokine superfamily.","container-title":"Genes to Cells","DOI":"10.1111/gtc.12013","ISSN":"1365-2443","issue":"1","language":"en","note":"_eprint: https://onlinelibrary.wiley.com/doi/pdf/10.1111/gtc.12013","page":"1-16","source":"Wiley Online Library","title":"Systematic classification of vertebrate chemokines based on conserved synteny and evolutionary history","volume":"18","author":[{"family":"Nomiyama","given":"Hisayuki"},{"family":"Osada","given":"Naoki"},{"family":"Yoshie","given":"Osamu"}],"issued":{"date-parts":[["2013"]]}}}],"schema":"https://github.com/citation-style-language/schema/raw/master/csl-citation.json"} </w:instrText>
      </w:r>
      <w:r w:rsidR="00E81E2C" w:rsidRPr="00D5182C">
        <w:rPr>
          <w:rStyle w:val="normaltextrun"/>
          <w:rFonts w:asciiTheme="majorHAnsi" w:hAnsiTheme="majorHAnsi" w:cstheme="majorHAnsi"/>
          <w:color w:val="000000" w:themeColor="text1"/>
          <w:sz w:val="22"/>
          <w:szCs w:val="22"/>
        </w:rPr>
        <w:fldChar w:fldCharType="separate"/>
      </w:r>
      <w:r w:rsidR="0075229F" w:rsidRPr="0075229F">
        <w:rPr>
          <w:rFonts w:ascii="Calibri" w:hAnsi="Calibri" w:cs="Calibri"/>
          <w:sz w:val="22"/>
        </w:rPr>
        <w:t>(30, 49)</w:t>
      </w:r>
      <w:r w:rsidR="00E81E2C" w:rsidRPr="00D5182C">
        <w:rPr>
          <w:rStyle w:val="normaltextrun"/>
          <w:rFonts w:asciiTheme="majorHAnsi" w:hAnsiTheme="majorHAnsi" w:cstheme="majorHAnsi"/>
          <w:color w:val="000000" w:themeColor="text1"/>
          <w:sz w:val="22"/>
          <w:szCs w:val="22"/>
        </w:rPr>
        <w:fldChar w:fldCharType="end"/>
      </w:r>
      <w:r w:rsidR="0032521C" w:rsidRPr="00D5182C" w:rsidDel="001150CB">
        <w:rPr>
          <w:rFonts w:asciiTheme="majorHAnsi" w:hAnsiTheme="majorHAnsi" w:cstheme="majorHAnsi"/>
          <w:color w:val="000000" w:themeColor="text1"/>
          <w:sz w:val="22"/>
          <w:szCs w:val="22"/>
        </w:rPr>
        <w:t>.</w:t>
      </w:r>
      <w:r w:rsidR="00C74A0A" w:rsidRPr="00D5182C">
        <w:rPr>
          <w:rStyle w:val="normaltextrun"/>
          <w:rFonts w:asciiTheme="majorHAnsi" w:hAnsiTheme="majorHAnsi" w:cstheme="majorHAnsi"/>
          <w:color w:val="000000" w:themeColor="text1"/>
          <w:sz w:val="22"/>
          <w:szCs w:val="22"/>
          <w:shd w:val="clear" w:color="auto" w:fill="FFFFFF"/>
        </w:rPr>
        <w:t xml:space="preserve"> </w:t>
      </w:r>
      <w:r w:rsidR="00FA4A67" w:rsidRPr="00D5182C">
        <w:rPr>
          <w:rStyle w:val="normaltextrun"/>
          <w:rFonts w:asciiTheme="majorHAnsi" w:hAnsiTheme="majorHAnsi" w:cstheme="majorHAnsi"/>
          <w:color w:val="000000" w:themeColor="text1"/>
          <w:sz w:val="22"/>
          <w:szCs w:val="22"/>
          <w:shd w:val="clear" w:color="auto" w:fill="FFFFFF"/>
        </w:rPr>
        <w:t>Additionally</w:t>
      </w:r>
      <w:r w:rsidR="005B700A" w:rsidRPr="00D5182C" w:rsidDel="001150CB">
        <w:rPr>
          <w:rStyle w:val="normaltextrun"/>
          <w:rFonts w:asciiTheme="majorHAnsi" w:hAnsiTheme="majorHAnsi" w:cstheme="majorHAnsi"/>
          <w:color w:val="000000" w:themeColor="text1"/>
          <w:sz w:val="22"/>
          <w:szCs w:val="22"/>
        </w:rPr>
        <w:t xml:space="preserve">, they </w:t>
      </w:r>
      <w:r w:rsidR="005B700A" w:rsidRPr="00D5182C">
        <w:rPr>
          <w:rStyle w:val="normaltextrun"/>
          <w:rFonts w:asciiTheme="majorHAnsi" w:hAnsiTheme="majorHAnsi" w:cstheme="majorHAnsi"/>
          <w:color w:val="000000" w:themeColor="text1"/>
          <w:sz w:val="22"/>
          <w:szCs w:val="22"/>
        </w:rPr>
        <w:t>indicate</w:t>
      </w:r>
      <w:r w:rsidR="005B700A" w:rsidRPr="00D5182C">
        <w:rPr>
          <w:rStyle w:val="normaltextrun"/>
          <w:rFonts w:asciiTheme="majorHAnsi" w:hAnsiTheme="majorHAnsi" w:cstheme="majorHAnsi"/>
          <w:color w:val="000000" w:themeColor="text1"/>
          <w:sz w:val="22"/>
          <w:szCs w:val="22"/>
          <w:shd w:val="clear" w:color="auto" w:fill="FFFFFF"/>
        </w:rPr>
        <w:t xml:space="preserve"> that </w:t>
      </w:r>
      <w:r w:rsidR="00FA4A67" w:rsidRPr="00D5182C">
        <w:rPr>
          <w:rStyle w:val="normaltextrun"/>
          <w:rFonts w:asciiTheme="majorHAnsi" w:hAnsiTheme="majorHAnsi" w:cstheme="majorHAnsi"/>
          <w:color w:val="000000" w:themeColor="text1"/>
          <w:sz w:val="22"/>
          <w:szCs w:val="22"/>
          <w:shd w:val="clear" w:color="auto" w:fill="FFFFFF"/>
        </w:rPr>
        <w:t>chemokines</w:t>
      </w:r>
      <w:r w:rsidR="00F358D6" w:rsidRPr="00D5182C">
        <w:rPr>
          <w:rStyle w:val="normaltextrun"/>
          <w:rFonts w:asciiTheme="majorHAnsi" w:hAnsiTheme="majorHAnsi" w:cstheme="majorHAnsi"/>
          <w:color w:val="000000" w:themeColor="text1"/>
          <w:sz w:val="22"/>
          <w:szCs w:val="22"/>
        </w:rPr>
        <w:t xml:space="preserve"> a</w:t>
      </w:r>
      <w:r w:rsidR="00F31F6F" w:rsidRPr="00D5182C">
        <w:rPr>
          <w:rStyle w:val="normaltextrun"/>
          <w:rFonts w:asciiTheme="majorHAnsi" w:hAnsiTheme="majorHAnsi" w:cstheme="majorHAnsi"/>
          <w:color w:val="000000" w:themeColor="text1"/>
          <w:sz w:val="22"/>
          <w:szCs w:val="22"/>
        </w:rPr>
        <w:t>re</w:t>
      </w:r>
      <w:r w:rsidR="00F358D6" w:rsidRPr="00D5182C">
        <w:rPr>
          <w:rStyle w:val="normaltextrun"/>
          <w:rFonts w:asciiTheme="majorHAnsi" w:hAnsiTheme="majorHAnsi" w:cstheme="majorHAnsi"/>
          <w:color w:val="000000" w:themeColor="text1"/>
          <w:sz w:val="22"/>
          <w:szCs w:val="22"/>
        </w:rPr>
        <w:t xml:space="preserve"> not evenly distributed </w:t>
      </w:r>
      <w:r w:rsidR="00A14FB1" w:rsidRPr="00D5182C">
        <w:rPr>
          <w:rStyle w:val="normaltextrun"/>
          <w:rFonts w:asciiTheme="majorHAnsi" w:hAnsiTheme="majorHAnsi" w:cstheme="majorHAnsi"/>
          <w:color w:val="000000" w:themeColor="text1"/>
          <w:sz w:val="22"/>
          <w:szCs w:val="22"/>
        </w:rPr>
        <w:t>across</w:t>
      </w:r>
      <w:r w:rsidR="00F358D6" w:rsidRPr="00D5182C" w:rsidDel="001150CB">
        <w:rPr>
          <w:rStyle w:val="normaltextrun"/>
          <w:rFonts w:asciiTheme="majorHAnsi" w:hAnsiTheme="majorHAnsi" w:cstheme="majorHAnsi"/>
          <w:color w:val="000000" w:themeColor="text1"/>
          <w:sz w:val="22"/>
          <w:szCs w:val="22"/>
        </w:rPr>
        <w:t xml:space="preserve"> vertebrates</w:t>
      </w:r>
      <w:r w:rsidR="00EB777B" w:rsidRPr="00D5182C">
        <w:rPr>
          <w:rStyle w:val="normaltextrun"/>
          <w:rFonts w:asciiTheme="majorHAnsi" w:hAnsiTheme="majorHAnsi" w:cstheme="majorHAnsi"/>
          <w:color w:val="000000" w:themeColor="text1"/>
          <w:sz w:val="22"/>
          <w:szCs w:val="22"/>
        </w:rPr>
        <w:t xml:space="preserve">. </w:t>
      </w:r>
      <w:r w:rsidR="009132FB" w:rsidRPr="00D5182C">
        <w:rPr>
          <w:rStyle w:val="normaltextrun"/>
          <w:rFonts w:asciiTheme="majorHAnsi" w:hAnsiTheme="majorHAnsi" w:cstheme="majorHAnsi"/>
          <w:color w:val="000000" w:themeColor="text1"/>
          <w:sz w:val="22"/>
          <w:szCs w:val="22"/>
        </w:rPr>
        <w:t>Some</w:t>
      </w:r>
      <w:r w:rsidR="00A170BA" w:rsidRPr="00D5182C">
        <w:rPr>
          <w:rFonts w:asciiTheme="majorHAnsi" w:hAnsiTheme="majorHAnsi" w:cstheme="majorHAnsi"/>
          <w:sz w:val="22"/>
          <w:szCs w:val="22"/>
        </w:rPr>
        <w:t xml:space="preserve"> </w:t>
      </w:r>
      <w:r w:rsidR="009132FB" w:rsidRPr="00D5182C">
        <w:rPr>
          <w:rStyle w:val="normaltextrun"/>
          <w:rFonts w:asciiTheme="majorHAnsi" w:hAnsiTheme="majorHAnsi" w:cstheme="majorHAnsi"/>
          <w:color w:val="000000" w:themeColor="text1"/>
          <w:sz w:val="22"/>
          <w:szCs w:val="22"/>
        </w:rPr>
        <w:t>are very ancient</w:t>
      </w:r>
      <w:r w:rsidR="00833364" w:rsidRPr="00D5182C">
        <w:rPr>
          <w:rStyle w:val="normaltextrun"/>
          <w:rFonts w:asciiTheme="majorHAnsi" w:hAnsiTheme="majorHAnsi" w:cstheme="majorHAnsi"/>
          <w:color w:val="000000" w:themeColor="text1"/>
          <w:sz w:val="22"/>
          <w:szCs w:val="22"/>
        </w:rPr>
        <w:t>,</w:t>
      </w:r>
      <w:r w:rsidR="00B83A82" w:rsidRPr="00D5182C">
        <w:rPr>
          <w:rStyle w:val="normaltextrun"/>
          <w:rFonts w:asciiTheme="majorHAnsi" w:hAnsiTheme="majorHAnsi" w:cstheme="majorHAnsi"/>
          <w:color w:val="000000" w:themeColor="text1"/>
          <w:sz w:val="22"/>
          <w:szCs w:val="22"/>
        </w:rPr>
        <w:t xml:space="preserve"> </w:t>
      </w:r>
      <w:r w:rsidR="00B64E4F" w:rsidRPr="00D5182C">
        <w:rPr>
          <w:rStyle w:val="normaltextrun"/>
          <w:rFonts w:asciiTheme="majorHAnsi" w:hAnsiTheme="majorHAnsi" w:cstheme="majorHAnsi"/>
          <w:color w:val="000000" w:themeColor="text1"/>
          <w:sz w:val="22"/>
          <w:szCs w:val="22"/>
        </w:rPr>
        <w:t>e.g.,</w:t>
      </w:r>
      <w:r w:rsidR="009132FB" w:rsidRPr="00D5182C">
        <w:rPr>
          <w:rStyle w:val="normaltextrun"/>
          <w:rFonts w:asciiTheme="majorHAnsi" w:hAnsiTheme="majorHAnsi" w:cstheme="majorHAnsi"/>
          <w:color w:val="000000" w:themeColor="text1"/>
          <w:sz w:val="22"/>
          <w:szCs w:val="22"/>
        </w:rPr>
        <w:t xml:space="preserve"> </w:t>
      </w:r>
      <w:bookmarkStart w:id="1" w:name="_Hlk127886227"/>
      <w:bookmarkEnd w:id="0"/>
      <w:r w:rsidR="009132FB" w:rsidRPr="00D5182C">
        <w:rPr>
          <w:rFonts w:asciiTheme="majorHAnsi" w:hAnsiTheme="majorHAnsi" w:cstheme="majorHAnsi"/>
          <w:sz w:val="22"/>
          <w:szCs w:val="22"/>
          <w:shd w:val="clear" w:color="auto" w:fill="FFFFFF"/>
        </w:rPr>
        <w:t xml:space="preserve">CXCL12 </w:t>
      </w:r>
      <w:r w:rsidR="000458FE" w:rsidRPr="00D5182C">
        <w:rPr>
          <w:rFonts w:asciiTheme="majorHAnsi" w:hAnsiTheme="majorHAnsi" w:cstheme="majorHAnsi"/>
          <w:sz w:val="22"/>
          <w:szCs w:val="22"/>
          <w:shd w:val="clear" w:color="auto" w:fill="FFFFFF"/>
        </w:rPr>
        <w:t xml:space="preserve">is </w:t>
      </w:r>
      <w:r w:rsidR="009132FB" w:rsidRPr="00D5182C">
        <w:rPr>
          <w:rFonts w:asciiTheme="majorHAnsi" w:hAnsiTheme="majorHAnsi" w:cstheme="majorHAnsi"/>
          <w:sz w:val="22"/>
          <w:szCs w:val="22"/>
          <w:shd w:val="clear" w:color="auto" w:fill="FFFFFF"/>
        </w:rPr>
        <w:t xml:space="preserve">present </w:t>
      </w:r>
      <w:r w:rsidR="009132FB" w:rsidRPr="00D5182C">
        <w:rPr>
          <w:rFonts w:asciiTheme="majorHAnsi" w:hAnsiTheme="majorHAnsi" w:cstheme="majorHAnsi"/>
          <w:sz w:val="22"/>
          <w:szCs w:val="22"/>
        </w:rPr>
        <w:t>in lamprey</w:t>
      </w:r>
      <w:r w:rsidR="00003DAD" w:rsidRPr="00D5182C">
        <w:rPr>
          <w:rFonts w:asciiTheme="majorHAnsi" w:hAnsiTheme="majorHAnsi" w:cstheme="majorHAnsi"/>
          <w:sz w:val="22"/>
          <w:szCs w:val="22"/>
        </w:rPr>
        <w:t>;</w:t>
      </w:r>
      <w:r w:rsidR="009132FB" w:rsidRPr="00D5182C">
        <w:rPr>
          <w:rFonts w:asciiTheme="majorHAnsi" w:hAnsiTheme="majorHAnsi" w:cstheme="majorHAnsi"/>
          <w:sz w:val="22"/>
          <w:szCs w:val="22"/>
        </w:rPr>
        <w:t xml:space="preserve"> CXCL14 and CCL20 </w:t>
      </w:r>
      <w:r w:rsidR="000458FE" w:rsidRPr="00D5182C">
        <w:rPr>
          <w:rFonts w:asciiTheme="majorHAnsi" w:hAnsiTheme="majorHAnsi" w:cstheme="majorHAnsi"/>
          <w:sz w:val="22"/>
          <w:szCs w:val="22"/>
        </w:rPr>
        <w:t xml:space="preserve">are </w:t>
      </w:r>
      <w:r w:rsidR="009132FB" w:rsidRPr="00D5182C">
        <w:rPr>
          <w:rFonts w:asciiTheme="majorHAnsi" w:hAnsiTheme="majorHAnsi" w:cstheme="majorHAnsi"/>
          <w:sz w:val="22"/>
          <w:szCs w:val="22"/>
        </w:rPr>
        <w:t>present in all jawed vertebrates</w:t>
      </w:r>
      <w:r w:rsidR="00003DAD" w:rsidRPr="00D5182C">
        <w:rPr>
          <w:rFonts w:asciiTheme="majorHAnsi" w:hAnsiTheme="majorHAnsi" w:cstheme="majorHAnsi"/>
          <w:sz w:val="22"/>
          <w:szCs w:val="22"/>
        </w:rPr>
        <w:t>;</w:t>
      </w:r>
      <w:r w:rsidR="009132FB" w:rsidRPr="00D5182C">
        <w:rPr>
          <w:rFonts w:asciiTheme="majorHAnsi" w:hAnsiTheme="majorHAnsi" w:cstheme="majorHAnsi"/>
          <w:sz w:val="22"/>
          <w:szCs w:val="22"/>
        </w:rPr>
        <w:t xml:space="preserve"> and CXCL8 </w:t>
      </w:r>
      <w:r w:rsidR="000458FE" w:rsidRPr="00D5182C">
        <w:rPr>
          <w:rFonts w:asciiTheme="majorHAnsi" w:hAnsiTheme="majorHAnsi" w:cstheme="majorHAnsi"/>
          <w:sz w:val="22"/>
          <w:szCs w:val="22"/>
        </w:rPr>
        <w:t xml:space="preserve">is present </w:t>
      </w:r>
      <w:r w:rsidR="00C53613" w:rsidRPr="00AD3339">
        <w:rPr>
          <w:rFonts w:asciiTheme="majorHAnsi" w:hAnsiTheme="majorHAnsi" w:cstheme="majorHAnsi"/>
          <w:color w:val="FF0000"/>
          <w:sz w:val="22"/>
          <w:szCs w:val="22"/>
        </w:rPr>
        <w:t>throughout bony fishes and tetrapods, with few</w:t>
      </w:r>
      <w:r w:rsidR="009132FB" w:rsidRPr="00AD3339">
        <w:rPr>
          <w:rFonts w:asciiTheme="majorHAnsi" w:hAnsiTheme="majorHAnsi" w:cstheme="majorHAnsi"/>
          <w:color w:val="FF0000"/>
          <w:sz w:val="22"/>
          <w:szCs w:val="22"/>
        </w:rPr>
        <w:t xml:space="preserve"> except</w:t>
      </w:r>
      <w:r w:rsidR="00C53613" w:rsidRPr="00AD3339">
        <w:rPr>
          <w:rFonts w:asciiTheme="majorHAnsi" w:hAnsiTheme="majorHAnsi" w:cstheme="majorHAnsi"/>
          <w:color w:val="FF0000"/>
          <w:sz w:val="22"/>
          <w:szCs w:val="22"/>
        </w:rPr>
        <w:t>ions</w:t>
      </w:r>
      <w:r w:rsidR="00AE6F0A" w:rsidRPr="00AD3339">
        <w:rPr>
          <w:rFonts w:asciiTheme="majorHAnsi" w:hAnsiTheme="majorHAnsi" w:cstheme="majorHAnsi"/>
          <w:color w:val="FF0000"/>
          <w:sz w:val="22"/>
          <w:szCs w:val="22"/>
        </w:rPr>
        <w:t>, notably mouse an</w:t>
      </w:r>
      <w:r w:rsidR="00560971" w:rsidRPr="00AD3339">
        <w:rPr>
          <w:rFonts w:asciiTheme="majorHAnsi" w:hAnsiTheme="majorHAnsi" w:cstheme="majorHAnsi"/>
          <w:color w:val="FF0000"/>
          <w:sz w:val="22"/>
          <w:szCs w:val="22"/>
        </w:rPr>
        <w:t>d</w:t>
      </w:r>
      <w:r w:rsidR="00AE6F0A" w:rsidRPr="00AD3339">
        <w:rPr>
          <w:rFonts w:asciiTheme="majorHAnsi" w:hAnsiTheme="majorHAnsi" w:cstheme="majorHAnsi"/>
          <w:color w:val="FF0000"/>
          <w:sz w:val="22"/>
          <w:szCs w:val="22"/>
        </w:rPr>
        <w:t xml:space="preserve"> rat</w:t>
      </w:r>
      <w:r w:rsidR="009132FB" w:rsidRPr="00AD3339">
        <w:rPr>
          <w:rFonts w:asciiTheme="majorHAnsi" w:hAnsiTheme="majorHAnsi" w:cstheme="majorHAnsi"/>
          <w:color w:val="FF0000"/>
          <w:sz w:val="22"/>
          <w:szCs w:val="22"/>
        </w:rPr>
        <w:t xml:space="preserve">. </w:t>
      </w:r>
      <w:r w:rsidR="009132FB" w:rsidRPr="00D5182C">
        <w:rPr>
          <w:rFonts w:asciiTheme="majorHAnsi" w:hAnsiTheme="majorHAnsi" w:cstheme="majorHAnsi"/>
          <w:sz w:val="22"/>
          <w:szCs w:val="22"/>
        </w:rPr>
        <w:t xml:space="preserve">However, </w:t>
      </w:r>
      <w:r w:rsidRPr="00D5182C">
        <w:rPr>
          <w:rFonts w:asciiTheme="majorHAnsi" w:hAnsiTheme="majorHAnsi" w:cstheme="majorHAnsi"/>
          <w:sz w:val="22"/>
          <w:szCs w:val="22"/>
        </w:rPr>
        <w:t xml:space="preserve">a </w:t>
      </w:r>
      <w:r w:rsidR="009132FB" w:rsidRPr="00D5182C">
        <w:rPr>
          <w:rFonts w:asciiTheme="majorHAnsi" w:hAnsiTheme="majorHAnsi" w:cstheme="majorHAnsi"/>
          <w:sz w:val="22"/>
          <w:szCs w:val="22"/>
        </w:rPr>
        <w:t xml:space="preserve">large part of the chemokine diversity </w:t>
      </w:r>
      <w:r w:rsidR="00572AC5" w:rsidRPr="00D5182C">
        <w:rPr>
          <w:rFonts w:asciiTheme="majorHAnsi" w:hAnsiTheme="majorHAnsi" w:cstheme="majorHAnsi"/>
          <w:sz w:val="22"/>
          <w:szCs w:val="22"/>
        </w:rPr>
        <w:t>evolved</w:t>
      </w:r>
      <w:r w:rsidR="00D46CB6" w:rsidRPr="00D5182C">
        <w:rPr>
          <w:rFonts w:asciiTheme="majorHAnsi" w:hAnsiTheme="majorHAnsi" w:cstheme="majorHAnsi"/>
          <w:color w:val="FF0000"/>
          <w:sz w:val="22"/>
          <w:szCs w:val="22"/>
        </w:rPr>
        <w:t xml:space="preserve"> </w:t>
      </w:r>
      <w:r w:rsidR="0039612E" w:rsidRPr="00D5182C">
        <w:rPr>
          <w:rFonts w:asciiTheme="majorHAnsi" w:hAnsiTheme="majorHAnsi" w:cstheme="majorHAnsi"/>
          <w:sz w:val="22"/>
          <w:szCs w:val="22"/>
          <w:shd w:val="clear" w:color="auto" w:fill="FFFFFF"/>
        </w:rPr>
        <w:t>within</w:t>
      </w:r>
      <w:r w:rsidR="009132FB" w:rsidRPr="00D5182C">
        <w:rPr>
          <w:rFonts w:asciiTheme="majorHAnsi" w:hAnsiTheme="majorHAnsi" w:cstheme="majorHAnsi"/>
          <w:sz w:val="22"/>
          <w:szCs w:val="22"/>
          <w:shd w:val="clear" w:color="auto" w:fill="FFFFFF"/>
        </w:rPr>
        <w:t xml:space="preserve"> mammals (e.g., CXCL1/2/3, CXCL16, </w:t>
      </w:r>
      <w:r w:rsidR="004A0FFF" w:rsidRPr="00D5182C">
        <w:rPr>
          <w:rFonts w:asciiTheme="majorHAnsi" w:hAnsiTheme="majorHAnsi" w:cstheme="majorHAnsi"/>
          <w:sz w:val="22"/>
          <w:szCs w:val="22"/>
        </w:rPr>
        <w:t>and CCL</w:t>
      </w:r>
      <w:r w:rsidR="009132FB" w:rsidRPr="00D5182C">
        <w:rPr>
          <w:rFonts w:asciiTheme="majorHAnsi" w:hAnsiTheme="majorHAnsi" w:cstheme="majorHAnsi"/>
          <w:sz w:val="22"/>
          <w:szCs w:val="22"/>
        </w:rPr>
        <w:t xml:space="preserve">25), </w:t>
      </w:r>
      <w:r w:rsidR="0039612E" w:rsidRPr="00D5182C">
        <w:rPr>
          <w:rFonts w:asciiTheme="majorHAnsi" w:hAnsiTheme="majorHAnsi" w:cstheme="majorHAnsi"/>
          <w:sz w:val="22"/>
          <w:szCs w:val="22"/>
        </w:rPr>
        <w:lastRenderedPageBreak/>
        <w:t>particularly</w:t>
      </w:r>
      <w:bookmarkEnd w:id="1"/>
      <w:r w:rsidR="0063033E" w:rsidRPr="00D5182C">
        <w:rPr>
          <w:rFonts w:asciiTheme="majorHAnsi" w:hAnsiTheme="majorHAnsi" w:cstheme="majorHAnsi"/>
          <w:sz w:val="22"/>
          <w:szCs w:val="22"/>
        </w:rPr>
        <w:t xml:space="preserve"> placentals</w:t>
      </w:r>
      <w:r w:rsidR="009132FB" w:rsidRPr="00D5182C">
        <w:rPr>
          <w:rFonts w:asciiTheme="majorHAnsi" w:hAnsiTheme="majorHAnsi" w:cstheme="majorHAnsi"/>
          <w:sz w:val="22"/>
          <w:szCs w:val="22"/>
          <w:shd w:val="clear" w:color="auto" w:fill="FFFFFF"/>
        </w:rPr>
        <w:t xml:space="preserve"> (e.g., CXCL5/6 and CCL3/18).</w:t>
      </w:r>
      <w:r w:rsidR="009132FB" w:rsidRPr="00D5182C">
        <w:rPr>
          <w:rStyle w:val="normaltextrun"/>
          <w:rFonts w:asciiTheme="majorHAnsi" w:hAnsiTheme="majorHAnsi" w:cstheme="majorHAnsi"/>
          <w:color w:val="000000" w:themeColor="text1"/>
          <w:sz w:val="22"/>
          <w:szCs w:val="22"/>
          <w:shd w:val="clear" w:color="auto" w:fill="FFFFFF"/>
        </w:rPr>
        <w:t xml:space="preserve"> </w:t>
      </w:r>
      <w:r w:rsidR="00A15D92" w:rsidRPr="007F0303">
        <w:rPr>
          <w:rStyle w:val="normaltextrun"/>
          <w:rFonts w:asciiTheme="majorHAnsi" w:hAnsiTheme="majorHAnsi" w:cstheme="majorHAnsi"/>
          <w:color w:val="FF0000"/>
          <w:sz w:val="22"/>
          <w:szCs w:val="22"/>
          <w:shd w:val="clear" w:color="auto" w:fill="FFFFFF"/>
        </w:rPr>
        <w:t>T</w:t>
      </w:r>
      <w:r w:rsidR="00AA4B46" w:rsidRPr="007F0303">
        <w:rPr>
          <w:rStyle w:val="normaltextrun"/>
          <w:rFonts w:asciiTheme="majorHAnsi" w:hAnsiTheme="majorHAnsi" w:cstheme="majorHAnsi"/>
          <w:color w:val="FF0000"/>
          <w:sz w:val="22"/>
          <w:szCs w:val="22"/>
          <w:shd w:val="clear" w:color="auto" w:fill="FFFFFF"/>
        </w:rPr>
        <w:t xml:space="preserve">he </w:t>
      </w:r>
      <w:r w:rsidR="00C772BF" w:rsidRPr="007F0303">
        <w:rPr>
          <w:rStyle w:val="normaltextrun"/>
          <w:rFonts w:asciiTheme="majorHAnsi" w:hAnsiTheme="majorHAnsi" w:cstheme="majorHAnsi"/>
          <w:color w:val="FF0000"/>
          <w:sz w:val="22"/>
          <w:szCs w:val="22"/>
          <w:shd w:val="clear" w:color="auto" w:fill="FFFFFF"/>
        </w:rPr>
        <w:t>phylogenetic relationships we uncover</w:t>
      </w:r>
      <w:r w:rsidR="008573DC" w:rsidRPr="007F0303">
        <w:rPr>
          <w:rStyle w:val="normaltextrun"/>
          <w:rFonts w:asciiTheme="majorHAnsi" w:hAnsiTheme="majorHAnsi" w:cstheme="majorHAnsi"/>
          <w:color w:val="FF0000"/>
          <w:sz w:val="22"/>
          <w:szCs w:val="22"/>
          <w:shd w:val="clear" w:color="auto" w:fill="FFFFFF"/>
        </w:rPr>
        <w:t>ed</w:t>
      </w:r>
      <w:r w:rsidR="00C772BF" w:rsidRPr="007F0303">
        <w:rPr>
          <w:rStyle w:val="normaltextrun"/>
          <w:rFonts w:asciiTheme="majorHAnsi" w:hAnsiTheme="majorHAnsi" w:cstheme="majorHAnsi"/>
          <w:color w:val="FF0000"/>
          <w:sz w:val="22"/>
          <w:szCs w:val="22"/>
          <w:shd w:val="clear" w:color="auto" w:fill="FFFFFF"/>
        </w:rPr>
        <w:t xml:space="preserve"> </w:t>
      </w:r>
      <w:r w:rsidR="00745AE6" w:rsidRPr="007F0303">
        <w:rPr>
          <w:rStyle w:val="normaltextrun"/>
          <w:rFonts w:asciiTheme="majorHAnsi" w:hAnsiTheme="majorHAnsi" w:cstheme="majorHAnsi"/>
          <w:color w:val="FF0000"/>
          <w:sz w:val="22"/>
          <w:szCs w:val="22"/>
          <w:shd w:val="clear" w:color="auto" w:fill="FFFFFF"/>
        </w:rPr>
        <w:t>in our reconciled tree</w:t>
      </w:r>
      <w:r w:rsidR="00C772BF" w:rsidRPr="007F0303">
        <w:rPr>
          <w:rStyle w:val="normaltextrun"/>
          <w:rFonts w:asciiTheme="majorHAnsi" w:hAnsiTheme="majorHAnsi" w:cstheme="majorHAnsi"/>
          <w:color w:val="FF0000"/>
          <w:sz w:val="22"/>
          <w:szCs w:val="22"/>
          <w:shd w:val="clear" w:color="auto" w:fill="FFFFFF"/>
        </w:rPr>
        <w:t xml:space="preserve"> </w:t>
      </w:r>
      <w:r w:rsidR="00681277" w:rsidRPr="007F0303">
        <w:rPr>
          <w:rStyle w:val="normaltextrun"/>
          <w:rFonts w:asciiTheme="majorHAnsi" w:hAnsiTheme="majorHAnsi" w:cstheme="majorHAnsi"/>
          <w:color w:val="FF0000"/>
          <w:sz w:val="22"/>
          <w:szCs w:val="22"/>
          <w:shd w:val="clear" w:color="auto" w:fill="FFFFFF"/>
        </w:rPr>
        <w:t>were</w:t>
      </w:r>
      <w:r w:rsidR="00C772BF" w:rsidRPr="007F0303">
        <w:rPr>
          <w:rStyle w:val="normaltextrun"/>
          <w:rFonts w:asciiTheme="majorHAnsi" w:hAnsiTheme="majorHAnsi" w:cstheme="majorHAnsi"/>
          <w:color w:val="FF0000"/>
          <w:sz w:val="22"/>
          <w:szCs w:val="22"/>
          <w:shd w:val="clear" w:color="auto" w:fill="FFFFFF"/>
        </w:rPr>
        <w:t xml:space="preserve"> </w:t>
      </w:r>
      <w:r w:rsidR="005858D6" w:rsidRPr="007F0303">
        <w:rPr>
          <w:rStyle w:val="normaltextrun"/>
          <w:rFonts w:asciiTheme="majorHAnsi" w:hAnsiTheme="majorHAnsi" w:cstheme="majorHAnsi"/>
          <w:color w:val="FF0000"/>
          <w:sz w:val="22"/>
          <w:szCs w:val="22"/>
          <w:shd w:val="clear" w:color="auto" w:fill="FFFFFF"/>
        </w:rPr>
        <w:t>mostly</w:t>
      </w:r>
      <w:r w:rsidR="00361382" w:rsidRPr="007F0303">
        <w:rPr>
          <w:rStyle w:val="normaltextrun"/>
          <w:rFonts w:asciiTheme="majorHAnsi" w:hAnsiTheme="majorHAnsi" w:cstheme="majorHAnsi"/>
          <w:color w:val="FF0000"/>
          <w:sz w:val="22"/>
          <w:szCs w:val="22"/>
          <w:shd w:val="clear" w:color="auto" w:fill="FFFFFF"/>
        </w:rPr>
        <w:t xml:space="preserve"> </w:t>
      </w:r>
      <w:r w:rsidR="00C772BF" w:rsidRPr="007F0303">
        <w:rPr>
          <w:rStyle w:val="normaltextrun"/>
          <w:rFonts w:asciiTheme="majorHAnsi" w:hAnsiTheme="majorHAnsi" w:cstheme="majorHAnsi"/>
          <w:color w:val="FF0000"/>
          <w:sz w:val="22"/>
          <w:szCs w:val="22"/>
          <w:shd w:val="clear" w:color="auto" w:fill="FFFFFF"/>
        </w:rPr>
        <w:t>compatible wit</w:t>
      </w:r>
      <w:r w:rsidR="001B38A2" w:rsidRPr="007F0303">
        <w:rPr>
          <w:rStyle w:val="normaltextrun"/>
          <w:rFonts w:asciiTheme="majorHAnsi" w:hAnsiTheme="majorHAnsi" w:cstheme="majorHAnsi"/>
          <w:color w:val="FF0000"/>
          <w:sz w:val="22"/>
          <w:szCs w:val="22"/>
          <w:shd w:val="clear" w:color="auto" w:fill="FFFFFF"/>
        </w:rPr>
        <w:t>h</w:t>
      </w:r>
      <w:r w:rsidR="00C772BF" w:rsidRPr="007F0303">
        <w:rPr>
          <w:rStyle w:val="normaltextrun"/>
          <w:rFonts w:asciiTheme="majorHAnsi" w:hAnsiTheme="majorHAnsi" w:cstheme="majorHAnsi"/>
          <w:color w:val="FF0000"/>
          <w:sz w:val="22"/>
          <w:szCs w:val="22"/>
          <w:shd w:val="clear" w:color="auto" w:fill="FFFFFF"/>
        </w:rPr>
        <w:t xml:space="preserve"> </w:t>
      </w:r>
      <w:r w:rsidR="00EF5675" w:rsidRPr="007F0303">
        <w:rPr>
          <w:rStyle w:val="normaltextrun"/>
          <w:rFonts w:asciiTheme="majorHAnsi" w:hAnsiTheme="majorHAnsi" w:cstheme="majorHAnsi"/>
          <w:color w:val="FF0000"/>
          <w:sz w:val="22"/>
          <w:szCs w:val="22"/>
          <w:shd w:val="clear" w:color="auto" w:fill="FFFFFF"/>
        </w:rPr>
        <w:t xml:space="preserve">known </w:t>
      </w:r>
      <w:r w:rsidR="00AA4B46" w:rsidRPr="007F0303">
        <w:rPr>
          <w:rStyle w:val="normaltextrun"/>
          <w:rFonts w:asciiTheme="majorHAnsi" w:hAnsiTheme="majorHAnsi" w:cstheme="majorHAnsi"/>
          <w:color w:val="FF0000"/>
          <w:sz w:val="22"/>
          <w:szCs w:val="22"/>
          <w:shd w:val="clear" w:color="auto" w:fill="FFFFFF"/>
        </w:rPr>
        <w:t>syntenic relationships</w:t>
      </w:r>
      <w:r w:rsidR="00256F27" w:rsidRPr="007F0303">
        <w:rPr>
          <w:rStyle w:val="normaltextrun"/>
          <w:rFonts w:asciiTheme="majorHAnsi" w:hAnsiTheme="majorHAnsi" w:cstheme="majorHAnsi"/>
          <w:color w:val="FF0000"/>
          <w:sz w:val="22"/>
          <w:szCs w:val="22"/>
          <w:shd w:val="clear" w:color="auto" w:fill="FFFFFF"/>
        </w:rPr>
        <w:t xml:space="preserve"> </w:t>
      </w:r>
      <w:r w:rsidR="00EF5675" w:rsidRPr="007F0303">
        <w:rPr>
          <w:rStyle w:val="normaltextrun"/>
          <w:rFonts w:asciiTheme="majorHAnsi" w:hAnsiTheme="majorHAnsi" w:cstheme="majorHAnsi"/>
          <w:color w:val="FF0000"/>
          <w:sz w:val="22"/>
          <w:szCs w:val="22"/>
          <w:shd w:val="clear" w:color="auto" w:fill="FFFFFF"/>
        </w:rPr>
        <w:t xml:space="preserve">as </w:t>
      </w:r>
      <w:r w:rsidR="00AA4B46" w:rsidRPr="007F0303">
        <w:rPr>
          <w:rStyle w:val="normaltextrun"/>
          <w:rFonts w:asciiTheme="majorHAnsi" w:hAnsiTheme="majorHAnsi" w:cstheme="majorHAnsi"/>
          <w:color w:val="FF0000"/>
          <w:sz w:val="22"/>
          <w:szCs w:val="22"/>
          <w:shd w:val="clear" w:color="auto" w:fill="FFFFFF"/>
        </w:rPr>
        <w:t>described</w:t>
      </w:r>
      <w:r w:rsidR="00256F27" w:rsidRPr="007F0303">
        <w:rPr>
          <w:rStyle w:val="normaltextrun"/>
          <w:rFonts w:asciiTheme="majorHAnsi" w:hAnsiTheme="majorHAnsi" w:cstheme="majorHAnsi"/>
          <w:color w:val="FF0000"/>
          <w:sz w:val="22"/>
          <w:szCs w:val="22"/>
          <w:shd w:val="clear" w:color="auto" w:fill="FFFFFF"/>
        </w:rPr>
        <w:t xml:space="preserve"> in human </w:t>
      </w:r>
      <w:r w:rsidR="00C00724" w:rsidRPr="007F0303">
        <w:rPr>
          <w:rStyle w:val="normaltextrun"/>
          <w:rFonts w:asciiTheme="majorHAnsi" w:hAnsiTheme="majorHAnsi" w:cstheme="majorHAnsi"/>
          <w:color w:val="FF0000"/>
          <w:sz w:val="22"/>
          <w:szCs w:val="22"/>
          <w:shd w:val="clear" w:color="auto" w:fill="FFFFFF"/>
        </w:rPr>
        <w:fldChar w:fldCharType="begin"/>
      </w:r>
      <w:r w:rsidR="00A26F47">
        <w:rPr>
          <w:rStyle w:val="normaltextrun"/>
          <w:rFonts w:asciiTheme="majorHAnsi" w:hAnsiTheme="majorHAnsi" w:cstheme="majorHAnsi"/>
          <w:color w:val="FF0000"/>
          <w:sz w:val="22"/>
          <w:szCs w:val="22"/>
          <w:shd w:val="clear" w:color="auto" w:fill="FFFFFF"/>
        </w:rPr>
        <w:instrText xml:space="preserve"> ADDIN ZOTERO_ITEM CSL_CITATION {"citationID":"BciwzabR","properties":{"formattedCitation":"(7)","plainCitation":"(7)","noteIndex":0},"citationItems":[{"id":265,"uris":["http://zotero.org/groups/4322905/items/WCTFXQMM"],"itemData":{"id":265,"type":"article-journal","abstract":"The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C00724" w:rsidRPr="007F0303">
        <w:rPr>
          <w:rStyle w:val="normaltextrun"/>
          <w:rFonts w:asciiTheme="majorHAnsi" w:hAnsiTheme="majorHAnsi" w:cstheme="majorHAnsi"/>
          <w:color w:val="FF0000"/>
          <w:sz w:val="22"/>
          <w:szCs w:val="22"/>
          <w:shd w:val="clear" w:color="auto" w:fill="FFFFFF"/>
        </w:rPr>
        <w:fldChar w:fldCharType="separate"/>
      </w:r>
      <w:r w:rsidR="001D59B0" w:rsidRPr="007F0303">
        <w:rPr>
          <w:rFonts w:ascii="Calibri" w:hAnsi="Calibri" w:cs="Calibri"/>
          <w:color w:val="FF0000"/>
          <w:sz w:val="22"/>
        </w:rPr>
        <w:t>(7)</w:t>
      </w:r>
      <w:r w:rsidR="00C00724" w:rsidRPr="007F0303">
        <w:rPr>
          <w:rStyle w:val="normaltextrun"/>
          <w:rFonts w:asciiTheme="majorHAnsi" w:hAnsiTheme="majorHAnsi" w:cstheme="majorHAnsi"/>
          <w:color w:val="FF0000"/>
          <w:sz w:val="22"/>
          <w:szCs w:val="22"/>
          <w:shd w:val="clear" w:color="auto" w:fill="FFFFFF"/>
        </w:rPr>
        <w:fldChar w:fldCharType="end"/>
      </w:r>
      <w:r w:rsidR="00967671" w:rsidRPr="007F0303">
        <w:rPr>
          <w:rStyle w:val="normaltextrun"/>
          <w:rFonts w:asciiTheme="majorHAnsi" w:hAnsiTheme="majorHAnsi" w:cstheme="majorHAnsi"/>
          <w:color w:val="FF0000"/>
          <w:sz w:val="22"/>
          <w:szCs w:val="22"/>
          <w:shd w:val="clear" w:color="auto" w:fill="FFFFFF"/>
        </w:rPr>
        <w:t>.</w:t>
      </w:r>
      <w:r w:rsidR="00256F27" w:rsidRPr="007F0303">
        <w:rPr>
          <w:rStyle w:val="normaltextrun"/>
          <w:rFonts w:asciiTheme="majorHAnsi" w:hAnsiTheme="majorHAnsi" w:cstheme="majorHAnsi"/>
          <w:color w:val="FF0000"/>
          <w:sz w:val="22"/>
          <w:szCs w:val="22"/>
          <w:shd w:val="clear" w:color="auto" w:fill="FFFFFF"/>
        </w:rPr>
        <w:t xml:space="preserve"> </w:t>
      </w:r>
      <w:r w:rsidR="00681277" w:rsidRPr="007F0303">
        <w:rPr>
          <w:rStyle w:val="normaltextrun"/>
          <w:rFonts w:asciiTheme="majorHAnsi" w:hAnsiTheme="majorHAnsi" w:cstheme="majorHAnsi"/>
          <w:color w:val="FF0000"/>
          <w:sz w:val="22"/>
          <w:szCs w:val="22"/>
          <w:shd w:val="clear" w:color="auto" w:fill="FFFFFF"/>
        </w:rPr>
        <w:t xml:space="preserve">For example, </w:t>
      </w:r>
      <w:r w:rsidR="00964AF9" w:rsidRPr="007F0303">
        <w:rPr>
          <w:rStyle w:val="normaltextrun"/>
          <w:rFonts w:asciiTheme="majorHAnsi" w:hAnsiTheme="majorHAnsi" w:cstheme="majorHAnsi"/>
          <w:color w:val="FF0000"/>
          <w:sz w:val="22"/>
          <w:szCs w:val="22"/>
          <w:shd w:val="clear" w:color="auto" w:fill="FFFFFF"/>
        </w:rPr>
        <w:t xml:space="preserve">the large </w:t>
      </w:r>
      <w:r w:rsidR="00DE2E94" w:rsidRPr="007F0303">
        <w:rPr>
          <w:rStyle w:val="normaltextrun"/>
          <w:rFonts w:asciiTheme="majorHAnsi" w:hAnsiTheme="majorHAnsi" w:cstheme="majorHAnsi"/>
          <w:color w:val="FF0000"/>
          <w:sz w:val="22"/>
          <w:szCs w:val="22"/>
          <w:shd w:val="clear" w:color="auto" w:fill="FFFFFF"/>
        </w:rPr>
        <w:t>cluster of CXC-type chemokine</w:t>
      </w:r>
      <w:r w:rsidR="00536443" w:rsidRPr="007F0303">
        <w:rPr>
          <w:rStyle w:val="normaltextrun"/>
          <w:rFonts w:asciiTheme="majorHAnsi" w:hAnsiTheme="majorHAnsi" w:cstheme="majorHAnsi"/>
          <w:color w:val="FF0000"/>
          <w:sz w:val="22"/>
          <w:szCs w:val="22"/>
          <w:shd w:val="clear" w:color="auto" w:fill="FFFFFF"/>
        </w:rPr>
        <w:t xml:space="preserve"> genes </w:t>
      </w:r>
      <w:r w:rsidR="00DE2E94" w:rsidRPr="007F0303">
        <w:rPr>
          <w:rStyle w:val="normaltextrun"/>
          <w:rFonts w:asciiTheme="majorHAnsi" w:hAnsiTheme="majorHAnsi" w:cstheme="majorHAnsi"/>
          <w:color w:val="FF0000"/>
          <w:sz w:val="22"/>
          <w:szCs w:val="22"/>
          <w:shd w:val="clear" w:color="auto" w:fill="FFFFFF"/>
        </w:rPr>
        <w:t xml:space="preserve">present </w:t>
      </w:r>
      <w:r w:rsidR="00DC460A" w:rsidRPr="007F0303">
        <w:rPr>
          <w:rStyle w:val="normaltextrun"/>
          <w:rFonts w:asciiTheme="majorHAnsi" w:hAnsiTheme="majorHAnsi" w:cstheme="majorHAnsi"/>
          <w:color w:val="FF0000"/>
          <w:sz w:val="22"/>
          <w:szCs w:val="22"/>
          <w:shd w:val="clear" w:color="auto" w:fill="FFFFFF"/>
        </w:rPr>
        <w:t xml:space="preserve">in </w:t>
      </w:r>
      <w:r w:rsidR="00DE2E94" w:rsidRPr="007F0303">
        <w:rPr>
          <w:rStyle w:val="normaltextrun"/>
          <w:rFonts w:asciiTheme="majorHAnsi" w:hAnsiTheme="majorHAnsi" w:cstheme="majorHAnsi"/>
          <w:color w:val="FF0000"/>
          <w:sz w:val="22"/>
          <w:szCs w:val="22"/>
          <w:shd w:val="clear" w:color="auto" w:fill="FFFFFF"/>
        </w:rPr>
        <w:t xml:space="preserve">human chromosome </w:t>
      </w:r>
      <w:r w:rsidR="002F7F63" w:rsidRPr="007F0303">
        <w:rPr>
          <w:rStyle w:val="normaltextrun"/>
          <w:rFonts w:asciiTheme="majorHAnsi" w:hAnsiTheme="majorHAnsi" w:cstheme="majorHAnsi"/>
          <w:color w:val="FF0000"/>
          <w:sz w:val="22"/>
          <w:szCs w:val="22"/>
          <w:shd w:val="clear" w:color="auto" w:fill="FFFFFF"/>
        </w:rPr>
        <w:t>4</w:t>
      </w:r>
      <w:r w:rsidR="00DE2E94" w:rsidRPr="007F0303">
        <w:rPr>
          <w:rStyle w:val="normaltextrun"/>
          <w:rFonts w:asciiTheme="majorHAnsi" w:hAnsiTheme="majorHAnsi" w:cstheme="majorHAnsi"/>
          <w:color w:val="FF0000"/>
          <w:sz w:val="22"/>
          <w:szCs w:val="22"/>
          <w:shd w:val="clear" w:color="auto" w:fill="FFFFFF"/>
        </w:rPr>
        <w:t xml:space="preserve"> contains </w:t>
      </w:r>
      <w:r w:rsidR="002F7F63" w:rsidRPr="007F0303">
        <w:rPr>
          <w:rStyle w:val="normaltextrun"/>
          <w:rFonts w:asciiTheme="majorHAnsi" w:hAnsiTheme="majorHAnsi" w:cstheme="majorHAnsi"/>
          <w:color w:val="FF0000"/>
          <w:sz w:val="22"/>
          <w:szCs w:val="22"/>
          <w:shd w:val="clear" w:color="auto" w:fill="FFFFFF"/>
        </w:rPr>
        <w:t>CXCL1-11 plus CXCL13</w:t>
      </w:r>
      <w:r w:rsidR="00C92133" w:rsidRPr="007F0303">
        <w:rPr>
          <w:rStyle w:val="normaltextrun"/>
          <w:rFonts w:asciiTheme="majorHAnsi" w:hAnsiTheme="majorHAnsi" w:cstheme="majorHAnsi"/>
          <w:color w:val="FF0000"/>
          <w:sz w:val="22"/>
          <w:szCs w:val="22"/>
          <w:shd w:val="clear" w:color="auto" w:fill="FFFFFF"/>
        </w:rPr>
        <w:t xml:space="preserve"> </w:t>
      </w:r>
      <w:r w:rsidR="00C92133" w:rsidRPr="007F0303">
        <w:rPr>
          <w:rStyle w:val="normaltextrun"/>
          <w:rFonts w:asciiTheme="majorHAnsi" w:hAnsiTheme="majorHAnsi" w:cstheme="majorHAnsi"/>
          <w:color w:val="FF0000"/>
          <w:sz w:val="22"/>
          <w:szCs w:val="22"/>
          <w:shd w:val="clear" w:color="auto" w:fill="FFFFFF"/>
        </w:rPr>
        <w:fldChar w:fldCharType="begin"/>
      </w:r>
      <w:r w:rsidR="00A26F47">
        <w:rPr>
          <w:rStyle w:val="normaltextrun"/>
          <w:rFonts w:asciiTheme="majorHAnsi" w:hAnsiTheme="majorHAnsi" w:cstheme="majorHAnsi"/>
          <w:color w:val="FF0000"/>
          <w:sz w:val="22"/>
          <w:szCs w:val="22"/>
          <w:shd w:val="clear" w:color="auto" w:fill="FFFFFF"/>
        </w:rPr>
        <w:instrText xml:space="preserve"> ADDIN ZOTERO_ITEM CSL_CITATION {"citationID":"GpLaMN1o","properties":{"formattedCitation":"(7)","plainCitation":"(7)","noteIndex":0},"citationItems":[{"id":265,"uris":["http://zotero.org/groups/4322905/items/WCTFXQMM"],"itemData":{"id":265,"type":"article-journal","abstract":"The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C92133" w:rsidRPr="007F0303">
        <w:rPr>
          <w:rStyle w:val="normaltextrun"/>
          <w:rFonts w:asciiTheme="majorHAnsi" w:hAnsiTheme="majorHAnsi" w:cstheme="majorHAnsi"/>
          <w:color w:val="FF0000"/>
          <w:sz w:val="22"/>
          <w:szCs w:val="22"/>
          <w:shd w:val="clear" w:color="auto" w:fill="FFFFFF"/>
        </w:rPr>
        <w:fldChar w:fldCharType="separate"/>
      </w:r>
      <w:r w:rsidR="001D59B0" w:rsidRPr="007F0303">
        <w:rPr>
          <w:rFonts w:ascii="Calibri" w:hAnsi="Calibri" w:cs="Calibri"/>
          <w:color w:val="FF0000"/>
          <w:sz w:val="22"/>
        </w:rPr>
        <w:t>(7)</w:t>
      </w:r>
      <w:r w:rsidR="00C92133" w:rsidRPr="007F0303">
        <w:rPr>
          <w:rStyle w:val="normaltextrun"/>
          <w:rFonts w:asciiTheme="majorHAnsi" w:hAnsiTheme="majorHAnsi" w:cstheme="majorHAnsi"/>
          <w:color w:val="FF0000"/>
          <w:sz w:val="22"/>
          <w:szCs w:val="22"/>
          <w:shd w:val="clear" w:color="auto" w:fill="FFFFFF"/>
        </w:rPr>
        <w:fldChar w:fldCharType="end"/>
      </w:r>
      <w:r w:rsidR="000A6CB8" w:rsidRPr="007F0303">
        <w:rPr>
          <w:rStyle w:val="normaltextrun"/>
          <w:rFonts w:asciiTheme="majorHAnsi" w:hAnsiTheme="majorHAnsi" w:cstheme="majorHAnsi"/>
          <w:color w:val="FF0000"/>
          <w:sz w:val="22"/>
          <w:szCs w:val="22"/>
          <w:shd w:val="clear" w:color="auto" w:fill="FFFFFF"/>
        </w:rPr>
        <w:t>, all of which</w:t>
      </w:r>
      <w:r w:rsidR="00235073" w:rsidRPr="007F0303">
        <w:rPr>
          <w:rStyle w:val="normaltextrun"/>
          <w:rFonts w:asciiTheme="majorHAnsi" w:hAnsiTheme="majorHAnsi" w:cstheme="majorHAnsi"/>
          <w:color w:val="FF0000"/>
          <w:sz w:val="22"/>
          <w:szCs w:val="22"/>
          <w:shd w:val="clear" w:color="auto" w:fill="FFFFFF"/>
        </w:rPr>
        <w:t xml:space="preserve"> </w:t>
      </w:r>
      <w:r w:rsidR="007459EE" w:rsidRPr="007F0303">
        <w:rPr>
          <w:rStyle w:val="normaltextrun"/>
          <w:rFonts w:asciiTheme="majorHAnsi" w:hAnsiTheme="majorHAnsi" w:cstheme="majorHAnsi"/>
          <w:color w:val="FF0000"/>
          <w:sz w:val="22"/>
          <w:szCs w:val="22"/>
          <w:shd w:val="clear" w:color="auto" w:fill="FFFFFF"/>
        </w:rPr>
        <w:t>coalesce</w:t>
      </w:r>
      <w:r w:rsidR="004B2640" w:rsidRPr="007F0303">
        <w:rPr>
          <w:rStyle w:val="normaltextrun"/>
          <w:rFonts w:asciiTheme="majorHAnsi" w:hAnsiTheme="majorHAnsi" w:cstheme="majorHAnsi"/>
          <w:color w:val="FF0000"/>
          <w:sz w:val="22"/>
          <w:szCs w:val="22"/>
          <w:shd w:val="clear" w:color="auto" w:fill="FFFFFF"/>
        </w:rPr>
        <w:t xml:space="preserve"> within </w:t>
      </w:r>
      <w:r w:rsidR="00DE4046" w:rsidRPr="007F0303">
        <w:rPr>
          <w:rStyle w:val="normaltextrun"/>
          <w:rFonts w:asciiTheme="majorHAnsi" w:hAnsiTheme="majorHAnsi" w:cstheme="majorHAnsi"/>
          <w:color w:val="FF0000"/>
          <w:sz w:val="22"/>
          <w:szCs w:val="22"/>
          <w:shd w:val="clear" w:color="auto" w:fill="FFFFFF"/>
        </w:rPr>
        <w:t xml:space="preserve">a </w:t>
      </w:r>
      <w:r w:rsidR="00C0364A" w:rsidRPr="007F0303">
        <w:rPr>
          <w:rStyle w:val="normaltextrun"/>
          <w:rFonts w:asciiTheme="majorHAnsi" w:hAnsiTheme="majorHAnsi" w:cstheme="majorHAnsi"/>
          <w:color w:val="FF0000"/>
          <w:sz w:val="22"/>
          <w:szCs w:val="22"/>
          <w:shd w:val="clear" w:color="auto" w:fill="FFFFFF"/>
        </w:rPr>
        <w:t>monophyletic group</w:t>
      </w:r>
      <w:r w:rsidR="009F2F2C" w:rsidRPr="007F0303">
        <w:rPr>
          <w:rStyle w:val="normaltextrun"/>
          <w:rFonts w:asciiTheme="majorHAnsi" w:hAnsiTheme="majorHAnsi" w:cstheme="majorHAnsi"/>
          <w:color w:val="FF0000"/>
          <w:sz w:val="22"/>
          <w:szCs w:val="22"/>
          <w:shd w:val="clear" w:color="auto" w:fill="FFFFFF"/>
        </w:rPr>
        <w:t xml:space="preserve"> </w:t>
      </w:r>
      <w:r w:rsidR="002F7F63" w:rsidRPr="007F0303">
        <w:rPr>
          <w:rStyle w:val="normaltextrun"/>
          <w:rFonts w:asciiTheme="majorHAnsi" w:hAnsiTheme="majorHAnsi" w:cstheme="majorHAnsi"/>
          <w:color w:val="FF0000"/>
          <w:sz w:val="22"/>
          <w:szCs w:val="22"/>
          <w:shd w:val="clear" w:color="auto" w:fill="FFFFFF"/>
        </w:rPr>
        <w:t xml:space="preserve">in our tree </w:t>
      </w:r>
      <w:r w:rsidR="009F2F2C" w:rsidRPr="007F0303">
        <w:rPr>
          <w:rStyle w:val="normaltextrun"/>
          <w:rFonts w:asciiTheme="majorHAnsi" w:hAnsiTheme="majorHAnsi" w:cstheme="majorHAnsi"/>
          <w:color w:val="FF0000"/>
          <w:sz w:val="22"/>
          <w:szCs w:val="22"/>
          <w:shd w:val="clear" w:color="auto" w:fill="FFFFFF"/>
        </w:rPr>
        <w:t>(Figure 2A)</w:t>
      </w:r>
      <w:r w:rsidR="00C0364A" w:rsidRPr="007F0303">
        <w:rPr>
          <w:rStyle w:val="normaltextrun"/>
          <w:rFonts w:asciiTheme="majorHAnsi" w:hAnsiTheme="majorHAnsi" w:cstheme="majorHAnsi"/>
          <w:color w:val="FF0000"/>
          <w:sz w:val="22"/>
          <w:szCs w:val="22"/>
          <w:shd w:val="clear" w:color="auto" w:fill="FFFFFF"/>
        </w:rPr>
        <w:t xml:space="preserve">. </w:t>
      </w:r>
      <w:r w:rsidR="00FA6B2F" w:rsidRPr="007F0303">
        <w:rPr>
          <w:rStyle w:val="normaltextrun"/>
          <w:rFonts w:asciiTheme="majorHAnsi" w:hAnsiTheme="majorHAnsi" w:cstheme="majorHAnsi"/>
          <w:color w:val="FF0000"/>
          <w:sz w:val="22"/>
          <w:szCs w:val="22"/>
          <w:shd w:val="clear" w:color="auto" w:fill="FFFFFF"/>
        </w:rPr>
        <w:t>T</w:t>
      </w:r>
      <w:r w:rsidR="00C0364A" w:rsidRPr="007F0303">
        <w:rPr>
          <w:rStyle w:val="normaltextrun"/>
          <w:rFonts w:asciiTheme="majorHAnsi" w:hAnsiTheme="majorHAnsi" w:cstheme="majorHAnsi"/>
          <w:color w:val="FF0000"/>
          <w:sz w:val="22"/>
          <w:szCs w:val="22"/>
          <w:shd w:val="clear" w:color="auto" w:fill="FFFFFF"/>
        </w:rPr>
        <w:t>he micro</w:t>
      </w:r>
      <w:r w:rsidR="00B16040" w:rsidRPr="007F0303">
        <w:rPr>
          <w:rStyle w:val="normaltextrun"/>
          <w:rFonts w:asciiTheme="majorHAnsi" w:hAnsiTheme="majorHAnsi" w:cstheme="majorHAnsi"/>
          <w:color w:val="FF0000"/>
          <w:sz w:val="22"/>
          <w:szCs w:val="22"/>
          <w:shd w:val="clear" w:color="auto" w:fill="FFFFFF"/>
        </w:rPr>
        <w:t>-</w:t>
      </w:r>
      <w:r w:rsidR="00C0364A" w:rsidRPr="007F0303">
        <w:rPr>
          <w:rStyle w:val="normaltextrun"/>
          <w:rFonts w:asciiTheme="majorHAnsi" w:hAnsiTheme="majorHAnsi" w:cstheme="majorHAnsi"/>
          <w:color w:val="FF0000"/>
          <w:sz w:val="22"/>
          <w:szCs w:val="22"/>
          <w:shd w:val="clear" w:color="auto" w:fill="FFFFFF"/>
        </w:rPr>
        <w:t>synteny within th</w:t>
      </w:r>
      <w:r w:rsidR="0039377D" w:rsidRPr="007F0303">
        <w:rPr>
          <w:rStyle w:val="normaltextrun"/>
          <w:rFonts w:asciiTheme="majorHAnsi" w:hAnsiTheme="majorHAnsi" w:cstheme="majorHAnsi"/>
          <w:color w:val="FF0000"/>
          <w:sz w:val="22"/>
          <w:szCs w:val="22"/>
          <w:shd w:val="clear" w:color="auto" w:fill="FFFFFF"/>
        </w:rPr>
        <w:t>is</w:t>
      </w:r>
      <w:r w:rsidR="00C0364A" w:rsidRPr="007F0303">
        <w:rPr>
          <w:rStyle w:val="normaltextrun"/>
          <w:rFonts w:asciiTheme="majorHAnsi" w:hAnsiTheme="majorHAnsi" w:cstheme="majorHAnsi"/>
          <w:color w:val="FF0000"/>
          <w:sz w:val="22"/>
          <w:szCs w:val="22"/>
          <w:shd w:val="clear" w:color="auto" w:fill="FFFFFF"/>
        </w:rPr>
        <w:t xml:space="preserve"> cluster is also </w:t>
      </w:r>
      <w:r w:rsidR="00382605" w:rsidRPr="007F0303">
        <w:rPr>
          <w:rStyle w:val="normaltextrun"/>
          <w:rFonts w:asciiTheme="majorHAnsi" w:hAnsiTheme="majorHAnsi" w:cstheme="majorHAnsi"/>
          <w:color w:val="FF0000"/>
          <w:sz w:val="22"/>
          <w:szCs w:val="22"/>
          <w:shd w:val="clear" w:color="auto" w:fill="FFFFFF"/>
        </w:rPr>
        <w:t>to some extent</w:t>
      </w:r>
      <w:r w:rsidR="00235073" w:rsidRPr="007F0303">
        <w:rPr>
          <w:rStyle w:val="normaltextrun"/>
          <w:rFonts w:asciiTheme="majorHAnsi" w:hAnsiTheme="majorHAnsi" w:cstheme="majorHAnsi"/>
          <w:color w:val="FF0000"/>
          <w:sz w:val="22"/>
          <w:szCs w:val="22"/>
          <w:shd w:val="clear" w:color="auto" w:fill="FFFFFF"/>
        </w:rPr>
        <w:t xml:space="preserve"> </w:t>
      </w:r>
      <w:r w:rsidR="00C0364A" w:rsidRPr="007F0303">
        <w:rPr>
          <w:rStyle w:val="normaltextrun"/>
          <w:rFonts w:asciiTheme="majorHAnsi" w:hAnsiTheme="majorHAnsi" w:cstheme="majorHAnsi"/>
          <w:color w:val="FF0000"/>
          <w:sz w:val="22"/>
          <w:szCs w:val="22"/>
          <w:shd w:val="clear" w:color="auto" w:fill="FFFFFF"/>
        </w:rPr>
        <w:t>reflected in the</w:t>
      </w:r>
      <w:r w:rsidR="00B16040" w:rsidRPr="007F0303">
        <w:rPr>
          <w:rStyle w:val="normaltextrun"/>
          <w:rFonts w:asciiTheme="majorHAnsi" w:hAnsiTheme="majorHAnsi" w:cstheme="majorHAnsi"/>
          <w:color w:val="FF0000"/>
          <w:sz w:val="22"/>
          <w:szCs w:val="22"/>
          <w:shd w:val="clear" w:color="auto" w:fill="FFFFFF"/>
        </w:rPr>
        <w:t xml:space="preserve"> phylogenetic relationships</w:t>
      </w:r>
      <w:r w:rsidR="00235073" w:rsidRPr="007F0303">
        <w:rPr>
          <w:rStyle w:val="normaltextrun"/>
          <w:rFonts w:asciiTheme="majorHAnsi" w:hAnsiTheme="majorHAnsi" w:cstheme="majorHAnsi"/>
          <w:color w:val="FF0000"/>
          <w:sz w:val="22"/>
          <w:szCs w:val="22"/>
          <w:shd w:val="clear" w:color="auto" w:fill="FFFFFF"/>
        </w:rPr>
        <w:t>.</w:t>
      </w:r>
      <w:r w:rsidR="00B16040" w:rsidRPr="007F0303">
        <w:rPr>
          <w:rStyle w:val="normaltextrun"/>
          <w:rFonts w:asciiTheme="majorHAnsi" w:hAnsiTheme="majorHAnsi" w:cstheme="majorHAnsi"/>
          <w:color w:val="FF0000"/>
          <w:sz w:val="22"/>
          <w:szCs w:val="22"/>
          <w:shd w:val="clear" w:color="auto" w:fill="FFFFFF"/>
        </w:rPr>
        <w:t xml:space="preserve"> </w:t>
      </w:r>
      <w:r w:rsidR="003A2971" w:rsidRPr="007F0303">
        <w:rPr>
          <w:rStyle w:val="normaltextrun"/>
          <w:rFonts w:asciiTheme="majorHAnsi" w:hAnsiTheme="majorHAnsi" w:cstheme="majorHAnsi"/>
          <w:color w:val="FF0000"/>
          <w:sz w:val="22"/>
          <w:szCs w:val="22"/>
          <w:shd w:val="clear" w:color="auto" w:fill="FFFFFF"/>
        </w:rPr>
        <w:t xml:space="preserve">Similarly, the other large </w:t>
      </w:r>
      <w:r w:rsidR="00447AC7" w:rsidRPr="007F0303">
        <w:rPr>
          <w:rStyle w:val="normaltextrun"/>
          <w:rFonts w:asciiTheme="majorHAnsi" w:hAnsiTheme="majorHAnsi" w:cstheme="majorHAnsi"/>
          <w:color w:val="FF0000"/>
          <w:sz w:val="22"/>
          <w:szCs w:val="22"/>
          <w:shd w:val="clear" w:color="auto" w:fill="FFFFFF"/>
        </w:rPr>
        <w:t xml:space="preserve">syntenic cluster </w:t>
      </w:r>
      <w:r w:rsidR="00F20932" w:rsidRPr="007F0303">
        <w:rPr>
          <w:rStyle w:val="normaltextrun"/>
          <w:rFonts w:asciiTheme="majorHAnsi" w:hAnsiTheme="majorHAnsi" w:cstheme="majorHAnsi"/>
          <w:color w:val="FF0000"/>
          <w:sz w:val="22"/>
          <w:szCs w:val="22"/>
          <w:shd w:val="clear" w:color="auto" w:fill="FFFFFF"/>
        </w:rPr>
        <w:t xml:space="preserve">of chemokines, </w:t>
      </w:r>
      <w:r w:rsidR="00694D15" w:rsidRPr="007F0303">
        <w:rPr>
          <w:rStyle w:val="normaltextrun"/>
          <w:rFonts w:asciiTheme="majorHAnsi" w:hAnsiTheme="majorHAnsi" w:cstheme="majorHAnsi"/>
          <w:color w:val="FF0000"/>
          <w:sz w:val="22"/>
          <w:szCs w:val="22"/>
          <w:shd w:val="clear" w:color="auto" w:fill="FFFFFF"/>
        </w:rPr>
        <w:t>located</w:t>
      </w:r>
      <w:r w:rsidR="00F20932" w:rsidRPr="007F0303">
        <w:rPr>
          <w:rStyle w:val="normaltextrun"/>
          <w:rFonts w:asciiTheme="majorHAnsi" w:hAnsiTheme="majorHAnsi" w:cstheme="majorHAnsi"/>
          <w:color w:val="FF0000"/>
          <w:sz w:val="22"/>
          <w:szCs w:val="22"/>
          <w:shd w:val="clear" w:color="auto" w:fill="FFFFFF"/>
        </w:rPr>
        <w:t xml:space="preserve"> </w:t>
      </w:r>
      <w:r w:rsidR="00447AC7" w:rsidRPr="007F0303">
        <w:rPr>
          <w:rStyle w:val="normaltextrun"/>
          <w:rFonts w:asciiTheme="majorHAnsi" w:hAnsiTheme="majorHAnsi" w:cstheme="majorHAnsi"/>
          <w:color w:val="FF0000"/>
          <w:sz w:val="22"/>
          <w:szCs w:val="22"/>
          <w:shd w:val="clear" w:color="auto" w:fill="FFFFFF"/>
        </w:rPr>
        <w:t>on human chromosome 17, contain</w:t>
      </w:r>
      <w:r w:rsidR="009B25C5" w:rsidRPr="007F0303">
        <w:rPr>
          <w:rStyle w:val="normaltextrun"/>
          <w:rFonts w:asciiTheme="majorHAnsi" w:hAnsiTheme="majorHAnsi" w:cstheme="majorHAnsi"/>
          <w:color w:val="FF0000"/>
          <w:sz w:val="22"/>
          <w:szCs w:val="22"/>
          <w:shd w:val="clear" w:color="auto" w:fill="FFFFFF"/>
        </w:rPr>
        <w:t>ing</w:t>
      </w:r>
      <w:r w:rsidR="00447AC7" w:rsidRPr="007F0303">
        <w:rPr>
          <w:rStyle w:val="normaltextrun"/>
          <w:rFonts w:asciiTheme="majorHAnsi" w:hAnsiTheme="majorHAnsi" w:cstheme="majorHAnsi"/>
          <w:color w:val="FF0000"/>
          <w:sz w:val="22"/>
          <w:szCs w:val="22"/>
          <w:shd w:val="clear" w:color="auto" w:fill="FFFFFF"/>
        </w:rPr>
        <w:t xml:space="preserve"> most of the CC-type chemokines</w:t>
      </w:r>
      <w:r w:rsidR="00C941C1" w:rsidRPr="007F0303">
        <w:rPr>
          <w:rStyle w:val="normaltextrun"/>
          <w:rFonts w:asciiTheme="majorHAnsi" w:hAnsiTheme="majorHAnsi" w:cstheme="majorHAnsi"/>
          <w:color w:val="FF0000"/>
          <w:sz w:val="22"/>
          <w:szCs w:val="22"/>
          <w:shd w:val="clear" w:color="auto" w:fill="FFFFFF"/>
        </w:rPr>
        <w:t xml:space="preserve"> </w:t>
      </w:r>
      <w:r w:rsidR="00C941C1" w:rsidRPr="007F0303">
        <w:rPr>
          <w:rStyle w:val="normaltextrun"/>
          <w:rFonts w:asciiTheme="majorHAnsi" w:hAnsiTheme="majorHAnsi" w:cstheme="majorHAnsi"/>
          <w:color w:val="FF0000"/>
          <w:sz w:val="22"/>
          <w:szCs w:val="22"/>
          <w:shd w:val="clear" w:color="auto" w:fill="FFFFFF"/>
        </w:rPr>
        <w:fldChar w:fldCharType="begin"/>
      </w:r>
      <w:r w:rsidR="00A26F47">
        <w:rPr>
          <w:rStyle w:val="normaltextrun"/>
          <w:rFonts w:asciiTheme="majorHAnsi" w:hAnsiTheme="majorHAnsi" w:cstheme="majorHAnsi"/>
          <w:color w:val="FF0000"/>
          <w:sz w:val="22"/>
          <w:szCs w:val="22"/>
          <w:shd w:val="clear" w:color="auto" w:fill="FFFFFF"/>
        </w:rPr>
        <w:instrText xml:space="preserve"> ADDIN ZOTERO_ITEM CSL_CITATION {"citationID":"ml1Rr6ge","properties":{"formattedCitation":"(7)","plainCitation":"(7)","noteIndex":0},"citationItems":[{"id":265,"uris":["http://zotero.org/groups/4322905/items/WCTFXQMM"],"itemData":{"id":265,"type":"article-journal","abstract":"The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C941C1" w:rsidRPr="007F0303">
        <w:rPr>
          <w:rStyle w:val="normaltextrun"/>
          <w:rFonts w:asciiTheme="majorHAnsi" w:hAnsiTheme="majorHAnsi" w:cstheme="majorHAnsi"/>
          <w:color w:val="FF0000"/>
          <w:sz w:val="22"/>
          <w:szCs w:val="22"/>
          <w:shd w:val="clear" w:color="auto" w:fill="FFFFFF"/>
        </w:rPr>
        <w:fldChar w:fldCharType="separate"/>
      </w:r>
      <w:r w:rsidR="001D59B0" w:rsidRPr="007F0303">
        <w:rPr>
          <w:rFonts w:ascii="Calibri" w:hAnsi="Calibri" w:cs="Calibri"/>
          <w:color w:val="FF0000"/>
          <w:sz w:val="22"/>
        </w:rPr>
        <w:t>(7)</w:t>
      </w:r>
      <w:r w:rsidR="00C941C1" w:rsidRPr="007F0303">
        <w:rPr>
          <w:rStyle w:val="normaltextrun"/>
          <w:rFonts w:asciiTheme="majorHAnsi" w:hAnsiTheme="majorHAnsi" w:cstheme="majorHAnsi"/>
          <w:color w:val="FF0000"/>
          <w:sz w:val="22"/>
          <w:szCs w:val="22"/>
          <w:shd w:val="clear" w:color="auto" w:fill="FFFFFF"/>
        </w:rPr>
        <w:fldChar w:fldCharType="end"/>
      </w:r>
      <w:r w:rsidR="009B25C5" w:rsidRPr="007F0303">
        <w:rPr>
          <w:rStyle w:val="normaltextrun"/>
          <w:rFonts w:asciiTheme="majorHAnsi" w:hAnsiTheme="majorHAnsi" w:cstheme="majorHAnsi"/>
          <w:color w:val="FF0000"/>
          <w:sz w:val="22"/>
          <w:szCs w:val="22"/>
          <w:shd w:val="clear" w:color="auto" w:fill="FFFFFF"/>
        </w:rPr>
        <w:t>,</w:t>
      </w:r>
      <w:r w:rsidR="00447AC7" w:rsidRPr="007F0303">
        <w:rPr>
          <w:rStyle w:val="normaltextrun"/>
          <w:rFonts w:asciiTheme="majorHAnsi" w:hAnsiTheme="majorHAnsi" w:cstheme="majorHAnsi"/>
          <w:color w:val="FF0000"/>
          <w:sz w:val="22"/>
          <w:szCs w:val="22"/>
          <w:shd w:val="clear" w:color="auto" w:fill="FFFFFF"/>
        </w:rPr>
        <w:t xml:space="preserve"> correspond</w:t>
      </w:r>
      <w:r w:rsidR="00BB6031" w:rsidRPr="007F0303">
        <w:rPr>
          <w:rStyle w:val="normaltextrun"/>
          <w:rFonts w:asciiTheme="majorHAnsi" w:hAnsiTheme="majorHAnsi" w:cstheme="majorHAnsi"/>
          <w:color w:val="FF0000"/>
          <w:sz w:val="22"/>
          <w:szCs w:val="22"/>
          <w:shd w:val="clear" w:color="auto" w:fill="FFFFFF"/>
        </w:rPr>
        <w:t>s</w:t>
      </w:r>
      <w:r w:rsidR="007339C2" w:rsidRPr="007F0303">
        <w:rPr>
          <w:rStyle w:val="normaltextrun"/>
          <w:rFonts w:asciiTheme="majorHAnsi" w:hAnsiTheme="majorHAnsi" w:cstheme="majorHAnsi"/>
          <w:color w:val="FF0000"/>
          <w:sz w:val="22"/>
          <w:szCs w:val="22"/>
          <w:shd w:val="clear" w:color="auto" w:fill="FFFFFF"/>
        </w:rPr>
        <w:t>, with few exceptions,</w:t>
      </w:r>
      <w:r w:rsidR="00447AC7" w:rsidRPr="007F0303">
        <w:rPr>
          <w:rStyle w:val="normaltextrun"/>
          <w:rFonts w:asciiTheme="majorHAnsi" w:hAnsiTheme="majorHAnsi" w:cstheme="majorHAnsi"/>
          <w:color w:val="FF0000"/>
          <w:sz w:val="22"/>
          <w:szCs w:val="22"/>
          <w:shd w:val="clear" w:color="auto" w:fill="FFFFFF"/>
        </w:rPr>
        <w:t xml:space="preserve"> to a large monophyletic clade in our tree (Figure 2A). </w:t>
      </w:r>
      <w:r w:rsidR="00B6436D" w:rsidRPr="007F0303">
        <w:rPr>
          <w:rStyle w:val="normaltextrun"/>
          <w:rFonts w:asciiTheme="majorHAnsi" w:hAnsiTheme="majorHAnsi" w:cstheme="majorHAnsi"/>
          <w:color w:val="FF0000"/>
          <w:sz w:val="22"/>
          <w:szCs w:val="22"/>
          <w:shd w:val="clear" w:color="auto" w:fill="FFFFFF"/>
        </w:rPr>
        <w:t xml:space="preserve">CXCL16 which is on a nearby locus of chromosome 17, is also phylogenetically related to this CC-type clade (Figure 2A). </w:t>
      </w:r>
      <w:r w:rsidR="007038FD" w:rsidRPr="00D5182C">
        <w:rPr>
          <w:rFonts w:asciiTheme="majorHAnsi" w:hAnsiTheme="majorHAnsi" w:cstheme="majorHAnsi"/>
          <w:sz w:val="22"/>
          <w:szCs w:val="22"/>
          <w:shd w:val="clear" w:color="auto" w:fill="FFFFFF"/>
        </w:rPr>
        <w:t>The complement of th</w:t>
      </w:r>
      <w:r w:rsidR="007038FD" w:rsidRPr="00D5182C">
        <w:rPr>
          <w:rFonts w:asciiTheme="majorHAnsi" w:hAnsiTheme="majorHAnsi" w:cstheme="majorHAnsi"/>
          <w:sz w:val="22"/>
          <w:szCs w:val="22"/>
        </w:rPr>
        <w:t xml:space="preserve">e </w:t>
      </w:r>
      <w:r w:rsidR="00027EF9" w:rsidRPr="00D5182C">
        <w:rPr>
          <w:rFonts w:asciiTheme="majorHAnsi" w:hAnsiTheme="majorHAnsi" w:cstheme="majorHAnsi"/>
          <w:sz w:val="22"/>
          <w:szCs w:val="22"/>
        </w:rPr>
        <w:t>canonical</w:t>
      </w:r>
      <w:r w:rsidR="007038FD" w:rsidRPr="00D5182C">
        <w:rPr>
          <w:rFonts w:asciiTheme="majorHAnsi" w:hAnsiTheme="majorHAnsi" w:cstheme="majorHAnsi"/>
          <w:sz w:val="22"/>
          <w:szCs w:val="22"/>
        </w:rPr>
        <w:t xml:space="preserve"> chemokines undergoes the largest expansion at the base of jawed vertebrates, where there is </w:t>
      </w:r>
      <w:r w:rsidRPr="00D5182C">
        <w:rPr>
          <w:rFonts w:asciiTheme="majorHAnsi" w:hAnsiTheme="majorHAnsi" w:cstheme="majorHAnsi"/>
          <w:sz w:val="22"/>
          <w:szCs w:val="22"/>
        </w:rPr>
        <w:t>an</w:t>
      </w:r>
      <w:r w:rsidR="007038FD" w:rsidRPr="00D5182C">
        <w:rPr>
          <w:rFonts w:asciiTheme="majorHAnsi" w:hAnsiTheme="majorHAnsi" w:cstheme="majorHAnsi"/>
          <w:sz w:val="22"/>
          <w:szCs w:val="22"/>
        </w:rPr>
        <w:t xml:space="preserve"> </w:t>
      </w:r>
      <w:r w:rsidRPr="00D5182C">
        <w:rPr>
          <w:rFonts w:asciiTheme="majorHAnsi" w:hAnsiTheme="majorHAnsi" w:cstheme="majorHAnsi"/>
          <w:sz w:val="22"/>
          <w:szCs w:val="22"/>
        </w:rPr>
        <w:t>expansion</w:t>
      </w:r>
      <w:r w:rsidR="007038FD" w:rsidRPr="00D5182C">
        <w:rPr>
          <w:rFonts w:asciiTheme="majorHAnsi" w:hAnsiTheme="majorHAnsi" w:cstheme="majorHAnsi"/>
          <w:sz w:val="22"/>
          <w:szCs w:val="22"/>
        </w:rPr>
        <w:t xml:space="preserve"> from 4 to 18</w:t>
      </w:r>
      <w:r w:rsidRPr="00D5182C">
        <w:rPr>
          <w:rFonts w:asciiTheme="majorHAnsi" w:hAnsiTheme="majorHAnsi" w:cstheme="majorHAnsi"/>
          <w:sz w:val="22"/>
          <w:szCs w:val="22"/>
        </w:rPr>
        <w:t xml:space="preserve"> genes </w:t>
      </w:r>
      <w:r w:rsidR="007038FD" w:rsidRPr="00D5182C">
        <w:rPr>
          <w:rFonts w:asciiTheme="majorHAnsi" w:hAnsiTheme="majorHAnsi" w:cstheme="majorHAnsi"/>
          <w:sz w:val="22"/>
          <w:szCs w:val="22"/>
        </w:rPr>
        <w:t>(Figure 2</w:t>
      </w:r>
      <w:r w:rsidR="60899D33" w:rsidRPr="00D5182C">
        <w:rPr>
          <w:rFonts w:asciiTheme="majorHAnsi" w:hAnsiTheme="majorHAnsi" w:cstheme="majorHAnsi"/>
          <w:sz w:val="22"/>
          <w:szCs w:val="22"/>
        </w:rPr>
        <w:t>B</w:t>
      </w:r>
      <w:r w:rsidR="007038FD" w:rsidRPr="00D5182C">
        <w:rPr>
          <w:rFonts w:asciiTheme="majorHAnsi" w:hAnsiTheme="majorHAnsi" w:cstheme="majorHAnsi"/>
          <w:sz w:val="22"/>
          <w:szCs w:val="22"/>
        </w:rPr>
        <w:t>). A</w:t>
      </w:r>
      <w:r w:rsidRPr="00D5182C">
        <w:rPr>
          <w:rFonts w:asciiTheme="majorHAnsi" w:hAnsiTheme="majorHAnsi" w:cstheme="majorHAnsi"/>
          <w:sz w:val="22"/>
          <w:szCs w:val="22"/>
        </w:rPr>
        <w:t xml:space="preserve"> second expansion occurred </w:t>
      </w:r>
      <w:r w:rsidR="007038FD" w:rsidRPr="00D5182C">
        <w:rPr>
          <w:rFonts w:asciiTheme="majorHAnsi" w:hAnsiTheme="majorHAnsi" w:cstheme="majorHAnsi"/>
          <w:sz w:val="22"/>
          <w:szCs w:val="22"/>
        </w:rPr>
        <w:t xml:space="preserve">at the base of </w:t>
      </w:r>
      <w:r w:rsidR="000458FE" w:rsidRPr="00D5182C">
        <w:rPr>
          <w:rFonts w:asciiTheme="majorHAnsi" w:hAnsiTheme="majorHAnsi" w:cstheme="majorHAnsi"/>
          <w:sz w:val="22"/>
          <w:szCs w:val="22"/>
        </w:rPr>
        <w:t>bony fishes (</w:t>
      </w:r>
      <w:r w:rsidR="00587788" w:rsidRPr="00D5182C">
        <w:rPr>
          <w:rFonts w:asciiTheme="majorHAnsi" w:hAnsiTheme="majorHAnsi" w:cstheme="majorHAnsi"/>
          <w:sz w:val="22"/>
          <w:szCs w:val="22"/>
        </w:rPr>
        <w:t>i.e.,</w:t>
      </w:r>
      <w:r w:rsidR="000458FE" w:rsidRPr="00D5182C">
        <w:rPr>
          <w:rFonts w:asciiTheme="majorHAnsi" w:hAnsiTheme="majorHAnsi" w:cstheme="majorHAnsi"/>
          <w:sz w:val="22"/>
          <w:szCs w:val="22"/>
        </w:rPr>
        <w:t xml:space="preserve"> Osteichthyes)</w:t>
      </w:r>
      <w:r w:rsidR="007038FD" w:rsidRPr="00D5182C">
        <w:rPr>
          <w:rFonts w:asciiTheme="majorHAnsi" w:hAnsiTheme="majorHAnsi" w:cstheme="majorHAnsi"/>
          <w:sz w:val="22"/>
          <w:szCs w:val="22"/>
        </w:rPr>
        <w:t xml:space="preserve"> followed by a relative stability </w:t>
      </w:r>
      <w:r w:rsidR="000458FE" w:rsidRPr="00D5182C">
        <w:rPr>
          <w:rFonts w:asciiTheme="majorHAnsi" w:hAnsiTheme="majorHAnsi" w:cstheme="majorHAnsi"/>
          <w:sz w:val="22"/>
          <w:szCs w:val="22"/>
        </w:rPr>
        <w:t>until</w:t>
      </w:r>
      <w:r w:rsidR="007038FD" w:rsidRPr="00D5182C">
        <w:rPr>
          <w:rFonts w:asciiTheme="majorHAnsi" w:hAnsiTheme="majorHAnsi" w:cstheme="majorHAnsi"/>
          <w:sz w:val="22"/>
          <w:szCs w:val="22"/>
        </w:rPr>
        <w:t xml:space="preserve"> placental mammals, where </w:t>
      </w:r>
      <w:r w:rsidR="000458FE" w:rsidRPr="00D5182C">
        <w:rPr>
          <w:rFonts w:asciiTheme="majorHAnsi" w:hAnsiTheme="majorHAnsi" w:cstheme="majorHAnsi"/>
          <w:sz w:val="22"/>
          <w:szCs w:val="22"/>
        </w:rPr>
        <w:t xml:space="preserve">the </w:t>
      </w:r>
      <w:r w:rsidR="007038FD" w:rsidRPr="00D5182C">
        <w:rPr>
          <w:rFonts w:asciiTheme="majorHAnsi" w:hAnsiTheme="majorHAnsi" w:cstheme="majorHAnsi"/>
          <w:sz w:val="22"/>
          <w:szCs w:val="22"/>
        </w:rPr>
        <w:t xml:space="preserve">total </w:t>
      </w:r>
      <w:r w:rsidR="000458FE" w:rsidRPr="00D5182C">
        <w:rPr>
          <w:rFonts w:asciiTheme="majorHAnsi" w:hAnsiTheme="majorHAnsi" w:cstheme="majorHAnsi"/>
          <w:sz w:val="22"/>
          <w:szCs w:val="22"/>
        </w:rPr>
        <w:t>number of canonical chemokine ligands jumped to</w:t>
      </w:r>
      <w:r w:rsidR="007038FD" w:rsidRPr="00D5182C">
        <w:rPr>
          <w:rFonts w:asciiTheme="majorHAnsi" w:hAnsiTheme="majorHAnsi" w:cstheme="majorHAnsi"/>
          <w:sz w:val="22"/>
          <w:szCs w:val="22"/>
        </w:rPr>
        <w:t xml:space="preserve"> 45 </w:t>
      </w:r>
      <w:r w:rsidR="000458FE" w:rsidRPr="00D5182C">
        <w:rPr>
          <w:rFonts w:asciiTheme="majorHAnsi" w:hAnsiTheme="majorHAnsi" w:cstheme="majorHAnsi"/>
          <w:sz w:val="22"/>
          <w:szCs w:val="22"/>
        </w:rPr>
        <w:t>genes</w:t>
      </w:r>
      <w:r w:rsidR="007038FD" w:rsidRPr="00D5182C">
        <w:rPr>
          <w:rFonts w:asciiTheme="majorHAnsi" w:hAnsiTheme="majorHAnsi" w:cstheme="majorHAnsi"/>
          <w:sz w:val="22"/>
          <w:szCs w:val="22"/>
        </w:rPr>
        <w:t xml:space="preserve">. </w:t>
      </w:r>
      <w:r w:rsidR="00287CEE" w:rsidRPr="00D5182C">
        <w:rPr>
          <w:rStyle w:val="normaltextrun"/>
          <w:rFonts w:asciiTheme="majorHAnsi" w:hAnsiTheme="majorHAnsi" w:cstheme="majorHAnsi"/>
          <w:color w:val="000000" w:themeColor="text1"/>
          <w:sz w:val="22"/>
          <w:szCs w:val="22"/>
        </w:rPr>
        <w:t>F</w:t>
      </w:r>
      <w:r w:rsidR="002F4F98" w:rsidRPr="00D5182C">
        <w:rPr>
          <w:rStyle w:val="normaltextrun"/>
          <w:rFonts w:asciiTheme="majorHAnsi" w:hAnsiTheme="majorHAnsi" w:cstheme="majorHAnsi"/>
          <w:color w:val="000000" w:themeColor="text1"/>
          <w:sz w:val="22"/>
          <w:szCs w:val="22"/>
        </w:rPr>
        <w:t>inally</w:t>
      </w:r>
      <w:r w:rsidR="00287CEE" w:rsidRPr="00D5182C">
        <w:rPr>
          <w:rStyle w:val="normaltextrun"/>
          <w:rFonts w:asciiTheme="majorHAnsi" w:hAnsiTheme="majorHAnsi" w:cstheme="majorHAnsi"/>
          <w:color w:val="000000" w:themeColor="text1"/>
          <w:sz w:val="22"/>
          <w:szCs w:val="22"/>
        </w:rPr>
        <w:t>,</w:t>
      </w:r>
      <w:r w:rsidR="00EB777B" w:rsidRPr="00D5182C">
        <w:rPr>
          <w:rStyle w:val="normaltextrun"/>
          <w:rFonts w:asciiTheme="majorHAnsi" w:hAnsiTheme="majorHAnsi" w:cstheme="majorHAnsi"/>
          <w:color w:val="000000" w:themeColor="text1"/>
          <w:sz w:val="22"/>
          <w:szCs w:val="22"/>
        </w:rPr>
        <w:t xml:space="preserve"> </w:t>
      </w:r>
      <w:r w:rsidR="00A14FB1" w:rsidRPr="00D5182C">
        <w:rPr>
          <w:rStyle w:val="normaltextrun"/>
          <w:rFonts w:asciiTheme="majorHAnsi" w:hAnsiTheme="majorHAnsi" w:cstheme="majorHAnsi"/>
          <w:color w:val="000000" w:themeColor="text1"/>
          <w:sz w:val="22"/>
          <w:szCs w:val="22"/>
        </w:rPr>
        <w:t>unlike</w:t>
      </w:r>
      <w:r w:rsidR="000458FE" w:rsidRPr="00D5182C">
        <w:rPr>
          <w:rStyle w:val="normaltextrun"/>
          <w:rFonts w:asciiTheme="majorHAnsi" w:hAnsiTheme="majorHAnsi" w:cstheme="majorHAnsi"/>
          <w:color w:val="000000" w:themeColor="text1"/>
          <w:sz w:val="22"/>
          <w:szCs w:val="22"/>
        </w:rPr>
        <w:t xml:space="preserve"> previous works</w:t>
      </w:r>
      <w:r w:rsidR="00A14FB1" w:rsidRPr="00D5182C">
        <w:rPr>
          <w:rStyle w:val="normaltextrun"/>
          <w:rFonts w:asciiTheme="majorHAnsi" w:hAnsiTheme="majorHAnsi" w:cstheme="majorHAnsi"/>
          <w:color w:val="000000" w:themeColor="text1"/>
          <w:sz w:val="22"/>
          <w:szCs w:val="22"/>
        </w:rPr>
        <w:t xml:space="preserve"> </w:t>
      </w:r>
      <w:r w:rsidR="00934367" w:rsidRPr="00D5182C">
        <w:rPr>
          <w:rStyle w:val="normaltextrun"/>
          <w:rFonts w:asciiTheme="majorHAnsi" w:hAnsiTheme="majorHAnsi" w:cstheme="majorHAnsi"/>
          <w:color w:val="000000" w:themeColor="text1"/>
          <w:sz w:val="22"/>
          <w:szCs w:val="22"/>
        </w:rPr>
        <w:fldChar w:fldCharType="begin"/>
      </w:r>
      <w:r w:rsidR="00A26F47">
        <w:rPr>
          <w:rStyle w:val="normaltextrun"/>
          <w:rFonts w:asciiTheme="majorHAnsi" w:hAnsiTheme="majorHAnsi" w:cstheme="majorHAnsi"/>
          <w:color w:val="000000" w:themeColor="text1"/>
          <w:sz w:val="22"/>
          <w:szCs w:val="22"/>
        </w:rPr>
        <w:instrText xml:space="preserve"> ADDIN ZOTERO_ITEM CSL_CITATION {"citationID":"GAW2eycr","properties":{"formattedCitation":"(51)","plainCitation":"(51)","noteIndex":0},"citationItems":[{"id":194,"uris":["http://zotero.org/groups/4322905/items/AABZAZYW"],"itemData":{"id":194,"type":"article-journal","abstract":"Chemokines are a large family of soluble peptides guiding cell migration in development and immune defense. They interact with chemokine receptors and are essential for the coordination of cell migration in diverse physiological processes. The CXC subfamily is one of the largest groups in the chemokine family and consists of multiple members. In this study, we identified homologues of three chemokine ligands (CXCL8, CXCL_F5 and CXCL12) and two CXC receptor like molecules (CXCR_L1 and CXCR_L2) in lamprey. Sequence analysis revealed that they share the same genomic organization with their counterparts in jawed vertebrates but synteny was not conserved. Lamprey CXCL8 and CXCL12 have four conserved cysteine residues whilst the CXCL_F5 has two additional cysteine residues. In addition, CXCL_F5 is evolutionarily related to the fish specific CXC chemokine groups previously identified and contains multiple cationic aa residues in the extended C- terminal region. The two CXCRs possess seven transmembrane domains and conserved structural elements for receptor activation and signaling, including the DRYXXI(V)Y motif in TM2, the disulphide bond connecting ECL2 and TM3, the WXP motif in TM6 and NPXXY motif in TM7. The identified CXC chemokines and receptors were constitutively expressed in tissues including the liver, kidney, intestine, heart, gills, supraneural body and primary leukocytes, but exhibited distinct expression patterns. Relatively high expression was detected in the gills for CXCL8, CXCL_F5 and CXCR_L1 and in the supraneural body for CXCL12 and CXCR_L2. All the genes except CXCL12 were upregulated by stimulation with LPS, pokeweed and bacterial infection, and the CXCL8 and CXCL_F5 was induced by poly (I:C). Functional analysis showed that the CXCL8 and CXCL_F5 specifically interacted with CXCR_L1 and CXCR_L2, respectively. Our results demonstrate that the CXC chemokine system had diversified in jawless fish.","container-title":"Developmental &amp; Comparative Immunology","DOI":"10.1016/j.dci.2020.103905","ISSN":"0145-305X","journalAbbreviation":"Developmental &amp; Comparative Immunology","language":"en","page":"103905","source":"ScienceDirect","title":"The evolution and functional characterization of CXC chemokines and receptors in lamprey","volume":"116","author":[{"family":"Sun","given":"Zhaosheng"},{"family":"Qin","given":"Yuting"},{"family":"Liu","given":"Danjie"},{"family":"Wang","given":"Bangjie"},{"family":"Jia","given":"Zhao"},{"family":"Wang","given":"Junya"},{"family":"Gao","given":"Qian"},{"family":"Zou","given":"Jun"},{"family":"Pang","given":"Yue"}],"issued":{"date-parts":[["2021",3,1]]}}}],"schema":"https://github.com/citation-style-language/schema/raw/master/csl-citation.json"} </w:instrText>
      </w:r>
      <w:r w:rsidR="00934367" w:rsidRPr="00D5182C">
        <w:rPr>
          <w:rStyle w:val="normaltextrun"/>
          <w:rFonts w:asciiTheme="majorHAnsi" w:hAnsiTheme="majorHAnsi" w:cstheme="majorHAnsi"/>
          <w:color w:val="000000" w:themeColor="text1"/>
          <w:sz w:val="22"/>
          <w:szCs w:val="22"/>
        </w:rPr>
        <w:fldChar w:fldCharType="separate"/>
      </w:r>
      <w:r w:rsidR="0075229F" w:rsidRPr="0075229F">
        <w:rPr>
          <w:rFonts w:ascii="Calibri" w:hAnsi="Calibri" w:cs="Calibri"/>
          <w:sz w:val="22"/>
        </w:rPr>
        <w:t>(51)</w:t>
      </w:r>
      <w:r w:rsidR="00934367" w:rsidRPr="00D5182C">
        <w:rPr>
          <w:rStyle w:val="normaltextrun"/>
          <w:rFonts w:asciiTheme="majorHAnsi" w:hAnsiTheme="majorHAnsi" w:cstheme="majorHAnsi"/>
          <w:color w:val="000000" w:themeColor="text1"/>
          <w:sz w:val="22"/>
          <w:szCs w:val="22"/>
        </w:rPr>
        <w:fldChar w:fldCharType="end"/>
      </w:r>
      <w:r w:rsidR="00287CEE" w:rsidRPr="00D5182C">
        <w:rPr>
          <w:rStyle w:val="normaltextrun"/>
          <w:rFonts w:asciiTheme="majorHAnsi" w:hAnsiTheme="majorHAnsi" w:cstheme="majorHAnsi"/>
          <w:color w:val="000000" w:themeColor="text1"/>
          <w:sz w:val="22"/>
          <w:szCs w:val="22"/>
        </w:rPr>
        <w:t xml:space="preserve"> </w:t>
      </w:r>
      <w:r w:rsidR="00287CEE" w:rsidRPr="00D5182C">
        <w:rPr>
          <w:rFonts w:asciiTheme="majorHAnsi" w:hAnsiTheme="majorHAnsi" w:cstheme="majorHAnsi"/>
          <w:color w:val="000000" w:themeColor="text1"/>
          <w:sz w:val="22"/>
          <w:szCs w:val="22"/>
        </w:rPr>
        <w:t xml:space="preserve">our </w:t>
      </w:r>
      <w:r w:rsidR="000458FE" w:rsidRPr="00D5182C">
        <w:rPr>
          <w:rFonts w:asciiTheme="majorHAnsi" w:hAnsiTheme="majorHAnsi" w:cstheme="majorHAnsi"/>
          <w:color w:val="000000" w:themeColor="text1"/>
          <w:sz w:val="22"/>
          <w:szCs w:val="22"/>
        </w:rPr>
        <w:t>results</w:t>
      </w:r>
      <w:r w:rsidR="00287CEE" w:rsidRPr="00D5182C">
        <w:rPr>
          <w:rFonts w:asciiTheme="majorHAnsi" w:hAnsiTheme="majorHAnsi" w:cstheme="majorHAnsi"/>
          <w:color w:val="000000" w:themeColor="text1"/>
          <w:sz w:val="22"/>
          <w:szCs w:val="22"/>
        </w:rPr>
        <w:t xml:space="preserve"> </w:t>
      </w:r>
      <w:r w:rsidR="00A14FB1" w:rsidRPr="00D5182C">
        <w:rPr>
          <w:rFonts w:asciiTheme="majorHAnsi" w:hAnsiTheme="majorHAnsi" w:cstheme="majorHAnsi"/>
          <w:color w:val="000000" w:themeColor="text1"/>
          <w:sz w:val="22"/>
          <w:szCs w:val="22"/>
        </w:rPr>
        <w:t xml:space="preserve">support </w:t>
      </w:r>
      <w:r w:rsidR="00EC7747" w:rsidRPr="00D5182C">
        <w:rPr>
          <w:rFonts w:asciiTheme="majorHAnsi" w:hAnsiTheme="majorHAnsi" w:cstheme="majorHAnsi"/>
          <w:color w:val="000000" w:themeColor="text1"/>
          <w:sz w:val="22"/>
          <w:szCs w:val="22"/>
        </w:rPr>
        <w:t>the presence of orthologs of</w:t>
      </w:r>
      <w:r w:rsidR="00915B99" w:rsidRPr="00D5182C">
        <w:rPr>
          <w:rFonts w:asciiTheme="majorHAnsi" w:hAnsiTheme="majorHAnsi" w:cstheme="majorHAnsi"/>
          <w:color w:val="000000" w:themeColor="text1"/>
          <w:sz w:val="22"/>
          <w:szCs w:val="22"/>
        </w:rPr>
        <w:t xml:space="preserve"> </w:t>
      </w:r>
      <w:r w:rsidR="00934367" w:rsidRPr="00D5182C">
        <w:rPr>
          <w:rFonts w:asciiTheme="majorHAnsi" w:hAnsiTheme="majorHAnsi" w:cstheme="majorHAnsi"/>
          <w:color w:val="000000" w:themeColor="text1"/>
          <w:sz w:val="22"/>
          <w:szCs w:val="22"/>
        </w:rPr>
        <w:t xml:space="preserve">both </w:t>
      </w:r>
      <w:r w:rsidR="00915B99" w:rsidRPr="00D5182C">
        <w:rPr>
          <w:rFonts w:asciiTheme="majorHAnsi" w:hAnsiTheme="majorHAnsi" w:cstheme="majorHAnsi"/>
          <w:color w:val="000000" w:themeColor="text1"/>
          <w:sz w:val="22"/>
          <w:szCs w:val="22"/>
        </w:rPr>
        <w:t xml:space="preserve">CC-type and CXC-type </w:t>
      </w:r>
      <w:r w:rsidR="00287CEE" w:rsidRPr="00D5182C">
        <w:rPr>
          <w:rFonts w:asciiTheme="majorHAnsi" w:hAnsiTheme="majorHAnsi" w:cstheme="majorHAnsi"/>
          <w:color w:val="000000" w:themeColor="text1"/>
          <w:sz w:val="22"/>
          <w:szCs w:val="22"/>
        </w:rPr>
        <w:t xml:space="preserve">in the common ancestor of all </w:t>
      </w:r>
      <w:r w:rsidR="005D1ECE" w:rsidRPr="00D5182C">
        <w:rPr>
          <w:rFonts w:asciiTheme="majorHAnsi" w:hAnsiTheme="majorHAnsi" w:cstheme="majorHAnsi"/>
          <w:color w:val="000000" w:themeColor="text1"/>
          <w:sz w:val="22"/>
          <w:szCs w:val="22"/>
        </w:rPr>
        <w:t>vertebrates</w:t>
      </w:r>
      <w:r w:rsidR="005D1ECE" w:rsidRPr="00D5182C">
        <w:rPr>
          <w:rStyle w:val="normaltextrun"/>
          <w:rFonts w:asciiTheme="majorHAnsi" w:hAnsiTheme="majorHAnsi" w:cstheme="majorHAnsi"/>
          <w:color w:val="000000" w:themeColor="text1"/>
          <w:sz w:val="22"/>
          <w:szCs w:val="22"/>
        </w:rPr>
        <w:t xml:space="preserve"> (Figure 2</w:t>
      </w:r>
      <w:r w:rsidR="1A13B177" w:rsidRPr="00D5182C">
        <w:rPr>
          <w:rStyle w:val="normaltextrun"/>
          <w:rFonts w:asciiTheme="majorHAnsi" w:hAnsiTheme="majorHAnsi" w:cstheme="majorHAnsi"/>
          <w:color w:val="000000" w:themeColor="text1"/>
          <w:sz w:val="22"/>
          <w:szCs w:val="22"/>
        </w:rPr>
        <w:t>A</w:t>
      </w:r>
      <w:r w:rsidR="005D1ECE" w:rsidRPr="00D5182C">
        <w:rPr>
          <w:rStyle w:val="normaltextrun"/>
          <w:rFonts w:asciiTheme="majorHAnsi" w:hAnsiTheme="majorHAnsi" w:cstheme="majorHAnsi"/>
          <w:color w:val="000000" w:themeColor="text1"/>
          <w:sz w:val="22"/>
          <w:szCs w:val="22"/>
        </w:rPr>
        <w:t>)</w:t>
      </w:r>
      <w:r w:rsidR="009936E4" w:rsidRPr="00D5182C">
        <w:rPr>
          <w:rFonts w:asciiTheme="majorHAnsi" w:hAnsiTheme="majorHAnsi" w:cstheme="majorHAnsi"/>
          <w:color w:val="000000" w:themeColor="text1"/>
          <w:sz w:val="22"/>
          <w:szCs w:val="22"/>
        </w:rPr>
        <w:t>.</w:t>
      </w:r>
      <w:r w:rsidR="00D74A57" w:rsidRPr="00D5182C">
        <w:rPr>
          <w:rFonts w:asciiTheme="majorHAnsi" w:hAnsiTheme="majorHAnsi" w:cstheme="majorHAnsi"/>
          <w:color w:val="000000" w:themeColor="text1"/>
          <w:sz w:val="22"/>
          <w:szCs w:val="22"/>
        </w:rPr>
        <w:t xml:space="preserve"> </w:t>
      </w:r>
    </w:p>
    <w:p w14:paraId="6EC1CA7D" w14:textId="296DE840" w:rsidR="003D246A" w:rsidRPr="00D5182C" w:rsidRDefault="00436720" w:rsidP="00D5182C">
      <w:pPr>
        <w:spacing w:line="480" w:lineRule="auto"/>
        <w:ind w:firstLine="720"/>
        <w:jc w:val="both"/>
        <w:rPr>
          <w:rFonts w:asciiTheme="majorHAnsi" w:hAnsiTheme="majorHAnsi" w:cstheme="majorHAnsi"/>
          <w:color w:val="000000" w:themeColor="text1"/>
          <w:sz w:val="22"/>
          <w:szCs w:val="22"/>
        </w:rPr>
      </w:pPr>
      <w:bookmarkStart w:id="2" w:name="_Hlk127979232"/>
      <w:r w:rsidRPr="00D5182C">
        <w:rPr>
          <w:rFonts w:asciiTheme="majorHAnsi" w:hAnsiTheme="majorHAnsi" w:cstheme="majorHAnsi"/>
          <w:sz w:val="22"/>
          <w:szCs w:val="22"/>
        </w:rPr>
        <w:t xml:space="preserve">Differently from </w:t>
      </w:r>
      <w:r w:rsidR="003C0891" w:rsidRPr="00D5182C">
        <w:rPr>
          <w:rFonts w:asciiTheme="majorHAnsi" w:hAnsiTheme="majorHAnsi" w:cstheme="majorHAnsi"/>
          <w:color w:val="000000" w:themeColor="text1"/>
          <w:sz w:val="22"/>
          <w:szCs w:val="22"/>
        </w:rPr>
        <w:t xml:space="preserve">the canonical chemokines, we identified a </w:t>
      </w:r>
      <w:r w:rsidR="003C0891" w:rsidRPr="00D5182C">
        <w:rPr>
          <w:rFonts w:asciiTheme="majorHAnsi" w:hAnsiTheme="majorHAnsi" w:cstheme="majorHAnsi"/>
          <w:i/>
          <w:iCs/>
          <w:color w:val="000000" w:themeColor="text1"/>
          <w:sz w:val="22"/>
          <w:szCs w:val="22"/>
        </w:rPr>
        <w:t>bona fide</w:t>
      </w:r>
      <w:r w:rsidR="003C0891" w:rsidRPr="00D5182C">
        <w:rPr>
          <w:rFonts w:asciiTheme="majorHAnsi" w:hAnsiTheme="majorHAnsi" w:cstheme="majorHAnsi"/>
          <w:color w:val="000000" w:themeColor="text1"/>
          <w:sz w:val="22"/>
          <w:szCs w:val="22"/>
        </w:rPr>
        <w:t xml:space="preserve"> TAFA</w:t>
      </w:r>
      <w:r w:rsidR="00935FC5" w:rsidRPr="00D5182C">
        <w:rPr>
          <w:rFonts w:asciiTheme="majorHAnsi" w:hAnsiTheme="majorHAnsi" w:cstheme="majorHAnsi"/>
          <w:color w:val="000000" w:themeColor="text1"/>
          <w:sz w:val="22"/>
          <w:szCs w:val="22"/>
        </w:rPr>
        <w:t>, i.e.</w:t>
      </w:r>
      <w:r w:rsidR="00170EA8" w:rsidRPr="00D5182C">
        <w:rPr>
          <w:rFonts w:asciiTheme="majorHAnsi" w:hAnsiTheme="majorHAnsi" w:cstheme="majorHAnsi"/>
          <w:color w:val="000000" w:themeColor="text1"/>
          <w:sz w:val="22"/>
          <w:szCs w:val="22"/>
        </w:rPr>
        <w:t>,</w:t>
      </w:r>
      <w:r w:rsidR="00935FC5" w:rsidRPr="00D5182C">
        <w:rPr>
          <w:rFonts w:asciiTheme="majorHAnsi" w:hAnsiTheme="majorHAnsi" w:cstheme="majorHAnsi"/>
          <w:color w:val="000000" w:themeColor="text1"/>
          <w:sz w:val="22"/>
          <w:szCs w:val="22"/>
        </w:rPr>
        <w:t xml:space="preserve"> with specific protein motifs,</w:t>
      </w:r>
      <w:r w:rsidR="003C0891" w:rsidRPr="00D5182C">
        <w:rPr>
          <w:rFonts w:asciiTheme="majorHAnsi" w:hAnsiTheme="majorHAnsi" w:cstheme="majorHAnsi"/>
          <w:color w:val="000000" w:themeColor="text1"/>
          <w:sz w:val="22"/>
          <w:szCs w:val="22"/>
        </w:rPr>
        <w:t xml:space="preserve"> in the urochordates, the sister group to vertebrates (see </w:t>
      </w:r>
      <w:r w:rsidR="6D1D2969" w:rsidRPr="00D5182C">
        <w:rPr>
          <w:rFonts w:asciiTheme="majorHAnsi" w:hAnsiTheme="majorHAnsi" w:cstheme="majorHAnsi"/>
          <w:color w:val="000000" w:themeColor="text1"/>
          <w:sz w:val="22"/>
          <w:szCs w:val="22"/>
        </w:rPr>
        <w:t>S</w:t>
      </w:r>
      <w:r w:rsidR="003C0891" w:rsidRPr="00D5182C">
        <w:rPr>
          <w:rFonts w:asciiTheme="majorHAnsi" w:hAnsiTheme="majorHAnsi" w:cstheme="majorHAnsi"/>
          <w:color w:val="000000" w:themeColor="text1"/>
          <w:sz w:val="22"/>
          <w:szCs w:val="22"/>
        </w:rPr>
        <w:t xml:space="preserve">upplementary </w:t>
      </w:r>
      <w:r w:rsidR="7FCCBA73" w:rsidRPr="00D5182C">
        <w:rPr>
          <w:rFonts w:asciiTheme="majorHAnsi" w:hAnsiTheme="majorHAnsi" w:cstheme="majorHAnsi"/>
          <w:color w:val="000000" w:themeColor="text1"/>
          <w:sz w:val="22"/>
          <w:szCs w:val="22"/>
        </w:rPr>
        <w:t>R</w:t>
      </w:r>
      <w:r w:rsidR="003C0891" w:rsidRPr="00D5182C">
        <w:rPr>
          <w:rFonts w:asciiTheme="majorHAnsi" w:hAnsiTheme="majorHAnsi" w:cstheme="majorHAnsi"/>
          <w:color w:val="000000" w:themeColor="text1"/>
          <w:sz w:val="22"/>
          <w:szCs w:val="22"/>
        </w:rPr>
        <w:t>esults</w:t>
      </w:r>
      <w:r w:rsidR="00BECD75" w:rsidRPr="00D5182C">
        <w:rPr>
          <w:rFonts w:asciiTheme="majorHAnsi" w:hAnsiTheme="majorHAnsi" w:cstheme="majorHAnsi"/>
          <w:color w:val="000000" w:themeColor="text1"/>
          <w:sz w:val="22"/>
          <w:szCs w:val="22"/>
        </w:rPr>
        <w:t xml:space="preserve"> and Figures S6-7</w:t>
      </w:r>
      <w:r w:rsidR="003C0891" w:rsidRPr="00D5182C">
        <w:rPr>
          <w:rFonts w:asciiTheme="majorHAnsi" w:hAnsiTheme="majorHAnsi" w:cstheme="majorHAnsi"/>
          <w:color w:val="000000" w:themeColor="text1"/>
          <w:sz w:val="22"/>
          <w:szCs w:val="22"/>
        </w:rPr>
        <w:t>). The phylogenetic trees (</w:t>
      </w:r>
      <w:r w:rsidR="004A0FFF" w:rsidRPr="00D5182C">
        <w:rPr>
          <w:rFonts w:asciiTheme="majorHAnsi" w:hAnsiTheme="majorHAnsi" w:cstheme="majorHAnsi"/>
          <w:color w:val="000000" w:themeColor="text1"/>
          <w:sz w:val="22"/>
          <w:szCs w:val="22"/>
        </w:rPr>
        <w:t>Supplementary F</w:t>
      </w:r>
      <w:r w:rsidR="003C0891" w:rsidRPr="00D5182C">
        <w:rPr>
          <w:rFonts w:asciiTheme="majorHAnsi" w:hAnsiTheme="majorHAnsi" w:cstheme="majorHAnsi"/>
          <w:color w:val="000000" w:themeColor="text1"/>
          <w:sz w:val="22"/>
          <w:szCs w:val="22"/>
        </w:rPr>
        <w:t>igure</w:t>
      </w:r>
      <w:r w:rsidR="00E92EF9" w:rsidRPr="00D5182C">
        <w:rPr>
          <w:rFonts w:asciiTheme="majorHAnsi" w:hAnsiTheme="majorHAnsi" w:cstheme="majorHAnsi"/>
          <w:color w:val="000000" w:themeColor="text1"/>
          <w:sz w:val="22"/>
          <w:szCs w:val="22"/>
        </w:rPr>
        <w:t>s</w:t>
      </w:r>
      <w:r w:rsidR="003C0891" w:rsidRPr="00D5182C">
        <w:rPr>
          <w:rFonts w:asciiTheme="majorHAnsi" w:hAnsiTheme="majorHAnsi" w:cstheme="majorHAnsi"/>
          <w:color w:val="000000" w:themeColor="text1"/>
          <w:sz w:val="22"/>
          <w:szCs w:val="22"/>
        </w:rPr>
        <w:t xml:space="preserve"> </w:t>
      </w:r>
      <w:r w:rsidR="707EE03F" w:rsidRPr="00D5182C">
        <w:rPr>
          <w:rFonts w:asciiTheme="majorHAnsi" w:hAnsiTheme="majorHAnsi" w:cstheme="majorHAnsi"/>
          <w:color w:val="000000" w:themeColor="text1"/>
          <w:sz w:val="22"/>
          <w:szCs w:val="22"/>
        </w:rPr>
        <w:t>S10,11</w:t>
      </w:r>
      <w:r w:rsidR="003C0891" w:rsidRPr="00D5182C">
        <w:rPr>
          <w:rFonts w:asciiTheme="majorHAnsi" w:hAnsiTheme="majorHAnsi" w:cstheme="majorHAnsi"/>
          <w:color w:val="000000" w:themeColor="text1"/>
          <w:sz w:val="22"/>
          <w:szCs w:val="22"/>
        </w:rPr>
        <w:t>) identif</w:t>
      </w:r>
      <w:r w:rsidR="002412EE" w:rsidRPr="00D5182C">
        <w:rPr>
          <w:rFonts w:asciiTheme="majorHAnsi" w:hAnsiTheme="majorHAnsi" w:cstheme="majorHAnsi"/>
          <w:color w:val="000000" w:themeColor="text1"/>
          <w:sz w:val="22"/>
          <w:szCs w:val="22"/>
        </w:rPr>
        <w:t>ied</w:t>
      </w:r>
      <w:r w:rsidR="003C0891" w:rsidRPr="00D5182C">
        <w:rPr>
          <w:rFonts w:asciiTheme="majorHAnsi" w:hAnsiTheme="majorHAnsi" w:cstheme="majorHAnsi"/>
          <w:color w:val="000000" w:themeColor="text1"/>
          <w:sz w:val="22"/>
          <w:szCs w:val="22"/>
        </w:rPr>
        <w:t xml:space="preserve"> monophyletic </w:t>
      </w:r>
      <w:r w:rsidR="007C3E2B" w:rsidRPr="00D5182C">
        <w:rPr>
          <w:rFonts w:asciiTheme="majorHAnsi" w:hAnsiTheme="majorHAnsi" w:cstheme="majorHAnsi"/>
          <w:color w:val="000000" w:themeColor="text1"/>
          <w:sz w:val="22"/>
          <w:szCs w:val="22"/>
        </w:rPr>
        <w:t>groups for TAFA5 (TBE=0.98, UFB=</w:t>
      </w:r>
      <w:r w:rsidR="00B928ED" w:rsidRPr="00D5182C">
        <w:rPr>
          <w:rFonts w:asciiTheme="majorHAnsi" w:hAnsiTheme="majorHAnsi" w:cstheme="majorHAnsi"/>
          <w:color w:val="000000" w:themeColor="text1"/>
          <w:sz w:val="22"/>
          <w:szCs w:val="22"/>
        </w:rPr>
        <w:t>98%</w:t>
      </w:r>
      <w:r w:rsidR="007C3E2B" w:rsidRPr="00D5182C">
        <w:rPr>
          <w:rFonts w:asciiTheme="majorHAnsi" w:hAnsiTheme="majorHAnsi" w:cstheme="majorHAnsi"/>
          <w:color w:val="000000" w:themeColor="text1"/>
          <w:sz w:val="22"/>
          <w:szCs w:val="22"/>
        </w:rPr>
        <w:t>), TAFA1 (TBE=0.94, UFB=</w:t>
      </w:r>
      <w:r w:rsidR="00B928ED" w:rsidRPr="00D5182C">
        <w:rPr>
          <w:rFonts w:asciiTheme="majorHAnsi" w:hAnsiTheme="majorHAnsi" w:cstheme="majorHAnsi"/>
          <w:color w:val="000000" w:themeColor="text1"/>
          <w:sz w:val="22"/>
          <w:szCs w:val="22"/>
        </w:rPr>
        <w:t>98%</w:t>
      </w:r>
      <w:r w:rsidR="007C3E2B" w:rsidRPr="00D5182C">
        <w:rPr>
          <w:rFonts w:asciiTheme="majorHAnsi" w:hAnsiTheme="majorHAnsi" w:cstheme="majorHAnsi"/>
          <w:color w:val="000000" w:themeColor="text1"/>
          <w:sz w:val="22"/>
          <w:szCs w:val="22"/>
        </w:rPr>
        <w:t>), TAFA4 (TBE=0.77, UFB=</w:t>
      </w:r>
      <w:r w:rsidR="00B928ED" w:rsidRPr="00D5182C">
        <w:rPr>
          <w:rFonts w:asciiTheme="majorHAnsi" w:hAnsiTheme="majorHAnsi" w:cstheme="majorHAnsi"/>
          <w:color w:val="000000" w:themeColor="text1"/>
          <w:sz w:val="22"/>
          <w:szCs w:val="22"/>
        </w:rPr>
        <w:t>75%</w:t>
      </w:r>
      <w:r w:rsidR="007C3E2B" w:rsidRPr="00D5182C">
        <w:rPr>
          <w:rFonts w:asciiTheme="majorHAnsi" w:hAnsiTheme="majorHAnsi" w:cstheme="majorHAnsi"/>
          <w:color w:val="000000" w:themeColor="text1"/>
          <w:sz w:val="22"/>
          <w:szCs w:val="22"/>
        </w:rPr>
        <w:t>) and TAFA2/3 (</w:t>
      </w:r>
      <w:r w:rsidR="00B928ED" w:rsidRPr="00D5182C">
        <w:rPr>
          <w:rFonts w:asciiTheme="majorHAnsi" w:hAnsiTheme="majorHAnsi" w:cstheme="majorHAnsi"/>
          <w:color w:val="000000" w:themeColor="text1"/>
          <w:sz w:val="22"/>
          <w:szCs w:val="22"/>
        </w:rPr>
        <w:t>T</w:t>
      </w:r>
      <w:r w:rsidR="007C3E2B" w:rsidRPr="00D5182C">
        <w:rPr>
          <w:rFonts w:asciiTheme="majorHAnsi" w:hAnsiTheme="majorHAnsi" w:cstheme="majorHAnsi"/>
          <w:color w:val="000000" w:themeColor="text1"/>
          <w:sz w:val="22"/>
          <w:szCs w:val="22"/>
        </w:rPr>
        <w:t>BE=0.</w:t>
      </w:r>
      <w:r w:rsidR="3A65ACE3" w:rsidRPr="00D5182C">
        <w:rPr>
          <w:rFonts w:asciiTheme="majorHAnsi" w:hAnsiTheme="majorHAnsi" w:cstheme="majorHAnsi"/>
          <w:color w:val="000000" w:themeColor="text1"/>
          <w:sz w:val="22"/>
          <w:szCs w:val="22"/>
        </w:rPr>
        <w:t>65</w:t>
      </w:r>
      <w:r w:rsidR="007C3E2B" w:rsidRPr="00D5182C">
        <w:rPr>
          <w:rFonts w:asciiTheme="majorHAnsi" w:hAnsiTheme="majorHAnsi" w:cstheme="majorHAnsi"/>
          <w:color w:val="000000" w:themeColor="text1"/>
          <w:sz w:val="22"/>
          <w:szCs w:val="22"/>
        </w:rPr>
        <w:t>, UFB=</w:t>
      </w:r>
      <w:r w:rsidR="1F15ED61" w:rsidRPr="00D5182C">
        <w:rPr>
          <w:rFonts w:asciiTheme="majorHAnsi" w:hAnsiTheme="majorHAnsi" w:cstheme="majorHAnsi"/>
          <w:color w:val="000000" w:themeColor="text1"/>
          <w:sz w:val="22"/>
          <w:szCs w:val="22"/>
        </w:rPr>
        <w:t>84</w:t>
      </w:r>
      <w:r w:rsidR="008B38E6" w:rsidRPr="00D5182C">
        <w:rPr>
          <w:rFonts w:asciiTheme="majorHAnsi" w:hAnsiTheme="majorHAnsi" w:cstheme="majorHAnsi"/>
          <w:color w:val="000000" w:themeColor="text1"/>
          <w:sz w:val="22"/>
          <w:szCs w:val="22"/>
        </w:rPr>
        <w:t>%</w:t>
      </w:r>
      <w:r w:rsidR="007C3E2B" w:rsidRPr="00D5182C">
        <w:rPr>
          <w:rFonts w:asciiTheme="majorHAnsi" w:hAnsiTheme="majorHAnsi" w:cstheme="majorHAnsi"/>
          <w:color w:val="000000" w:themeColor="text1"/>
          <w:sz w:val="22"/>
          <w:szCs w:val="22"/>
        </w:rPr>
        <w:t xml:space="preserve">). The reconciled tree from </w:t>
      </w:r>
      <w:proofErr w:type="spellStart"/>
      <w:r w:rsidR="007C3E2B" w:rsidRPr="00D5182C">
        <w:rPr>
          <w:rFonts w:asciiTheme="majorHAnsi" w:hAnsiTheme="majorHAnsi" w:cstheme="majorHAnsi"/>
          <w:color w:val="000000" w:themeColor="text1"/>
          <w:sz w:val="22"/>
          <w:szCs w:val="22"/>
        </w:rPr>
        <w:t>GeneRax</w:t>
      </w:r>
      <w:proofErr w:type="spellEnd"/>
      <w:r w:rsidR="007C3E2B" w:rsidRPr="00D5182C">
        <w:rPr>
          <w:rFonts w:asciiTheme="majorHAnsi" w:hAnsiTheme="majorHAnsi" w:cstheme="majorHAnsi"/>
          <w:color w:val="000000" w:themeColor="text1"/>
          <w:sz w:val="22"/>
          <w:szCs w:val="22"/>
        </w:rPr>
        <w:t xml:space="preserve"> places the root </w:t>
      </w:r>
      <w:r w:rsidR="000735E4" w:rsidRPr="00D5182C">
        <w:rPr>
          <w:rFonts w:asciiTheme="majorHAnsi" w:hAnsiTheme="majorHAnsi" w:cstheme="majorHAnsi"/>
          <w:color w:val="000000" w:themeColor="text1"/>
          <w:sz w:val="22"/>
          <w:szCs w:val="22"/>
        </w:rPr>
        <w:t xml:space="preserve">at </w:t>
      </w:r>
      <w:r w:rsidR="007C3E2B" w:rsidRPr="00D5182C">
        <w:rPr>
          <w:rFonts w:asciiTheme="majorHAnsi" w:hAnsiTheme="majorHAnsi" w:cstheme="majorHAnsi"/>
          <w:color w:val="000000" w:themeColor="text1"/>
          <w:sz w:val="22"/>
          <w:szCs w:val="22"/>
        </w:rPr>
        <w:t>the urochordate sequence</w:t>
      </w:r>
      <w:r w:rsidR="6DB396BC" w:rsidRPr="00D5182C">
        <w:rPr>
          <w:rFonts w:asciiTheme="majorHAnsi" w:hAnsiTheme="majorHAnsi" w:cstheme="majorHAnsi"/>
          <w:color w:val="000000" w:themeColor="text1"/>
          <w:sz w:val="22"/>
          <w:szCs w:val="22"/>
        </w:rPr>
        <w:t xml:space="preserve"> (Figure S19)</w:t>
      </w:r>
      <w:r w:rsidR="007C3E2B" w:rsidRPr="00D5182C">
        <w:rPr>
          <w:rFonts w:asciiTheme="majorHAnsi" w:hAnsiTheme="majorHAnsi" w:cstheme="majorHAnsi"/>
          <w:color w:val="000000" w:themeColor="text1"/>
          <w:sz w:val="22"/>
          <w:szCs w:val="22"/>
        </w:rPr>
        <w:t xml:space="preserve">, therefore clarifying that the TAFA5 clade is </w:t>
      </w:r>
      <w:r w:rsidR="00205EAF" w:rsidRPr="00D5182C">
        <w:rPr>
          <w:rFonts w:asciiTheme="majorHAnsi" w:hAnsiTheme="majorHAnsi" w:cstheme="majorHAnsi"/>
          <w:color w:val="000000" w:themeColor="text1"/>
          <w:sz w:val="22"/>
          <w:szCs w:val="22"/>
        </w:rPr>
        <w:t xml:space="preserve">the </w:t>
      </w:r>
      <w:r w:rsidR="007C3E2B" w:rsidRPr="00D5182C">
        <w:rPr>
          <w:rFonts w:asciiTheme="majorHAnsi" w:hAnsiTheme="majorHAnsi" w:cstheme="majorHAnsi"/>
          <w:color w:val="000000" w:themeColor="text1"/>
          <w:sz w:val="22"/>
          <w:szCs w:val="22"/>
        </w:rPr>
        <w:t>sister group to TAFA1-4</w:t>
      </w:r>
      <w:r w:rsidR="00205EAF" w:rsidRPr="00D5182C">
        <w:rPr>
          <w:rFonts w:asciiTheme="majorHAnsi" w:hAnsiTheme="majorHAnsi" w:cstheme="majorHAnsi"/>
          <w:color w:val="000000" w:themeColor="text1"/>
          <w:sz w:val="22"/>
          <w:szCs w:val="22"/>
        </w:rPr>
        <w:t xml:space="preserve"> </w:t>
      </w:r>
      <w:r w:rsidR="007C3E2B" w:rsidRPr="00D5182C">
        <w:rPr>
          <w:rFonts w:asciiTheme="majorHAnsi" w:hAnsiTheme="majorHAnsi" w:cstheme="majorHAnsi"/>
          <w:color w:val="000000" w:themeColor="text1"/>
          <w:sz w:val="22"/>
          <w:szCs w:val="22"/>
        </w:rPr>
        <w:t>(Figure 2</w:t>
      </w:r>
      <w:r w:rsidR="5CF2A7FB" w:rsidRPr="00D5182C">
        <w:rPr>
          <w:rFonts w:asciiTheme="majorHAnsi" w:hAnsiTheme="majorHAnsi" w:cstheme="majorHAnsi"/>
          <w:color w:val="000000" w:themeColor="text1"/>
          <w:sz w:val="22"/>
          <w:szCs w:val="22"/>
        </w:rPr>
        <w:t>A</w:t>
      </w:r>
      <w:r w:rsidR="007C3E2B" w:rsidRPr="00D5182C">
        <w:rPr>
          <w:rFonts w:asciiTheme="majorHAnsi" w:hAnsiTheme="majorHAnsi" w:cstheme="majorHAnsi"/>
          <w:color w:val="000000" w:themeColor="text1"/>
          <w:sz w:val="22"/>
          <w:szCs w:val="22"/>
        </w:rPr>
        <w:t>).</w:t>
      </w:r>
      <w:r w:rsidR="005A231F" w:rsidRPr="00D5182C">
        <w:rPr>
          <w:rFonts w:asciiTheme="majorHAnsi" w:hAnsiTheme="majorHAnsi" w:cstheme="majorHAnsi"/>
          <w:color w:val="000000" w:themeColor="text1"/>
          <w:sz w:val="22"/>
          <w:szCs w:val="22"/>
        </w:rPr>
        <w:t xml:space="preserve"> The family originated in the ancestor of urochordates and vertebrates, and the first duplications occurred at the base of vertebrates giving rise to the TAFA5 split followed by the TAFA1 split. Subsequently, at the base of jawed vertebrates, </w:t>
      </w:r>
      <w:r w:rsidR="003D246A" w:rsidRPr="00D5182C">
        <w:rPr>
          <w:rFonts w:asciiTheme="majorHAnsi" w:hAnsiTheme="majorHAnsi" w:cstheme="majorHAnsi"/>
          <w:color w:val="000000" w:themeColor="text1"/>
          <w:sz w:val="22"/>
          <w:szCs w:val="22"/>
        </w:rPr>
        <w:t>additional</w:t>
      </w:r>
      <w:r w:rsidR="005A231F" w:rsidRPr="00D5182C">
        <w:rPr>
          <w:rFonts w:asciiTheme="majorHAnsi" w:hAnsiTheme="majorHAnsi" w:cstheme="majorHAnsi"/>
          <w:color w:val="000000" w:themeColor="text1"/>
          <w:sz w:val="22"/>
          <w:szCs w:val="22"/>
        </w:rPr>
        <w:t xml:space="preserve"> duplications</w:t>
      </w:r>
      <w:r w:rsidR="003D246A" w:rsidRPr="00D5182C">
        <w:rPr>
          <w:rFonts w:asciiTheme="majorHAnsi" w:hAnsiTheme="majorHAnsi" w:cstheme="majorHAnsi"/>
          <w:color w:val="000000" w:themeColor="text1"/>
          <w:sz w:val="22"/>
          <w:szCs w:val="22"/>
        </w:rPr>
        <w:t xml:space="preserve"> bring the complements from 3 to 10</w:t>
      </w:r>
      <w:r w:rsidR="64919A40" w:rsidRPr="00D5182C">
        <w:rPr>
          <w:rFonts w:asciiTheme="majorHAnsi" w:hAnsiTheme="majorHAnsi" w:cstheme="majorHAnsi"/>
          <w:color w:val="000000" w:themeColor="text1"/>
          <w:sz w:val="22"/>
          <w:szCs w:val="22"/>
        </w:rPr>
        <w:t xml:space="preserve"> (Figure 2B)</w:t>
      </w:r>
      <w:r w:rsidR="003D246A" w:rsidRPr="00D5182C">
        <w:rPr>
          <w:rFonts w:asciiTheme="majorHAnsi" w:hAnsiTheme="majorHAnsi" w:cstheme="majorHAnsi"/>
          <w:color w:val="000000" w:themeColor="text1"/>
          <w:sz w:val="22"/>
          <w:szCs w:val="22"/>
        </w:rPr>
        <w:t>,</w:t>
      </w:r>
      <w:r w:rsidR="005A231F" w:rsidRPr="00D5182C">
        <w:rPr>
          <w:rFonts w:asciiTheme="majorHAnsi" w:hAnsiTheme="majorHAnsi" w:cstheme="majorHAnsi"/>
          <w:color w:val="000000" w:themeColor="text1"/>
          <w:sz w:val="22"/>
          <w:szCs w:val="22"/>
        </w:rPr>
        <w:t xml:space="preserve"> g</w:t>
      </w:r>
      <w:r w:rsidR="003D246A" w:rsidRPr="00D5182C">
        <w:rPr>
          <w:rFonts w:asciiTheme="majorHAnsi" w:hAnsiTheme="majorHAnsi" w:cstheme="majorHAnsi"/>
          <w:color w:val="000000" w:themeColor="text1"/>
          <w:sz w:val="22"/>
          <w:szCs w:val="22"/>
        </w:rPr>
        <w:t>i</w:t>
      </w:r>
      <w:r w:rsidR="005A231F" w:rsidRPr="00D5182C">
        <w:rPr>
          <w:rFonts w:asciiTheme="majorHAnsi" w:hAnsiTheme="majorHAnsi" w:cstheme="majorHAnsi"/>
          <w:color w:val="000000" w:themeColor="text1"/>
          <w:sz w:val="22"/>
          <w:szCs w:val="22"/>
        </w:rPr>
        <w:t>v</w:t>
      </w:r>
      <w:r w:rsidR="003D246A" w:rsidRPr="00D5182C">
        <w:rPr>
          <w:rFonts w:asciiTheme="majorHAnsi" w:hAnsiTheme="majorHAnsi" w:cstheme="majorHAnsi"/>
          <w:color w:val="000000" w:themeColor="text1"/>
          <w:sz w:val="22"/>
          <w:szCs w:val="22"/>
        </w:rPr>
        <w:t>ing</w:t>
      </w:r>
      <w:r w:rsidR="005A231F" w:rsidRPr="00D5182C">
        <w:rPr>
          <w:rFonts w:asciiTheme="majorHAnsi" w:hAnsiTheme="majorHAnsi" w:cstheme="majorHAnsi"/>
          <w:color w:val="000000" w:themeColor="text1"/>
          <w:sz w:val="22"/>
          <w:szCs w:val="22"/>
        </w:rPr>
        <w:t xml:space="preserve"> rise to the remaining groups so that all jawed vertebrates possess the full diversity of TAFAs.</w:t>
      </w:r>
      <w:r w:rsidR="007C3E2B" w:rsidRPr="00D5182C">
        <w:rPr>
          <w:rFonts w:asciiTheme="majorHAnsi" w:hAnsiTheme="majorHAnsi" w:cstheme="majorHAnsi"/>
          <w:color w:val="000000" w:themeColor="text1"/>
          <w:sz w:val="22"/>
          <w:szCs w:val="22"/>
        </w:rPr>
        <w:t xml:space="preserve"> </w:t>
      </w:r>
    </w:p>
    <w:bookmarkEnd w:id="2"/>
    <w:p w14:paraId="21AEC0AF" w14:textId="70080576" w:rsidR="003C0891" w:rsidRPr="00D5182C" w:rsidDel="003C0891" w:rsidRDefault="003C0891" w:rsidP="00D5182C">
      <w:pPr>
        <w:spacing w:line="480" w:lineRule="auto"/>
        <w:ind w:firstLine="720"/>
        <w:jc w:val="both"/>
        <w:rPr>
          <w:rStyle w:val="normaltextrun"/>
          <w:rFonts w:asciiTheme="majorHAnsi" w:hAnsiTheme="majorHAnsi" w:cstheme="majorHAnsi"/>
          <w:color w:val="000000" w:themeColor="text1"/>
          <w:sz w:val="22"/>
          <w:szCs w:val="22"/>
          <w:shd w:val="clear" w:color="auto" w:fill="FFFFFF"/>
        </w:rPr>
      </w:pPr>
      <w:r w:rsidRPr="00D5182C">
        <w:rPr>
          <w:rFonts w:asciiTheme="majorHAnsi" w:hAnsiTheme="majorHAnsi" w:cstheme="majorHAnsi"/>
          <w:color w:val="000000" w:themeColor="text1"/>
          <w:sz w:val="22"/>
          <w:szCs w:val="22"/>
        </w:rPr>
        <w:lastRenderedPageBreak/>
        <w:t>The phylogenetic trees</w:t>
      </w:r>
      <w:r w:rsidR="007C3E2B" w:rsidRPr="00D5182C">
        <w:rPr>
          <w:rFonts w:asciiTheme="majorHAnsi" w:hAnsiTheme="majorHAnsi" w:cstheme="majorHAnsi"/>
          <w:color w:val="000000" w:themeColor="text1"/>
          <w:sz w:val="22"/>
          <w:szCs w:val="22"/>
        </w:rPr>
        <w:t xml:space="preserve"> for</w:t>
      </w:r>
      <w:r w:rsidRPr="00D5182C">
        <w:rPr>
          <w:rFonts w:asciiTheme="majorHAnsi" w:hAnsiTheme="majorHAnsi" w:cstheme="majorHAnsi"/>
          <w:color w:val="000000" w:themeColor="text1"/>
          <w:sz w:val="22"/>
          <w:szCs w:val="22"/>
        </w:rPr>
        <w:t xml:space="preserve"> CYTL and CXCL17 mainly reflect the species trees (Figure</w:t>
      </w:r>
      <w:r w:rsidR="2248B521" w:rsidRPr="00D5182C">
        <w:rPr>
          <w:rFonts w:asciiTheme="majorHAnsi" w:hAnsiTheme="majorHAnsi" w:cstheme="majorHAnsi"/>
          <w:color w:val="000000" w:themeColor="text1"/>
          <w:sz w:val="22"/>
          <w:szCs w:val="22"/>
        </w:rPr>
        <w:t>s</w:t>
      </w:r>
      <w:r w:rsidRPr="00D5182C">
        <w:rPr>
          <w:rFonts w:asciiTheme="majorHAnsi" w:hAnsiTheme="majorHAnsi" w:cstheme="majorHAnsi"/>
          <w:color w:val="000000" w:themeColor="text1"/>
          <w:sz w:val="22"/>
          <w:szCs w:val="22"/>
        </w:rPr>
        <w:t xml:space="preserve"> S</w:t>
      </w:r>
      <w:r w:rsidR="414140D1" w:rsidRPr="00D5182C">
        <w:rPr>
          <w:rFonts w:asciiTheme="majorHAnsi" w:hAnsiTheme="majorHAnsi" w:cstheme="majorHAnsi"/>
          <w:color w:val="000000" w:themeColor="text1"/>
          <w:sz w:val="22"/>
          <w:szCs w:val="22"/>
        </w:rPr>
        <w:t>12-15</w:t>
      </w:r>
      <w:r w:rsidRPr="00D5182C">
        <w:rPr>
          <w:rFonts w:asciiTheme="majorHAnsi" w:hAnsiTheme="majorHAnsi" w:cstheme="majorHAnsi"/>
          <w:color w:val="000000" w:themeColor="text1"/>
          <w:sz w:val="22"/>
          <w:szCs w:val="22"/>
        </w:rPr>
        <w:t>)</w:t>
      </w:r>
      <w:r w:rsidR="00935FC5" w:rsidRPr="00D5182C">
        <w:rPr>
          <w:rFonts w:asciiTheme="majorHAnsi" w:hAnsiTheme="majorHAnsi" w:cstheme="majorHAnsi"/>
          <w:color w:val="000000" w:themeColor="text1"/>
          <w:sz w:val="22"/>
          <w:szCs w:val="22"/>
        </w:rPr>
        <w:t>,</w:t>
      </w:r>
      <w:r w:rsidR="005621A5" w:rsidRPr="00D5182C">
        <w:rPr>
          <w:rFonts w:asciiTheme="majorHAnsi" w:hAnsiTheme="majorHAnsi" w:cstheme="majorHAnsi"/>
          <w:color w:val="000000" w:themeColor="text1"/>
          <w:sz w:val="22"/>
          <w:szCs w:val="22"/>
        </w:rPr>
        <w:t xml:space="preserve"> and the reconciliations revealed very simple complement dynamics (Figure 2</w:t>
      </w:r>
      <w:r w:rsidR="63593E5F" w:rsidRPr="00D5182C">
        <w:rPr>
          <w:rFonts w:asciiTheme="majorHAnsi" w:hAnsiTheme="majorHAnsi" w:cstheme="majorHAnsi"/>
          <w:color w:val="000000" w:themeColor="text1"/>
          <w:sz w:val="22"/>
          <w:szCs w:val="22"/>
        </w:rPr>
        <w:t>B</w:t>
      </w:r>
      <w:r w:rsidR="797F8F9E" w:rsidRPr="00D5182C">
        <w:rPr>
          <w:rFonts w:asciiTheme="majorHAnsi" w:hAnsiTheme="majorHAnsi" w:cstheme="majorHAnsi"/>
          <w:color w:val="000000" w:themeColor="text1"/>
          <w:sz w:val="22"/>
          <w:szCs w:val="22"/>
        </w:rPr>
        <w:t xml:space="preserve"> and Figures S20,21</w:t>
      </w:r>
      <w:r w:rsidR="005621A5" w:rsidRPr="00D5182C">
        <w:rPr>
          <w:rFonts w:asciiTheme="majorHAnsi" w:hAnsiTheme="majorHAnsi" w:cstheme="majorHAnsi"/>
          <w:color w:val="000000" w:themeColor="text1"/>
          <w:sz w:val="22"/>
          <w:szCs w:val="22"/>
        </w:rPr>
        <w:t>)</w:t>
      </w:r>
      <w:r w:rsidRPr="00D5182C">
        <w:rPr>
          <w:rFonts w:asciiTheme="majorHAnsi" w:hAnsiTheme="majorHAnsi" w:cstheme="majorHAnsi"/>
          <w:color w:val="000000" w:themeColor="text1"/>
          <w:sz w:val="22"/>
          <w:szCs w:val="22"/>
        </w:rPr>
        <w:t xml:space="preserve">. However, these molecules show a remarkable difference in their distribution. CYTLs are present </w:t>
      </w:r>
      <w:r w:rsidR="00C613B6" w:rsidRPr="00D5182C">
        <w:rPr>
          <w:rFonts w:asciiTheme="majorHAnsi" w:hAnsiTheme="majorHAnsi" w:cstheme="majorHAnsi"/>
          <w:color w:val="000000" w:themeColor="text1"/>
          <w:sz w:val="22"/>
          <w:szCs w:val="22"/>
        </w:rPr>
        <w:t>throughout</w:t>
      </w:r>
      <w:r w:rsidRPr="00D5182C">
        <w:rPr>
          <w:rFonts w:asciiTheme="majorHAnsi" w:hAnsiTheme="majorHAnsi" w:cstheme="majorHAnsi"/>
          <w:color w:val="000000" w:themeColor="text1"/>
          <w:sz w:val="22"/>
          <w:szCs w:val="22"/>
        </w:rPr>
        <w:t xml:space="preserve"> gnathostomes</w:t>
      </w:r>
      <w:r w:rsidR="00432C57" w:rsidRPr="00D5182C">
        <w:rPr>
          <w:rFonts w:asciiTheme="majorHAnsi" w:hAnsiTheme="majorHAnsi" w:cstheme="majorHAnsi"/>
          <w:color w:val="000000" w:themeColor="text1"/>
          <w:sz w:val="22"/>
          <w:szCs w:val="22"/>
        </w:rPr>
        <w:t>,</w:t>
      </w:r>
      <w:r w:rsidRPr="00D5182C">
        <w:rPr>
          <w:rFonts w:asciiTheme="majorHAnsi" w:hAnsiTheme="majorHAnsi" w:cstheme="majorHAnsi"/>
          <w:color w:val="000000" w:themeColor="text1"/>
          <w:sz w:val="22"/>
          <w:szCs w:val="22"/>
        </w:rPr>
        <w:t xml:space="preserve"> while CXCL17 is found only in </w:t>
      </w:r>
      <w:r w:rsidR="005621A5" w:rsidRPr="00D5182C">
        <w:rPr>
          <w:rFonts w:asciiTheme="majorHAnsi" w:hAnsiTheme="majorHAnsi" w:cstheme="majorHAnsi"/>
          <w:color w:val="000000" w:themeColor="text1"/>
          <w:sz w:val="22"/>
          <w:szCs w:val="22"/>
        </w:rPr>
        <w:t xml:space="preserve">placental </w:t>
      </w:r>
      <w:r w:rsidRPr="00D5182C">
        <w:rPr>
          <w:rFonts w:asciiTheme="majorHAnsi" w:hAnsiTheme="majorHAnsi" w:cstheme="majorHAnsi"/>
          <w:color w:val="000000" w:themeColor="text1"/>
          <w:sz w:val="22"/>
          <w:szCs w:val="22"/>
        </w:rPr>
        <w:t xml:space="preserve">mammals (Figure </w:t>
      </w:r>
      <w:r w:rsidR="0F8D773D" w:rsidRPr="00D5182C">
        <w:rPr>
          <w:rFonts w:asciiTheme="majorHAnsi" w:hAnsiTheme="majorHAnsi" w:cstheme="majorHAnsi"/>
          <w:color w:val="000000" w:themeColor="text1"/>
          <w:sz w:val="22"/>
          <w:szCs w:val="22"/>
        </w:rPr>
        <w:t>2A</w:t>
      </w:r>
      <w:r w:rsidRPr="00D5182C">
        <w:rPr>
          <w:rFonts w:asciiTheme="majorHAnsi" w:hAnsiTheme="majorHAnsi" w:cstheme="majorHAnsi"/>
          <w:color w:val="000000" w:themeColor="text1"/>
          <w:sz w:val="22"/>
          <w:szCs w:val="22"/>
        </w:rPr>
        <w:t>).</w:t>
      </w:r>
      <w:r w:rsidRPr="00D5182C">
        <w:rPr>
          <w:rStyle w:val="normaltextrun"/>
          <w:rFonts w:asciiTheme="majorHAnsi" w:hAnsiTheme="majorHAnsi" w:cstheme="majorHAnsi"/>
          <w:color w:val="000000" w:themeColor="text1"/>
          <w:sz w:val="22"/>
          <w:szCs w:val="22"/>
        </w:rPr>
        <w:t xml:space="preserve"> </w:t>
      </w:r>
    </w:p>
    <w:p w14:paraId="48B2D0C7" w14:textId="12350DEC" w:rsidR="00915B99" w:rsidRPr="00D5182C" w:rsidRDefault="00C733F7" w:rsidP="00D5182C">
      <w:pPr>
        <w:spacing w:line="480" w:lineRule="auto"/>
        <w:ind w:firstLine="720"/>
        <w:jc w:val="both"/>
        <w:rPr>
          <w:rFonts w:asciiTheme="majorHAnsi" w:hAnsiTheme="majorHAnsi" w:cstheme="majorHAnsi"/>
          <w:b/>
          <w:bCs/>
          <w:color w:val="000000" w:themeColor="text1"/>
          <w:sz w:val="22"/>
          <w:szCs w:val="22"/>
        </w:rPr>
      </w:pPr>
      <w:bookmarkStart w:id="3" w:name="_Hlk127963862"/>
      <w:r w:rsidRPr="00D5182C">
        <w:rPr>
          <w:rFonts w:asciiTheme="majorHAnsi" w:hAnsiTheme="majorHAnsi" w:cstheme="majorHAnsi"/>
          <w:color w:val="000000" w:themeColor="text1"/>
          <w:sz w:val="22"/>
          <w:szCs w:val="22"/>
        </w:rPr>
        <w:t>T</w:t>
      </w:r>
      <w:r w:rsidR="007931EC" w:rsidRPr="00D5182C">
        <w:rPr>
          <w:rFonts w:asciiTheme="majorHAnsi" w:hAnsiTheme="majorHAnsi" w:cstheme="majorHAnsi"/>
          <w:color w:val="000000" w:themeColor="text1"/>
          <w:sz w:val="22"/>
          <w:szCs w:val="22"/>
        </w:rPr>
        <w:t xml:space="preserve">he phylogenetic </w:t>
      </w:r>
      <w:r w:rsidR="00915B99" w:rsidRPr="00D5182C">
        <w:rPr>
          <w:rFonts w:asciiTheme="majorHAnsi" w:hAnsiTheme="majorHAnsi" w:cstheme="majorHAnsi"/>
          <w:color w:val="000000" w:themeColor="text1"/>
          <w:sz w:val="22"/>
          <w:szCs w:val="22"/>
        </w:rPr>
        <w:t>analysis</w:t>
      </w:r>
      <w:r w:rsidR="007931EC" w:rsidRPr="00D5182C">
        <w:rPr>
          <w:rFonts w:asciiTheme="majorHAnsi" w:hAnsiTheme="majorHAnsi" w:cstheme="majorHAnsi"/>
          <w:color w:val="000000" w:themeColor="text1"/>
          <w:sz w:val="22"/>
          <w:szCs w:val="22"/>
        </w:rPr>
        <w:t xml:space="preserve"> for</w:t>
      </w:r>
      <w:r w:rsidR="00A66FCC" w:rsidRPr="00D5182C">
        <w:rPr>
          <w:rFonts w:asciiTheme="majorHAnsi" w:hAnsiTheme="majorHAnsi" w:cstheme="majorHAnsi"/>
          <w:color w:val="000000" w:themeColor="text1"/>
          <w:sz w:val="22"/>
          <w:szCs w:val="22"/>
        </w:rPr>
        <w:t xml:space="preserve"> the CKLF super</w:t>
      </w:r>
      <w:r w:rsidR="00AC23F9" w:rsidRPr="00D5182C">
        <w:rPr>
          <w:rFonts w:asciiTheme="majorHAnsi" w:hAnsiTheme="majorHAnsi" w:cstheme="majorHAnsi"/>
          <w:color w:val="000000" w:themeColor="text1"/>
          <w:sz w:val="22"/>
          <w:szCs w:val="22"/>
        </w:rPr>
        <w:t xml:space="preserve"> </w:t>
      </w:r>
      <w:r w:rsidR="00A66FCC" w:rsidRPr="00D5182C">
        <w:rPr>
          <w:rFonts w:asciiTheme="majorHAnsi" w:hAnsiTheme="majorHAnsi" w:cstheme="majorHAnsi"/>
          <w:color w:val="000000" w:themeColor="text1"/>
          <w:sz w:val="22"/>
          <w:szCs w:val="22"/>
        </w:rPr>
        <w:t>family</w:t>
      </w:r>
      <w:r w:rsidRPr="00D5182C">
        <w:rPr>
          <w:rFonts w:asciiTheme="majorHAnsi" w:hAnsiTheme="majorHAnsi" w:cstheme="majorHAnsi"/>
          <w:color w:val="000000" w:themeColor="text1"/>
          <w:sz w:val="22"/>
          <w:szCs w:val="22"/>
        </w:rPr>
        <w:t xml:space="preserve"> (Figure 1</w:t>
      </w:r>
      <w:r w:rsidR="42ABB0F8" w:rsidRPr="00D5182C">
        <w:rPr>
          <w:rFonts w:asciiTheme="majorHAnsi" w:hAnsiTheme="majorHAnsi" w:cstheme="majorHAnsi"/>
          <w:color w:val="000000" w:themeColor="text1"/>
          <w:sz w:val="22"/>
          <w:szCs w:val="22"/>
        </w:rPr>
        <w:t>D</w:t>
      </w:r>
      <w:r w:rsidR="3B0276B8" w:rsidRPr="00D5182C">
        <w:rPr>
          <w:rFonts w:asciiTheme="majorHAnsi" w:hAnsiTheme="majorHAnsi" w:cstheme="majorHAnsi"/>
          <w:color w:val="000000" w:themeColor="text1"/>
          <w:sz w:val="22"/>
          <w:szCs w:val="22"/>
        </w:rPr>
        <w:t xml:space="preserve"> and Figures S16,17</w:t>
      </w:r>
      <w:r w:rsidRPr="00D5182C">
        <w:rPr>
          <w:rFonts w:asciiTheme="majorHAnsi" w:hAnsiTheme="majorHAnsi" w:cstheme="majorHAnsi"/>
          <w:color w:val="000000" w:themeColor="text1"/>
          <w:sz w:val="22"/>
          <w:szCs w:val="22"/>
        </w:rPr>
        <w:t>)</w:t>
      </w:r>
      <w:r w:rsidR="00A66FCC" w:rsidRPr="00D5182C">
        <w:rPr>
          <w:rFonts w:asciiTheme="majorHAnsi" w:hAnsiTheme="majorHAnsi" w:cstheme="majorHAnsi"/>
          <w:color w:val="000000" w:themeColor="text1"/>
          <w:sz w:val="22"/>
          <w:szCs w:val="22"/>
        </w:rPr>
        <w:t xml:space="preserve"> </w:t>
      </w:r>
      <w:r w:rsidR="008D172B" w:rsidRPr="00D5182C">
        <w:rPr>
          <w:rFonts w:asciiTheme="majorHAnsi" w:hAnsiTheme="majorHAnsi" w:cstheme="majorHAnsi"/>
          <w:color w:val="000000" w:themeColor="text1"/>
          <w:sz w:val="22"/>
          <w:szCs w:val="22"/>
        </w:rPr>
        <w:t>recovered a monophyletic</w:t>
      </w:r>
      <w:r w:rsidRPr="00D5182C">
        <w:rPr>
          <w:rFonts w:asciiTheme="majorHAnsi" w:hAnsiTheme="majorHAnsi" w:cstheme="majorHAnsi"/>
          <w:color w:val="000000" w:themeColor="text1"/>
          <w:sz w:val="22"/>
          <w:szCs w:val="22"/>
        </w:rPr>
        <w:t xml:space="preserve"> </w:t>
      </w:r>
      <w:r w:rsidR="007931EC" w:rsidRPr="00D5182C">
        <w:rPr>
          <w:rFonts w:asciiTheme="majorHAnsi" w:hAnsiTheme="majorHAnsi" w:cstheme="majorHAnsi"/>
          <w:color w:val="000000" w:themeColor="text1"/>
          <w:sz w:val="22"/>
          <w:szCs w:val="22"/>
        </w:rPr>
        <w:t>clade</w:t>
      </w:r>
      <w:r w:rsidRPr="00D5182C">
        <w:rPr>
          <w:rFonts w:asciiTheme="majorHAnsi" w:hAnsiTheme="majorHAnsi" w:cstheme="majorHAnsi"/>
          <w:color w:val="000000" w:themeColor="text1"/>
          <w:sz w:val="22"/>
          <w:szCs w:val="22"/>
        </w:rPr>
        <w:t xml:space="preserve"> </w:t>
      </w:r>
      <w:r w:rsidR="008D172B" w:rsidRPr="00D5182C">
        <w:rPr>
          <w:rFonts w:asciiTheme="majorHAnsi" w:hAnsiTheme="majorHAnsi" w:cstheme="majorHAnsi"/>
          <w:color w:val="000000" w:themeColor="text1"/>
          <w:sz w:val="22"/>
          <w:szCs w:val="22"/>
        </w:rPr>
        <w:t>for the</w:t>
      </w:r>
      <w:r w:rsidR="007931EC" w:rsidRPr="00D5182C">
        <w:rPr>
          <w:rFonts w:asciiTheme="majorHAnsi" w:hAnsiTheme="majorHAnsi" w:cstheme="majorHAnsi"/>
          <w:color w:val="000000" w:themeColor="text1"/>
          <w:sz w:val="22"/>
          <w:szCs w:val="22"/>
        </w:rPr>
        <w:t xml:space="preserve"> </w:t>
      </w:r>
      <w:r w:rsidR="00FF2D73" w:rsidRPr="00D5182C">
        <w:rPr>
          <w:rFonts w:asciiTheme="majorHAnsi" w:hAnsiTheme="majorHAnsi" w:cstheme="majorHAnsi"/>
          <w:color w:val="000000" w:themeColor="text1"/>
          <w:sz w:val="22"/>
          <w:szCs w:val="22"/>
        </w:rPr>
        <w:t xml:space="preserve">CKLF I </w:t>
      </w:r>
      <w:r w:rsidR="008D172B" w:rsidRPr="00D5182C">
        <w:rPr>
          <w:rFonts w:asciiTheme="majorHAnsi" w:hAnsiTheme="majorHAnsi" w:cstheme="majorHAnsi"/>
          <w:color w:val="000000" w:themeColor="text1"/>
          <w:sz w:val="22"/>
          <w:szCs w:val="22"/>
        </w:rPr>
        <w:t>group</w:t>
      </w:r>
      <w:r w:rsidR="00A66FCC" w:rsidRPr="00D5182C">
        <w:rPr>
          <w:rFonts w:asciiTheme="majorHAnsi" w:hAnsiTheme="majorHAnsi" w:cstheme="majorHAnsi"/>
          <w:color w:val="000000" w:themeColor="text1"/>
          <w:sz w:val="22"/>
          <w:szCs w:val="22"/>
        </w:rPr>
        <w:t xml:space="preserve"> </w:t>
      </w:r>
      <w:r w:rsidR="009374B5" w:rsidRPr="00D5182C">
        <w:rPr>
          <w:rFonts w:asciiTheme="majorHAnsi" w:hAnsiTheme="majorHAnsi" w:cstheme="majorHAnsi"/>
          <w:color w:val="000000" w:themeColor="text1"/>
          <w:sz w:val="22"/>
          <w:szCs w:val="22"/>
        </w:rPr>
        <w:t>(TBE=0.9</w:t>
      </w:r>
      <w:r w:rsidR="008D172B" w:rsidRPr="00D5182C">
        <w:rPr>
          <w:rFonts w:asciiTheme="majorHAnsi" w:hAnsiTheme="majorHAnsi" w:cstheme="majorHAnsi"/>
          <w:color w:val="000000" w:themeColor="text1"/>
          <w:sz w:val="22"/>
          <w:szCs w:val="22"/>
        </w:rPr>
        <w:t>6, UFB=80%) that we had already identified through CLANS</w:t>
      </w:r>
      <w:r w:rsidR="009374B5" w:rsidRPr="00D5182C">
        <w:rPr>
          <w:rFonts w:asciiTheme="majorHAnsi" w:hAnsiTheme="majorHAnsi" w:cstheme="majorHAnsi"/>
          <w:color w:val="000000" w:themeColor="text1"/>
          <w:sz w:val="22"/>
          <w:szCs w:val="22"/>
        </w:rPr>
        <w:t>.</w:t>
      </w:r>
      <w:r w:rsidR="00EC7747" w:rsidRPr="00D5182C">
        <w:rPr>
          <w:rFonts w:asciiTheme="majorHAnsi" w:hAnsiTheme="majorHAnsi" w:cstheme="majorHAnsi"/>
          <w:color w:val="000000" w:themeColor="text1"/>
          <w:sz w:val="22"/>
          <w:szCs w:val="22"/>
        </w:rPr>
        <w:t xml:space="preserve"> Th</w:t>
      </w:r>
      <w:r w:rsidR="008D172B" w:rsidRPr="00D5182C">
        <w:rPr>
          <w:rFonts w:asciiTheme="majorHAnsi" w:hAnsiTheme="majorHAnsi" w:cstheme="majorHAnsi"/>
          <w:color w:val="000000" w:themeColor="text1"/>
          <w:sz w:val="22"/>
          <w:szCs w:val="22"/>
        </w:rPr>
        <w:t xml:space="preserve">is group </w:t>
      </w:r>
      <w:r w:rsidR="00FB3D80" w:rsidRPr="00D5182C">
        <w:rPr>
          <w:rFonts w:asciiTheme="majorHAnsi" w:hAnsiTheme="majorHAnsi" w:cstheme="majorHAnsi"/>
          <w:color w:val="000000" w:themeColor="text1"/>
          <w:sz w:val="22"/>
          <w:szCs w:val="22"/>
        </w:rPr>
        <w:t>contain</w:t>
      </w:r>
      <w:r w:rsidR="00086D64" w:rsidRPr="00D5182C">
        <w:rPr>
          <w:rFonts w:asciiTheme="majorHAnsi" w:hAnsiTheme="majorHAnsi" w:cstheme="majorHAnsi"/>
          <w:color w:val="000000" w:themeColor="text1"/>
          <w:sz w:val="22"/>
          <w:szCs w:val="22"/>
        </w:rPr>
        <w:t>s</w:t>
      </w:r>
      <w:r w:rsidR="00EC7747" w:rsidRPr="00D5182C">
        <w:rPr>
          <w:rFonts w:asciiTheme="majorHAnsi" w:hAnsiTheme="majorHAnsi" w:cstheme="majorHAnsi"/>
          <w:color w:val="000000" w:themeColor="text1"/>
          <w:sz w:val="22"/>
          <w:szCs w:val="22"/>
        </w:rPr>
        <w:t xml:space="preserve"> </w:t>
      </w:r>
      <w:r w:rsidR="008D172B" w:rsidRPr="00D5182C">
        <w:rPr>
          <w:rFonts w:asciiTheme="majorHAnsi" w:hAnsiTheme="majorHAnsi" w:cstheme="majorHAnsi"/>
          <w:color w:val="000000" w:themeColor="text1"/>
          <w:sz w:val="22"/>
          <w:szCs w:val="22"/>
        </w:rPr>
        <w:t>CKLF, that is</w:t>
      </w:r>
      <w:r w:rsidR="00EC7747" w:rsidRPr="00D5182C">
        <w:rPr>
          <w:rFonts w:asciiTheme="majorHAnsi" w:hAnsiTheme="majorHAnsi" w:cstheme="majorHAnsi"/>
          <w:color w:val="000000" w:themeColor="text1"/>
          <w:sz w:val="22"/>
          <w:szCs w:val="22"/>
        </w:rPr>
        <w:t xml:space="preserve"> known to interact with </w:t>
      </w:r>
      <w:r w:rsidR="008D172B" w:rsidRPr="00D5182C">
        <w:rPr>
          <w:rFonts w:asciiTheme="majorHAnsi" w:hAnsiTheme="majorHAnsi" w:cstheme="majorHAnsi"/>
          <w:color w:val="000000" w:themeColor="text1"/>
          <w:sz w:val="22"/>
          <w:szCs w:val="22"/>
        </w:rPr>
        <w:t xml:space="preserve">C-C </w:t>
      </w:r>
      <w:r w:rsidR="00EC7747" w:rsidRPr="00D5182C">
        <w:rPr>
          <w:rFonts w:asciiTheme="majorHAnsi" w:hAnsiTheme="majorHAnsi" w:cstheme="majorHAnsi"/>
          <w:color w:val="000000" w:themeColor="text1"/>
          <w:sz w:val="22"/>
          <w:szCs w:val="22"/>
        </w:rPr>
        <w:t>chemokine receptor</w:t>
      </w:r>
      <w:r w:rsidR="008D172B" w:rsidRPr="00D5182C">
        <w:rPr>
          <w:rFonts w:asciiTheme="majorHAnsi" w:hAnsiTheme="majorHAnsi" w:cstheme="majorHAnsi"/>
          <w:color w:val="000000" w:themeColor="text1"/>
          <w:sz w:val="22"/>
          <w:szCs w:val="22"/>
        </w:rPr>
        <w:t xml:space="preserve"> 4 </w:t>
      </w:r>
      <w:r w:rsidR="00FE4B58"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{"citationID":"09yYs19v","properties":{"formattedCitation":"(10, 11)","plainCitation":"(10, 11)","noteIndex":0},"citationItems":[{"id":115,"uris":["http://zotero.org/groups/4322905/items/68TSXSRE"],"itemData":{"id":115,"type":"article-journal","abstract":"Chemokine-like factor 1 (CKLF1) exhibits chemotactic effects on leukocytes. Its amino acid sequence shares similarity with those of TARC/CCL17 and MDC/CCL22, the cognate ligands for CCR4. The chemotactic effects of CKLF1 for CCR4-transfected cells could be desensitized by TARC/CCL17 and markedly inhibited by PTX. CKLF1 induced a calcium flux in CCR4-transfected cells and fully desensitized a subsequent response to TARC/CCL17, and TARC/CCL17 could partly desensitize the response to CKLF1. CKLF1 caused significant receptor internalization in pCCR4-EGFP transfected cells. Taken together, CKLF1 is a novel functional ligand for CCR4.","container-title":"Life Sciences","DOI":"10.1016/j.lfs.2005.05.070","ISSN":"0024-3205","issue":"6","page":"614-621","title":"Chemokine-like factor 1 is a functional ligand for CC chemokine receptor 4 (CCR4)","volume":"78","author":[{"family":"Wang","given":"Ying"},{"family":"Zhang","given":"Yingmei"},{"family":"Yang","given":"Xue"},{"family":"Han","given":"Wenling"},{"family":"Liu","given":"Yanan"},{"family":"Xu","given":"Qianmei"},{"family":"Zhao","given":"Rui"},{"family":"Di","given":"Chunhui"},{"family":"Song","given":"Quansheng"},{"family":"Ma","given":"Dalong"}],"issued":{"date-parts":[["2006",1,2]]}}},{"id":113,"uris":["http://zotero.org/groups/4322905/items/JKNUGQC5"],"itemData":{"id":113,"type":"article-journal","abstract":"Human chemokine-like factor 1 (CKLF1) exhibits chemotactic effects on leukocytes. A previous study demonstrated that CKLF1 is a functional ligand for human CC chemokine receptor 4 (CCR4). In this study, N-terminal amino acid sequencing of secreted CKLF1 protein showed that it contains at least two peptides, C27 and C19. To examine whether C27 or C19 play a role via CCR4, C27 and C19 were chemically synthesized and analyzed by chemotaxis, calcium mobilization, and receptor internalization assays in CCR4-tranfected HEK293 cells or Hut78 cells. The chemotaxis assay showed that C27 could induce chemotaxis to CCR4-transfected HEK293 cells or Hut78 cells while C19 had weaker chemotactic activity, especially in Hut78 cells. C27- or C19-induced chemotaxis was abolished by pertussis toxin, suggesting the involvement of a Gi/o pathway. C27- or C19-induced chemotaxis was also inhibited by an antagonist of CCR4 that show good binding potency, excellent chemotaxis inhibitory activity and selectivity toward CCR4, suggesting that their chemotactic activity specifically involved CCR4. The chemotactic response of CCR4-tranfected HEK293 cells to C27 or C19 was markedly inhibited by preincubation with TARC/CCL17. TARC/CCL17 effectively desensitized the calcium mobilization induced by C27 or C19. Similarly, both of C27 or C19 also desensitized the calcium mobilization and chemotaxis of CCR4-tranfected HEK293 cells in response to TARC/CCL17, suggesting that they might interact with a common receptor. Both C27- and C19-induced clear internalization of CCR4-EGFP. These results confirm that the secreted peptides of CKLF1, C27 and C19, have functional activation via CCR4.","container-title":"The International Journal of Biochemistry &amp; Cell Biology","DOI":"10.1016/j.biocel.2007.10.028","ISSN":"1357-2725","issue":"5","page":"909-919","title":"Two C-terminal peptides of human CKLF1 interact with the chemokine receptor CCR4","volume":"40","author":[{"family":"Wang","given":"Ying"},{"family":"Zhang","given":"Yingmei"},{"family":"Han","given":"Wenling"},{"family":"Li","given":"Dan"},{"family":"Tian","given":"Linjie"},{"family":"Yin","given":"Caihua"},{"family":"Ma","given":"Dalong"}],"issued":{"date-parts":[["2008",1,1]]}}}],"schema":"https://github.com/citation-style-language/schema/raw/master/csl-citation.json"} </w:instrText>
      </w:r>
      <w:r w:rsidR="00FE4B58" w:rsidRPr="00D5182C">
        <w:rPr>
          <w:rFonts w:asciiTheme="majorHAnsi" w:hAnsiTheme="majorHAnsi" w:cstheme="majorHAnsi"/>
          <w:color w:val="000000" w:themeColor="text1"/>
          <w:sz w:val="22"/>
          <w:szCs w:val="22"/>
          <w:shd w:val="clear" w:color="auto" w:fill="E6E6E6"/>
        </w:rPr>
        <w:fldChar w:fldCharType="separate"/>
      </w:r>
      <w:r w:rsidR="006C1636" w:rsidRPr="006C1636">
        <w:rPr>
          <w:rFonts w:ascii="Calibri" w:hAnsi="Calibri" w:cs="Calibri"/>
          <w:sz w:val="22"/>
        </w:rPr>
        <w:t>(10, 11)</w:t>
      </w:r>
      <w:r w:rsidR="00FE4B58" w:rsidRPr="00D5182C">
        <w:rPr>
          <w:rFonts w:asciiTheme="majorHAnsi" w:hAnsiTheme="majorHAnsi" w:cstheme="majorHAnsi"/>
          <w:color w:val="000000" w:themeColor="text1"/>
          <w:sz w:val="22"/>
          <w:szCs w:val="22"/>
          <w:shd w:val="clear" w:color="auto" w:fill="E6E6E6"/>
        </w:rPr>
        <w:fldChar w:fldCharType="end"/>
      </w:r>
      <w:r w:rsidR="008D172B" w:rsidRPr="00D5182C">
        <w:rPr>
          <w:rFonts w:asciiTheme="majorHAnsi" w:hAnsiTheme="majorHAnsi" w:cstheme="majorHAnsi"/>
          <w:color w:val="000000" w:themeColor="text1"/>
          <w:sz w:val="22"/>
          <w:szCs w:val="22"/>
        </w:rPr>
        <w:t>, as well as CMTM1,</w:t>
      </w:r>
      <w:r w:rsidR="00C81927" w:rsidRPr="00D5182C">
        <w:rPr>
          <w:rFonts w:asciiTheme="majorHAnsi" w:hAnsiTheme="majorHAnsi" w:cstheme="majorHAnsi"/>
          <w:color w:val="000000" w:themeColor="text1"/>
          <w:sz w:val="22"/>
          <w:szCs w:val="22"/>
        </w:rPr>
        <w:t xml:space="preserve"> </w:t>
      </w:r>
      <w:r w:rsidR="008D172B" w:rsidRPr="00D5182C">
        <w:rPr>
          <w:rFonts w:asciiTheme="majorHAnsi" w:hAnsiTheme="majorHAnsi" w:cstheme="majorHAnsi"/>
          <w:color w:val="000000" w:themeColor="text1"/>
          <w:sz w:val="22"/>
          <w:szCs w:val="22"/>
        </w:rPr>
        <w:t>2,</w:t>
      </w:r>
      <w:r w:rsidR="00C81927" w:rsidRPr="00D5182C">
        <w:rPr>
          <w:rFonts w:asciiTheme="majorHAnsi" w:hAnsiTheme="majorHAnsi" w:cstheme="majorHAnsi"/>
          <w:color w:val="000000" w:themeColor="text1"/>
          <w:sz w:val="22"/>
          <w:szCs w:val="22"/>
        </w:rPr>
        <w:t xml:space="preserve"> </w:t>
      </w:r>
      <w:r w:rsidR="008D172B" w:rsidRPr="00D5182C">
        <w:rPr>
          <w:rFonts w:asciiTheme="majorHAnsi" w:hAnsiTheme="majorHAnsi" w:cstheme="majorHAnsi"/>
          <w:color w:val="000000" w:themeColor="text1"/>
          <w:sz w:val="22"/>
          <w:szCs w:val="22"/>
        </w:rPr>
        <w:t>3,</w:t>
      </w:r>
      <w:r w:rsidR="00C81927" w:rsidRPr="00D5182C">
        <w:rPr>
          <w:rFonts w:asciiTheme="majorHAnsi" w:hAnsiTheme="majorHAnsi" w:cstheme="majorHAnsi"/>
          <w:color w:val="000000" w:themeColor="text1"/>
          <w:sz w:val="22"/>
          <w:szCs w:val="22"/>
        </w:rPr>
        <w:t xml:space="preserve"> </w:t>
      </w:r>
      <w:r w:rsidR="008D172B" w:rsidRPr="00D5182C">
        <w:rPr>
          <w:rFonts w:asciiTheme="majorHAnsi" w:hAnsiTheme="majorHAnsi" w:cstheme="majorHAnsi"/>
          <w:color w:val="000000" w:themeColor="text1"/>
          <w:sz w:val="22"/>
          <w:szCs w:val="22"/>
        </w:rPr>
        <w:t xml:space="preserve">5, and proteolipid protein 2 (PLP2). Other monophyletic clades that are consistent with the CLANS are CMTM4/6 (TBE=0.90, UFB=61%), CMTM7 (TBE=0.92, UFB=83%) and a clade containing CMTM8 plus other related molecules such as </w:t>
      </w:r>
      <w:proofErr w:type="spellStart"/>
      <w:r w:rsidR="008D172B" w:rsidRPr="00D5182C">
        <w:rPr>
          <w:rFonts w:asciiTheme="majorHAnsi" w:hAnsiTheme="majorHAnsi" w:cstheme="majorHAnsi"/>
          <w:color w:val="000000" w:themeColor="text1"/>
          <w:sz w:val="22"/>
          <w:szCs w:val="22"/>
        </w:rPr>
        <w:t>plasmolipin</w:t>
      </w:r>
      <w:proofErr w:type="spellEnd"/>
      <w:r w:rsidR="008D172B" w:rsidRPr="00D5182C">
        <w:rPr>
          <w:rFonts w:asciiTheme="majorHAnsi" w:hAnsiTheme="majorHAnsi" w:cstheme="majorHAnsi"/>
          <w:color w:val="000000" w:themeColor="text1"/>
          <w:sz w:val="22"/>
          <w:szCs w:val="22"/>
        </w:rPr>
        <w:t xml:space="preserve"> (PLLP) and myelin and lymphocyte proteins (MAL) (TBE=0.</w:t>
      </w:r>
      <w:r w:rsidR="10093D5A" w:rsidRPr="00D5182C">
        <w:rPr>
          <w:rFonts w:asciiTheme="majorHAnsi" w:hAnsiTheme="majorHAnsi" w:cstheme="majorHAnsi"/>
          <w:color w:val="000000" w:themeColor="text1"/>
          <w:sz w:val="22"/>
          <w:szCs w:val="22"/>
        </w:rPr>
        <w:t>89</w:t>
      </w:r>
      <w:r w:rsidR="008D172B" w:rsidRPr="00D5182C">
        <w:rPr>
          <w:rFonts w:asciiTheme="majorHAnsi" w:hAnsiTheme="majorHAnsi" w:cstheme="majorHAnsi"/>
          <w:color w:val="000000" w:themeColor="text1"/>
          <w:sz w:val="22"/>
          <w:szCs w:val="22"/>
        </w:rPr>
        <w:t>, UFB=</w:t>
      </w:r>
      <w:r w:rsidR="79E0605A" w:rsidRPr="00D5182C">
        <w:rPr>
          <w:rFonts w:asciiTheme="majorHAnsi" w:hAnsiTheme="majorHAnsi" w:cstheme="majorHAnsi"/>
          <w:color w:val="000000" w:themeColor="text1"/>
          <w:sz w:val="22"/>
          <w:szCs w:val="22"/>
        </w:rPr>
        <w:t>60</w:t>
      </w:r>
      <w:r w:rsidR="008D172B" w:rsidRPr="00D5182C">
        <w:rPr>
          <w:rFonts w:asciiTheme="majorHAnsi" w:hAnsiTheme="majorHAnsi" w:cstheme="majorHAnsi"/>
          <w:color w:val="000000" w:themeColor="text1"/>
          <w:sz w:val="22"/>
          <w:szCs w:val="22"/>
        </w:rPr>
        <w:t xml:space="preserve">%). The latter were all part of a </w:t>
      </w:r>
      <w:r w:rsidR="001B62E1" w:rsidRPr="00D5182C">
        <w:rPr>
          <w:rFonts w:asciiTheme="majorHAnsi" w:hAnsiTheme="majorHAnsi" w:cstheme="majorHAnsi"/>
          <w:color w:val="000000" w:themeColor="text1"/>
          <w:sz w:val="22"/>
          <w:szCs w:val="22"/>
        </w:rPr>
        <w:t xml:space="preserve">large </w:t>
      </w:r>
      <w:r w:rsidR="008D172B" w:rsidRPr="00D5182C">
        <w:rPr>
          <w:rFonts w:asciiTheme="majorHAnsi" w:hAnsiTheme="majorHAnsi" w:cstheme="majorHAnsi"/>
          <w:color w:val="000000" w:themeColor="text1"/>
          <w:sz w:val="22"/>
          <w:szCs w:val="22"/>
        </w:rPr>
        <w:t>cluster that we called CKLF II in the CLANS</w:t>
      </w:r>
      <w:r w:rsidR="1C87DA26" w:rsidRPr="00D5182C">
        <w:rPr>
          <w:rFonts w:asciiTheme="majorHAnsi" w:hAnsiTheme="majorHAnsi" w:cstheme="majorHAnsi"/>
          <w:color w:val="000000" w:themeColor="text1"/>
          <w:sz w:val="22"/>
          <w:szCs w:val="22"/>
        </w:rPr>
        <w:t xml:space="preserve"> (</w:t>
      </w:r>
      <w:r w:rsidR="1C87DA26" w:rsidRPr="00BE59C9">
        <w:rPr>
          <w:rFonts w:asciiTheme="majorHAnsi" w:hAnsiTheme="majorHAnsi" w:cstheme="majorHAnsi"/>
          <w:color w:val="FF0000"/>
          <w:sz w:val="22"/>
          <w:szCs w:val="22"/>
        </w:rPr>
        <w:t xml:space="preserve">Figure </w:t>
      </w:r>
      <w:r w:rsidR="00DB233D" w:rsidRPr="00BE59C9">
        <w:rPr>
          <w:rFonts w:asciiTheme="majorHAnsi" w:hAnsiTheme="majorHAnsi" w:cstheme="majorHAnsi"/>
          <w:color w:val="FF0000"/>
          <w:sz w:val="22"/>
          <w:szCs w:val="22"/>
        </w:rPr>
        <w:t>1B</w:t>
      </w:r>
      <w:r w:rsidR="1C87DA26" w:rsidRPr="00D5182C">
        <w:rPr>
          <w:rFonts w:asciiTheme="majorHAnsi" w:hAnsiTheme="majorHAnsi" w:cstheme="majorHAnsi"/>
          <w:color w:val="000000" w:themeColor="text1"/>
          <w:sz w:val="22"/>
          <w:szCs w:val="22"/>
        </w:rPr>
        <w:t>)</w:t>
      </w:r>
      <w:r w:rsidR="008D172B" w:rsidRPr="00D5182C">
        <w:rPr>
          <w:rFonts w:asciiTheme="majorHAnsi" w:hAnsiTheme="majorHAnsi" w:cstheme="majorHAnsi"/>
          <w:color w:val="000000" w:themeColor="text1"/>
          <w:sz w:val="22"/>
          <w:szCs w:val="22"/>
        </w:rPr>
        <w:t xml:space="preserve">. However, </w:t>
      </w:r>
      <w:r w:rsidR="00205EAF" w:rsidRPr="00D5182C">
        <w:rPr>
          <w:rFonts w:asciiTheme="majorHAnsi" w:hAnsiTheme="majorHAnsi" w:cstheme="majorHAnsi"/>
          <w:sz w:val="22"/>
          <w:szCs w:val="22"/>
        </w:rPr>
        <w:t xml:space="preserve">the placement of the root </w:t>
      </w:r>
      <w:r w:rsidR="001B62E1" w:rsidRPr="00D5182C">
        <w:rPr>
          <w:rFonts w:asciiTheme="majorHAnsi" w:hAnsiTheme="majorHAnsi" w:cstheme="majorHAnsi"/>
          <w:sz w:val="22"/>
          <w:szCs w:val="22"/>
        </w:rPr>
        <w:t xml:space="preserve">of </w:t>
      </w:r>
      <w:r w:rsidR="00205EAF" w:rsidRPr="00D5182C">
        <w:rPr>
          <w:rFonts w:asciiTheme="majorHAnsi" w:hAnsiTheme="majorHAnsi" w:cstheme="majorHAnsi"/>
          <w:sz w:val="22"/>
          <w:szCs w:val="22"/>
        </w:rPr>
        <w:t xml:space="preserve">the tree </w:t>
      </w:r>
      <w:r w:rsidR="001B62E1" w:rsidRPr="00D5182C">
        <w:rPr>
          <w:rFonts w:asciiTheme="majorHAnsi" w:hAnsiTheme="majorHAnsi" w:cstheme="majorHAnsi"/>
          <w:sz w:val="22"/>
          <w:szCs w:val="22"/>
        </w:rPr>
        <w:t xml:space="preserve">in </w:t>
      </w:r>
      <w:r w:rsidR="00205EAF" w:rsidRPr="00D5182C">
        <w:rPr>
          <w:rFonts w:asciiTheme="majorHAnsi" w:hAnsiTheme="majorHAnsi" w:cstheme="majorHAnsi"/>
          <w:sz w:val="22"/>
          <w:szCs w:val="22"/>
        </w:rPr>
        <w:t xml:space="preserve">Figure 1D can affect the interpretation of </w:t>
      </w:r>
      <w:r w:rsidR="00A456E8" w:rsidRPr="00D5182C">
        <w:rPr>
          <w:rFonts w:asciiTheme="majorHAnsi" w:hAnsiTheme="majorHAnsi" w:cstheme="majorHAnsi"/>
          <w:sz w:val="22"/>
          <w:szCs w:val="22"/>
        </w:rPr>
        <w:t xml:space="preserve">the </w:t>
      </w:r>
      <w:r w:rsidR="00205EAF" w:rsidRPr="00D5182C">
        <w:rPr>
          <w:rFonts w:asciiTheme="majorHAnsi" w:hAnsiTheme="majorHAnsi" w:cstheme="majorHAnsi"/>
          <w:sz w:val="22"/>
          <w:szCs w:val="22"/>
        </w:rPr>
        <w:t>relationships among CKLF II subgroups</w:t>
      </w:r>
      <w:r w:rsidR="008D172B" w:rsidRPr="00D5182C">
        <w:rPr>
          <w:rFonts w:asciiTheme="majorHAnsi" w:hAnsiTheme="majorHAnsi" w:cstheme="majorHAnsi"/>
          <w:sz w:val="22"/>
          <w:szCs w:val="22"/>
        </w:rPr>
        <w:t xml:space="preserve">. </w:t>
      </w:r>
      <w:r w:rsidR="00205EAF" w:rsidRPr="00D5182C">
        <w:rPr>
          <w:rFonts w:asciiTheme="majorHAnsi" w:hAnsiTheme="majorHAnsi" w:cstheme="majorHAnsi"/>
          <w:sz w:val="22"/>
          <w:szCs w:val="22"/>
        </w:rPr>
        <w:t xml:space="preserve">To address this problem and clarify the </w:t>
      </w:r>
      <w:r w:rsidR="00205EAF" w:rsidRPr="00D5182C">
        <w:rPr>
          <w:rFonts w:asciiTheme="majorHAnsi" w:hAnsiTheme="majorHAnsi" w:cstheme="majorHAnsi"/>
          <w:color w:val="000000" w:themeColor="text1"/>
          <w:sz w:val="22"/>
          <w:szCs w:val="22"/>
        </w:rPr>
        <w:t>patterns of duplications and the presence/absence of each group throughout animals</w:t>
      </w:r>
      <w:r w:rsidR="00205EAF" w:rsidRPr="00D5182C">
        <w:rPr>
          <w:rFonts w:asciiTheme="majorHAnsi" w:hAnsiTheme="majorHAnsi" w:cstheme="majorHAnsi"/>
          <w:sz w:val="22"/>
          <w:szCs w:val="22"/>
        </w:rPr>
        <w:t>, we</w:t>
      </w:r>
      <w:r w:rsidR="001C49B9" w:rsidRPr="00D5182C">
        <w:rPr>
          <w:rFonts w:asciiTheme="majorHAnsi" w:hAnsiTheme="majorHAnsi" w:cstheme="majorHAnsi"/>
          <w:sz w:val="22"/>
          <w:szCs w:val="22"/>
        </w:rPr>
        <w:t xml:space="preserve"> </w:t>
      </w:r>
      <w:r w:rsidR="00205EAF" w:rsidRPr="00D5182C">
        <w:rPr>
          <w:rFonts w:asciiTheme="majorHAnsi" w:hAnsiTheme="majorHAnsi" w:cstheme="majorHAnsi"/>
          <w:color w:val="000000" w:themeColor="text1"/>
          <w:sz w:val="22"/>
          <w:szCs w:val="22"/>
        </w:rPr>
        <w:t xml:space="preserve">used </w:t>
      </w:r>
      <w:proofErr w:type="spellStart"/>
      <w:r w:rsidR="00205EAF" w:rsidRPr="00D5182C">
        <w:rPr>
          <w:rFonts w:asciiTheme="majorHAnsi" w:hAnsiTheme="majorHAnsi" w:cstheme="majorHAnsi"/>
          <w:color w:val="000000" w:themeColor="text1"/>
          <w:sz w:val="22"/>
          <w:szCs w:val="22"/>
        </w:rPr>
        <w:t>GeneRax</w:t>
      </w:r>
      <w:proofErr w:type="spellEnd"/>
      <w:r w:rsidR="00205EAF" w:rsidRPr="00D5182C">
        <w:rPr>
          <w:rFonts w:asciiTheme="majorHAnsi" w:hAnsiTheme="majorHAnsi" w:cstheme="majorHAnsi"/>
          <w:color w:val="000000" w:themeColor="text1"/>
          <w:sz w:val="22"/>
          <w:szCs w:val="22"/>
        </w:rPr>
        <w:t xml:space="preserve"> to reconcile the gene with the species tree </w:t>
      </w:r>
      <w:r w:rsidR="001C49B9" w:rsidRPr="00D5182C">
        <w:rPr>
          <w:rFonts w:asciiTheme="majorHAnsi" w:hAnsiTheme="majorHAnsi" w:cstheme="majorHAnsi"/>
          <w:color w:val="000000" w:themeColor="text1"/>
          <w:sz w:val="22"/>
          <w:szCs w:val="22"/>
        </w:rPr>
        <w:t>(</w:t>
      </w:r>
      <w:r w:rsidR="009C5A1D" w:rsidRPr="00D5182C">
        <w:rPr>
          <w:rFonts w:asciiTheme="majorHAnsi" w:hAnsiTheme="majorHAnsi" w:cstheme="majorHAnsi"/>
          <w:color w:val="000000" w:themeColor="text1"/>
          <w:sz w:val="22"/>
          <w:szCs w:val="22"/>
        </w:rPr>
        <w:t xml:space="preserve">see above and </w:t>
      </w:r>
      <w:r w:rsidR="001B62E1" w:rsidRPr="00D5182C">
        <w:rPr>
          <w:rFonts w:asciiTheme="majorHAnsi" w:hAnsiTheme="majorHAnsi" w:cstheme="majorHAnsi"/>
          <w:color w:val="000000" w:themeColor="text1"/>
          <w:sz w:val="22"/>
          <w:szCs w:val="22"/>
        </w:rPr>
        <w:t xml:space="preserve">Material </w:t>
      </w:r>
      <w:r w:rsidR="009C5A1D" w:rsidRPr="00D5182C">
        <w:rPr>
          <w:rFonts w:asciiTheme="majorHAnsi" w:hAnsiTheme="majorHAnsi" w:cstheme="majorHAnsi"/>
          <w:color w:val="000000" w:themeColor="text1"/>
          <w:sz w:val="22"/>
          <w:szCs w:val="22"/>
        </w:rPr>
        <w:t xml:space="preserve">and </w:t>
      </w:r>
      <w:r w:rsidR="001B62E1" w:rsidRPr="00D5182C">
        <w:rPr>
          <w:rFonts w:asciiTheme="majorHAnsi" w:hAnsiTheme="majorHAnsi" w:cstheme="majorHAnsi"/>
          <w:color w:val="000000" w:themeColor="text1"/>
          <w:sz w:val="22"/>
          <w:szCs w:val="22"/>
        </w:rPr>
        <w:t xml:space="preserve">Methods </w:t>
      </w:r>
      <w:r w:rsidR="009C5A1D" w:rsidRPr="00D5182C">
        <w:rPr>
          <w:rFonts w:asciiTheme="majorHAnsi" w:hAnsiTheme="majorHAnsi" w:cstheme="majorHAnsi"/>
          <w:color w:val="000000" w:themeColor="text1"/>
          <w:sz w:val="22"/>
          <w:szCs w:val="22"/>
        </w:rPr>
        <w:t>for details</w:t>
      </w:r>
      <w:r w:rsidR="001C49B9" w:rsidRPr="00D5182C">
        <w:rPr>
          <w:rFonts w:asciiTheme="majorHAnsi" w:hAnsiTheme="majorHAnsi" w:cstheme="majorHAnsi"/>
          <w:color w:val="000000" w:themeColor="text1"/>
          <w:sz w:val="22"/>
          <w:szCs w:val="22"/>
        </w:rPr>
        <w:t xml:space="preserve">). </w:t>
      </w:r>
      <w:r w:rsidR="00205EAF" w:rsidRPr="00D5182C">
        <w:rPr>
          <w:rFonts w:asciiTheme="majorHAnsi" w:hAnsiTheme="majorHAnsi" w:cstheme="majorHAnsi"/>
          <w:sz w:val="22"/>
          <w:szCs w:val="22"/>
        </w:rPr>
        <w:t xml:space="preserve">Our results </w:t>
      </w:r>
      <w:r w:rsidR="00825DBF" w:rsidRPr="00D5182C">
        <w:rPr>
          <w:rFonts w:asciiTheme="majorHAnsi" w:hAnsiTheme="majorHAnsi" w:cstheme="majorHAnsi"/>
          <w:sz w:val="22"/>
          <w:szCs w:val="22"/>
        </w:rPr>
        <w:t>suggest</w:t>
      </w:r>
      <w:r w:rsidR="009C5A1D" w:rsidRPr="00D5182C">
        <w:rPr>
          <w:rFonts w:asciiTheme="majorHAnsi" w:hAnsiTheme="majorHAnsi" w:cstheme="majorHAnsi"/>
          <w:sz w:val="22"/>
          <w:szCs w:val="22"/>
        </w:rPr>
        <w:t xml:space="preserve"> (Figure 2 and Figure S22)</w:t>
      </w:r>
      <w:r w:rsidR="00205EAF" w:rsidRPr="00D5182C">
        <w:rPr>
          <w:rFonts w:asciiTheme="majorHAnsi" w:hAnsiTheme="majorHAnsi" w:cstheme="majorHAnsi"/>
          <w:sz w:val="22"/>
          <w:szCs w:val="22"/>
        </w:rPr>
        <w:t xml:space="preserve"> that</w:t>
      </w:r>
      <w:r w:rsidR="001C49B9" w:rsidRPr="00D5182C">
        <w:rPr>
          <w:rFonts w:asciiTheme="majorHAnsi" w:hAnsiTheme="majorHAnsi" w:cstheme="majorHAnsi"/>
          <w:sz w:val="22"/>
          <w:szCs w:val="22"/>
        </w:rPr>
        <w:t xml:space="preserve"> </w:t>
      </w:r>
      <w:r w:rsidR="00825DBF" w:rsidRPr="00D5182C">
        <w:rPr>
          <w:rFonts w:asciiTheme="majorHAnsi" w:hAnsiTheme="majorHAnsi" w:cstheme="majorHAnsi"/>
          <w:sz w:val="22"/>
          <w:szCs w:val="22"/>
        </w:rPr>
        <w:t xml:space="preserve">most CKLFSF groups, such as CMTM4,6 and 8, originate in the vertebrate stem group from pre-existing CMTM </w:t>
      </w:r>
      <w:r w:rsidR="00935FC5" w:rsidRPr="00D5182C">
        <w:rPr>
          <w:rFonts w:asciiTheme="majorHAnsi" w:hAnsiTheme="majorHAnsi" w:cstheme="majorHAnsi"/>
          <w:sz w:val="22"/>
          <w:szCs w:val="22"/>
        </w:rPr>
        <w:t>genes</w:t>
      </w:r>
      <w:r w:rsidR="00A456E8" w:rsidRPr="00D5182C">
        <w:rPr>
          <w:rFonts w:asciiTheme="majorHAnsi" w:hAnsiTheme="majorHAnsi" w:cstheme="majorHAnsi"/>
          <w:sz w:val="22"/>
          <w:szCs w:val="22"/>
        </w:rPr>
        <w:t xml:space="preserve"> and</w:t>
      </w:r>
      <w:r w:rsidR="00935FC5" w:rsidRPr="00D5182C">
        <w:rPr>
          <w:rFonts w:asciiTheme="majorHAnsi" w:hAnsiTheme="majorHAnsi" w:cstheme="majorHAnsi"/>
          <w:sz w:val="22"/>
          <w:szCs w:val="22"/>
        </w:rPr>
        <w:t xml:space="preserve"> are</w:t>
      </w:r>
      <w:r w:rsidR="00825DBF" w:rsidRPr="00D5182C">
        <w:rPr>
          <w:rFonts w:asciiTheme="majorHAnsi" w:hAnsiTheme="majorHAnsi" w:cstheme="majorHAnsi"/>
          <w:sz w:val="22"/>
          <w:szCs w:val="22"/>
        </w:rPr>
        <w:t xml:space="preserve"> widely distributed in animals</w:t>
      </w:r>
      <w:r w:rsidR="001C49B9" w:rsidRPr="00D5182C">
        <w:rPr>
          <w:rFonts w:asciiTheme="majorHAnsi" w:hAnsiTheme="majorHAnsi" w:cstheme="majorHAnsi"/>
          <w:sz w:val="22"/>
          <w:szCs w:val="22"/>
        </w:rPr>
        <w:t xml:space="preserve">. </w:t>
      </w:r>
      <w:r w:rsidR="001C49B9" w:rsidRPr="00D5182C">
        <w:rPr>
          <w:rFonts w:asciiTheme="majorHAnsi" w:hAnsiTheme="majorHAnsi" w:cstheme="majorHAnsi"/>
          <w:color w:val="000000" w:themeColor="text1"/>
          <w:sz w:val="22"/>
          <w:szCs w:val="22"/>
        </w:rPr>
        <w:t xml:space="preserve">The CKLF I </w:t>
      </w:r>
      <w:r w:rsidR="00A456E8" w:rsidRPr="00D5182C">
        <w:rPr>
          <w:rFonts w:asciiTheme="majorHAnsi" w:hAnsiTheme="majorHAnsi" w:cstheme="majorHAnsi"/>
          <w:color w:val="000000" w:themeColor="text1"/>
          <w:sz w:val="22"/>
          <w:szCs w:val="22"/>
        </w:rPr>
        <w:t>sub</w:t>
      </w:r>
      <w:r w:rsidR="001C49B9" w:rsidRPr="00D5182C">
        <w:rPr>
          <w:rFonts w:asciiTheme="majorHAnsi" w:hAnsiTheme="majorHAnsi" w:cstheme="majorHAnsi"/>
          <w:color w:val="000000" w:themeColor="text1"/>
          <w:sz w:val="22"/>
          <w:szCs w:val="22"/>
        </w:rPr>
        <w:t>group</w:t>
      </w:r>
      <w:r w:rsidR="00A456E8" w:rsidRPr="00D5182C">
        <w:rPr>
          <w:rFonts w:asciiTheme="majorHAnsi" w:hAnsiTheme="majorHAnsi" w:cstheme="majorHAnsi"/>
          <w:color w:val="000000" w:themeColor="text1"/>
          <w:sz w:val="22"/>
          <w:szCs w:val="22"/>
        </w:rPr>
        <w:t>s</w:t>
      </w:r>
      <w:r w:rsidR="001C49B9" w:rsidRPr="00D5182C">
        <w:rPr>
          <w:rFonts w:asciiTheme="majorHAnsi" w:hAnsiTheme="majorHAnsi" w:cstheme="majorHAnsi"/>
          <w:color w:val="000000" w:themeColor="text1"/>
          <w:sz w:val="22"/>
          <w:szCs w:val="22"/>
        </w:rPr>
        <w:t xml:space="preserve"> </w:t>
      </w:r>
      <w:r w:rsidR="00825DBF" w:rsidRPr="00D5182C">
        <w:rPr>
          <w:rFonts w:asciiTheme="majorHAnsi" w:hAnsiTheme="majorHAnsi" w:cstheme="majorHAnsi"/>
          <w:color w:val="000000" w:themeColor="text1"/>
          <w:sz w:val="22"/>
          <w:szCs w:val="22"/>
        </w:rPr>
        <w:t>originate from duplications at the base of jawed vertebrates</w:t>
      </w:r>
      <w:r w:rsidR="006C4649" w:rsidRPr="00D5182C">
        <w:rPr>
          <w:rFonts w:asciiTheme="majorHAnsi" w:hAnsiTheme="majorHAnsi" w:cstheme="majorHAnsi"/>
          <w:color w:val="000000" w:themeColor="text1"/>
          <w:sz w:val="22"/>
          <w:szCs w:val="22"/>
        </w:rPr>
        <w:t>, except for the split between CKLF and CMTM1 that occurs only within mammals</w:t>
      </w:r>
      <w:r w:rsidR="00825DBF" w:rsidRPr="00D5182C">
        <w:rPr>
          <w:rFonts w:asciiTheme="majorHAnsi" w:hAnsiTheme="majorHAnsi" w:cstheme="majorHAnsi"/>
          <w:color w:val="000000" w:themeColor="text1"/>
          <w:sz w:val="22"/>
          <w:szCs w:val="22"/>
        </w:rPr>
        <w:t xml:space="preserve"> </w:t>
      </w:r>
      <w:r w:rsidR="003C0891" w:rsidRPr="00D5182C">
        <w:rPr>
          <w:rFonts w:asciiTheme="majorHAnsi" w:hAnsiTheme="majorHAnsi" w:cstheme="majorHAnsi"/>
          <w:color w:val="000000" w:themeColor="text1"/>
          <w:sz w:val="22"/>
          <w:szCs w:val="22"/>
        </w:rPr>
        <w:t xml:space="preserve">(Figure </w:t>
      </w:r>
      <w:r w:rsidR="19078668" w:rsidRPr="00D5182C">
        <w:rPr>
          <w:rFonts w:asciiTheme="majorHAnsi" w:hAnsiTheme="majorHAnsi" w:cstheme="majorHAnsi"/>
          <w:color w:val="000000" w:themeColor="text1"/>
          <w:sz w:val="22"/>
          <w:szCs w:val="22"/>
        </w:rPr>
        <w:t>2A</w:t>
      </w:r>
      <w:r w:rsidR="003C0891" w:rsidRPr="00D5182C">
        <w:rPr>
          <w:rFonts w:asciiTheme="majorHAnsi" w:hAnsiTheme="majorHAnsi" w:cstheme="majorHAnsi"/>
          <w:color w:val="000000" w:themeColor="text1"/>
          <w:sz w:val="22"/>
          <w:szCs w:val="22"/>
        </w:rPr>
        <w:t>)</w:t>
      </w:r>
      <w:r w:rsidR="001C49B9" w:rsidRPr="00D5182C">
        <w:rPr>
          <w:rFonts w:asciiTheme="majorHAnsi" w:hAnsiTheme="majorHAnsi" w:cstheme="majorHAnsi"/>
          <w:color w:val="000000" w:themeColor="text1"/>
          <w:sz w:val="22"/>
          <w:szCs w:val="22"/>
        </w:rPr>
        <w:t>.</w:t>
      </w:r>
      <w:r w:rsidR="002412EE" w:rsidRPr="00D5182C">
        <w:rPr>
          <w:rFonts w:asciiTheme="majorHAnsi" w:hAnsiTheme="majorHAnsi" w:cstheme="majorHAnsi"/>
          <w:color w:val="000000" w:themeColor="text1"/>
          <w:sz w:val="22"/>
          <w:szCs w:val="22"/>
        </w:rPr>
        <w:t xml:space="preserve"> </w:t>
      </w:r>
      <w:r w:rsidR="00825DBF" w:rsidRPr="00D5182C">
        <w:rPr>
          <w:rFonts w:asciiTheme="majorHAnsi" w:hAnsiTheme="majorHAnsi" w:cstheme="majorHAnsi"/>
          <w:sz w:val="22"/>
          <w:szCs w:val="22"/>
        </w:rPr>
        <w:t>We observe t</w:t>
      </w:r>
      <w:r w:rsidR="00C81927" w:rsidRPr="00D5182C">
        <w:rPr>
          <w:rFonts w:asciiTheme="majorHAnsi" w:hAnsiTheme="majorHAnsi" w:cstheme="majorHAnsi"/>
          <w:sz w:val="22"/>
          <w:szCs w:val="22"/>
        </w:rPr>
        <w:t xml:space="preserve">he major two </w:t>
      </w:r>
      <w:r w:rsidR="00825DBF" w:rsidRPr="00D5182C">
        <w:rPr>
          <w:rFonts w:asciiTheme="majorHAnsi" w:hAnsiTheme="majorHAnsi" w:cstheme="majorHAnsi"/>
          <w:sz w:val="22"/>
          <w:szCs w:val="22"/>
        </w:rPr>
        <w:t>expansions</w:t>
      </w:r>
      <w:r w:rsidR="00C81927" w:rsidRPr="00D5182C">
        <w:rPr>
          <w:rFonts w:asciiTheme="majorHAnsi" w:hAnsiTheme="majorHAnsi" w:cstheme="majorHAnsi"/>
          <w:sz w:val="22"/>
          <w:szCs w:val="22"/>
        </w:rPr>
        <w:t xml:space="preserve"> of the CKLFSF</w:t>
      </w:r>
      <w:r w:rsidR="00825DBF" w:rsidRPr="00D5182C">
        <w:rPr>
          <w:rFonts w:asciiTheme="majorHAnsi" w:hAnsiTheme="majorHAnsi" w:cstheme="majorHAnsi"/>
          <w:sz w:val="22"/>
          <w:szCs w:val="22"/>
        </w:rPr>
        <w:t xml:space="preserve"> genes</w:t>
      </w:r>
      <w:r w:rsidR="00C81927" w:rsidRPr="00D5182C">
        <w:rPr>
          <w:rFonts w:asciiTheme="majorHAnsi" w:hAnsiTheme="majorHAnsi" w:cstheme="majorHAnsi"/>
          <w:sz w:val="22"/>
          <w:szCs w:val="22"/>
        </w:rPr>
        <w:t xml:space="preserve"> </w:t>
      </w:r>
      <w:r w:rsidR="00825DBF" w:rsidRPr="00D5182C">
        <w:rPr>
          <w:rFonts w:asciiTheme="majorHAnsi" w:hAnsiTheme="majorHAnsi" w:cstheme="majorHAnsi"/>
          <w:sz w:val="22"/>
          <w:szCs w:val="22"/>
        </w:rPr>
        <w:t>in the</w:t>
      </w:r>
      <w:r w:rsidR="00C81927" w:rsidRPr="00D5182C">
        <w:rPr>
          <w:rFonts w:asciiTheme="majorHAnsi" w:hAnsiTheme="majorHAnsi" w:cstheme="majorHAnsi"/>
          <w:sz w:val="22"/>
          <w:szCs w:val="22"/>
        </w:rPr>
        <w:t xml:space="preserve"> </w:t>
      </w:r>
      <w:r w:rsidR="007B5734" w:rsidRPr="00D5182C">
        <w:rPr>
          <w:rFonts w:asciiTheme="majorHAnsi" w:hAnsiTheme="majorHAnsi" w:cstheme="majorHAnsi"/>
          <w:sz w:val="22"/>
          <w:szCs w:val="22"/>
        </w:rPr>
        <w:t xml:space="preserve">stem group of </w:t>
      </w:r>
      <w:r w:rsidR="00C81927" w:rsidRPr="00D5182C">
        <w:rPr>
          <w:rFonts w:asciiTheme="majorHAnsi" w:hAnsiTheme="majorHAnsi" w:cstheme="majorHAnsi"/>
          <w:sz w:val="22"/>
          <w:szCs w:val="22"/>
        </w:rPr>
        <w:t>vertebrates</w:t>
      </w:r>
      <w:r w:rsidR="007B5734" w:rsidRPr="00D5182C">
        <w:rPr>
          <w:rFonts w:asciiTheme="majorHAnsi" w:hAnsiTheme="majorHAnsi" w:cstheme="majorHAnsi"/>
          <w:sz w:val="22"/>
          <w:szCs w:val="22"/>
        </w:rPr>
        <w:t xml:space="preserve"> (from 6 to 10 complements)</w:t>
      </w:r>
      <w:r w:rsidR="00825DBF" w:rsidRPr="00D5182C">
        <w:rPr>
          <w:rFonts w:asciiTheme="majorHAnsi" w:hAnsiTheme="majorHAnsi" w:cstheme="majorHAnsi"/>
          <w:sz w:val="22"/>
          <w:szCs w:val="22"/>
        </w:rPr>
        <w:t xml:space="preserve">, and </w:t>
      </w:r>
      <w:r w:rsidR="007B5734" w:rsidRPr="00D5182C">
        <w:rPr>
          <w:rFonts w:asciiTheme="majorHAnsi" w:hAnsiTheme="majorHAnsi" w:cstheme="majorHAnsi"/>
          <w:sz w:val="22"/>
          <w:szCs w:val="22"/>
        </w:rPr>
        <w:t xml:space="preserve">then in </w:t>
      </w:r>
      <w:r w:rsidR="00825DBF" w:rsidRPr="00D5182C">
        <w:rPr>
          <w:rFonts w:asciiTheme="majorHAnsi" w:hAnsiTheme="majorHAnsi" w:cstheme="majorHAnsi"/>
          <w:sz w:val="22"/>
          <w:szCs w:val="22"/>
        </w:rPr>
        <w:t>jawed vertebrates</w:t>
      </w:r>
      <w:r w:rsidR="007B5734" w:rsidRPr="00D5182C">
        <w:rPr>
          <w:rFonts w:asciiTheme="majorHAnsi" w:hAnsiTheme="majorHAnsi" w:cstheme="majorHAnsi"/>
          <w:sz w:val="22"/>
          <w:szCs w:val="22"/>
        </w:rPr>
        <w:t xml:space="preserve"> (from 10 to 16 complements)</w:t>
      </w:r>
      <w:r w:rsidR="00825DBF" w:rsidRPr="00D5182C">
        <w:rPr>
          <w:rFonts w:asciiTheme="majorHAnsi" w:hAnsiTheme="majorHAnsi" w:cstheme="majorHAnsi"/>
          <w:sz w:val="22"/>
          <w:szCs w:val="22"/>
        </w:rPr>
        <w:t xml:space="preserve">. Interestingly </w:t>
      </w:r>
      <w:r w:rsidR="00C81927" w:rsidRPr="00D5182C">
        <w:rPr>
          <w:rFonts w:asciiTheme="majorHAnsi" w:hAnsiTheme="majorHAnsi" w:cstheme="majorHAnsi"/>
          <w:sz w:val="22"/>
          <w:szCs w:val="22"/>
        </w:rPr>
        <w:t>the extent</w:t>
      </w:r>
      <w:r w:rsidR="5A02259E" w:rsidRPr="00D5182C">
        <w:rPr>
          <w:rFonts w:asciiTheme="majorHAnsi" w:hAnsiTheme="majorHAnsi" w:cstheme="majorHAnsi"/>
          <w:sz w:val="22"/>
          <w:szCs w:val="22"/>
        </w:rPr>
        <w:t>s</w:t>
      </w:r>
      <w:r w:rsidR="00C81927" w:rsidRPr="00D5182C">
        <w:rPr>
          <w:rFonts w:asciiTheme="majorHAnsi" w:hAnsiTheme="majorHAnsi" w:cstheme="majorHAnsi"/>
          <w:sz w:val="22"/>
          <w:szCs w:val="22"/>
        </w:rPr>
        <w:t xml:space="preserve"> of these expansions are less drastic than those we see for canonical chemokines</w:t>
      </w:r>
      <w:r w:rsidR="127AC12C" w:rsidRPr="00D5182C">
        <w:rPr>
          <w:rFonts w:asciiTheme="majorHAnsi" w:hAnsiTheme="majorHAnsi" w:cstheme="majorHAnsi"/>
          <w:color w:val="000000" w:themeColor="text1"/>
          <w:sz w:val="22"/>
          <w:szCs w:val="22"/>
        </w:rPr>
        <w:t xml:space="preserve"> (Figure 2B)</w:t>
      </w:r>
      <w:r w:rsidR="00C81927" w:rsidRPr="00D5182C">
        <w:rPr>
          <w:rFonts w:asciiTheme="majorHAnsi" w:hAnsiTheme="majorHAnsi" w:cstheme="majorHAnsi"/>
          <w:color w:val="000000" w:themeColor="text1"/>
          <w:sz w:val="22"/>
          <w:szCs w:val="22"/>
        </w:rPr>
        <w:t>.</w:t>
      </w:r>
      <w:r w:rsidR="00FE098D" w:rsidRPr="00D5182C">
        <w:rPr>
          <w:rFonts w:asciiTheme="majorHAnsi" w:hAnsiTheme="majorHAnsi" w:cstheme="majorHAnsi"/>
          <w:color w:val="000000" w:themeColor="text1"/>
          <w:sz w:val="22"/>
          <w:szCs w:val="22"/>
        </w:rPr>
        <w:t xml:space="preserve"> </w:t>
      </w:r>
      <w:bookmarkEnd w:id="3"/>
      <w:r w:rsidR="001B62E1" w:rsidRPr="00D5182C">
        <w:rPr>
          <w:rFonts w:asciiTheme="majorHAnsi" w:hAnsiTheme="majorHAnsi" w:cstheme="majorHAnsi"/>
          <w:color w:val="000000" w:themeColor="text1"/>
          <w:sz w:val="22"/>
          <w:szCs w:val="22"/>
        </w:rPr>
        <w:t>In total,</w:t>
      </w:r>
      <w:r w:rsidR="002F584C" w:rsidRPr="00D5182C">
        <w:rPr>
          <w:rFonts w:asciiTheme="majorHAnsi" w:hAnsiTheme="majorHAnsi" w:cstheme="majorHAnsi"/>
          <w:color w:val="000000" w:themeColor="text1"/>
          <w:sz w:val="22"/>
          <w:szCs w:val="22"/>
        </w:rPr>
        <w:t xml:space="preserve"> we</w:t>
      </w:r>
      <w:r w:rsidR="001B62E1" w:rsidRPr="00D5182C">
        <w:rPr>
          <w:rFonts w:asciiTheme="majorHAnsi" w:hAnsiTheme="majorHAnsi" w:cstheme="majorHAnsi"/>
          <w:color w:val="000000" w:themeColor="text1"/>
          <w:sz w:val="22"/>
          <w:szCs w:val="22"/>
        </w:rPr>
        <w:t xml:space="preserve"> have</w:t>
      </w:r>
      <w:r w:rsidR="002F584C" w:rsidRPr="00D5182C">
        <w:rPr>
          <w:rFonts w:asciiTheme="majorHAnsi" w:hAnsiTheme="majorHAnsi" w:cstheme="majorHAnsi"/>
          <w:color w:val="000000" w:themeColor="text1"/>
          <w:sz w:val="22"/>
          <w:szCs w:val="22"/>
        </w:rPr>
        <w:t xml:space="preserve"> </w:t>
      </w:r>
      <w:r w:rsidR="001B62E1" w:rsidRPr="00D5182C">
        <w:rPr>
          <w:rFonts w:asciiTheme="majorHAnsi" w:hAnsiTheme="majorHAnsi" w:cstheme="majorHAnsi"/>
          <w:color w:val="000000" w:themeColor="text1"/>
          <w:sz w:val="22"/>
          <w:szCs w:val="22"/>
        </w:rPr>
        <w:t xml:space="preserve">identified </w:t>
      </w:r>
      <w:r w:rsidR="002F584C" w:rsidRPr="00D5182C">
        <w:rPr>
          <w:rFonts w:asciiTheme="majorHAnsi" w:hAnsiTheme="majorHAnsi" w:cstheme="majorHAnsi"/>
          <w:color w:val="000000" w:themeColor="text1"/>
          <w:sz w:val="22"/>
          <w:szCs w:val="22"/>
        </w:rPr>
        <w:t xml:space="preserve">that the five distinct ligand groups have </w:t>
      </w:r>
      <w:r w:rsidR="008465AC" w:rsidRPr="00D5182C">
        <w:rPr>
          <w:rFonts w:asciiTheme="majorHAnsi" w:hAnsiTheme="majorHAnsi" w:cstheme="majorHAnsi"/>
          <w:color w:val="000000" w:themeColor="text1"/>
          <w:sz w:val="22"/>
          <w:szCs w:val="22"/>
        </w:rPr>
        <w:t xml:space="preserve">a </w:t>
      </w:r>
      <w:r w:rsidR="009C5A1D" w:rsidRPr="00D5182C">
        <w:rPr>
          <w:rFonts w:asciiTheme="majorHAnsi" w:hAnsiTheme="majorHAnsi" w:cstheme="majorHAnsi"/>
          <w:color w:val="000000" w:themeColor="text1"/>
          <w:sz w:val="22"/>
          <w:szCs w:val="22"/>
        </w:rPr>
        <w:t>different origin</w:t>
      </w:r>
      <w:r w:rsidR="002F584C" w:rsidRPr="00D5182C">
        <w:rPr>
          <w:rFonts w:asciiTheme="majorHAnsi" w:hAnsiTheme="majorHAnsi" w:cstheme="majorHAnsi"/>
          <w:color w:val="000000" w:themeColor="text1"/>
          <w:sz w:val="22"/>
          <w:szCs w:val="22"/>
        </w:rPr>
        <w:t xml:space="preserve"> in the </w:t>
      </w:r>
      <w:r w:rsidRPr="00D5182C">
        <w:rPr>
          <w:rFonts w:asciiTheme="majorHAnsi" w:hAnsiTheme="majorHAnsi" w:cstheme="majorHAnsi"/>
          <w:color w:val="000000" w:themeColor="text1"/>
          <w:sz w:val="22"/>
          <w:szCs w:val="22"/>
        </w:rPr>
        <w:t>animal</w:t>
      </w:r>
      <w:r w:rsidR="002F584C" w:rsidRPr="00D5182C">
        <w:rPr>
          <w:rFonts w:asciiTheme="majorHAnsi" w:hAnsiTheme="majorHAnsi" w:cstheme="majorHAnsi"/>
          <w:color w:val="000000" w:themeColor="text1"/>
          <w:sz w:val="22"/>
          <w:szCs w:val="22"/>
        </w:rPr>
        <w:t xml:space="preserve"> tree of li</w:t>
      </w:r>
      <w:r w:rsidR="00301638" w:rsidRPr="00D5182C">
        <w:rPr>
          <w:rFonts w:asciiTheme="majorHAnsi" w:hAnsiTheme="majorHAnsi" w:cstheme="majorHAnsi"/>
          <w:color w:val="000000" w:themeColor="text1"/>
          <w:sz w:val="22"/>
          <w:szCs w:val="22"/>
        </w:rPr>
        <w:t>f</w:t>
      </w:r>
      <w:r w:rsidR="002F584C" w:rsidRPr="00D5182C">
        <w:rPr>
          <w:rFonts w:asciiTheme="majorHAnsi" w:hAnsiTheme="majorHAnsi" w:cstheme="majorHAnsi"/>
          <w:color w:val="000000" w:themeColor="text1"/>
          <w:sz w:val="22"/>
          <w:szCs w:val="22"/>
        </w:rPr>
        <w:t xml:space="preserve">e and underwent divergent evolutionary </w:t>
      </w:r>
      <w:r w:rsidR="00301638" w:rsidRPr="00D5182C">
        <w:rPr>
          <w:rFonts w:asciiTheme="majorHAnsi" w:hAnsiTheme="majorHAnsi" w:cstheme="majorHAnsi"/>
          <w:color w:val="000000" w:themeColor="text1"/>
          <w:sz w:val="22"/>
          <w:szCs w:val="22"/>
        </w:rPr>
        <w:t>histories</w:t>
      </w:r>
      <w:r w:rsidR="002F584C" w:rsidRPr="00D5182C">
        <w:rPr>
          <w:rFonts w:asciiTheme="majorHAnsi" w:hAnsiTheme="majorHAnsi" w:cstheme="majorHAnsi"/>
          <w:b/>
          <w:bCs/>
          <w:color w:val="000000" w:themeColor="text1"/>
          <w:sz w:val="22"/>
          <w:szCs w:val="22"/>
        </w:rPr>
        <w:t xml:space="preserve">. </w:t>
      </w:r>
    </w:p>
    <w:p w14:paraId="30C9C5DF" w14:textId="1C98DBDE" w:rsidR="00802557" w:rsidRPr="00D5182C" w:rsidRDefault="00D06ED3" w:rsidP="00D5182C">
      <w:pPr>
        <w:spacing w:line="480" w:lineRule="auto"/>
        <w:jc w:val="both"/>
        <w:rPr>
          <w:rFonts w:asciiTheme="majorHAnsi" w:hAnsiTheme="majorHAnsi" w:cstheme="majorHAnsi"/>
          <w:b/>
          <w:bCs/>
          <w:color w:val="000000" w:themeColor="text1"/>
          <w:sz w:val="22"/>
          <w:szCs w:val="22"/>
        </w:rPr>
      </w:pPr>
      <w:r w:rsidRPr="00D5182C">
        <w:rPr>
          <w:rFonts w:asciiTheme="majorHAnsi" w:hAnsiTheme="majorHAnsi" w:cstheme="majorHAnsi"/>
          <w:b/>
          <w:bCs/>
          <w:color w:val="000000" w:themeColor="text1"/>
          <w:sz w:val="22"/>
          <w:szCs w:val="22"/>
        </w:rPr>
        <w:t>Canonical and non-canonical c</w:t>
      </w:r>
      <w:r w:rsidR="00923B4D" w:rsidRPr="00D5182C">
        <w:rPr>
          <w:rFonts w:asciiTheme="majorHAnsi" w:hAnsiTheme="majorHAnsi" w:cstheme="majorHAnsi"/>
          <w:b/>
          <w:bCs/>
          <w:color w:val="000000" w:themeColor="text1"/>
          <w:sz w:val="22"/>
          <w:szCs w:val="22"/>
        </w:rPr>
        <w:t xml:space="preserve">hemokine receptors are divided </w:t>
      </w:r>
      <w:r w:rsidRPr="00D5182C">
        <w:rPr>
          <w:rFonts w:asciiTheme="majorHAnsi" w:hAnsiTheme="majorHAnsi" w:cstheme="majorHAnsi"/>
          <w:b/>
          <w:bCs/>
          <w:color w:val="000000" w:themeColor="text1"/>
          <w:sz w:val="22"/>
          <w:szCs w:val="22"/>
        </w:rPr>
        <w:t xml:space="preserve">into </w:t>
      </w:r>
      <w:r w:rsidR="006E0C9B" w:rsidRPr="00D5182C">
        <w:rPr>
          <w:rFonts w:asciiTheme="majorHAnsi" w:hAnsiTheme="majorHAnsi" w:cstheme="majorHAnsi"/>
          <w:b/>
          <w:bCs/>
          <w:color w:val="000000" w:themeColor="text1"/>
          <w:sz w:val="22"/>
          <w:szCs w:val="22"/>
        </w:rPr>
        <w:t xml:space="preserve">four </w:t>
      </w:r>
      <w:r w:rsidR="00923B4D" w:rsidRPr="00D5182C">
        <w:rPr>
          <w:rFonts w:asciiTheme="majorHAnsi" w:hAnsiTheme="majorHAnsi" w:cstheme="majorHAnsi"/>
          <w:b/>
          <w:bCs/>
          <w:color w:val="000000" w:themeColor="text1"/>
          <w:sz w:val="22"/>
          <w:szCs w:val="22"/>
        </w:rPr>
        <w:t>groups</w:t>
      </w:r>
      <w:r w:rsidR="004D583C" w:rsidRPr="00D5182C">
        <w:rPr>
          <w:rFonts w:asciiTheme="majorHAnsi" w:hAnsiTheme="majorHAnsi" w:cstheme="majorHAnsi"/>
          <w:b/>
          <w:bCs/>
          <w:color w:val="000000" w:themeColor="text1"/>
          <w:sz w:val="22"/>
          <w:szCs w:val="22"/>
        </w:rPr>
        <w:t>.</w:t>
      </w:r>
      <w:r w:rsidR="006E3D92" w:rsidRPr="00D5182C">
        <w:rPr>
          <w:rFonts w:asciiTheme="majorHAnsi" w:hAnsiTheme="majorHAnsi" w:cstheme="majorHAnsi"/>
          <w:b/>
          <w:bCs/>
          <w:color w:val="000000" w:themeColor="text1"/>
          <w:sz w:val="22"/>
          <w:szCs w:val="22"/>
        </w:rPr>
        <w:t xml:space="preserve"> </w:t>
      </w:r>
    </w:p>
    <w:p w14:paraId="51E630FC" w14:textId="1DF29043" w:rsidR="00EC2107" w:rsidRPr="00D5182C" w:rsidRDefault="006E3D92" w:rsidP="7FC173CD">
      <w:pPr>
        <w:spacing w:line="480" w:lineRule="auto"/>
        <w:ind w:firstLine="720"/>
        <w:jc w:val="both"/>
        <w:rPr>
          <w:rFonts w:asciiTheme="majorHAnsi" w:hAnsiTheme="majorHAnsi" w:cstheme="majorBidi"/>
          <w:color w:val="000000" w:themeColor="text1"/>
          <w:sz w:val="22"/>
          <w:szCs w:val="22"/>
        </w:rPr>
      </w:pPr>
      <w:r w:rsidRPr="7FC173CD">
        <w:rPr>
          <w:rFonts w:asciiTheme="majorHAnsi" w:hAnsiTheme="majorHAnsi" w:cstheme="majorBidi"/>
          <w:color w:val="000000" w:themeColor="text1"/>
          <w:sz w:val="22"/>
          <w:szCs w:val="22"/>
        </w:rPr>
        <w:lastRenderedPageBreak/>
        <w:t>Next,</w:t>
      </w:r>
      <w:r w:rsidR="004D583C" w:rsidRPr="7FC173CD">
        <w:rPr>
          <w:rFonts w:asciiTheme="majorHAnsi" w:hAnsiTheme="majorHAnsi" w:cstheme="majorBidi"/>
          <w:color w:val="000000" w:themeColor="text1"/>
          <w:sz w:val="22"/>
          <w:szCs w:val="22"/>
        </w:rPr>
        <w:t xml:space="preserve"> </w:t>
      </w:r>
      <w:r w:rsidR="00AA4F65" w:rsidRPr="7FC173CD">
        <w:rPr>
          <w:rFonts w:asciiTheme="majorHAnsi" w:hAnsiTheme="majorHAnsi" w:cstheme="majorBidi"/>
          <w:color w:val="000000" w:themeColor="text1"/>
          <w:sz w:val="22"/>
          <w:szCs w:val="22"/>
        </w:rPr>
        <w:t xml:space="preserve">we investigated the </w:t>
      </w:r>
      <w:r w:rsidR="00923B4D" w:rsidRPr="7FC173CD">
        <w:rPr>
          <w:rFonts w:asciiTheme="majorHAnsi" w:hAnsiTheme="majorHAnsi" w:cstheme="majorBidi"/>
          <w:color w:val="000000" w:themeColor="text1"/>
          <w:sz w:val="22"/>
          <w:szCs w:val="22"/>
        </w:rPr>
        <w:t>origin and pattern of duplication for</w:t>
      </w:r>
      <w:r w:rsidR="00AA4F65" w:rsidRPr="7FC173CD">
        <w:rPr>
          <w:rFonts w:asciiTheme="majorHAnsi" w:hAnsiTheme="majorHAnsi" w:cstheme="majorBidi"/>
          <w:color w:val="000000" w:themeColor="text1"/>
          <w:sz w:val="22"/>
          <w:szCs w:val="22"/>
        </w:rPr>
        <w:t xml:space="preserve"> </w:t>
      </w:r>
      <w:r w:rsidR="00923B4D" w:rsidRPr="7FC173CD">
        <w:rPr>
          <w:rFonts w:asciiTheme="majorHAnsi" w:hAnsiTheme="majorHAnsi" w:cstheme="majorBidi"/>
          <w:color w:val="000000" w:themeColor="text1"/>
          <w:sz w:val="22"/>
          <w:szCs w:val="22"/>
        </w:rPr>
        <w:t xml:space="preserve">the </w:t>
      </w:r>
      <w:r w:rsidR="00AA4F65" w:rsidRPr="7FC173CD">
        <w:rPr>
          <w:rFonts w:asciiTheme="majorHAnsi" w:hAnsiTheme="majorHAnsi" w:cstheme="majorBidi"/>
          <w:color w:val="000000" w:themeColor="text1"/>
          <w:sz w:val="22"/>
          <w:szCs w:val="22"/>
        </w:rPr>
        <w:t>chemoki</w:t>
      </w:r>
      <w:r w:rsidR="008F6E7B" w:rsidRPr="7FC173CD">
        <w:rPr>
          <w:rFonts w:asciiTheme="majorHAnsi" w:hAnsiTheme="majorHAnsi" w:cstheme="majorBidi"/>
          <w:color w:val="000000" w:themeColor="text1"/>
          <w:sz w:val="22"/>
          <w:szCs w:val="22"/>
        </w:rPr>
        <w:t xml:space="preserve">ne </w:t>
      </w:r>
      <w:r w:rsidR="75171546" w:rsidRPr="00BE59C9">
        <w:rPr>
          <w:rFonts w:asciiTheme="majorHAnsi" w:hAnsiTheme="majorHAnsi" w:cstheme="majorBidi"/>
          <w:color w:val="FF0000"/>
          <w:sz w:val="22"/>
          <w:szCs w:val="22"/>
        </w:rPr>
        <w:t>rec</w:t>
      </w:r>
      <w:r w:rsidR="0049720D" w:rsidRPr="00BE59C9">
        <w:rPr>
          <w:rFonts w:asciiTheme="majorHAnsi" w:hAnsiTheme="majorHAnsi" w:cstheme="majorBidi"/>
          <w:color w:val="FF0000"/>
          <w:sz w:val="22"/>
          <w:szCs w:val="22"/>
        </w:rPr>
        <w:t>e</w:t>
      </w:r>
      <w:r w:rsidR="75171546" w:rsidRPr="00BE59C9">
        <w:rPr>
          <w:rFonts w:asciiTheme="majorHAnsi" w:hAnsiTheme="majorHAnsi" w:cstheme="majorBidi"/>
          <w:color w:val="FF0000"/>
          <w:sz w:val="22"/>
          <w:szCs w:val="22"/>
        </w:rPr>
        <w:t xml:space="preserve">ptors </w:t>
      </w:r>
      <w:r w:rsidR="008F6E7B" w:rsidRPr="7FC173CD">
        <w:rPr>
          <w:rFonts w:asciiTheme="majorHAnsi" w:hAnsiTheme="majorHAnsi" w:cstheme="majorBidi"/>
          <w:color w:val="000000" w:themeColor="text1"/>
          <w:sz w:val="22"/>
          <w:szCs w:val="22"/>
        </w:rPr>
        <w:t>and chemokine-like</w:t>
      </w:r>
      <w:r w:rsidR="00AA4F65" w:rsidRPr="7FC173CD">
        <w:rPr>
          <w:rFonts w:asciiTheme="majorHAnsi" w:hAnsiTheme="majorHAnsi" w:cstheme="majorBidi"/>
          <w:color w:val="000000" w:themeColor="text1"/>
          <w:sz w:val="22"/>
          <w:szCs w:val="22"/>
        </w:rPr>
        <w:t xml:space="preserve"> receptors</w:t>
      </w:r>
      <w:r w:rsidR="000F7351" w:rsidRPr="7FC173CD">
        <w:rPr>
          <w:rFonts w:asciiTheme="majorHAnsi" w:hAnsiTheme="majorHAnsi" w:cstheme="majorBidi"/>
          <w:color w:val="000000" w:themeColor="text1"/>
          <w:sz w:val="22"/>
          <w:szCs w:val="22"/>
        </w:rPr>
        <w:t xml:space="preserve"> </w:t>
      </w:r>
      <w:r w:rsidR="000F7351" w:rsidRPr="00BE59C9">
        <w:rPr>
          <w:rFonts w:asciiTheme="majorHAnsi" w:hAnsiTheme="majorHAnsi" w:cstheme="majorBidi"/>
          <w:color w:val="FF0000"/>
          <w:sz w:val="22"/>
          <w:szCs w:val="22"/>
        </w:rPr>
        <w:t>(</w:t>
      </w:r>
      <w:r w:rsidR="00B1627D" w:rsidRPr="00BE59C9">
        <w:rPr>
          <w:rFonts w:asciiTheme="majorHAnsi" w:hAnsiTheme="majorHAnsi" w:cstheme="majorBidi"/>
          <w:color w:val="FF0000"/>
          <w:sz w:val="22"/>
          <w:szCs w:val="22"/>
        </w:rPr>
        <w:t>Table 1)</w:t>
      </w:r>
      <w:r w:rsidR="00AA4F65" w:rsidRPr="7FC173CD">
        <w:rPr>
          <w:rFonts w:asciiTheme="majorHAnsi" w:hAnsiTheme="majorHAnsi" w:cstheme="majorBidi"/>
          <w:color w:val="000000" w:themeColor="text1"/>
          <w:sz w:val="22"/>
          <w:szCs w:val="22"/>
        </w:rPr>
        <w:t>.</w:t>
      </w:r>
      <w:r w:rsidR="003E6F84" w:rsidRPr="7FC173CD">
        <w:rPr>
          <w:rFonts w:asciiTheme="majorHAnsi" w:hAnsiTheme="majorHAnsi" w:cstheme="majorBidi"/>
          <w:color w:val="000000" w:themeColor="text1"/>
          <w:sz w:val="22"/>
          <w:szCs w:val="22"/>
        </w:rPr>
        <w:t xml:space="preserve"> </w:t>
      </w:r>
      <w:r w:rsidR="00072040" w:rsidRPr="7FC173CD">
        <w:rPr>
          <w:rFonts w:asciiTheme="majorHAnsi" w:hAnsiTheme="majorHAnsi" w:cstheme="majorBidi"/>
          <w:color w:val="000000" w:themeColor="text1"/>
          <w:sz w:val="22"/>
          <w:szCs w:val="22"/>
        </w:rPr>
        <w:t>Using BLASTP against the 64 species, w</w:t>
      </w:r>
      <w:r w:rsidR="4DC6B53E" w:rsidRPr="7FC173CD">
        <w:rPr>
          <w:rFonts w:asciiTheme="majorHAnsi" w:hAnsiTheme="majorHAnsi" w:cstheme="majorBidi"/>
          <w:color w:val="000000" w:themeColor="text1"/>
          <w:sz w:val="22"/>
          <w:szCs w:val="22"/>
        </w:rPr>
        <w:t xml:space="preserve">e </w:t>
      </w:r>
      <w:r w:rsidR="1E96F958" w:rsidRPr="7FC173CD">
        <w:rPr>
          <w:rFonts w:asciiTheme="majorHAnsi" w:hAnsiTheme="majorHAnsi" w:cstheme="majorBidi"/>
          <w:color w:val="000000" w:themeColor="text1"/>
          <w:sz w:val="22"/>
          <w:szCs w:val="22"/>
        </w:rPr>
        <w:t>identif</w:t>
      </w:r>
      <w:r w:rsidRPr="7FC173CD">
        <w:rPr>
          <w:rFonts w:asciiTheme="majorHAnsi" w:hAnsiTheme="majorHAnsi" w:cstheme="majorBidi"/>
          <w:color w:val="000000" w:themeColor="text1"/>
          <w:sz w:val="22"/>
          <w:szCs w:val="22"/>
        </w:rPr>
        <w:t>ied</w:t>
      </w:r>
      <w:r w:rsidR="00AA4F65" w:rsidRPr="7FC173CD">
        <w:rPr>
          <w:rFonts w:asciiTheme="majorHAnsi" w:hAnsiTheme="majorHAnsi" w:cstheme="majorBidi"/>
          <w:color w:val="000000" w:themeColor="text1"/>
          <w:sz w:val="22"/>
          <w:szCs w:val="22"/>
        </w:rPr>
        <w:t xml:space="preserve"> </w:t>
      </w:r>
      <w:r w:rsidR="000221E7" w:rsidRPr="7FC173CD">
        <w:rPr>
          <w:rFonts w:asciiTheme="majorHAnsi" w:hAnsiTheme="majorHAnsi" w:cstheme="majorBidi"/>
          <w:color w:val="000000" w:themeColor="text1"/>
          <w:sz w:val="22"/>
          <w:szCs w:val="22"/>
        </w:rPr>
        <w:t>7,157</w:t>
      </w:r>
      <w:r w:rsidR="00AA4F65" w:rsidRPr="7FC173CD">
        <w:rPr>
          <w:rFonts w:asciiTheme="majorHAnsi" w:hAnsiTheme="majorHAnsi" w:cstheme="majorBidi"/>
          <w:color w:val="000000" w:themeColor="text1"/>
          <w:sz w:val="22"/>
          <w:szCs w:val="22"/>
        </w:rPr>
        <w:t xml:space="preserve"> </w:t>
      </w:r>
      <w:r w:rsidR="003E6F84" w:rsidRPr="7FC173CD">
        <w:rPr>
          <w:rFonts w:asciiTheme="majorHAnsi" w:hAnsiTheme="majorHAnsi" w:cstheme="majorBidi"/>
          <w:color w:val="000000" w:themeColor="text1"/>
          <w:sz w:val="22"/>
          <w:szCs w:val="22"/>
        </w:rPr>
        <w:t>putative</w:t>
      </w:r>
      <w:r w:rsidR="00AA4F65" w:rsidRPr="7FC173CD">
        <w:rPr>
          <w:rFonts w:asciiTheme="majorHAnsi" w:hAnsiTheme="majorHAnsi" w:cstheme="majorBidi"/>
          <w:color w:val="000000" w:themeColor="text1"/>
          <w:sz w:val="22"/>
          <w:szCs w:val="22"/>
        </w:rPr>
        <w:t xml:space="preserve"> chemokine </w:t>
      </w:r>
      <w:r w:rsidR="00072040" w:rsidRPr="7FC173CD">
        <w:rPr>
          <w:rFonts w:asciiTheme="majorHAnsi" w:hAnsiTheme="majorHAnsi" w:cstheme="majorBidi"/>
          <w:color w:val="000000" w:themeColor="text1"/>
          <w:sz w:val="22"/>
          <w:szCs w:val="22"/>
        </w:rPr>
        <w:t>receptors (s</w:t>
      </w:r>
      <w:r w:rsidR="00915B99" w:rsidRPr="7FC173CD">
        <w:rPr>
          <w:rFonts w:asciiTheme="majorHAnsi" w:hAnsiTheme="majorHAnsi" w:cstheme="majorBidi"/>
          <w:color w:val="000000" w:themeColor="text1"/>
          <w:sz w:val="22"/>
          <w:szCs w:val="22"/>
        </w:rPr>
        <w:t xml:space="preserve">ee </w:t>
      </w:r>
      <w:r w:rsidR="001B62E1" w:rsidRPr="7FC173CD">
        <w:rPr>
          <w:rFonts w:asciiTheme="majorHAnsi" w:hAnsiTheme="majorHAnsi" w:cstheme="majorBidi"/>
          <w:color w:val="000000" w:themeColor="text1"/>
          <w:sz w:val="22"/>
          <w:szCs w:val="22"/>
        </w:rPr>
        <w:t xml:space="preserve">Materials and Methods </w:t>
      </w:r>
      <w:r w:rsidR="00915B99" w:rsidRPr="7FC173CD">
        <w:rPr>
          <w:rFonts w:asciiTheme="majorHAnsi" w:hAnsiTheme="majorHAnsi" w:cstheme="majorBidi"/>
          <w:color w:val="000000" w:themeColor="text1"/>
          <w:sz w:val="22"/>
          <w:szCs w:val="22"/>
        </w:rPr>
        <w:t>for more details)</w:t>
      </w:r>
      <w:r w:rsidR="00B74840" w:rsidRPr="7FC173CD">
        <w:rPr>
          <w:rFonts w:asciiTheme="majorHAnsi" w:hAnsiTheme="majorHAnsi" w:cstheme="majorBidi"/>
          <w:color w:val="000000" w:themeColor="text1"/>
          <w:sz w:val="22"/>
          <w:szCs w:val="22"/>
        </w:rPr>
        <w:t>, and</w:t>
      </w:r>
      <w:r w:rsidR="00915B99" w:rsidRPr="7FC173CD">
        <w:rPr>
          <w:rFonts w:asciiTheme="majorHAnsi" w:hAnsiTheme="majorHAnsi" w:cstheme="majorBidi"/>
          <w:color w:val="000000" w:themeColor="text1"/>
          <w:sz w:val="22"/>
          <w:szCs w:val="22"/>
        </w:rPr>
        <w:t xml:space="preserve"> </w:t>
      </w:r>
      <w:r w:rsidR="00B74840" w:rsidRPr="7FC173CD">
        <w:rPr>
          <w:rFonts w:asciiTheme="majorHAnsi" w:hAnsiTheme="majorHAnsi" w:cstheme="majorBidi"/>
          <w:color w:val="000000" w:themeColor="text1"/>
          <w:sz w:val="22"/>
          <w:szCs w:val="22"/>
        </w:rPr>
        <w:t>w</w:t>
      </w:r>
      <w:r w:rsidR="00915B99" w:rsidRPr="7FC173CD">
        <w:rPr>
          <w:rFonts w:asciiTheme="majorHAnsi" w:hAnsiTheme="majorHAnsi" w:cstheme="majorBidi"/>
          <w:color w:val="000000" w:themeColor="text1"/>
          <w:sz w:val="22"/>
          <w:szCs w:val="22"/>
        </w:rPr>
        <w:t xml:space="preserve">e </w:t>
      </w:r>
      <w:r w:rsidR="00EC2107" w:rsidRPr="7FC173CD">
        <w:rPr>
          <w:rFonts w:asciiTheme="majorHAnsi" w:hAnsiTheme="majorHAnsi" w:cstheme="majorBidi"/>
          <w:color w:val="000000" w:themeColor="text1"/>
          <w:sz w:val="22"/>
          <w:szCs w:val="22"/>
        </w:rPr>
        <w:t>investigated</w:t>
      </w:r>
      <w:r w:rsidR="00915B99" w:rsidRPr="7FC173CD">
        <w:rPr>
          <w:rFonts w:asciiTheme="majorHAnsi" w:hAnsiTheme="majorHAnsi" w:cstheme="majorBidi"/>
          <w:color w:val="000000" w:themeColor="text1"/>
          <w:sz w:val="22"/>
          <w:szCs w:val="22"/>
        </w:rPr>
        <w:t xml:space="preserve"> their relationship</w:t>
      </w:r>
      <w:r w:rsidR="000221E7" w:rsidRPr="7FC173CD">
        <w:rPr>
          <w:rFonts w:asciiTheme="majorHAnsi" w:hAnsiTheme="majorHAnsi" w:cstheme="majorBidi"/>
          <w:color w:val="000000" w:themeColor="text1"/>
          <w:sz w:val="22"/>
          <w:szCs w:val="22"/>
        </w:rPr>
        <w:t>s</w:t>
      </w:r>
      <w:r w:rsidR="00915B99" w:rsidRPr="7FC173CD">
        <w:rPr>
          <w:rFonts w:asciiTheme="majorHAnsi" w:hAnsiTheme="majorHAnsi" w:cstheme="majorBidi"/>
          <w:color w:val="000000" w:themeColor="text1"/>
          <w:sz w:val="22"/>
          <w:szCs w:val="22"/>
        </w:rPr>
        <w:t xml:space="preserve"> using CLAN</w:t>
      </w:r>
      <w:r w:rsidR="00D0413B" w:rsidRPr="7FC173CD">
        <w:rPr>
          <w:rFonts w:asciiTheme="majorHAnsi" w:hAnsiTheme="majorHAnsi" w:cstheme="majorBidi"/>
          <w:color w:val="000000" w:themeColor="text1"/>
          <w:sz w:val="22"/>
          <w:szCs w:val="22"/>
        </w:rPr>
        <w:t>S</w:t>
      </w:r>
      <w:r w:rsidR="00915B99" w:rsidRPr="7FC173CD">
        <w:rPr>
          <w:rFonts w:asciiTheme="majorHAnsi" w:hAnsiTheme="majorHAnsi" w:cstheme="majorBidi"/>
          <w:color w:val="000000" w:themeColor="text1"/>
          <w:sz w:val="22"/>
          <w:szCs w:val="22"/>
        </w:rPr>
        <w:t xml:space="preserve"> (see above for justification)</w:t>
      </w:r>
      <w:r w:rsidR="00AA4F65" w:rsidRPr="7FC173CD">
        <w:rPr>
          <w:rFonts w:asciiTheme="majorHAnsi" w:hAnsiTheme="majorHAnsi" w:cstheme="majorBidi"/>
          <w:color w:val="000000" w:themeColor="text1"/>
          <w:sz w:val="22"/>
          <w:szCs w:val="22"/>
        </w:rPr>
        <w:t xml:space="preserve">. </w:t>
      </w:r>
      <w:r w:rsidR="00802557" w:rsidRPr="7FC173CD">
        <w:rPr>
          <w:rFonts w:asciiTheme="majorHAnsi" w:hAnsiTheme="majorHAnsi" w:cstheme="majorBidi"/>
          <w:color w:val="000000" w:themeColor="text1"/>
          <w:sz w:val="22"/>
          <w:szCs w:val="22"/>
        </w:rPr>
        <w:t xml:space="preserve">The result (Figure </w:t>
      </w:r>
      <w:r w:rsidR="00432C57" w:rsidRPr="7FC173CD">
        <w:rPr>
          <w:rFonts w:asciiTheme="majorHAnsi" w:hAnsiTheme="majorHAnsi" w:cstheme="majorBidi"/>
          <w:color w:val="000000" w:themeColor="text1"/>
          <w:sz w:val="22"/>
          <w:szCs w:val="22"/>
        </w:rPr>
        <w:t>S</w:t>
      </w:r>
      <w:r w:rsidR="78276B0A" w:rsidRPr="7FC173CD">
        <w:rPr>
          <w:rFonts w:asciiTheme="majorHAnsi" w:hAnsiTheme="majorHAnsi" w:cstheme="majorBidi"/>
          <w:color w:val="000000" w:themeColor="text1"/>
          <w:sz w:val="22"/>
          <w:szCs w:val="22"/>
        </w:rPr>
        <w:t>23C</w:t>
      </w:r>
      <w:r w:rsidR="00802557" w:rsidRPr="7FC173CD">
        <w:rPr>
          <w:rFonts w:asciiTheme="majorHAnsi" w:hAnsiTheme="majorHAnsi" w:cstheme="majorBidi"/>
          <w:color w:val="000000" w:themeColor="text1"/>
          <w:sz w:val="22"/>
          <w:szCs w:val="22"/>
        </w:rPr>
        <w:t>)</w:t>
      </w:r>
      <w:r w:rsidR="00B74840" w:rsidRPr="7FC173CD">
        <w:rPr>
          <w:rFonts w:asciiTheme="majorHAnsi" w:hAnsiTheme="majorHAnsi" w:cstheme="majorBidi"/>
          <w:color w:val="000000" w:themeColor="text1"/>
          <w:sz w:val="22"/>
          <w:szCs w:val="22"/>
        </w:rPr>
        <w:t xml:space="preserve"> identifies </w:t>
      </w:r>
      <w:r w:rsidR="00B62324" w:rsidRPr="7FC173CD">
        <w:rPr>
          <w:rFonts w:asciiTheme="majorHAnsi" w:hAnsiTheme="majorHAnsi" w:cstheme="majorBidi"/>
          <w:color w:val="000000" w:themeColor="text1"/>
          <w:sz w:val="22"/>
          <w:szCs w:val="22"/>
        </w:rPr>
        <w:t xml:space="preserve">four </w:t>
      </w:r>
      <w:r w:rsidR="00B74840" w:rsidRPr="7FC173CD">
        <w:rPr>
          <w:rFonts w:asciiTheme="majorHAnsi" w:hAnsiTheme="majorHAnsi" w:cstheme="majorBidi"/>
          <w:color w:val="000000" w:themeColor="text1"/>
          <w:sz w:val="22"/>
          <w:szCs w:val="22"/>
        </w:rPr>
        <w:t>main</w:t>
      </w:r>
      <w:r w:rsidR="00E12541" w:rsidRPr="7FC173CD">
        <w:rPr>
          <w:rFonts w:asciiTheme="majorHAnsi" w:hAnsiTheme="majorHAnsi" w:cstheme="majorBidi"/>
          <w:color w:val="FF0000"/>
          <w:sz w:val="22"/>
          <w:szCs w:val="22"/>
        </w:rPr>
        <w:t xml:space="preserve"> </w:t>
      </w:r>
      <w:r w:rsidR="00E12541" w:rsidRPr="7FC173CD">
        <w:rPr>
          <w:rFonts w:asciiTheme="majorHAnsi" w:hAnsiTheme="majorHAnsi" w:cstheme="majorBidi"/>
          <w:sz w:val="22"/>
          <w:szCs w:val="22"/>
        </w:rPr>
        <w:t>groups of</w:t>
      </w:r>
      <w:r w:rsidR="00B74840" w:rsidRPr="7FC173CD">
        <w:rPr>
          <w:rFonts w:asciiTheme="majorHAnsi" w:hAnsiTheme="majorHAnsi" w:cstheme="majorBidi"/>
          <w:sz w:val="22"/>
          <w:szCs w:val="22"/>
        </w:rPr>
        <w:t xml:space="preserve"> </w:t>
      </w:r>
      <w:r w:rsidR="00432C57" w:rsidRPr="7FC173CD">
        <w:rPr>
          <w:rFonts w:asciiTheme="majorHAnsi" w:hAnsiTheme="majorHAnsi" w:cstheme="majorBidi"/>
          <w:color w:val="000000" w:themeColor="text1"/>
          <w:sz w:val="22"/>
          <w:szCs w:val="22"/>
        </w:rPr>
        <w:t xml:space="preserve">chemokine </w:t>
      </w:r>
      <w:r w:rsidR="56DCD988" w:rsidRPr="00BE59C9">
        <w:rPr>
          <w:rFonts w:asciiTheme="majorHAnsi" w:hAnsiTheme="majorHAnsi" w:cstheme="majorBidi"/>
          <w:color w:val="FF0000"/>
          <w:sz w:val="22"/>
          <w:szCs w:val="22"/>
        </w:rPr>
        <w:t xml:space="preserve">receptors </w:t>
      </w:r>
      <w:r w:rsidR="00432C57" w:rsidRPr="7FC173CD">
        <w:rPr>
          <w:rFonts w:asciiTheme="majorHAnsi" w:hAnsiTheme="majorHAnsi" w:cstheme="majorBidi"/>
          <w:color w:val="000000" w:themeColor="text1"/>
          <w:sz w:val="22"/>
          <w:szCs w:val="22"/>
        </w:rPr>
        <w:t>and chemokine-like receptors</w:t>
      </w:r>
      <w:r w:rsidR="008F6E7B" w:rsidRPr="7FC173CD">
        <w:rPr>
          <w:rFonts w:asciiTheme="majorHAnsi" w:hAnsiTheme="majorHAnsi" w:cstheme="majorBidi"/>
          <w:color w:val="000000" w:themeColor="text1"/>
          <w:sz w:val="22"/>
          <w:szCs w:val="22"/>
        </w:rPr>
        <w:t>.</w:t>
      </w:r>
      <w:r w:rsidR="00B74840" w:rsidRPr="7FC173CD">
        <w:rPr>
          <w:rFonts w:asciiTheme="majorHAnsi" w:hAnsiTheme="majorHAnsi" w:cstheme="majorBidi"/>
          <w:color w:val="000000" w:themeColor="text1"/>
          <w:sz w:val="22"/>
          <w:szCs w:val="22"/>
        </w:rPr>
        <w:t xml:space="preserve"> </w:t>
      </w:r>
      <w:r w:rsidR="008F6E7B" w:rsidRPr="7FC173CD">
        <w:rPr>
          <w:rFonts w:asciiTheme="majorHAnsi" w:hAnsiTheme="majorHAnsi" w:cstheme="majorBidi"/>
          <w:color w:val="000000" w:themeColor="text1"/>
          <w:sz w:val="22"/>
          <w:szCs w:val="22"/>
        </w:rPr>
        <w:t>T</w:t>
      </w:r>
      <w:r w:rsidR="00B74840" w:rsidRPr="7FC173CD">
        <w:rPr>
          <w:rFonts w:asciiTheme="majorHAnsi" w:hAnsiTheme="majorHAnsi" w:cstheme="majorBidi"/>
          <w:color w:val="000000" w:themeColor="text1"/>
          <w:sz w:val="22"/>
          <w:szCs w:val="22"/>
        </w:rPr>
        <w:t xml:space="preserve">he first </w:t>
      </w:r>
      <w:r w:rsidR="00A357B0" w:rsidRPr="7FC173CD">
        <w:rPr>
          <w:rFonts w:asciiTheme="majorHAnsi" w:hAnsiTheme="majorHAnsi" w:cstheme="majorBidi"/>
          <w:color w:val="000000" w:themeColor="text1"/>
          <w:sz w:val="22"/>
          <w:szCs w:val="22"/>
        </w:rPr>
        <w:t>comprises</w:t>
      </w:r>
      <w:r w:rsidR="00B74840" w:rsidRPr="7FC173CD">
        <w:rPr>
          <w:rFonts w:asciiTheme="majorHAnsi" w:hAnsiTheme="majorHAnsi" w:cstheme="majorBidi"/>
          <w:color w:val="000000" w:themeColor="text1"/>
          <w:sz w:val="22"/>
          <w:szCs w:val="22"/>
        </w:rPr>
        <w:t xml:space="preserve"> canonical receptors</w:t>
      </w:r>
      <w:r w:rsidR="008F6E7B" w:rsidRPr="7FC173CD">
        <w:rPr>
          <w:rFonts w:asciiTheme="majorHAnsi" w:hAnsiTheme="majorHAnsi" w:cstheme="majorBidi"/>
          <w:color w:val="000000" w:themeColor="text1"/>
          <w:sz w:val="22"/>
          <w:szCs w:val="22"/>
        </w:rPr>
        <w:t xml:space="preserve"> (</w:t>
      </w:r>
      <w:r w:rsidR="00E22C69" w:rsidRPr="7FC173CD">
        <w:rPr>
          <w:rFonts w:asciiTheme="majorHAnsi" w:hAnsiTheme="majorHAnsi" w:cstheme="majorBidi"/>
          <w:color w:val="000000" w:themeColor="text1"/>
          <w:sz w:val="22"/>
          <w:szCs w:val="22"/>
        </w:rPr>
        <w:t>i.e.,</w:t>
      </w:r>
      <w:r w:rsidR="008F6E7B" w:rsidRPr="7FC173CD">
        <w:rPr>
          <w:rFonts w:asciiTheme="majorHAnsi" w:hAnsiTheme="majorHAnsi" w:cstheme="majorBidi"/>
          <w:color w:val="000000" w:themeColor="text1"/>
          <w:sz w:val="22"/>
          <w:szCs w:val="22"/>
        </w:rPr>
        <w:t xml:space="preserve"> CCR, CXCR, CX3CR1, CX3C, and XCR1)</w:t>
      </w:r>
      <w:r w:rsidR="00B74840" w:rsidRPr="7FC173CD">
        <w:rPr>
          <w:rFonts w:asciiTheme="majorHAnsi" w:hAnsiTheme="majorHAnsi" w:cstheme="majorBidi"/>
          <w:color w:val="000000" w:themeColor="text1"/>
          <w:sz w:val="22"/>
          <w:szCs w:val="22"/>
        </w:rPr>
        <w:t xml:space="preserve">, </w:t>
      </w:r>
      <w:r w:rsidR="00A357B0" w:rsidRPr="7FC173CD">
        <w:rPr>
          <w:rFonts w:asciiTheme="majorHAnsi" w:hAnsiTheme="majorHAnsi" w:cstheme="majorBidi"/>
          <w:color w:val="000000" w:themeColor="text1"/>
          <w:sz w:val="22"/>
          <w:szCs w:val="22"/>
        </w:rPr>
        <w:t xml:space="preserve">and </w:t>
      </w:r>
      <w:r w:rsidR="00B74840" w:rsidRPr="7FC173CD">
        <w:rPr>
          <w:rFonts w:asciiTheme="majorHAnsi" w:hAnsiTheme="majorHAnsi" w:cstheme="majorBidi"/>
          <w:color w:val="000000" w:themeColor="text1"/>
          <w:sz w:val="22"/>
          <w:szCs w:val="22"/>
        </w:rPr>
        <w:t>the second</w:t>
      </w:r>
      <w:r w:rsidR="00335651" w:rsidRPr="7FC173CD">
        <w:rPr>
          <w:rFonts w:asciiTheme="majorHAnsi" w:hAnsiTheme="majorHAnsi" w:cstheme="majorBidi"/>
          <w:color w:val="000000" w:themeColor="text1"/>
          <w:sz w:val="22"/>
          <w:szCs w:val="22"/>
        </w:rPr>
        <w:t xml:space="preserve"> </w:t>
      </w:r>
      <w:r w:rsidR="00B62324" w:rsidRPr="7FC173CD">
        <w:rPr>
          <w:rFonts w:asciiTheme="majorHAnsi" w:hAnsiTheme="majorHAnsi" w:cstheme="majorBidi"/>
          <w:color w:val="000000" w:themeColor="text1"/>
          <w:sz w:val="22"/>
          <w:szCs w:val="22"/>
        </w:rPr>
        <w:t>include</w:t>
      </w:r>
      <w:r w:rsidR="004733B2" w:rsidRPr="7FC173CD">
        <w:rPr>
          <w:rFonts w:asciiTheme="majorHAnsi" w:hAnsiTheme="majorHAnsi" w:cstheme="majorBidi"/>
          <w:color w:val="000000" w:themeColor="text1"/>
          <w:sz w:val="22"/>
          <w:szCs w:val="22"/>
        </w:rPr>
        <w:t>s</w:t>
      </w:r>
      <w:r w:rsidR="00B62324" w:rsidRPr="7FC173CD">
        <w:rPr>
          <w:rFonts w:asciiTheme="majorHAnsi" w:hAnsiTheme="majorHAnsi" w:cstheme="majorBidi"/>
          <w:color w:val="000000" w:themeColor="text1"/>
          <w:sz w:val="22"/>
          <w:szCs w:val="22"/>
        </w:rPr>
        <w:t xml:space="preserve"> atypical receptor 3 and </w:t>
      </w:r>
      <w:r w:rsidR="00B62324" w:rsidRPr="00BE59C9">
        <w:rPr>
          <w:rFonts w:asciiTheme="majorHAnsi" w:hAnsiTheme="majorHAnsi" w:cstheme="majorBidi"/>
          <w:color w:val="FF0000"/>
          <w:sz w:val="22"/>
          <w:szCs w:val="22"/>
        </w:rPr>
        <w:t>GPR182</w:t>
      </w:r>
      <w:r w:rsidR="00E12541" w:rsidRPr="7FC173CD">
        <w:rPr>
          <w:rFonts w:asciiTheme="majorHAnsi" w:hAnsiTheme="majorHAnsi" w:cstheme="majorBidi"/>
          <w:sz w:val="22"/>
          <w:szCs w:val="22"/>
        </w:rPr>
        <w:t>, which</w:t>
      </w:r>
      <w:r w:rsidR="00B62324" w:rsidRPr="7FC173CD">
        <w:rPr>
          <w:rFonts w:asciiTheme="majorHAnsi" w:hAnsiTheme="majorHAnsi" w:cstheme="majorBidi"/>
          <w:sz w:val="22"/>
          <w:szCs w:val="22"/>
        </w:rPr>
        <w:t xml:space="preserve"> has been recently shown to have chemokine </w:t>
      </w:r>
      <w:r w:rsidR="40018F92" w:rsidRPr="00BE59C9">
        <w:rPr>
          <w:rFonts w:asciiTheme="majorHAnsi" w:hAnsiTheme="majorHAnsi" w:cstheme="majorBidi"/>
          <w:color w:val="FF0000"/>
          <w:sz w:val="22"/>
          <w:szCs w:val="22"/>
        </w:rPr>
        <w:t xml:space="preserve">receptor </w:t>
      </w:r>
      <w:r w:rsidR="00B62324" w:rsidRPr="7FC173CD">
        <w:rPr>
          <w:rFonts w:asciiTheme="majorHAnsi" w:hAnsiTheme="majorHAnsi" w:cstheme="majorBidi"/>
          <w:sz w:val="22"/>
          <w:szCs w:val="22"/>
        </w:rPr>
        <w:t xml:space="preserve">activity </w:t>
      </w:r>
      <w:r w:rsidRPr="7FC173CD">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{"citationID":"SgN0Thwu","properties":{"formattedCitation":"(52)","plainCitation":"(52)","noteIndex":0},"citationItems":[{"id":139,"uris":["http://zotero.org/groups/4322905/items/RN3PXDLM"],"itemData":{"id":139,"type":"article-journal","abstract":"G protein–coupled receptors (GPCRs) are important regulators of cellular and biological functions and are primary targets of therapeutic drugs. About 100 mammalian GPCRs are still considered orphan receptors because they lack a known endogenous ligand. We report the deorphanization of GPR182, which is expressed in endothelial cells of the microvasculature. We show that GPR182 is an atypical chemokine receptor, which binds CXCL10, 12, and 13. However, binding does not induce downstream signaling. Consistent with a scavenging function of GPR182, mice lacking GPR182 have increased plasma levels of chemokines. In line with the crucial role of CXCL12 in hematopoietic stem cell homeostasis, we found that loss of GPR182 results in increased egress of hematopoietic stem cells from the bone marrow.G protein–coupled receptor 182 (GPR182) has been shown to be expressed in endothelial cells; however, its ligand and physiological role has remained elusive. We found GPR182 to be expressed in microvascular and lymphatic endothelial cells of most organs and to bind with nanomolar affinity the chemokines CXCL10, CXCL12, and CXCL13. In contrast to conventional chemokine receptors, binding of chemokines to GPR182 did not induce typical downstream signaling processes, including Gq- and Gi-mediated signaling or β-arrestin recruitment. GPR182 showed relatively high constitutive activity in regard to β-arrestin recruitment and rapidly internalized in a ligand-independent manner. In constitutive GPR182-deficient mice, as well as after induced endothelium-specific loss of GPR182, we found significant increases in the plasma levels of CXCL10, CXCL12, and CXCL13. Global and induced endothelium-specific GPR182-deficient mice showed a significant decrease in hematopoietic stem cells in the bone marrow as well as increased colony-forming units of hematopoietic progenitors in the blood and the spleen. Our data show that GPR182 is a new atypical chemokine receptor for CXCL10, CXCL12, and CXCL13, which is involved in the regulation of hematopoietic stem cell homeostasis.All study data are included in the article and/or SI Appendix.","container-title":"Proceedings of the National Academy of Sciences","DOI":"10.1073/pnas.2021596118","issue":"17","page":"e2021596118","title":"GPR182 is an endothelium-specific atypical chemokine receptor that maintains hematopoietic stem cell homeostasis","volume":"118","author":[{"family":"Le Mercier","given":"Alan"},{"family":"Bonnavion","given":"Remy"},{"family":"Yu","given":"Weijia"},{"family":"Alnouri","given":"Mohamad Wessam"},{"family":"Ramas","given":"Sophie"},{"family":"Zhang","given":"Yang"},{"family":"Jäger","given":"Yannick"},{"family":"Roquid","given":"Kenneth Anthony"},{"family":"Jeong","given":"Hyun-Woo"},{"family":"Sivaraj","given":"Kishor Kumar"},{"family":"Cho","given":"Haaglim"},{"family":"Chen","given":"Xinyi"},{"family":"Strilic","given":"Boris"},{"family":"Sijmonsma","given":"Tjeerd"},{"family":"Adams","given":"Ralf"},{"family":"Schroeder","given":"Timm"},{"family":"Rieger","given":"Michael A."},{"family":"Offermanns","given":"Stefan"}],"issued":{"date-parts":[["2021"]]}}}],"schema":"https://github.com/citation-style-language/schema/raw/master/csl-citation.json"} </w:instrText>
      </w:r>
      <w:r w:rsidRPr="7FC173CD">
        <w:rPr>
          <w:rFonts w:asciiTheme="majorHAnsi" w:hAnsiTheme="majorHAnsi" w:cstheme="majorBidi"/>
          <w:color w:val="2B579A"/>
          <w:sz w:val="22"/>
          <w:szCs w:val="22"/>
          <w:shd w:val="clear" w:color="auto" w:fill="E6E6E6"/>
        </w:rPr>
        <w:fldChar w:fldCharType="separate"/>
      </w:r>
      <w:r w:rsidR="0075229F" w:rsidRPr="0075229F">
        <w:rPr>
          <w:rFonts w:ascii="Calibri" w:hAnsi="Calibri" w:cs="Calibri"/>
          <w:sz w:val="22"/>
        </w:rPr>
        <w:t>(52)</w:t>
      </w:r>
      <w:r w:rsidRPr="7FC173CD">
        <w:rPr>
          <w:rFonts w:asciiTheme="majorHAnsi" w:hAnsiTheme="majorHAnsi" w:cstheme="majorBidi"/>
          <w:color w:val="2B579A"/>
          <w:sz w:val="22"/>
          <w:szCs w:val="22"/>
          <w:shd w:val="clear" w:color="auto" w:fill="E6E6E6"/>
        </w:rPr>
        <w:fldChar w:fldCharType="end"/>
      </w:r>
      <w:r w:rsidR="00B62324" w:rsidRPr="7FC173CD">
        <w:rPr>
          <w:rFonts w:asciiTheme="majorHAnsi" w:hAnsiTheme="majorHAnsi" w:cstheme="majorBidi"/>
          <w:sz w:val="22"/>
          <w:szCs w:val="22"/>
        </w:rPr>
        <w:t>.</w:t>
      </w:r>
      <w:r w:rsidR="00335651" w:rsidRPr="7FC173CD">
        <w:rPr>
          <w:rFonts w:asciiTheme="majorHAnsi" w:hAnsiTheme="majorHAnsi" w:cstheme="majorBidi"/>
          <w:sz w:val="22"/>
          <w:szCs w:val="22"/>
        </w:rPr>
        <w:t xml:space="preserve"> </w:t>
      </w:r>
      <w:r w:rsidR="00B62324" w:rsidRPr="7FC173CD">
        <w:rPr>
          <w:rFonts w:asciiTheme="majorHAnsi" w:hAnsiTheme="majorHAnsi" w:cstheme="majorBidi"/>
          <w:sz w:val="22"/>
          <w:szCs w:val="22"/>
        </w:rPr>
        <w:t>The third group</w:t>
      </w:r>
      <w:r w:rsidR="00E12541" w:rsidRPr="7FC173CD">
        <w:rPr>
          <w:rFonts w:asciiTheme="majorHAnsi" w:hAnsiTheme="majorHAnsi" w:cstheme="majorBidi"/>
          <w:sz w:val="22"/>
          <w:szCs w:val="22"/>
        </w:rPr>
        <w:t>, which</w:t>
      </w:r>
      <w:r w:rsidR="00B62324" w:rsidRPr="7FC173CD">
        <w:rPr>
          <w:rFonts w:asciiTheme="majorHAnsi" w:hAnsiTheme="majorHAnsi" w:cstheme="majorBidi"/>
          <w:sz w:val="22"/>
          <w:szCs w:val="22"/>
        </w:rPr>
        <w:t xml:space="preserve"> </w:t>
      </w:r>
      <w:r w:rsidR="00335651" w:rsidRPr="7FC173CD">
        <w:rPr>
          <w:rFonts w:asciiTheme="majorHAnsi" w:hAnsiTheme="majorHAnsi" w:cstheme="majorBidi"/>
          <w:sz w:val="22"/>
          <w:szCs w:val="22"/>
        </w:rPr>
        <w:t>we named Chemokine-</w:t>
      </w:r>
      <w:r w:rsidR="00270824" w:rsidRPr="7FC173CD">
        <w:rPr>
          <w:rFonts w:asciiTheme="majorHAnsi" w:hAnsiTheme="majorHAnsi" w:cstheme="majorBidi"/>
          <w:sz w:val="22"/>
          <w:szCs w:val="22"/>
        </w:rPr>
        <w:t xml:space="preserve">like </w:t>
      </w:r>
      <w:r w:rsidR="00335651" w:rsidRPr="7FC173CD">
        <w:rPr>
          <w:rFonts w:asciiTheme="majorHAnsi" w:hAnsiTheme="majorHAnsi" w:cstheme="majorBidi"/>
          <w:color w:val="000000" w:themeColor="text1"/>
          <w:sz w:val="22"/>
          <w:szCs w:val="22"/>
        </w:rPr>
        <w:t>plus (C</w:t>
      </w:r>
      <w:r w:rsidR="004733B2" w:rsidRPr="7FC173CD">
        <w:rPr>
          <w:rFonts w:asciiTheme="majorHAnsi" w:hAnsiTheme="majorHAnsi" w:cstheme="majorBidi"/>
          <w:color w:val="000000" w:themeColor="text1"/>
          <w:sz w:val="22"/>
          <w:szCs w:val="22"/>
        </w:rPr>
        <w:t>ML</w:t>
      </w:r>
      <w:r w:rsidR="00335651" w:rsidRPr="7FC173CD">
        <w:rPr>
          <w:rFonts w:asciiTheme="majorHAnsi" w:hAnsiTheme="majorHAnsi" w:cstheme="majorBidi"/>
          <w:color w:val="000000" w:themeColor="text1"/>
          <w:sz w:val="22"/>
          <w:szCs w:val="22"/>
        </w:rPr>
        <w:t>-plus)</w:t>
      </w:r>
      <w:r w:rsidR="00E12541" w:rsidRPr="7FC173CD">
        <w:rPr>
          <w:rFonts w:asciiTheme="majorHAnsi" w:hAnsiTheme="majorHAnsi" w:cstheme="majorBidi"/>
          <w:color w:val="000000" w:themeColor="text1"/>
          <w:sz w:val="22"/>
          <w:szCs w:val="22"/>
        </w:rPr>
        <w:t>,</w:t>
      </w:r>
      <w:r w:rsidR="00B62324" w:rsidRPr="7FC173CD">
        <w:rPr>
          <w:rFonts w:asciiTheme="majorHAnsi" w:hAnsiTheme="majorHAnsi" w:cstheme="majorBidi"/>
          <w:color w:val="000000" w:themeColor="text1"/>
          <w:sz w:val="22"/>
          <w:szCs w:val="22"/>
        </w:rPr>
        <w:t xml:space="preserve"> </w:t>
      </w:r>
      <w:r w:rsidR="008F6E7B" w:rsidRPr="7FC173CD">
        <w:rPr>
          <w:rFonts w:asciiTheme="majorHAnsi" w:hAnsiTheme="majorHAnsi" w:cstheme="majorBidi"/>
          <w:color w:val="000000" w:themeColor="text1"/>
          <w:sz w:val="22"/>
          <w:szCs w:val="22"/>
        </w:rPr>
        <w:t xml:space="preserve">contains the </w:t>
      </w:r>
      <w:r w:rsidR="00B62324" w:rsidRPr="7FC173CD">
        <w:rPr>
          <w:rFonts w:asciiTheme="majorHAnsi" w:hAnsiTheme="majorHAnsi" w:cstheme="majorBidi"/>
          <w:color w:val="000000" w:themeColor="text1"/>
          <w:sz w:val="22"/>
          <w:szCs w:val="22"/>
        </w:rPr>
        <w:t>chemokine-like receptors (</w:t>
      </w:r>
      <w:r w:rsidR="00FC3594" w:rsidRPr="7FC173CD">
        <w:rPr>
          <w:rFonts w:asciiTheme="majorHAnsi" w:hAnsiTheme="majorHAnsi" w:cstheme="majorBidi"/>
          <w:color w:val="000000" w:themeColor="text1"/>
          <w:sz w:val="22"/>
          <w:szCs w:val="22"/>
        </w:rPr>
        <w:t xml:space="preserve">CML1 </w:t>
      </w:r>
      <w:r w:rsidR="00E12541" w:rsidRPr="7FC173CD">
        <w:rPr>
          <w:rFonts w:asciiTheme="majorHAnsi" w:hAnsiTheme="majorHAnsi" w:cstheme="majorBidi"/>
          <w:sz w:val="22"/>
          <w:szCs w:val="22"/>
        </w:rPr>
        <w:t>also known as</w:t>
      </w:r>
      <w:r w:rsidR="00B62324" w:rsidRPr="7FC173CD">
        <w:rPr>
          <w:rFonts w:asciiTheme="majorHAnsi" w:hAnsiTheme="majorHAnsi" w:cstheme="majorBidi"/>
          <w:sz w:val="22"/>
          <w:szCs w:val="22"/>
        </w:rPr>
        <w:t xml:space="preserve"> </w:t>
      </w:r>
      <w:r w:rsidR="00B62324" w:rsidRPr="7FC173CD">
        <w:rPr>
          <w:rFonts w:asciiTheme="majorHAnsi" w:hAnsiTheme="majorHAnsi" w:cstheme="majorBidi"/>
          <w:color w:val="000000" w:themeColor="text1"/>
          <w:sz w:val="22"/>
          <w:szCs w:val="22"/>
        </w:rPr>
        <w:t>chemerin receptor 1)</w:t>
      </w:r>
      <w:r w:rsidR="001E5DD8" w:rsidRPr="7FC173CD">
        <w:rPr>
          <w:rFonts w:asciiTheme="majorHAnsi" w:hAnsiTheme="majorHAnsi" w:cstheme="majorBidi"/>
          <w:color w:val="000000" w:themeColor="text1"/>
          <w:sz w:val="22"/>
          <w:szCs w:val="22"/>
        </w:rPr>
        <w:t>,</w:t>
      </w:r>
      <w:r w:rsidR="00B62324" w:rsidRPr="7FC173CD">
        <w:rPr>
          <w:rFonts w:asciiTheme="majorHAnsi" w:hAnsiTheme="majorHAnsi" w:cstheme="majorBidi"/>
          <w:color w:val="000000" w:themeColor="text1"/>
          <w:sz w:val="22"/>
          <w:szCs w:val="22"/>
        </w:rPr>
        <w:t xml:space="preserve"> </w:t>
      </w:r>
      <w:r w:rsidR="00B74840" w:rsidRPr="7FC173CD">
        <w:rPr>
          <w:rFonts w:asciiTheme="majorHAnsi" w:hAnsiTheme="majorHAnsi" w:cstheme="majorBidi"/>
          <w:color w:val="000000" w:themeColor="text1"/>
          <w:sz w:val="22"/>
          <w:szCs w:val="22"/>
        </w:rPr>
        <w:t>formyl peptide receptors (FPR)</w:t>
      </w:r>
      <w:r w:rsidR="008F6E7B" w:rsidRPr="7FC173CD">
        <w:rPr>
          <w:rFonts w:asciiTheme="majorHAnsi" w:hAnsiTheme="majorHAnsi" w:cstheme="majorBidi"/>
          <w:color w:val="000000" w:themeColor="text1"/>
          <w:sz w:val="22"/>
          <w:szCs w:val="22"/>
        </w:rPr>
        <w:t xml:space="preserve"> that </w:t>
      </w:r>
      <w:r w:rsidR="00A357B0" w:rsidRPr="7FC173CD">
        <w:rPr>
          <w:rFonts w:asciiTheme="majorHAnsi" w:hAnsiTheme="majorHAnsi" w:cstheme="majorBidi"/>
          <w:color w:val="000000" w:themeColor="text1"/>
          <w:sz w:val="22"/>
          <w:szCs w:val="22"/>
        </w:rPr>
        <w:t>bind</w:t>
      </w:r>
      <w:r w:rsidR="008F6E7B" w:rsidRPr="7FC173CD">
        <w:rPr>
          <w:rFonts w:asciiTheme="majorHAnsi" w:hAnsiTheme="majorHAnsi" w:cstheme="majorBidi"/>
          <w:color w:val="000000" w:themeColor="text1"/>
          <w:sz w:val="22"/>
          <w:szCs w:val="22"/>
        </w:rPr>
        <w:t xml:space="preserve"> the TAFA </w:t>
      </w:r>
      <w:r w:rsidR="004733B2" w:rsidRPr="7FC173CD">
        <w:rPr>
          <w:rFonts w:asciiTheme="majorHAnsi" w:hAnsiTheme="majorHAnsi" w:cstheme="majorBidi"/>
          <w:color w:val="000000" w:themeColor="text1"/>
          <w:sz w:val="22"/>
          <w:szCs w:val="22"/>
        </w:rPr>
        <w:t xml:space="preserve">ligands </w:t>
      </w:r>
      <w:r w:rsidRPr="7FC173CD">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{"citationID":"L8cv2QuC","properties":{"formattedCitation":"(15, 16)","plainCitation":"(15, 16)","noteIndex":0},"citationItems":[{"id":82,"uris":["http://zotero.org/groups/4322905/items/XTXYSYFG"],"itemData":{"id":82,"type":"article-journal","abstract":"FAM19A4 is an abbreviation for family with sequence similarity 19 (chemokine (C–C motif)-like) member A4, which is a secretory protein expressed in low levels in normal tissues. The biological functions of FAM19A4 remain to be determined, and its potential receptor(s) is unclarified. In this study, we demonstrated that FAM19A4 was a classical secretory protein and we verified for the first time that its mature protein is composed of 95 amino acids. We found that the expression of this novel cytokine was upregulated in lipopolysaccharide (LPS)-stimulated monocytes and macrophages and was typically in polarized M1. FAM19A4 shows chemotactic activities on macrophages and enhances the macrophage phagocytosis of zymosan both in vitro and in vivo with noticeable increases of the phosphorylation of protein kinase B (Akt). FAM19A4 can also increase the release of reactive oxygen species (ROS) upon zymosan stimulation. Furthermore, based on receptor internalization, radio ligand binding assays and receptor blockage, we demonstrated for the first time that FAM19A4 is a novel ligand of formyl peptide receptor 1 (FPR1). The above data indicate that upon inflammatory stimulation, monocyte/macrophage-derived FAM19A4 may play a crucial role in the migration and activation of macrophages during pathogenic infections.","container-title":"Cellular &amp; Molecular Immunology","DOI":"10.1038/cmi.2014.61","ISSN":"2042-0226","issue":"5","journalAbbreviation":"Cell Mol Immunol","language":"en","license":"2014 Chinese Society of Immunology and The University of Science and Technology","note":"Bandiera_abtest: a\nCg_type: Nature Research Journals\nnumber: 5\nPrimary_atype: Research\npublisher: Nature Publishing Group","page":"615-624","source":"www.nature.com","title":"FAM19A4 is a novel cytokine ligand of formyl peptide receptor 1 (FPR1) and is able to promote the migration and phagocytosis of macrophages","volume":"12","author":[{"family":"Wang","given":"Wenyan"},{"family":"Li","given":"Ting"},{"family":"Wang","given":"Xiaolin"},{"family":"Yuan","given":"Wanxiong"},{"family":"Cheng","given":"Yingying"},{"family":"Zhang","given":"Heyu"},{"family":"Xu","given":"Enquan"},{"family":"Zhang","given":"Yingmei"},{"family":"Shi","given":"Shuang"},{"family":"Ma","given":"Dalong"},{"family":"Han","given":"Wenling"}],"issued":{"date-parts":[["2015",9]]}}},{"id":79,"uris":["http://zotero.org/groups/4322905/items/WG2HDWZ7"],"itemData":{"id":79,"type":"article-journal","abstract":"Osteoclasts can be differentiated from bone marrow-derived macrophages (BMDM). They play a key role in bone resorption. Identifying novel molecules that can regulate osteoclastogenesis has been an important issue. In this study, we found that FAM19A5, a neurokine or brain-specific chemokine, strongly stimulated mouse BMDM, resulting in chemotactic migration and inhibition of RANKL-induced osteoclastogenesis. Expression levels of osteoclast-related genes such as RANK, TRAF6, OSCAR, TRAP, Blimp1, c-fos, and NFATc1 were markedly decreased by FAM19A5. However, negative regulators of osteoclastogenesis such as MafB and IRF-8 were upregulated by FAM19A5. FAM19A5 also downregulated expression levels of RANKL-induced fusogenic genes such as OC-STAMP, DC-STAMP, and Atp6v0d2. FAM19A5-induced inhibitory effect on osteoclastogenesis was significantly reversed by a formyl peptide receptor (FPR) 2 antagonist WRW4 or by FPR2-deficiency, suggesting a crucial role of FPR2 in the regulation of osteoclastogenesis. Collectively, our results suggest that FAM19A5 and its target receptor FPR2 can act as novel endogenous ligand/receptor to negatively regulate osteoclastogenesis. They might be regarded as potential targets to control osteoclast formation and bone disorders.","container-title":"Scientific Reports","DOI":"10.1038/s41598-017-15586-0","ISSN":"2045-2322","issue":"1","journalAbbreviation":"Sci Rep","language":"en","license":"2017 The Author(s)","note":"Bandiera_abtest: a\nCc_license_type: cc_by\nCg_type: Nature Research Journals\nnumber: 1\nPrimary_atype: Research\npublisher: Nature Publishing Group\nSubject_term: Chemokines;Osteoimmunology\nSubject_term_id: chemokines;osteoimmunology","page":"15575","source":"www.nature.com","title":"FAM19A5, a brain-specific chemokine, inhibits RANKL-induced osteoclast formation through formyl peptide receptor 2","volume":"7","author":[{"family":"Park","given":"Min Young"},{"family":"Kim","given":"Hyung Sik"},{"family":"Lee","given":"Mingyu"},{"family":"Park","given":"Byunghyun"},{"family":"Lee","given":"Ha Young"},{"family":"Cho","given":"Eun Bee"},{"family":"Seong","given":"Jae Young"},{"family":"Bae","given":"Yoe-Sik"}],"issued":{"date-parts":[["2017",11,14]]}}}],"schema":"https://github.com/citation-style-language/schema/raw/master/csl-citation.json"} </w:instrText>
      </w:r>
      <w:r w:rsidRPr="7FC173CD">
        <w:rPr>
          <w:rFonts w:asciiTheme="majorHAnsi" w:hAnsiTheme="majorHAnsi" w:cstheme="majorBidi"/>
          <w:color w:val="000000" w:themeColor="text1"/>
          <w:sz w:val="22"/>
          <w:szCs w:val="22"/>
          <w:shd w:val="clear" w:color="auto" w:fill="E6E6E6"/>
        </w:rPr>
        <w:fldChar w:fldCharType="separate"/>
      </w:r>
      <w:r w:rsidR="006C1636" w:rsidRPr="7FC173CD">
        <w:rPr>
          <w:rFonts w:ascii="Calibri" w:hAnsi="Calibri" w:cs="Calibri"/>
          <w:sz w:val="22"/>
          <w:szCs w:val="22"/>
        </w:rPr>
        <w:t>(15, 16)</w:t>
      </w:r>
      <w:r w:rsidRPr="7FC173CD">
        <w:rPr>
          <w:rFonts w:asciiTheme="majorHAnsi" w:hAnsiTheme="majorHAnsi" w:cstheme="majorBidi"/>
          <w:color w:val="000000" w:themeColor="text1"/>
          <w:sz w:val="22"/>
          <w:szCs w:val="22"/>
          <w:shd w:val="clear" w:color="auto" w:fill="E6E6E6"/>
        </w:rPr>
        <w:fldChar w:fldCharType="end"/>
      </w:r>
      <w:r w:rsidR="008F6E7B" w:rsidRPr="7FC173CD">
        <w:rPr>
          <w:rFonts w:asciiTheme="majorHAnsi" w:hAnsiTheme="majorHAnsi" w:cstheme="majorBidi"/>
          <w:color w:val="000000" w:themeColor="text1"/>
          <w:sz w:val="22"/>
          <w:szCs w:val="22"/>
        </w:rPr>
        <w:t xml:space="preserve"> </w:t>
      </w:r>
      <w:r w:rsidR="001E5DD8" w:rsidRPr="7FC173CD">
        <w:rPr>
          <w:rFonts w:asciiTheme="majorHAnsi" w:hAnsiTheme="majorHAnsi" w:cstheme="majorBidi"/>
          <w:sz w:val="22"/>
          <w:szCs w:val="22"/>
        </w:rPr>
        <w:t>and other</w:t>
      </w:r>
      <w:r w:rsidR="008F6E7B" w:rsidRPr="7FC173CD">
        <w:rPr>
          <w:rFonts w:asciiTheme="majorHAnsi" w:hAnsiTheme="majorHAnsi" w:cstheme="majorBidi"/>
          <w:sz w:val="22"/>
          <w:szCs w:val="22"/>
        </w:rPr>
        <w:t xml:space="preserve"> </w:t>
      </w:r>
      <w:r w:rsidR="008F6E7B" w:rsidRPr="7FC173CD">
        <w:rPr>
          <w:rFonts w:asciiTheme="majorHAnsi" w:hAnsiTheme="majorHAnsi" w:cstheme="majorBidi"/>
          <w:color w:val="000000" w:themeColor="text1"/>
          <w:sz w:val="22"/>
          <w:szCs w:val="22"/>
        </w:rPr>
        <w:t>GPCRs</w:t>
      </w:r>
      <w:r w:rsidR="00B74840" w:rsidRPr="7FC173CD">
        <w:rPr>
          <w:rFonts w:asciiTheme="majorHAnsi" w:hAnsiTheme="majorHAnsi" w:cstheme="majorBidi"/>
          <w:color w:val="000000" w:themeColor="text1"/>
          <w:sz w:val="22"/>
          <w:szCs w:val="22"/>
        </w:rPr>
        <w:t xml:space="preserve"> such as </w:t>
      </w:r>
      <w:r w:rsidR="00B74840" w:rsidRPr="00BE59C9">
        <w:rPr>
          <w:rFonts w:asciiTheme="majorHAnsi" w:hAnsiTheme="majorHAnsi" w:cstheme="majorBidi"/>
          <w:color w:val="FF0000"/>
          <w:sz w:val="22"/>
          <w:szCs w:val="22"/>
        </w:rPr>
        <w:t>GPR1</w:t>
      </w:r>
      <w:r w:rsidR="00B62324" w:rsidRPr="7FC173CD">
        <w:rPr>
          <w:rFonts w:asciiTheme="majorHAnsi" w:hAnsiTheme="majorHAnsi" w:cstheme="majorBidi"/>
          <w:color w:val="000000" w:themeColor="text1"/>
          <w:sz w:val="22"/>
          <w:szCs w:val="22"/>
        </w:rPr>
        <w:t xml:space="preserve"> (chemerin receptor 2)</w:t>
      </w:r>
      <w:r w:rsidR="00B74840" w:rsidRPr="7FC173CD">
        <w:rPr>
          <w:rFonts w:asciiTheme="majorHAnsi" w:hAnsiTheme="majorHAnsi" w:cstheme="majorBidi"/>
          <w:color w:val="000000" w:themeColor="text1"/>
          <w:sz w:val="22"/>
          <w:szCs w:val="22"/>
        </w:rPr>
        <w:t xml:space="preserve">, </w:t>
      </w:r>
      <w:r w:rsidR="00B74840" w:rsidRPr="00BE59C9">
        <w:rPr>
          <w:rFonts w:asciiTheme="majorHAnsi" w:hAnsiTheme="majorHAnsi" w:cstheme="majorBidi"/>
          <w:color w:val="FF0000"/>
          <w:sz w:val="22"/>
          <w:szCs w:val="22"/>
        </w:rPr>
        <w:t>GPR33</w:t>
      </w:r>
      <w:r w:rsidR="00B74840" w:rsidRPr="7FC173CD">
        <w:rPr>
          <w:rFonts w:asciiTheme="majorHAnsi" w:hAnsiTheme="majorHAnsi" w:cstheme="majorBidi"/>
          <w:color w:val="000000" w:themeColor="text1"/>
          <w:sz w:val="22"/>
          <w:szCs w:val="22"/>
        </w:rPr>
        <w:t>, PTGDR2</w:t>
      </w:r>
      <w:r w:rsidR="008F6E7B" w:rsidRPr="7FC173CD">
        <w:rPr>
          <w:rFonts w:asciiTheme="majorHAnsi" w:hAnsiTheme="majorHAnsi" w:cstheme="majorBidi"/>
          <w:color w:val="000000" w:themeColor="text1"/>
          <w:sz w:val="22"/>
          <w:szCs w:val="22"/>
        </w:rPr>
        <w:t>.</w:t>
      </w:r>
      <w:r w:rsidR="00B74840" w:rsidRPr="7FC173CD">
        <w:rPr>
          <w:rFonts w:asciiTheme="majorHAnsi" w:hAnsiTheme="majorHAnsi" w:cstheme="majorBidi"/>
          <w:color w:val="000000" w:themeColor="text1"/>
          <w:sz w:val="22"/>
          <w:szCs w:val="22"/>
        </w:rPr>
        <w:t xml:space="preserve"> </w:t>
      </w:r>
      <w:r w:rsidR="006355A5" w:rsidRPr="7FC173CD">
        <w:rPr>
          <w:rFonts w:asciiTheme="majorHAnsi" w:hAnsiTheme="majorHAnsi" w:cstheme="majorBidi"/>
          <w:color w:val="000000" w:themeColor="text1"/>
          <w:sz w:val="22"/>
          <w:szCs w:val="22"/>
        </w:rPr>
        <w:t xml:space="preserve">Furthermore, the CLANS analysis </w:t>
      </w:r>
      <w:r w:rsidR="006355A5" w:rsidRPr="7FC173CD">
        <w:rPr>
          <w:rFonts w:asciiTheme="majorHAnsi" w:hAnsiTheme="majorHAnsi" w:cstheme="majorBidi"/>
          <w:sz w:val="22"/>
          <w:szCs w:val="22"/>
        </w:rPr>
        <w:t>identifies a</w:t>
      </w:r>
      <w:r w:rsidR="001E5DD8" w:rsidRPr="7FC173CD">
        <w:rPr>
          <w:rFonts w:asciiTheme="majorHAnsi" w:hAnsiTheme="majorHAnsi" w:cstheme="majorBidi"/>
          <w:sz w:val="22"/>
          <w:szCs w:val="22"/>
        </w:rPr>
        <w:t>n intermediate</w:t>
      </w:r>
      <w:r w:rsidR="004733B2" w:rsidRPr="7FC173CD">
        <w:rPr>
          <w:rFonts w:asciiTheme="majorHAnsi" w:hAnsiTheme="majorHAnsi" w:cstheme="majorBidi"/>
          <w:sz w:val="22"/>
          <w:szCs w:val="22"/>
        </w:rPr>
        <w:t xml:space="preserve"> </w:t>
      </w:r>
      <w:r w:rsidR="006355A5" w:rsidRPr="7FC173CD">
        <w:rPr>
          <w:rFonts w:asciiTheme="majorHAnsi" w:hAnsiTheme="majorHAnsi" w:cstheme="majorBidi"/>
          <w:sz w:val="22"/>
          <w:szCs w:val="22"/>
        </w:rPr>
        <w:t xml:space="preserve">group </w:t>
      </w:r>
      <w:r w:rsidR="001E5DD8" w:rsidRPr="7FC173CD">
        <w:rPr>
          <w:rFonts w:asciiTheme="majorHAnsi" w:hAnsiTheme="majorHAnsi" w:cstheme="majorBidi"/>
          <w:sz w:val="22"/>
          <w:szCs w:val="22"/>
        </w:rPr>
        <w:t xml:space="preserve">containing angiotensin, apelin and other receptors and shows sequence similarity to </w:t>
      </w:r>
      <w:r w:rsidR="00632D81" w:rsidRPr="7FC173CD">
        <w:rPr>
          <w:rFonts w:asciiTheme="majorHAnsi" w:hAnsiTheme="majorHAnsi" w:cstheme="majorBidi"/>
          <w:sz w:val="22"/>
          <w:szCs w:val="22"/>
        </w:rPr>
        <w:t xml:space="preserve">canonical </w:t>
      </w:r>
      <w:r w:rsidR="006355A5" w:rsidRPr="7FC173CD">
        <w:rPr>
          <w:rFonts w:asciiTheme="majorHAnsi" w:hAnsiTheme="majorHAnsi" w:cstheme="majorBidi"/>
          <w:color w:val="000000" w:themeColor="text1"/>
          <w:sz w:val="22"/>
          <w:szCs w:val="22"/>
        </w:rPr>
        <w:t>and chemokine-like receptors</w:t>
      </w:r>
      <w:r w:rsidR="008F6E7B" w:rsidRPr="7FC173CD">
        <w:rPr>
          <w:rFonts w:asciiTheme="majorHAnsi" w:hAnsiTheme="majorHAnsi" w:cstheme="majorBidi"/>
          <w:color w:val="000000" w:themeColor="text1"/>
          <w:sz w:val="22"/>
          <w:szCs w:val="22"/>
        </w:rPr>
        <w:t xml:space="preserve"> (Figure </w:t>
      </w:r>
      <w:r w:rsidR="00432C57" w:rsidRPr="7FC173CD">
        <w:rPr>
          <w:rFonts w:asciiTheme="majorHAnsi" w:hAnsiTheme="majorHAnsi" w:cstheme="majorBidi"/>
          <w:color w:val="000000" w:themeColor="text1"/>
          <w:sz w:val="22"/>
          <w:szCs w:val="22"/>
        </w:rPr>
        <w:t>S</w:t>
      </w:r>
      <w:r w:rsidR="4730F84D" w:rsidRPr="7FC173CD">
        <w:rPr>
          <w:rFonts w:asciiTheme="majorHAnsi" w:hAnsiTheme="majorHAnsi" w:cstheme="majorBidi"/>
          <w:color w:val="000000" w:themeColor="text1"/>
          <w:sz w:val="22"/>
          <w:szCs w:val="22"/>
        </w:rPr>
        <w:t>23B</w:t>
      </w:r>
      <w:r w:rsidR="008F6E7B" w:rsidRPr="7FC173CD">
        <w:rPr>
          <w:rFonts w:asciiTheme="majorHAnsi" w:hAnsiTheme="majorHAnsi" w:cstheme="majorBidi"/>
          <w:color w:val="000000" w:themeColor="text1"/>
          <w:sz w:val="22"/>
          <w:szCs w:val="22"/>
        </w:rPr>
        <w:t>)</w:t>
      </w:r>
      <w:r w:rsidR="004733B2" w:rsidRPr="7FC173CD">
        <w:rPr>
          <w:rFonts w:asciiTheme="majorHAnsi" w:hAnsiTheme="majorHAnsi" w:cstheme="majorBidi"/>
          <w:color w:val="000000" w:themeColor="text1"/>
          <w:sz w:val="22"/>
          <w:szCs w:val="22"/>
        </w:rPr>
        <w:t xml:space="preserve">. </w:t>
      </w:r>
      <w:r w:rsidR="00D06ED3" w:rsidRPr="7FC173CD">
        <w:rPr>
          <w:rFonts w:asciiTheme="majorHAnsi" w:hAnsiTheme="majorHAnsi" w:cstheme="majorBidi"/>
          <w:color w:val="000000" w:themeColor="text1"/>
          <w:sz w:val="22"/>
          <w:szCs w:val="22"/>
        </w:rPr>
        <w:t>Finally, our analysis identifies a small cluster composed</w:t>
      </w:r>
      <w:r w:rsidR="00632D81" w:rsidRPr="7FC173CD">
        <w:rPr>
          <w:rFonts w:asciiTheme="majorHAnsi" w:hAnsiTheme="majorHAnsi" w:cstheme="majorBidi"/>
          <w:color w:val="000000" w:themeColor="text1"/>
          <w:sz w:val="22"/>
          <w:szCs w:val="22"/>
        </w:rPr>
        <w:t xml:space="preserve"> of</w:t>
      </w:r>
      <w:r w:rsidR="00D06ED3" w:rsidRPr="7FC173CD">
        <w:rPr>
          <w:rFonts w:asciiTheme="majorHAnsi" w:hAnsiTheme="majorHAnsi" w:cstheme="majorBidi"/>
          <w:color w:val="000000" w:themeColor="text1"/>
          <w:sz w:val="22"/>
          <w:szCs w:val="22"/>
        </w:rPr>
        <w:t xml:space="preserve"> only </w:t>
      </w:r>
      <w:r w:rsidR="008D35FA" w:rsidRPr="7FC173CD">
        <w:rPr>
          <w:rFonts w:asciiTheme="majorHAnsi" w:hAnsiTheme="majorHAnsi" w:cstheme="majorBidi"/>
          <w:color w:val="000000" w:themeColor="text1"/>
          <w:sz w:val="22"/>
          <w:szCs w:val="22"/>
        </w:rPr>
        <w:t>ACKR1</w:t>
      </w:r>
      <w:r w:rsidR="00AC1963" w:rsidRPr="7FC173CD">
        <w:rPr>
          <w:rFonts w:asciiTheme="majorHAnsi" w:hAnsiTheme="majorHAnsi" w:cstheme="majorBidi"/>
          <w:color w:val="000000" w:themeColor="text1"/>
          <w:sz w:val="22"/>
          <w:szCs w:val="22"/>
        </w:rPr>
        <w:t xml:space="preserve"> </w:t>
      </w:r>
      <w:r w:rsidR="00D06ED3" w:rsidRPr="7FC173CD">
        <w:rPr>
          <w:rFonts w:asciiTheme="majorHAnsi" w:hAnsiTheme="majorHAnsi" w:cstheme="majorBidi"/>
          <w:color w:val="000000" w:themeColor="text1"/>
          <w:sz w:val="22"/>
          <w:szCs w:val="22"/>
        </w:rPr>
        <w:t>that do not connect to other GPCRs</w:t>
      </w:r>
      <w:r w:rsidR="001E5DD8" w:rsidRPr="7FC173CD">
        <w:rPr>
          <w:rFonts w:asciiTheme="majorHAnsi" w:hAnsiTheme="majorHAnsi" w:cstheme="majorBidi"/>
          <w:color w:val="000000" w:themeColor="text1"/>
          <w:sz w:val="22"/>
          <w:szCs w:val="22"/>
        </w:rPr>
        <w:t xml:space="preserve"> or</w:t>
      </w:r>
      <w:r w:rsidR="006E0C9B" w:rsidRPr="7FC173CD">
        <w:rPr>
          <w:rFonts w:asciiTheme="majorHAnsi" w:hAnsiTheme="majorHAnsi" w:cstheme="majorBidi"/>
          <w:color w:val="000000" w:themeColor="text1"/>
          <w:sz w:val="22"/>
          <w:szCs w:val="22"/>
        </w:rPr>
        <w:t xml:space="preserve"> other atypical receptors</w:t>
      </w:r>
      <w:r w:rsidR="00D06ED3" w:rsidRPr="7FC173CD">
        <w:rPr>
          <w:rFonts w:asciiTheme="majorHAnsi" w:hAnsiTheme="majorHAnsi" w:cstheme="majorBidi"/>
          <w:color w:val="000000" w:themeColor="text1"/>
          <w:sz w:val="22"/>
          <w:szCs w:val="22"/>
        </w:rPr>
        <w:t xml:space="preserve"> even at loose p-value</w:t>
      </w:r>
      <w:r w:rsidR="00632D81" w:rsidRPr="7FC173CD">
        <w:rPr>
          <w:rFonts w:asciiTheme="majorHAnsi" w:hAnsiTheme="majorHAnsi" w:cstheme="majorBidi"/>
          <w:color w:val="000000" w:themeColor="text1"/>
          <w:sz w:val="22"/>
          <w:szCs w:val="22"/>
        </w:rPr>
        <w:t xml:space="preserve"> thresholds</w:t>
      </w:r>
      <w:r w:rsidR="001E5DD8" w:rsidRPr="7FC173CD">
        <w:rPr>
          <w:rFonts w:asciiTheme="majorHAnsi" w:hAnsiTheme="majorHAnsi" w:cstheme="majorBidi"/>
          <w:color w:val="000000" w:themeColor="text1"/>
          <w:sz w:val="22"/>
          <w:szCs w:val="22"/>
        </w:rPr>
        <w:t xml:space="preserve">. This indicates </w:t>
      </w:r>
      <w:r w:rsidR="00D06ED3" w:rsidRPr="7FC173CD">
        <w:rPr>
          <w:rFonts w:asciiTheme="majorHAnsi" w:hAnsiTheme="majorHAnsi" w:cstheme="majorBidi"/>
          <w:color w:val="000000" w:themeColor="text1"/>
          <w:sz w:val="22"/>
          <w:szCs w:val="22"/>
        </w:rPr>
        <w:t>that the</w:t>
      </w:r>
      <w:r w:rsidR="009D5181" w:rsidRPr="7FC173CD">
        <w:rPr>
          <w:rFonts w:asciiTheme="majorHAnsi" w:hAnsiTheme="majorHAnsi" w:cstheme="majorBidi"/>
          <w:color w:val="000000" w:themeColor="text1"/>
          <w:sz w:val="22"/>
          <w:szCs w:val="22"/>
        </w:rPr>
        <w:t>ir sequence is</w:t>
      </w:r>
      <w:r w:rsidR="008D35FA" w:rsidRPr="7FC173CD">
        <w:rPr>
          <w:rFonts w:asciiTheme="majorHAnsi" w:hAnsiTheme="majorHAnsi" w:cstheme="majorBidi"/>
          <w:color w:val="000000" w:themeColor="text1"/>
          <w:sz w:val="22"/>
          <w:szCs w:val="22"/>
        </w:rPr>
        <w:t xml:space="preserve"> either</w:t>
      </w:r>
      <w:r w:rsidR="009D5181" w:rsidRPr="7FC173CD">
        <w:rPr>
          <w:rFonts w:asciiTheme="majorHAnsi" w:hAnsiTheme="majorHAnsi" w:cstheme="majorBidi"/>
          <w:color w:val="000000" w:themeColor="text1"/>
          <w:sz w:val="22"/>
          <w:szCs w:val="22"/>
        </w:rPr>
        <w:t xml:space="preserve"> </w:t>
      </w:r>
      <w:r w:rsidR="006E0C9B" w:rsidRPr="7FC173CD">
        <w:rPr>
          <w:rFonts w:asciiTheme="majorHAnsi" w:hAnsiTheme="majorHAnsi" w:cstheme="majorBidi"/>
          <w:color w:val="000000" w:themeColor="text1"/>
          <w:sz w:val="22"/>
          <w:szCs w:val="22"/>
        </w:rPr>
        <w:t xml:space="preserve">non-homologous or highly </w:t>
      </w:r>
      <w:r w:rsidR="009D5181" w:rsidRPr="7FC173CD">
        <w:rPr>
          <w:rFonts w:asciiTheme="majorHAnsi" w:hAnsiTheme="majorHAnsi" w:cstheme="majorBidi"/>
          <w:color w:val="000000" w:themeColor="text1"/>
          <w:sz w:val="22"/>
          <w:szCs w:val="22"/>
        </w:rPr>
        <w:t>divergent from other chemokine</w:t>
      </w:r>
      <w:r w:rsidR="32727E5B" w:rsidRPr="7FC173CD">
        <w:rPr>
          <w:rFonts w:asciiTheme="majorHAnsi" w:hAnsiTheme="majorHAnsi" w:cstheme="majorBidi"/>
          <w:color w:val="000000" w:themeColor="text1"/>
          <w:sz w:val="22"/>
          <w:szCs w:val="22"/>
        </w:rPr>
        <w:t xml:space="preserve"> </w:t>
      </w:r>
      <w:r w:rsidR="32727E5B" w:rsidRPr="00BE59C9">
        <w:rPr>
          <w:rFonts w:asciiTheme="majorHAnsi" w:hAnsiTheme="majorHAnsi" w:cstheme="majorBidi"/>
          <w:color w:val="FF0000"/>
          <w:sz w:val="22"/>
          <w:szCs w:val="22"/>
        </w:rPr>
        <w:t>receptor</w:t>
      </w:r>
      <w:r w:rsidR="009D5181" w:rsidRPr="00BE59C9">
        <w:rPr>
          <w:rFonts w:asciiTheme="majorHAnsi" w:hAnsiTheme="majorHAnsi" w:cstheme="majorBidi"/>
          <w:color w:val="FF0000"/>
          <w:sz w:val="22"/>
          <w:szCs w:val="22"/>
        </w:rPr>
        <w:t>s</w:t>
      </w:r>
      <w:r w:rsidR="009D5181" w:rsidRPr="7FC173CD">
        <w:rPr>
          <w:rFonts w:asciiTheme="majorHAnsi" w:hAnsiTheme="majorHAnsi" w:cstheme="majorBidi"/>
          <w:color w:val="000000" w:themeColor="text1"/>
          <w:sz w:val="22"/>
          <w:szCs w:val="22"/>
        </w:rPr>
        <w:t xml:space="preserve"> and atypical receptors.</w:t>
      </w:r>
      <w:r w:rsidR="00D06ED3" w:rsidRPr="7FC173CD">
        <w:rPr>
          <w:rFonts w:asciiTheme="majorHAnsi" w:hAnsiTheme="majorHAnsi" w:cstheme="majorBidi"/>
          <w:color w:val="000000" w:themeColor="text1"/>
          <w:sz w:val="22"/>
          <w:szCs w:val="22"/>
        </w:rPr>
        <w:t xml:space="preserve"> </w:t>
      </w:r>
      <w:r w:rsidR="008F6E7B" w:rsidRPr="7FC173CD">
        <w:rPr>
          <w:rFonts w:asciiTheme="majorHAnsi" w:hAnsiTheme="majorHAnsi" w:cstheme="majorBidi"/>
          <w:color w:val="000000" w:themeColor="text1"/>
          <w:sz w:val="22"/>
          <w:szCs w:val="22"/>
        </w:rPr>
        <w:t>Overall, these groups are robust to the</w:t>
      </w:r>
      <w:r w:rsidR="001E5DD8" w:rsidRPr="7FC173CD">
        <w:rPr>
          <w:rFonts w:asciiTheme="majorHAnsi" w:hAnsiTheme="majorHAnsi" w:cstheme="majorBidi"/>
          <w:color w:val="FF0000"/>
          <w:sz w:val="22"/>
          <w:szCs w:val="22"/>
        </w:rPr>
        <w:t xml:space="preserve"> </w:t>
      </w:r>
      <w:r w:rsidR="001E5DD8" w:rsidRPr="7FC173CD">
        <w:rPr>
          <w:rFonts w:asciiTheme="majorHAnsi" w:hAnsiTheme="majorHAnsi" w:cstheme="majorBidi"/>
          <w:sz w:val="22"/>
          <w:szCs w:val="22"/>
        </w:rPr>
        <w:t>stringency threshold used</w:t>
      </w:r>
      <w:r w:rsidR="008F6E7B" w:rsidRPr="7FC173CD">
        <w:rPr>
          <w:rFonts w:asciiTheme="majorHAnsi" w:hAnsiTheme="majorHAnsi" w:cstheme="majorBidi"/>
          <w:sz w:val="22"/>
          <w:szCs w:val="22"/>
        </w:rPr>
        <w:t xml:space="preserve"> </w:t>
      </w:r>
      <w:r w:rsidR="001E5DD8" w:rsidRPr="7FC173CD">
        <w:rPr>
          <w:rFonts w:asciiTheme="majorHAnsi" w:hAnsiTheme="majorHAnsi" w:cstheme="majorBidi"/>
          <w:sz w:val="22"/>
          <w:szCs w:val="22"/>
        </w:rPr>
        <w:t>(i.e.</w:t>
      </w:r>
      <w:r w:rsidR="006056B0" w:rsidRPr="7FC173CD">
        <w:rPr>
          <w:rFonts w:asciiTheme="majorHAnsi" w:hAnsiTheme="majorHAnsi" w:cstheme="majorBidi"/>
          <w:sz w:val="22"/>
          <w:szCs w:val="22"/>
        </w:rPr>
        <w:t>,</w:t>
      </w:r>
      <w:r w:rsidR="001E5DD8" w:rsidRPr="7FC173CD">
        <w:rPr>
          <w:rFonts w:asciiTheme="majorHAnsi" w:hAnsiTheme="majorHAnsi" w:cstheme="majorBidi"/>
          <w:sz w:val="22"/>
          <w:szCs w:val="22"/>
        </w:rPr>
        <w:t xml:space="preserve"> different </w:t>
      </w:r>
      <w:r w:rsidR="008F6E7B" w:rsidRPr="7FC173CD">
        <w:rPr>
          <w:rFonts w:asciiTheme="majorHAnsi" w:hAnsiTheme="majorHAnsi" w:cstheme="majorBidi"/>
          <w:sz w:val="22"/>
          <w:szCs w:val="22"/>
        </w:rPr>
        <w:t>p-value</w:t>
      </w:r>
      <w:r w:rsidR="006056B0" w:rsidRPr="7FC173CD">
        <w:rPr>
          <w:rFonts w:asciiTheme="majorHAnsi" w:hAnsiTheme="majorHAnsi" w:cstheme="majorBidi"/>
          <w:sz w:val="22"/>
          <w:szCs w:val="22"/>
        </w:rPr>
        <w:t>s</w:t>
      </w:r>
      <w:r w:rsidR="001E5DD8" w:rsidRPr="7FC173CD">
        <w:rPr>
          <w:rFonts w:asciiTheme="majorHAnsi" w:hAnsiTheme="majorHAnsi" w:cstheme="majorBidi"/>
          <w:sz w:val="22"/>
          <w:szCs w:val="22"/>
        </w:rPr>
        <w:t>)</w:t>
      </w:r>
      <w:r w:rsidR="008F6E7B" w:rsidRPr="7FC173CD">
        <w:rPr>
          <w:rFonts w:asciiTheme="majorHAnsi" w:hAnsiTheme="majorHAnsi" w:cstheme="majorBidi"/>
          <w:sz w:val="22"/>
          <w:szCs w:val="22"/>
        </w:rPr>
        <w:t xml:space="preserve"> </w:t>
      </w:r>
      <w:r w:rsidR="008F6E7B" w:rsidRPr="7FC173CD">
        <w:rPr>
          <w:rFonts w:asciiTheme="majorHAnsi" w:hAnsiTheme="majorHAnsi" w:cstheme="majorBidi"/>
          <w:color w:val="000000" w:themeColor="text1"/>
          <w:sz w:val="22"/>
          <w:szCs w:val="22"/>
        </w:rPr>
        <w:t>(Fig</w:t>
      </w:r>
      <w:r w:rsidR="006056B0" w:rsidRPr="7FC173CD">
        <w:rPr>
          <w:rFonts w:asciiTheme="majorHAnsi" w:hAnsiTheme="majorHAnsi" w:cstheme="majorBidi"/>
          <w:color w:val="000000" w:themeColor="text1"/>
          <w:sz w:val="22"/>
          <w:szCs w:val="22"/>
        </w:rPr>
        <w:t>ure</w:t>
      </w:r>
      <w:r w:rsidR="008F6E7B" w:rsidRPr="7FC173CD">
        <w:rPr>
          <w:rFonts w:asciiTheme="majorHAnsi" w:hAnsiTheme="majorHAnsi" w:cstheme="majorBidi"/>
          <w:color w:val="000000" w:themeColor="text1"/>
          <w:sz w:val="22"/>
          <w:szCs w:val="22"/>
        </w:rPr>
        <w:t xml:space="preserve"> S</w:t>
      </w:r>
      <w:r w:rsidR="72A3FEF3" w:rsidRPr="7FC173CD">
        <w:rPr>
          <w:rFonts w:asciiTheme="majorHAnsi" w:hAnsiTheme="majorHAnsi" w:cstheme="majorBidi"/>
          <w:color w:val="000000" w:themeColor="text1"/>
          <w:sz w:val="22"/>
          <w:szCs w:val="22"/>
        </w:rPr>
        <w:t>23</w:t>
      </w:r>
      <w:r w:rsidR="004733B2" w:rsidRPr="7FC173CD">
        <w:rPr>
          <w:rFonts w:asciiTheme="majorHAnsi" w:hAnsiTheme="majorHAnsi" w:cstheme="majorBidi"/>
          <w:color w:val="000000" w:themeColor="text1"/>
          <w:sz w:val="22"/>
          <w:szCs w:val="22"/>
        </w:rPr>
        <w:t>)</w:t>
      </w:r>
      <w:r w:rsidR="006E0C9B" w:rsidRPr="7FC173CD">
        <w:rPr>
          <w:rFonts w:asciiTheme="majorHAnsi" w:hAnsiTheme="majorHAnsi" w:cstheme="majorBidi"/>
          <w:color w:val="000000" w:themeColor="text1"/>
          <w:sz w:val="22"/>
          <w:szCs w:val="22"/>
        </w:rPr>
        <w:t xml:space="preserve">. </w:t>
      </w:r>
      <w:r w:rsidR="001E5DD8" w:rsidRPr="7FC173CD">
        <w:rPr>
          <w:rFonts w:asciiTheme="majorHAnsi" w:hAnsiTheme="majorHAnsi" w:cstheme="majorBidi"/>
          <w:sz w:val="22"/>
          <w:szCs w:val="22"/>
        </w:rPr>
        <w:t xml:space="preserve">Interestingly, </w:t>
      </w:r>
      <w:r w:rsidR="001E5DD8" w:rsidRPr="7FC173CD">
        <w:rPr>
          <w:rFonts w:asciiTheme="majorHAnsi" w:hAnsiTheme="majorHAnsi" w:cstheme="majorBidi"/>
          <w:color w:val="000000" w:themeColor="text1"/>
          <w:sz w:val="22"/>
          <w:szCs w:val="22"/>
        </w:rPr>
        <w:t>n</w:t>
      </w:r>
      <w:r w:rsidR="00B62324" w:rsidRPr="7FC173CD">
        <w:rPr>
          <w:rFonts w:asciiTheme="majorHAnsi" w:hAnsiTheme="majorHAnsi" w:cstheme="majorBidi"/>
          <w:color w:val="000000" w:themeColor="text1"/>
          <w:sz w:val="22"/>
          <w:szCs w:val="22"/>
        </w:rPr>
        <w:t xml:space="preserve">o </w:t>
      </w:r>
      <w:r w:rsidR="006E0C9B" w:rsidRPr="7FC173CD">
        <w:rPr>
          <w:rFonts w:asciiTheme="majorHAnsi" w:hAnsiTheme="majorHAnsi" w:cstheme="majorBidi"/>
          <w:color w:val="000000" w:themeColor="text1"/>
          <w:sz w:val="22"/>
          <w:szCs w:val="22"/>
        </w:rPr>
        <w:t xml:space="preserve">specific </w:t>
      </w:r>
      <w:r w:rsidR="00B62324" w:rsidRPr="7FC173CD">
        <w:rPr>
          <w:rFonts w:asciiTheme="majorHAnsi" w:hAnsiTheme="majorHAnsi" w:cstheme="majorBidi"/>
          <w:color w:val="000000" w:themeColor="text1"/>
          <w:sz w:val="22"/>
          <w:szCs w:val="22"/>
        </w:rPr>
        <w:t>cluster of viral or viral-like receptors was identified</w:t>
      </w:r>
      <w:r w:rsidR="00432C57" w:rsidRPr="7FC173CD">
        <w:rPr>
          <w:rFonts w:asciiTheme="majorHAnsi" w:hAnsiTheme="majorHAnsi" w:cstheme="majorBidi"/>
          <w:color w:val="000000" w:themeColor="text1"/>
          <w:sz w:val="22"/>
          <w:szCs w:val="22"/>
        </w:rPr>
        <w:t>,</w:t>
      </w:r>
      <w:r w:rsidR="00B62324" w:rsidRPr="7FC173CD">
        <w:rPr>
          <w:rFonts w:asciiTheme="majorHAnsi" w:hAnsiTheme="majorHAnsi" w:cstheme="majorBidi"/>
          <w:color w:val="000000" w:themeColor="text1"/>
          <w:sz w:val="22"/>
          <w:szCs w:val="22"/>
        </w:rPr>
        <w:t xml:space="preserve"> but </w:t>
      </w:r>
      <w:r w:rsidR="006E0C9B" w:rsidRPr="7FC173CD">
        <w:rPr>
          <w:rFonts w:asciiTheme="majorHAnsi" w:hAnsiTheme="majorHAnsi" w:cstheme="majorBidi"/>
          <w:color w:val="000000" w:themeColor="text1"/>
          <w:sz w:val="22"/>
          <w:szCs w:val="22"/>
        </w:rPr>
        <w:t xml:space="preserve">6 </w:t>
      </w:r>
      <w:r w:rsidR="00B62324" w:rsidRPr="7FC173CD">
        <w:rPr>
          <w:rFonts w:asciiTheme="majorHAnsi" w:hAnsiTheme="majorHAnsi" w:cstheme="majorBidi"/>
          <w:color w:val="000000" w:themeColor="text1"/>
          <w:sz w:val="22"/>
          <w:szCs w:val="22"/>
        </w:rPr>
        <w:t xml:space="preserve">of the reference </w:t>
      </w:r>
      <w:r w:rsidR="006E0C9B" w:rsidRPr="7FC173CD">
        <w:rPr>
          <w:rFonts w:asciiTheme="majorHAnsi" w:hAnsiTheme="majorHAnsi" w:cstheme="majorBidi"/>
          <w:color w:val="000000" w:themeColor="text1"/>
          <w:sz w:val="22"/>
          <w:szCs w:val="22"/>
        </w:rPr>
        <w:t>v</w:t>
      </w:r>
      <w:r w:rsidR="00B62324" w:rsidRPr="7FC173CD">
        <w:rPr>
          <w:rFonts w:asciiTheme="majorHAnsi" w:hAnsiTheme="majorHAnsi" w:cstheme="majorBidi"/>
          <w:color w:val="000000" w:themeColor="text1"/>
          <w:sz w:val="22"/>
          <w:szCs w:val="22"/>
        </w:rPr>
        <w:t>iral receptor sequences clustered with the canonical chemokine receptors.</w:t>
      </w:r>
    </w:p>
    <w:p w14:paraId="4A2C30FF" w14:textId="0D9AAA99" w:rsidR="001D7B88" w:rsidRPr="00D5182C" w:rsidRDefault="00A357B0" w:rsidP="7FC173CD">
      <w:pPr>
        <w:spacing w:line="480" w:lineRule="auto"/>
        <w:ind w:firstLine="720"/>
        <w:jc w:val="both"/>
        <w:rPr>
          <w:rFonts w:asciiTheme="majorHAnsi" w:hAnsiTheme="majorHAnsi" w:cstheme="majorBidi"/>
          <w:color w:val="000000" w:themeColor="text1"/>
          <w:sz w:val="22"/>
          <w:szCs w:val="22"/>
        </w:rPr>
      </w:pPr>
      <w:r w:rsidRPr="7FC173CD">
        <w:rPr>
          <w:rFonts w:asciiTheme="majorHAnsi" w:hAnsiTheme="majorHAnsi" w:cstheme="majorBidi"/>
          <w:color w:val="000000" w:themeColor="text1"/>
          <w:sz w:val="22"/>
          <w:szCs w:val="22"/>
        </w:rPr>
        <w:t>Altogether</w:t>
      </w:r>
      <w:r w:rsidR="00EC2107" w:rsidRPr="7FC173CD">
        <w:rPr>
          <w:rFonts w:asciiTheme="majorHAnsi" w:hAnsiTheme="majorHAnsi" w:cstheme="majorBidi"/>
          <w:color w:val="000000" w:themeColor="text1"/>
          <w:sz w:val="22"/>
          <w:szCs w:val="22"/>
        </w:rPr>
        <w:t xml:space="preserve">, these results </w:t>
      </w:r>
      <w:r w:rsidRPr="7FC173CD">
        <w:rPr>
          <w:rFonts w:asciiTheme="majorHAnsi" w:hAnsiTheme="majorHAnsi" w:cstheme="majorBidi"/>
          <w:color w:val="000000" w:themeColor="text1"/>
          <w:sz w:val="22"/>
          <w:szCs w:val="22"/>
        </w:rPr>
        <w:t>confirm the homology between the canonical receptors and atypical receptor 3/</w:t>
      </w:r>
      <w:r w:rsidRPr="00860020">
        <w:rPr>
          <w:rFonts w:asciiTheme="majorHAnsi" w:hAnsiTheme="majorHAnsi" w:cstheme="majorBidi"/>
          <w:color w:val="FF0000"/>
          <w:sz w:val="22"/>
          <w:szCs w:val="22"/>
        </w:rPr>
        <w:t>GPR182</w:t>
      </w:r>
      <w:r w:rsidRPr="7FC173CD">
        <w:rPr>
          <w:rFonts w:asciiTheme="majorHAnsi" w:hAnsiTheme="majorHAnsi" w:cstheme="majorBidi"/>
          <w:color w:val="000000" w:themeColor="text1"/>
          <w:sz w:val="22"/>
          <w:szCs w:val="22"/>
        </w:rPr>
        <w:t xml:space="preserve">. However, the results indicate that the other GPCRs, such as </w:t>
      </w:r>
      <w:r w:rsidR="00B92383" w:rsidRPr="7FC173CD">
        <w:rPr>
          <w:rFonts w:asciiTheme="majorHAnsi" w:hAnsiTheme="majorHAnsi" w:cstheme="majorBidi"/>
          <w:color w:val="000000" w:themeColor="text1"/>
          <w:sz w:val="22"/>
          <w:szCs w:val="22"/>
        </w:rPr>
        <w:t xml:space="preserve">the chemokine-like receptors, </w:t>
      </w:r>
      <w:r w:rsidRPr="7FC173CD">
        <w:rPr>
          <w:rFonts w:asciiTheme="majorHAnsi" w:hAnsiTheme="majorHAnsi" w:cstheme="majorBidi"/>
          <w:color w:val="000000" w:themeColor="text1"/>
          <w:sz w:val="22"/>
          <w:szCs w:val="22"/>
        </w:rPr>
        <w:t xml:space="preserve">formyl peptide receptors, </w:t>
      </w:r>
      <w:r w:rsidRPr="00860020">
        <w:rPr>
          <w:rFonts w:asciiTheme="majorHAnsi" w:hAnsiTheme="majorHAnsi" w:cstheme="majorBidi"/>
          <w:color w:val="FF0000"/>
          <w:sz w:val="22"/>
          <w:szCs w:val="22"/>
        </w:rPr>
        <w:t>GPR1</w:t>
      </w:r>
      <w:r w:rsidRPr="7FC173CD">
        <w:rPr>
          <w:rFonts w:asciiTheme="majorHAnsi" w:hAnsiTheme="majorHAnsi" w:cstheme="majorBidi"/>
          <w:color w:val="000000" w:themeColor="text1"/>
          <w:sz w:val="22"/>
          <w:szCs w:val="22"/>
        </w:rPr>
        <w:t xml:space="preserve">, and </w:t>
      </w:r>
      <w:r w:rsidRPr="00860020">
        <w:rPr>
          <w:rFonts w:asciiTheme="majorHAnsi" w:hAnsiTheme="majorHAnsi" w:cstheme="majorBidi"/>
          <w:color w:val="FF0000"/>
          <w:sz w:val="22"/>
          <w:szCs w:val="22"/>
        </w:rPr>
        <w:t>GPR33</w:t>
      </w:r>
      <w:r w:rsidR="00851116" w:rsidRPr="7FC173CD">
        <w:rPr>
          <w:rFonts w:asciiTheme="majorHAnsi" w:hAnsiTheme="majorHAnsi" w:cstheme="majorBidi"/>
          <w:color w:val="000000" w:themeColor="text1"/>
          <w:sz w:val="22"/>
          <w:szCs w:val="22"/>
        </w:rPr>
        <w:t>,</w:t>
      </w:r>
      <w:r w:rsidRPr="7FC173CD">
        <w:rPr>
          <w:rFonts w:asciiTheme="majorHAnsi" w:hAnsiTheme="majorHAnsi" w:cstheme="majorBidi"/>
          <w:color w:val="000000" w:themeColor="text1"/>
          <w:sz w:val="22"/>
          <w:szCs w:val="22"/>
        </w:rPr>
        <w:t xml:space="preserve"> </w:t>
      </w:r>
      <w:r w:rsidR="00632D81" w:rsidRPr="7FC173CD">
        <w:rPr>
          <w:rFonts w:asciiTheme="majorHAnsi" w:hAnsiTheme="majorHAnsi" w:cstheme="majorBidi"/>
          <w:color w:val="000000" w:themeColor="text1"/>
          <w:sz w:val="22"/>
          <w:szCs w:val="22"/>
        </w:rPr>
        <w:t xml:space="preserve">are also </w:t>
      </w:r>
      <w:r w:rsidR="006E4AA4" w:rsidRPr="7FC173CD">
        <w:rPr>
          <w:rFonts w:asciiTheme="majorHAnsi" w:hAnsiTheme="majorHAnsi" w:cstheme="majorBidi"/>
          <w:color w:val="000000" w:themeColor="text1"/>
          <w:sz w:val="22"/>
          <w:szCs w:val="22"/>
        </w:rPr>
        <w:t xml:space="preserve">closely </w:t>
      </w:r>
      <w:r w:rsidRPr="7FC173CD">
        <w:rPr>
          <w:rFonts w:asciiTheme="majorHAnsi" w:hAnsiTheme="majorHAnsi" w:cstheme="majorBidi"/>
          <w:color w:val="000000" w:themeColor="text1"/>
          <w:sz w:val="22"/>
          <w:szCs w:val="22"/>
        </w:rPr>
        <w:t>related to the canonical receptors.</w:t>
      </w:r>
      <w:r w:rsidR="00EC2107" w:rsidRPr="7FC173CD">
        <w:rPr>
          <w:rFonts w:asciiTheme="majorHAnsi" w:hAnsiTheme="majorHAnsi" w:cstheme="majorBidi"/>
          <w:color w:val="000000" w:themeColor="text1"/>
          <w:sz w:val="22"/>
          <w:szCs w:val="22"/>
        </w:rPr>
        <w:t xml:space="preserve"> </w:t>
      </w:r>
      <w:r w:rsidRPr="7FC173CD">
        <w:rPr>
          <w:rFonts w:asciiTheme="majorHAnsi" w:hAnsiTheme="majorHAnsi" w:cstheme="majorBidi"/>
          <w:color w:val="000000" w:themeColor="text1"/>
          <w:sz w:val="22"/>
          <w:szCs w:val="22"/>
        </w:rPr>
        <w:t>Remarkably, these results also indicate that</w:t>
      </w:r>
      <w:r w:rsidR="00EC2107" w:rsidRPr="7FC173CD">
        <w:rPr>
          <w:rFonts w:asciiTheme="majorHAnsi" w:hAnsiTheme="majorHAnsi" w:cstheme="majorBidi"/>
          <w:color w:val="000000" w:themeColor="text1"/>
          <w:sz w:val="22"/>
          <w:szCs w:val="22"/>
        </w:rPr>
        <w:t xml:space="preserve"> </w:t>
      </w:r>
      <w:r w:rsidR="008D35FA" w:rsidRPr="7FC173CD">
        <w:rPr>
          <w:rFonts w:asciiTheme="majorHAnsi" w:hAnsiTheme="majorHAnsi" w:cstheme="majorBidi"/>
          <w:color w:val="000000" w:themeColor="text1"/>
          <w:sz w:val="22"/>
          <w:szCs w:val="22"/>
        </w:rPr>
        <w:t xml:space="preserve">ACKR1 is </w:t>
      </w:r>
      <w:r w:rsidRPr="7FC173CD">
        <w:rPr>
          <w:rFonts w:asciiTheme="majorHAnsi" w:hAnsiTheme="majorHAnsi" w:cstheme="majorBidi"/>
          <w:color w:val="000000" w:themeColor="text1"/>
          <w:sz w:val="22"/>
          <w:szCs w:val="22"/>
        </w:rPr>
        <w:t>not homologous to the</w:t>
      </w:r>
      <w:r w:rsidR="00EC2107" w:rsidRPr="7FC173CD">
        <w:rPr>
          <w:rFonts w:asciiTheme="majorHAnsi" w:hAnsiTheme="majorHAnsi" w:cstheme="majorBidi"/>
          <w:color w:val="000000" w:themeColor="text1"/>
          <w:sz w:val="22"/>
          <w:szCs w:val="22"/>
        </w:rPr>
        <w:t xml:space="preserve"> canonical chemokine receptors.</w:t>
      </w:r>
      <w:r w:rsidR="006E4AA4" w:rsidRPr="7FC173CD">
        <w:rPr>
          <w:rFonts w:asciiTheme="majorHAnsi" w:hAnsiTheme="majorHAnsi" w:cstheme="majorBidi"/>
          <w:color w:val="000000" w:themeColor="text1"/>
          <w:sz w:val="22"/>
          <w:szCs w:val="22"/>
        </w:rPr>
        <w:t xml:space="preserve"> </w:t>
      </w:r>
      <w:r w:rsidR="006E4AA4" w:rsidRPr="7FC173CD">
        <w:rPr>
          <w:rFonts w:asciiTheme="majorHAnsi" w:hAnsiTheme="majorHAnsi" w:cstheme="majorBidi"/>
          <w:sz w:val="22"/>
          <w:szCs w:val="22"/>
        </w:rPr>
        <w:t>Furthermore, all clusters of chemokine receptors contained only vertebrate sequences</w:t>
      </w:r>
      <w:r w:rsidR="001E5DD8" w:rsidRPr="7FC173CD">
        <w:rPr>
          <w:rFonts w:asciiTheme="majorHAnsi" w:hAnsiTheme="majorHAnsi" w:cstheme="majorBidi"/>
          <w:sz w:val="22"/>
          <w:szCs w:val="22"/>
        </w:rPr>
        <w:t xml:space="preserve">, </w:t>
      </w:r>
      <w:r w:rsidR="00851116" w:rsidRPr="7FC173CD">
        <w:rPr>
          <w:rFonts w:asciiTheme="majorHAnsi" w:hAnsiTheme="majorHAnsi" w:cstheme="majorBidi"/>
          <w:sz w:val="22"/>
          <w:szCs w:val="22"/>
        </w:rPr>
        <w:t>except for</w:t>
      </w:r>
      <w:r w:rsidR="001E5DD8" w:rsidRPr="7FC173CD">
        <w:rPr>
          <w:rFonts w:asciiTheme="majorHAnsi" w:hAnsiTheme="majorHAnsi" w:cstheme="majorBidi"/>
          <w:sz w:val="22"/>
          <w:szCs w:val="22"/>
        </w:rPr>
        <w:t xml:space="preserve"> </w:t>
      </w:r>
      <w:r w:rsidR="00FC3594" w:rsidRPr="7FC173CD">
        <w:rPr>
          <w:rFonts w:asciiTheme="majorHAnsi" w:hAnsiTheme="majorHAnsi" w:cstheme="majorBidi"/>
          <w:sz w:val="22"/>
          <w:szCs w:val="22"/>
        </w:rPr>
        <w:t>the receptors</w:t>
      </w:r>
      <w:r w:rsidR="001E5DD8" w:rsidRPr="7FC173CD">
        <w:rPr>
          <w:rFonts w:asciiTheme="majorHAnsi" w:hAnsiTheme="majorHAnsi" w:cstheme="majorBidi"/>
          <w:sz w:val="22"/>
          <w:szCs w:val="22"/>
        </w:rPr>
        <w:t xml:space="preserve"> of </w:t>
      </w:r>
      <w:r w:rsidR="00851116" w:rsidRPr="7FC173CD">
        <w:rPr>
          <w:rFonts w:asciiTheme="majorHAnsi" w:hAnsiTheme="majorHAnsi" w:cstheme="majorBidi"/>
          <w:sz w:val="22"/>
          <w:szCs w:val="22"/>
        </w:rPr>
        <w:t>viral</w:t>
      </w:r>
      <w:r w:rsidR="001E5DD8" w:rsidRPr="7FC173CD">
        <w:rPr>
          <w:rFonts w:asciiTheme="majorHAnsi" w:hAnsiTheme="majorHAnsi" w:cstheme="majorBidi"/>
          <w:sz w:val="22"/>
          <w:szCs w:val="22"/>
        </w:rPr>
        <w:t xml:space="preserve"> origin.</w:t>
      </w:r>
    </w:p>
    <w:p w14:paraId="408EC1B4" w14:textId="77777777" w:rsidR="00802557" w:rsidRPr="00D5182C" w:rsidRDefault="00B71BEF" w:rsidP="00D5182C">
      <w:pPr>
        <w:spacing w:line="480" w:lineRule="auto"/>
        <w:jc w:val="both"/>
        <w:rPr>
          <w:rFonts w:asciiTheme="majorHAnsi" w:hAnsiTheme="majorHAnsi" w:cstheme="majorHAnsi"/>
          <w:color w:val="000000" w:themeColor="text1"/>
          <w:sz w:val="22"/>
          <w:szCs w:val="22"/>
        </w:rPr>
      </w:pPr>
      <w:r w:rsidRPr="00D5182C">
        <w:rPr>
          <w:rFonts w:asciiTheme="majorHAnsi" w:hAnsiTheme="majorHAnsi" w:cstheme="majorHAnsi"/>
          <w:b/>
          <w:bCs/>
          <w:color w:val="000000" w:themeColor="text1"/>
          <w:sz w:val="22"/>
          <w:szCs w:val="22"/>
        </w:rPr>
        <w:t>Canonical and chemokine-like receptors derive from single gene duplication in the ancestor of vertebrates</w:t>
      </w:r>
      <w:r w:rsidRPr="00D5182C">
        <w:rPr>
          <w:rFonts w:asciiTheme="majorHAnsi" w:hAnsiTheme="majorHAnsi" w:cstheme="majorHAnsi"/>
          <w:color w:val="000000" w:themeColor="text1"/>
          <w:sz w:val="22"/>
          <w:szCs w:val="22"/>
        </w:rPr>
        <w:t xml:space="preserve">. </w:t>
      </w:r>
    </w:p>
    <w:p w14:paraId="15E097B3" w14:textId="281D6280" w:rsidR="007C4A3B" w:rsidRPr="00D5182C" w:rsidRDefault="00FC3594" w:rsidP="7FC173CD">
      <w:pPr>
        <w:spacing w:line="480" w:lineRule="auto"/>
        <w:ind w:firstLine="720"/>
        <w:jc w:val="both"/>
        <w:rPr>
          <w:rFonts w:asciiTheme="majorHAnsi" w:hAnsiTheme="majorHAnsi" w:cstheme="majorBidi"/>
          <w:sz w:val="22"/>
          <w:szCs w:val="22"/>
        </w:rPr>
      </w:pPr>
      <w:r w:rsidRPr="7FC173CD">
        <w:rPr>
          <w:rFonts w:asciiTheme="majorHAnsi" w:hAnsiTheme="majorHAnsi" w:cstheme="majorBidi"/>
          <w:sz w:val="22"/>
          <w:szCs w:val="22"/>
        </w:rPr>
        <w:lastRenderedPageBreak/>
        <w:t>P</w:t>
      </w:r>
      <w:r w:rsidR="002568C6" w:rsidRPr="7FC173CD">
        <w:rPr>
          <w:rFonts w:asciiTheme="majorHAnsi" w:hAnsiTheme="majorHAnsi" w:cstheme="majorBidi"/>
          <w:sz w:val="22"/>
          <w:szCs w:val="22"/>
        </w:rPr>
        <w:t>revious studies</w:t>
      </w:r>
      <w:r w:rsidRPr="7FC173CD">
        <w:rPr>
          <w:rFonts w:asciiTheme="majorHAnsi" w:hAnsiTheme="majorHAnsi" w:cstheme="majorBidi"/>
          <w:sz w:val="22"/>
          <w:szCs w:val="22"/>
        </w:rPr>
        <w:t xml:space="preserve"> </w:t>
      </w:r>
      <w:r w:rsidR="009B233D" w:rsidRPr="7FC173CD">
        <w:rPr>
          <w:rFonts w:asciiTheme="majorHAnsi" w:hAnsiTheme="majorHAnsi" w:cstheme="majorBidi"/>
          <w:sz w:val="22"/>
          <w:szCs w:val="22"/>
        </w:rPr>
        <w:t>suggested that the chemokine receptors</w:t>
      </w:r>
      <w:r w:rsidR="00B55DE0" w:rsidRPr="7FC173CD">
        <w:rPr>
          <w:rFonts w:asciiTheme="majorHAnsi" w:hAnsiTheme="majorHAnsi" w:cstheme="majorBidi"/>
          <w:sz w:val="22"/>
          <w:szCs w:val="22"/>
        </w:rPr>
        <w:t xml:space="preserve"> </w:t>
      </w:r>
      <w:r w:rsidR="009B233D" w:rsidRPr="7FC173CD">
        <w:rPr>
          <w:rFonts w:asciiTheme="majorHAnsi" w:hAnsiTheme="majorHAnsi" w:cstheme="majorBidi"/>
          <w:sz w:val="22"/>
          <w:szCs w:val="22"/>
        </w:rPr>
        <w:t>evolved from</w:t>
      </w:r>
      <w:r w:rsidR="00B55DE0" w:rsidRPr="7FC173CD">
        <w:rPr>
          <w:rFonts w:asciiTheme="majorHAnsi" w:hAnsiTheme="majorHAnsi" w:cstheme="majorBidi"/>
          <w:sz w:val="22"/>
          <w:szCs w:val="22"/>
        </w:rPr>
        <w:t xml:space="preserve"> a duplication of</w:t>
      </w:r>
      <w:r w:rsidR="009B233D" w:rsidRPr="7FC173CD">
        <w:rPr>
          <w:rFonts w:asciiTheme="majorHAnsi" w:hAnsiTheme="majorHAnsi" w:cstheme="majorBidi"/>
          <w:sz w:val="22"/>
          <w:szCs w:val="22"/>
        </w:rPr>
        <w:t xml:space="preserve"> angiotensin receptors </w:t>
      </w:r>
      <w:r w:rsidRPr="7FC173CD">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{"citationID":"F3FnYJVJ","properties":{"formattedCitation":"(53)","plainCitation":"(53)","noteIndex":0},"citationItems":[{"id":1153,"uris":["http://zotero.org/groups/4322905/items/NGIEKRPQ"],"itemData":{"id":1153,"type":"article-journal","abstract":"Chemokine receptors represent a prime target for the development of novel therapeutic strategies in a variety of disease processes, including inflammation, allergy and neoplasia. Here we use maximum likelihood methods and bootstrap methods to investigate both the phylogenetic relationships in a large set of human chemokine receptor sequences and the relationships between chemokine receptors and their nearest neighbors. We found that CCR and CXCR families are not homogeneous. We also provide evidences that angiotensin receptors are the closest neighbors. Other close neighbors include opioid, somatostatin and melanin-concentrating hormone receptors. The phylogenetic analysis suggests ancient paralogous relationships and establishes a link between immune, metabolic and neural systems modulation. We complement our findings with a structural analysis based on wavelet methods of the major branches of chemokine receptors phylogeny. We hypothesize that receptors very close in the tree can form heterodimers. Our analyses reveal different characteristics of amino acid hydrophobicity and volume propensity in the different subfamilies. We also found that the second extra-cytoplasmic loop has higher rates of evolution than the internal loops and transmembrane segments, suggesting that selection, shifting, reassignments and broadening of receptor binding specificities involve mainly this loop.","container-title":"Gene","DOI":"10.1016/s0378-1119(03)00666-8","ISSN":"0378-1119","issue":"1-2","journalAbbreviation":"Gene","language":"eng","note":"PMID: 14604789","page":"29-37","source":"PubMed","title":"Investigating the evolution and structure of chemokine receptors","volume":"317","author":[{"family":"Liò","given":"Pietro"},{"family":"Vannucci","given":"Marina"}],"issued":{"date-parts":[["2003",10,23]]}}}],"schema":"https://github.com/citation-style-language/schema/raw/master/csl-citation.json"} </w:instrText>
      </w:r>
      <w:r w:rsidRPr="7FC173CD">
        <w:rPr>
          <w:rFonts w:asciiTheme="majorHAnsi" w:hAnsiTheme="majorHAnsi" w:cstheme="majorBidi"/>
          <w:color w:val="2B579A"/>
          <w:sz w:val="22"/>
          <w:szCs w:val="22"/>
          <w:shd w:val="clear" w:color="auto" w:fill="E6E6E6"/>
        </w:rPr>
        <w:fldChar w:fldCharType="separate"/>
      </w:r>
      <w:r w:rsidR="0075229F" w:rsidRPr="0075229F">
        <w:rPr>
          <w:rFonts w:ascii="Calibri" w:hAnsi="Calibri" w:cs="Calibri"/>
          <w:sz w:val="22"/>
        </w:rPr>
        <w:t>(53)</w:t>
      </w:r>
      <w:r w:rsidRPr="7FC173CD">
        <w:rPr>
          <w:rFonts w:asciiTheme="majorHAnsi" w:hAnsiTheme="majorHAnsi" w:cstheme="majorBidi"/>
          <w:color w:val="2B579A"/>
          <w:sz w:val="22"/>
          <w:szCs w:val="22"/>
          <w:shd w:val="clear" w:color="auto" w:fill="E6E6E6"/>
        </w:rPr>
        <w:fldChar w:fldCharType="end"/>
      </w:r>
      <w:r w:rsidR="009B233D" w:rsidRPr="7FC173CD">
        <w:rPr>
          <w:rFonts w:asciiTheme="majorHAnsi" w:hAnsiTheme="majorHAnsi" w:cstheme="majorBidi"/>
          <w:sz w:val="22"/>
          <w:szCs w:val="22"/>
        </w:rPr>
        <w:t xml:space="preserve"> or adrenomedullin receptors </w:t>
      </w:r>
      <w:r w:rsidRPr="7FC173CD">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{"citationID":"zXXwCfTr","properties":{"formattedCitation":"(30, 54)","plainCitation":"(30, 54)","noteIndex":0},"citationItems":[{"id":127,"uris":["http://zotero.org/groups/4322905/items/9XAP323J"],"itemData":{"id":127,"type":"article-journal","abstract":"The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Pr>
          <w:rFonts w:ascii="Cambria Math" w:hAnsi="Cambria Math" w:cs="Cambria Math"/>
          <w:sz w:val="22"/>
          <w:szCs w:val="22"/>
        </w:rPr>
        <w:instrText>∼</w:instrText>
      </w:r>
      <w:r w:rsidR="00A26F47">
        <w:rPr>
          <w:rFonts w:asciiTheme="majorHAnsi" w:hAnsiTheme="majorHAnsi" w:cstheme="majorBidi"/>
          <w:sz w:val="22"/>
          <w:szCs w:val="22"/>
        </w:rPr>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J."}],"issued":{"date-parts":[["2006"]]}}},{"id":286,"uris":["http://zotero.org/groups/4322905/items/L7CI24PJ"],"itemData":{"id":286,"type":"article-journal","abstract":"The superfamily of G-protein-coupled receptors (GPCRs) is very diverse in structure and function and its members are among the most pursued targets for drug development. We identified more than 800 human GPCR sequences and simultaneously analyzed 342 unique functional nonolfactory human GPCR sequences with phylogenetic analyses. Our results show, with high bootstrap support, five main families, named glutamate, rhodopsin, adhesion, frizzled/taste2, and secretin, forming the GRAFS classification system. The rhodopsin family is the largest and forms four main groups with 13 sub-branches. Positions of the GPCRs in chromosomal paralogons regions indicate the importance of tetraploidizations or local gene duplication events for their creation. We also searched for “fingerprint” motifs using Hidden Markov Models delineating the putative inter-relationship of the GRAFS families. We show several common structural features indicating that the human GPCRs in the GRAFS families share a common ancestor. This study represents the first overall map of the GPCRs in a single mammalian genome. Our novel approach of analyzing such large and diverse sequence sets may be useful for studies on GPCRs in other genomes and divergent protein families.","container-title":"Molecular Pharmacology","DOI":"10.1124/mol.63.6.1256","ISSN":"0026-895X, 1521-0111","issue":"6","journalAbbreviation":"Mol Pharmacol","language":"en","license":"The American Society for Pharmacology and  Experimental Therapeutics","note":"publisher: American Society for Pharmacology and Experimental Therapeutics\nsection: Article\nPMID: 12761335","page":"1256-1272","source":"molpharm.aspetjournals.org","title":"The G-Protein-Coupled Receptors in the Human Genome Form Five Main Families. Phylogenetic Analysis, Paralogon Groups, and Fingerprints","volume":"63","author":[{"family":"Fredriksson","given":"Robert"},{"family":"Lagerström","given":"Malin C."},{"family":"Lundin","given":"Lars-Gustav"},{"family":"Schiöth","given":"Helgi B."}],"issued":{"date-parts":[["2003",6,1]]}}}],"schema":"https://github.com/citation-style-language/schema/raw/master/csl-citation.json"} </w:instrText>
      </w:r>
      <w:r w:rsidRPr="7FC173CD">
        <w:rPr>
          <w:rFonts w:asciiTheme="majorHAnsi" w:hAnsiTheme="majorHAnsi" w:cstheme="majorBidi"/>
          <w:color w:val="2B579A"/>
          <w:sz w:val="22"/>
          <w:szCs w:val="22"/>
          <w:shd w:val="clear" w:color="auto" w:fill="E6E6E6"/>
        </w:rPr>
        <w:fldChar w:fldCharType="separate"/>
      </w:r>
      <w:r w:rsidR="0075229F" w:rsidRPr="0075229F">
        <w:rPr>
          <w:rFonts w:ascii="Calibri" w:hAnsi="Calibri" w:cs="Calibri"/>
          <w:sz w:val="22"/>
        </w:rPr>
        <w:t>(30, 54)</w:t>
      </w:r>
      <w:r w:rsidRPr="7FC173CD">
        <w:rPr>
          <w:rFonts w:asciiTheme="majorHAnsi" w:hAnsiTheme="majorHAnsi" w:cstheme="majorBidi"/>
          <w:color w:val="2B579A"/>
          <w:sz w:val="22"/>
          <w:szCs w:val="22"/>
          <w:shd w:val="clear" w:color="auto" w:fill="E6E6E6"/>
        </w:rPr>
        <w:fldChar w:fldCharType="end"/>
      </w:r>
      <w:r w:rsidR="00B55DE0" w:rsidRPr="7FC173CD">
        <w:rPr>
          <w:rFonts w:asciiTheme="majorHAnsi" w:hAnsiTheme="majorHAnsi" w:cstheme="majorBidi"/>
          <w:sz w:val="22"/>
          <w:szCs w:val="22"/>
        </w:rPr>
        <w:t>. However,</w:t>
      </w:r>
      <w:r w:rsidR="009B233D" w:rsidRPr="7FC173CD">
        <w:rPr>
          <w:rFonts w:asciiTheme="majorHAnsi" w:hAnsiTheme="majorHAnsi" w:cstheme="majorBidi"/>
          <w:sz w:val="22"/>
          <w:szCs w:val="22"/>
        </w:rPr>
        <w:t xml:space="preserve"> </w:t>
      </w:r>
      <w:r w:rsidR="002568C6" w:rsidRPr="7FC173CD">
        <w:rPr>
          <w:rFonts w:asciiTheme="majorHAnsi" w:hAnsiTheme="majorHAnsi" w:cstheme="majorBidi"/>
          <w:sz w:val="22"/>
          <w:szCs w:val="22"/>
        </w:rPr>
        <w:t>these</w:t>
      </w:r>
      <w:r w:rsidR="00B55DE0" w:rsidRPr="7FC173CD">
        <w:rPr>
          <w:rFonts w:asciiTheme="majorHAnsi" w:hAnsiTheme="majorHAnsi" w:cstheme="majorBidi"/>
          <w:sz w:val="22"/>
          <w:szCs w:val="22"/>
        </w:rPr>
        <w:t xml:space="preserve"> works</w:t>
      </w:r>
      <w:r w:rsidR="00802557" w:rsidRPr="7FC173CD">
        <w:rPr>
          <w:rFonts w:asciiTheme="majorHAnsi" w:hAnsiTheme="majorHAnsi" w:cstheme="majorBidi"/>
          <w:sz w:val="22"/>
          <w:szCs w:val="22"/>
        </w:rPr>
        <w:t xml:space="preserve"> </w:t>
      </w:r>
      <w:r w:rsidR="009B233D" w:rsidRPr="7FC173CD">
        <w:rPr>
          <w:rFonts w:asciiTheme="majorHAnsi" w:hAnsiTheme="majorHAnsi" w:cstheme="majorBidi"/>
          <w:sz w:val="22"/>
          <w:szCs w:val="22"/>
        </w:rPr>
        <w:t>were based on</w:t>
      </w:r>
      <w:r w:rsidR="00464ADE" w:rsidRPr="7FC173CD">
        <w:rPr>
          <w:rFonts w:asciiTheme="majorHAnsi" w:hAnsiTheme="majorHAnsi" w:cstheme="majorBidi"/>
          <w:sz w:val="22"/>
          <w:szCs w:val="22"/>
        </w:rPr>
        <w:t xml:space="preserve"> </w:t>
      </w:r>
      <w:r w:rsidR="00B77ACD" w:rsidRPr="7FC173CD">
        <w:rPr>
          <w:rFonts w:asciiTheme="majorHAnsi" w:hAnsiTheme="majorHAnsi" w:cstheme="majorBidi"/>
          <w:sz w:val="22"/>
          <w:szCs w:val="22"/>
        </w:rPr>
        <w:t>error-prone</w:t>
      </w:r>
      <w:r w:rsidR="00464ADE" w:rsidRPr="7FC173CD">
        <w:rPr>
          <w:rFonts w:asciiTheme="majorHAnsi" w:hAnsiTheme="majorHAnsi" w:cstheme="majorBidi"/>
          <w:sz w:val="22"/>
          <w:szCs w:val="22"/>
        </w:rPr>
        <w:t xml:space="preserve"> phylogenetic methods such as </w:t>
      </w:r>
      <w:r w:rsidR="00B77ACD" w:rsidRPr="7FC173CD">
        <w:rPr>
          <w:rFonts w:asciiTheme="majorHAnsi" w:hAnsiTheme="majorHAnsi" w:cstheme="majorBidi"/>
          <w:sz w:val="22"/>
          <w:szCs w:val="22"/>
        </w:rPr>
        <w:t>Neighbour Joining</w:t>
      </w:r>
      <w:r w:rsidR="00FB0477" w:rsidRPr="7FC173CD">
        <w:rPr>
          <w:rFonts w:asciiTheme="majorHAnsi" w:hAnsiTheme="majorHAnsi" w:cstheme="majorBidi"/>
          <w:sz w:val="22"/>
          <w:szCs w:val="22"/>
        </w:rPr>
        <w:t xml:space="preserve"> </w:t>
      </w:r>
      <w:r w:rsidRPr="7FC173CD">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{"citationID":"jNUAl1ng","properties":{"formattedCitation":"(54)","plainCitation":"(54)","noteIndex":0},"citationItems":[{"id":286,"uris":["http://zotero.org/groups/4322905/items/L7CI24PJ"],"itemData":{"id":286,"type":"article-journal","abstract":"The superfamily of G-protein-coupled receptors (GPCRs) is very diverse in structure and function and its members are among the most pursued targets for drug development. We identified more than 800 human GPCR sequences and simultaneously analyzed 342 unique functional nonolfactory human GPCR sequences with phylogenetic analyses. Our results show, with high bootstrap support, five main families, named glutamate, rhodopsin, adhesion, frizzled/taste2, and secretin, forming the GRAFS classification system. The rhodopsin family is the largest and forms four main groups with 13 sub-branches. Positions of the GPCRs in chromosomal paralogons regions indicate the importance of tetraploidizations or local gene duplication events for their creation. We also searched for “fingerprint” motifs using Hidden Markov Models delineating the putative inter-relationship of the GRAFS families. We show several common structural features indicating that the human GPCRs in the GRAFS families share a common ancestor. This study represents the first overall map of the GPCRs in a single mammalian genome. Our novel approach of analyzing such large and diverse sequence sets may be useful for studies on GPCRs in other genomes and divergent protein families.","container-title":"Molecular Pharmacology","DOI":"10.1124/mol.63.6.1256","ISSN":"0026-895X, 1521-0111","issue":"6","journalAbbreviation":"Mol Pharmacol","language":"en","license":"The American Society for Pharmacology and  Experimental Therapeutics","note":"publisher: American Society for Pharmacology and Experimental Therapeutics\nsection: Article\nPMID: 12761335","page":"1256-1272","source":"molpharm.aspetjournals.org","title":"The G-Protein-Coupled Receptors in the Human Genome Form Five Main Families. Phylogenetic Analysis, Paralogon Groups, and Fingerprints","volume":"63","author":[{"family":"Fredriksson","given":"Robert"},{"family":"Lagerström","given":"Malin C."},{"family":"Lundin","given":"Lars-Gustav"},{"family":"Schiöth","given":"Helgi B."}],"issued":{"date-parts":[["2003",6,1]]}}}],"schema":"https://github.com/citation-style-language/schema/raw/master/csl-citation.json"} </w:instrText>
      </w:r>
      <w:r w:rsidRPr="7FC173CD">
        <w:rPr>
          <w:rFonts w:asciiTheme="majorHAnsi" w:hAnsiTheme="majorHAnsi" w:cstheme="majorBidi"/>
          <w:color w:val="2B579A"/>
          <w:sz w:val="22"/>
          <w:szCs w:val="22"/>
          <w:shd w:val="clear" w:color="auto" w:fill="E6E6E6"/>
        </w:rPr>
        <w:fldChar w:fldCharType="separate"/>
      </w:r>
      <w:r w:rsidR="0075229F" w:rsidRPr="0075229F">
        <w:rPr>
          <w:rFonts w:ascii="Calibri" w:hAnsi="Calibri" w:cs="Calibri"/>
          <w:sz w:val="22"/>
        </w:rPr>
        <w:t>(54)</w:t>
      </w:r>
      <w:r w:rsidRPr="7FC173CD">
        <w:rPr>
          <w:rFonts w:asciiTheme="majorHAnsi" w:hAnsiTheme="majorHAnsi" w:cstheme="majorBidi"/>
          <w:color w:val="2B579A"/>
          <w:sz w:val="22"/>
          <w:szCs w:val="22"/>
          <w:shd w:val="clear" w:color="auto" w:fill="E6E6E6"/>
        </w:rPr>
        <w:fldChar w:fldCharType="end"/>
      </w:r>
      <w:r w:rsidR="00802557" w:rsidRPr="7FC173CD">
        <w:rPr>
          <w:rFonts w:asciiTheme="majorHAnsi" w:hAnsiTheme="majorHAnsi" w:cstheme="majorBidi"/>
          <w:sz w:val="22"/>
          <w:szCs w:val="22"/>
        </w:rPr>
        <w:t>.</w:t>
      </w:r>
      <w:r w:rsidR="006F5C4E" w:rsidRPr="7FC173CD">
        <w:rPr>
          <w:rFonts w:asciiTheme="majorHAnsi" w:hAnsiTheme="majorHAnsi" w:cstheme="majorBidi"/>
          <w:sz w:val="22"/>
          <w:szCs w:val="22"/>
        </w:rPr>
        <w:t xml:space="preserve"> </w:t>
      </w:r>
      <w:r w:rsidR="00C357D9" w:rsidRPr="7FC173CD">
        <w:rPr>
          <w:rFonts w:asciiTheme="majorHAnsi" w:hAnsiTheme="majorHAnsi" w:cstheme="majorBidi"/>
          <w:sz w:val="22"/>
          <w:szCs w:val="22"/>
        </w:rPr>
        <w:t xml:space="preserve">Our </w:t>
      </w:r>
      <w:r w:rsidR="001D6DBB" w:rsidRPr="7FC173CD">
        <w:rPr>
          <w:rFonts w:asciiTheme="majorHAnsi" w:hAnsiTheme="majorHAnsi" w:cstheme="majorBidi"/>
          <w:sz w:val="22"/>
          <w:szCs w:val="22"/>
        </w:rPr>
        <w:t xml:space="preserve">CLANS </w:t>
      </w:r>
      <w:r w:rsidR="00C357D9" w:rsidRPr="7FC173CD">
        <w:rPr>
          <w:rFonts w:asciiTheme="majorHAnsi" w:hAnsiTheme="majorHAnsi" w:cstheme="majorBidi"/>
          <w:sz w:val="22"/>
          <w:szCs w:val="22"/>
        </w:rPr>
        <w:t xml:space="preserve">results indicate that chemokine receptors </w:t>
      </w:r>
      <w:r w:rsidRPr="7FC173CD">
        <w:rPr>
          <w:rFonts w:asciiTheme="majorHAnsi" w:hAnsiTheme="majorHAnsi" w:cstheme="majorBidi"/>
          <w:sz w:val="22"/>
          <w:szCs w:val="22"/>
        </w:rPr>
        <w:t>and</w:t>
      </w:r>
      <w:r w:rsidR="00C357D9" w:rsidRPr="7FC173CD">
        <w:rPr>
          <w:rFonts w:asciiTheme="majorHAnsi" w:hAnsiTheme="majorHAnsi" w:cstheme="majorBidi"/>
          <w:sz w:val="22"/>
          <w:szCs w:val="22"/>
        </w:rPr>
        <w:t xml:space="preserve"> chemokine-like receptors have only been observed in vertebrates. Therefore, we need to </w:t>
      </w:r>
      <w:r w:rsidR="00935FC5" w:rsidRPr="7FC173CD">
        <w:rPr>
          <w:rFonts w:asciiTheme="majorHAnsi" w:hAnsiTheme="majorHAnsi" w:cstheme="majorBidi"/>
          <w:sz w:val="22"/>
          <w:szCs w:val="22"/>
        </w:rPr>
        <w:t>focus</w:t>
      </w:r>
      <w:r w:rsidR="00C357D9" w:rsidRPr="7FC173CD">
        <w:rPr>
          <w:rFonts w:asciiTheme="majorHAnsi" w:hAnsiTheme="majorHAnsi" w:cstheme="majorBidi"/>
          <w:sz w:val="22"/>
          <w:szCs w:val="22"/>
        </w:rPr>
        <w:t xml:space="preserve"> on invertebrate genomes to </w:t>
      </w:r>
      <w:r w:rsidR="00E73C5B" w:rsidRPr="7FC173CD">
        <w:rPr>
          <w:rFonts w:asciiTheme="majorHAnsi" w:hAnsiTheme="majorHAnsi" w:cstheme="majorBidi"/>
          <w:sz w:val="22"/>
          <w:szCs w:val="22"/>
        </w:rPr>
        <w:t>clarify</w:t>
      </w:r>
      <w:r w:rsidR="00C357D9" w:rsidRPr="7FC173CD">
        <w:rPr>
          <w:rFonts w:asciiTheme="majorHAnsi" w:hAnsiTheme="majorHAnsi" w:cstheme="majorBidi"/>
          <w:sz w:val="22"/>
          <w:szCs w:val="22"/>
        </w:rPr>
        <w:t xml:space="preserve"> the</w:t>
      </w:r>
      <w:r w:rsidR="00E73C5B" w:rsidRPr="7FC173CD">
        <w:rPr>
          <w:rFonts w:asciiTheme="majorHAnsi" w:hAnsiTheme="majorHAnsi" w:cstheme="majorBidi"/>
          <w:sz w:val="22"/>
          <w:szCs w:val="22"/>
        </w:rPr>
        <w:t xml:space="preserve"> chemokine</w:t>
      </w:r>
      <w:r w:rsidR="42E70F71" w:rsidRPr="00860020">
        <w:rPr>
          <w:rFonts w:asciiTheme="majorHAnsi" w:hAnsiTheme="majorHAnsi" w:cstheme="majorBidi"/>
          <w:color w:val="FF0000"/>
          <w:sz w:val="22"/>
          <w:szCs w:val="22"/>
        </w:rPr>
        <w:t xml:space="preserve"> receptor</w:t>
      </w:r>
      <w:r w:rsidR="00E73C5B" w:rsidRPr="00860020">
        <w:rPr>
          <w:rFonts w:asciiTheme="majorHAnsi" w:hAnsiTheme="majorHAnsi" w:cstheme="majorBidi"/>
          <w:color w:val="FF0000"/>
          <w:sz w:val="22"/>
          <w:szCs w:val="22"/>
        </w:rPr>
        <w:t>’s</w:t>
      </w:r>
      <w:r w:rsidR="00C357D9" w:rsidRPr="00860020">
        <w:rPr>
          <w:rFonts w:asciiTheme="majorHAnsi" w:hAnsiTheme="majorHAnsi" w:cstheme="majorBidi"/>
          <w:color w:val="FF0000"/>
          <w:sz w:val="22"/>
          <w:szCs w:val="22"/>
        </w:rPr>
        <w:t xml:space="preserve"> </w:t>
      </w:r>
      <w:r w:rsidR="00C357D9" w:rsidRPr="7FC173CD">
        <w:rPr>
          <w:rFonts w:asciiTheme="majorHAnsi" w:hAnsiTheme="majorHAnsi" w:cstheme="majorBidi"/>
          <w:sz w:val="22"/>
          <w:szCs w:val="22"/>
        </w:rPr>
        <w:t xml:space="preserve">outgroup. </w:t>
      </w:r>
      <w:r w:rsidR="00B92383" w:rsidRPr="7FC173CD">
        <w:rPr>
          <w:rFonts w:asciiTheme="majorHAnsi" w:hAnsiTheme="majorHAnsi" w:cstheme="majorBidi"/>
          <w:sz w:val="22"/>
          <w:szCs w:val="22"/>
        </w:rPr>
        <w:t>To</w:t>
      </w:r>
      <w:r w:rsidR="00C357D9" w:rsidRPr="7FC173CD">
        <w:rPr>
          <w:rFonts w:asciiTheme="majorHAnsi" w:hAnsiTheme="majorHAnsi" w:cstheme="majorBidi"/>
          <w:sz w:val="22"/>
          <w:szCs w:val="22"/>
        </w:rPr>
        <w:t xml:space="preserve"> </w:t>
      </w:r>
      <w:r w:rsidR="00935FC5" w:rsidRPr="7FC173CD">
        <w:rPr>
          <w:rFonts w:asciiTheme="majorHAnsi" w:hAnsiTheme="majorHAnsi" w:cstheme="majorBidi"/>
          <w:sz w:val="22"/>
          <w:szCs w:val="22"/>
        </w:rPr>
        <w:t>clarify</w:t>
      </w:r>
      <w:r w:rsidR="00C357D9" w:rsidRPr="7FC173CD">
        <w:rPr>
          <w:rFonts w:asciiTheme="majorHAnsi" w:hAnsiTheme="majorHAnsi" w:cstheme="majorBidi"/>
          <w:sz w:val="22"/>
          <w:szCs w:val="22"/>
        </w:rPr>
        <w:t xml:space="preserve"> </w:t>
      </w:r>
      <w:r w:rsidR="00E73C5B" w:rsidRPr="7FC173CD">
        <w:rPr>
          <w:rFonts w:asciiTheme="majorHAnsi" w:hAnsiTheme="majorHAnsi" w:cstheme="majorBidi"/>
          <w:sz w:val="22"/>
          <w:szCs w:val="22"/>
        </w:rPr>
        <w:t>this</w:t>
      </w:r>
      <w:r w:rsidR="00C357D9" w:rsidRPr="7FC173CD">
        <w:rPr>
          <w:rFonts w:asciiTheme="majorHAnsi" w:hAnsiTheme="majorHAnsi" w:cstheme="majorBidi"/>
          <w:sz w:val="22"/>
          <w:szCs w:val="22"/>
        </w:rPr>
        <w:t>, we</w:t>
      </w:r>
      <w:r w:rsidR="00B92383" w:rsidRPr="7FC173CD">
        <w:rPr>
          <w:rFonts w:asciiTheme="majorHAnsi" w:hAnsiTheme="majorHAnsi" w:cstheme="majorBidi"/>
          <w:sz w:val="22"/>
          <w:szCs w:val="22"/>
        </w:rPr>
        <w:t xml:space="preserve"> </w:t>
      </w:r>
      <w:r w:rsidR="004733B2" w:rsidRPr="7FC173CD">
        <w:rPr>
          <w:rFonts w:asciiTheme="majorHAnsi" w:hAnsiTheme="majorHAnsi" w:cstheme="majorBidi"/>
          <w:sz w:val="22"/>
          <w:szCs w:val="22"/>
        </w:rPr>
        <w:t xml:space="preserve">lowered the p-value thresholds of </w:t>
      </w:r>
      <w:r w:rsidR="001C053B" w:rsidRPr="7FC173CD">
        <w:rPr>
          <w:rFonts w:asciiTheme="majorHAnsi" w:hAnsiTheme="majorHAnsi" w:cstheme="majorBidi"/>
          <w:sz w:val="22"/>
          <w:szCs w:val="22"/>
        </w:rPr>
        <w:t xml:space="preserve">CLANS </w:t>
      </w:r>
      <w:r w:rsidR="004733B2" w:rsidRPr="7FC173CD">
        <w:rPr>
          <w:rFonts w:asciiTheme="majorHAnsi" w:hAnsiTheme="majorHAnsi" w:cstheme="majorBidi"/>
          <w:sz w:val="22"/>
          <w:szCs w:val="22"/>
        </w:rPr>
        <w:t xml:space="preserve">(to p-value </w:t>
      </w:r>
      <w:r w:rsidR="00080C9A" w:rsidRPr="7FC173CD">
        <w:rPr>
          <w:rFonts w:asciiTheme="majorHAnsi" w:hAnsiTheme="majorHAnsi" w:cstheme="majorBidi"/>
          <w:sz w:val="22"/>
          <w:szCs w:val="22"/>
        </w:rPr>
        <w:t>&lt;</w:t>
      </w:r>
      <w:r w:rsidR="004733B2" w:rsidRPr="7FC173CD">
        <w:rPr>
          <w:rFonts w:asciiTheme="majorHAnsi" w:hAnsiTheme="majorHAnsi" w:cstheme="majorBidi"/>
          <w:sz w:val="22"/>
          <w:szCs w:val="22"/>
        </w:rPr>
        <w:t xml:space="preserve"> 1e-</w:t>
      </w:r>
      <w:r w:rsidR="004733B2" w:rsidRPr="7FC173CD">
        <w:rPr>
          <w:rFonts w:asciiTheme="majorHAnsi" w:hAnsiTheme="majorHAnsi" w:cstheme="majorBidi"/>
          <w:sz w:val="22"/>
          <w:szCs w:val="22"/>
          <w:vertAlign w:val="superscript"/>
        </w:rPr>
        <w:t>50</w:t>
      </w:r>
      <w:r w:rsidR="004733B2" w:rsidRPr="7FC173CD">
        <w:rPr>
          <w:rFonts w:asciiTheme="majorHAnsi" w:hAnsiTheme="majorHAnsi" w:cstheme="majorBidi"/>
          <w:sz w:val="22"/>
          <w:szCs w:val="22"/>
        </w:rPr>
        <w:t xml:space="preserve">) and collected a </w:t>
      </w:r>
      <w:r w:rsidR="00915B99" w:rsidRPr="7FC173CD">
        <w:rPr>
          <w:rFonts w:asciiTheme="majorHAnsi" w:hAnsiTheme="majorHAnsi" w:cstheme="majorBidi"/>
          <w:sz w:val="22"/>
          <w:szCs w:val="22"/>
        </w:rPr>
        <w:t>combined</w:t>
      </w:r>
      <w:r w:rsidR="007C4A3B" w:rsidRPr="7FC173CD">
        <w:rPr>
          <w:rFonts w:asciiTheme="majorHAnsi" w:hAnsiTheme="majorHAnsi" w:cstheme="majorBidi"/>
          <w:sz w:val="22"/>
          <w:szCs w:val="22"/>
        </w:rPr>
        <w:t xml:space="preserve"> </w:t>
      </w:r>
      <w:r w:rsidR="004733B2" w:rsidRPr="7FC173CD">
        <w:rPr>
          <w:rFonts w:asciiTheme="majorHAnsi" w:hAnsiTheme="majorHAnsi" w:cstheme="majorBidi"/>
          <w:sz w:val="22"/>
          <w:szCs w:val="22"/>
        </w:rPr>
        <w:t>dataset including all</w:t>
      </w:r>
      <w:r w:rsidR="00B92383" w:rsidRPr="7FC173CD">
        <w:rPr>
          <w:rFonts w:asciiTheme="majorHAnsi" w:hAnsiTheme="majorHAnsi" w:cstheme="majorBidi"/>
          <w:sz w:val="22"/>
          <w:szCs w:val="22"/>
        </w:rPr>
        <w:t xml:space="preserve"> chemokine </w:t>
      </w:r>
      <w:r w:rsidR="2472B5E3" w:rsidRPr="00860020">
        <w:rPr>
          <w:rFonts w:asciiTheme="majorHAnsi" w:hAnsiTheme="majorHAnsi" w:cstheme="majorBidi"/>
          <w:color w:val="FF0000"/>
          <w:sz w:val="22"/>
          <w:szCs w:val="22"/>
        </w:rPr>
        <w:t xml:space="preserve">receptor </w:t>
      </w:r>
      <w:r w:rsidR="00080C9A" w:rsidRPr="7FC173CD">
        <w:rPr>
          <w:rFonts w:asciiTheme="majorHAnsi" w:hAnsiTheme="majorHAnsi" w:cstheme="majorBidi"/>
          <w:sz w:val="22"/>
          <w:szCs w:val="22"/>
        </w:rPr>
        <w:t>sequences</w:t>
      </w:r>
      <w:r w:rsidR="00B92383" w:rsidRPr="7FC173CD">
        <w:rPr>
          <w:rFonts w:asciiTheme="majorHAnsi" w:hAnsiTheme="majorHAnsi" w:cstheme="majorBidi"/>
          <w:sz w:val="22"/>
          <w:szCs w:val="22"/>
        </w:rPr>
        <w:t xml:space="preserve"> an</w:t>
      </w:r>
      <w:r w:rsidR="003409A8" w:rsidRPr="7FC173CD">
        <w:rPr>
          <w:rFonts w:asciiTheme="majorHAnsi" w:hAnsiTheme="majorHAnsi" w:cstheme="majorBidi"/>
          <w:sz w:val="22"/>
          <w:szCs w:val="22"/>
        </w:rPr>
        <w:t>d</w:t>
      </w:r>
      <w:r w:rsidR="007C4A3B" w:rsidRPr="7FC173CD">
        <w:rPr>
          <w:rFonts w:asciiTheme="majorHAnsi" w:hAnsiTheme="majorHAnsi" w:cstheme="majorBidi"/>
          <w:sz w:val="22"/>
          <w:szCs w:val="22"/>
        </w:rPr>
        <w:t xml:space="preserve"> outgroup</w:t>
      </w:r>
      <w:r w:rsidR="00080C9A" w:rsidRPr="7FC173CD">
        <w:rPr>
          <w:rFonts w:asciiTheme="majorHAnsi" w:hAnsiTheme="majorHAnsi" w:cstheme="majorBidi"/>
          <w:sz w:val="22"/>
          <w:szCs w:val="22"/>
        </w:rPr>
        <w:t xml:space="preserve">s </w:t>
      </w:r>
      <w:r w:rsidR="00C357D9" w:rsidRPr="7FC173CD">
        <w:rPr>
          <w:rFonts w:asciiTheme="majorHAnsi" w:hAnsiTheme="majorHAnsi" w:cstheme="majorBidi"/>
          <w:sz w:val="22"/>
          <w:szCs w:val="22"/>
        </w:rPr>
        <w:t xml:space="preserve">(i.e., sequences </w:t>
      </w:r>
      <w:r w:rsidR="003409A8" w:rsidRPr="7FC173CD">
        <w:rPr>
          <w:rFonts w:asciiTheme="majorHAnsi" w:hAnsiTheme="majorHAnsi" w:cstheme="majorBidi"/>
          <w:sz w:val="22"/>
          <w:szCs w:val="22"/>
        </w:rPr>
        <w:t xml:space="preserve">that connect to the chemokine </w:t>
      </w:r>
      <w:r w:rsidR="4EE0058E" w:rsidRPr="00860020">
        <w:rPr>
          <w:rFonts w:asciiTheme="majorHAnsi" w:hAnsiTheme="majorHAnsi" w:cstheme="majorBidi"/>
          <w:color w:val="FF0000"/>
          <w:sz w:val="22"/>
          <w:szCs w:val="22"/>
        </w:rPr>
        <w:t xml:space="preserve">receptor </w:t>
      </w:r>
      <w:r w:rsidR="003409A8" w:rsidRPr="7FC173CD">
        <w:rPr>
          <w:rFonts w:asciiTheme="majorHAnsi" w:hAnsiTheme="majorHAnsi" w:cstheme="majorBidi"/>
          <w:sz w:val="22"/>
          <w:szCs w:val="22"/>
        </w:rPr>
        <w:t>cluster</w:t>
      </w:r>
      <w:r w:rsidR="00C357D9" w:rsidRPr="7FC173CD">
        <w:rPr>
          <w:rFonts w:asciiTheme="majorHAnsi" w:hAnsiTheme="majorHAnsi" w:cstheme="majorBidi"/>
          <w:sz w:val="22"/>
          <w:szCs w:val="22"/>
        </w:rPr>
        <w:t>)</w:t>
      </w:r>
      <w:r w:rsidR="00E73C5B" w:rsidRPr="7FC173CD">
        <w:rPr>
          <w:rFonts w:asciiTheme="majorHAnsi" w:hAnsiTheme="majorHAnsi" w:cstheme="majorBidi"/>
          <w:sz w:val="22"/>
          <w:szCs w:val="22"/>
        </w:rPr>
        <w:t>,</w:t>
      </w:r>
      <w:r w:rsidR="00B92383" w:rsidRPr="7FC173CD">
        <w:rPr>
          <w:rFonts w:asciiTheme="majorHAnsi" w:hAnsiTheme="majorHAnsi" w:cstheme="majorBidi"/>
          <w:sz w:val="22"/>
          <w:szCs w:val="22"/>
        </w:rPr>
        <w:t xml:space="preserve"> </w:t>
      </w:r>
      <w:r w:rsidR="00C357D9" w:rsidRPr="7FC173CD">
        <w:rPr>
          <w:rFonts w:asciiTheme="majorHAnsi" w:hAnsiTheme="majorHAnsi" w:cstheme="majorBidi"/>
          <w:sz w:val="22"/>
          <w:szCs w:val="22"/>
        </w:rPr>
        <w:t>resulting in</w:t>
      </w:r>
      <w:r w:rsidR="004733B2" w:rsidRPr="7FC173CD">
        <w:rPr>
          <w:rFonts w:asciiTheme="majorHAnsi" w:hAnsiTheme="majorHAnsi" w:cstheme="majorBidi"/>
          <w:sz w:val="22"/>
          <w:szCs w:val="22"/>
        </w:rPr>
        <w:t xml:space="preserve"> </w:t>
      </w:r>
      <w:r w:rsidR="00B92383" w:rsidRPr="7FC173CD">
        <w:rPr>
          <w:rFonts w:asciiTheme="majorHAnsi" w:hAnsiTheme="majorHAnsi" w:cstheme="majorBidi"/>
          <w:sz w:val="22"/>
          <w:szCs w:val="22"/>
        </w:rPr>
        <w:t>3,026 sequences. We</w:t>
      </w:r>
      <w:r w:rsidR="00C357D9" w:rsidRPr="7FC173CD">
        <w:rPr>
          <w:rFonts w:asciiTheme="majorHAnsi" w:hAnsiTheme="majorHAnsi" w:cstheme="majorBidi"/>
          <w:sz w:val="22"/>
          <w:szCs w:val="22"/>
        </w:rPr>
        <w:t xml:space="preserve"> then</w:t>
      </w:r>
      <w:r w:rsidR="00B92383" w:rsidRPr="7FC173CD">
        <w:rPr>
          <w:rFonts w:asciiTheme="majorHAnsi" w:hAnsiTheme="majorHAnsi" w:cstheme="majorBidi"/>
          <w:sz w:val="22"/>
          <w:szCs w:val="22"/>
        </w:rPr>
        <w:t xml:space="preserve"> </w:t>
      </w:r>
      <w:r w:rsidR="007C4A3B" w:rsidRPr="7FC173CD">
        <w:rPr>
          <w:rFonts w:asciiTheme="majorHAnsi" w:hAnsiTheme="majorHAnsi" w:cstheme="majorBidi"/>
          <w:sz w:val="22"/>
          <w:szCs w:val="22"/>
        </w:rPr>
        <w:t>performed a phylogenetic tree</w:t>
      </w:r>
      <w:r w:rsidR="00B92383" w:rsidRPr="7FC173CD">
        <w:rPr>
          <w:rFonts w:asciiTheme="majorHAnsi" w:hAnsiTheme="majorHAnsi" w:cstheme="majorBidi"/>
          <w:sz w:val="22"/>
          <w:szCs w:val="22"/>
        </w:rPr>
        <w:t xml:space="preserve"> on this dataset</w:t>
      </w:r>
      <w:r w:rsidR="007C4A3B" w:rsidRPr="7FC173CD">
        <w:rPr>
          <w:rFonts w:asciiTheme="majorHAnsi" w:hAnsiTheme="majorHAnsi" w:cstheme="majorBidi"/>
          <w:sz w:val="22"/>
          <w:szCs w:val="22"/>
        </w:rPr>
        <w:t xml:space="preserve"> using</w:t>
      </w:r>
      <w:r w:rsidR="003409A8" w:rsidRPr="7FC173CD">
        <w:rPr>
          <w:rFonts w:asciiTheme="majorHAnsi" w:hAnsiTheme="majorHAnsi" w:cstheme="majorBidi"/>
          <w:sz w:val="22"/>
          <w:szCs w:val="22"/>
        </w:rPr>
        <w:t xml:space="preserve"> maximum likelihood methods with </w:t>
      </w:r>
      <w:r w:rsidR="007C4A3B" w:rsidRPr="7FC173CD">
        <w:rPr>
          <w:rFonts w:asciiTheme="majorHAnsi" w:hAnsiTheme="majorHAnsi" w:cstheme="majorBidi"/>
          <w:sz w:val="22"/>
          <w:szCs w:val="22"/>
        </w:rPr>
        <w:t>UFB and TBE</w:t>
      </w:r>
      <w:r w:rsidR="00556D5F" w:rsidRPr="7FC173CD">
        <w:rPr>
          <w:rFonts w:asciiTheme="majorHAnsi" w:hAnsiTheme="majorHAnsi" w:cstheme="majorBidi"/>
          <w:sz w:val="22"/>
          <w:szCs w:val="22"/>
        </w:rPr>
        <w:t xml:space="preserve"> </w:t>
      </w:r>
      <w:r w:rsidR="003409A8" w:rsidRPr="7FC173CD">
        <w:rPr>
          <w:rFonts w:asciiTheme="majorHAnsi" w:hAnsiTheme="majorHAnsi" w:cstheme="majorBidi"/>
          <w:sz w:val="22"/>
          <w:szCs w:val="22"/>
        </w:rPr>
        <w:t>for evaluating nodal support</w:t>
      </w:r>
      <w:r w:rsidR="007C4A3B" w:rsidRPr="7FC173CD">
        <w:rPr>
          <w:rFonts w:asciiTheme="majorHAnsi" w:hAnsiTheme="majorHAnsi" w:cstheme="majorBidi"/>
          <w:sz w:val="22"/>
          <w:szCs w:val="22"/>
        </w:rPr>
        <w:t xml:space="preserve"> (see above and </w:t>
      </w:r>
      <w:r w:rsidR="00933A11" w:rsidRPr="7FC173CD">
        <w:rPr>
          <w:rFonts w:asciiTheme="majorHAnsi" w:hAnsiTheme="majorHAnsi" w:cstheme="majorBidi"/>
          <w:sz w:val="22"/>
          <w:szCs w:val="22"/>
        </w:rPr>
        <w:t xml:space="preserve">Materials and Methods </w:t>
      </w:r>
      <w:r w:rsidR="007C4A3B" w:rsidRPr="7FC173CD">
        <w:rPr>
          <w:rFonts w:asciiTheme="majorHAnsi" w:hAnsiTheme="majorHAnsi" w:cstheme="majorBidi"/>
          <w:sz w:val="22"/>
          <w:szCs w:val="22"/>
        </w:rPr>
        <w:t>for details).</w:t>
      </w:r>
      <w:r w:rsidR="00711E28" w:rsidRPr="7FC173CD">
        <w:rPr>
          <w:rFonts w:asciiTheme="majorHAnsi" w:hAnsiTheme="majorHAnsi" w:cstheme="majorBidi"/>
          <w:sz w:val="22"/>
          <w:szCs w:val="22"/>
        </w:rPr>
        <w:t xml:space="preserve"> </w:t>
      </w:r>
    </w:p>
    <w:p w14:paraId="7C845ECF" w14:textId="3FF66B75" w:rsidR="00996CBB" w:rsidRPr="00D5182C" w:rsidRDefault="00996CBB" w:rsidP="7FC173CD">
      <w:pPr>
        <w:spacing w:line="480" w:lineRule="auto"/>
        <w:ind w:firstLine="720"/>
        <w:jc w:val="both"/>
        <w:rPr>
          <w:rFonts w:asciiTheme="majorHAnsi" w:hAnsiTheme="majorHAnsi" w:cstheme="majorBidi"/>
          <w:sz w:val="22"/>
          <w:szCs w:val="22"/>
        </w:rPr>
      </w:pPr>
      <w:r w:rsidRPr="7FC173CD">
        <w:rPr>
          <w:rFonts w:asciiTheme="majorHAnsi" w:hAnsiTheme="majorHAnsi" w:cstheme="majorBidi"/>
          <w:color w:val="000000" w:themeColor="text1"/>
          <w:sz w:val="22"/>
          <w:szCs w:val="22"/>
        </w:rPr>
        <w:t>Our</w:t>
      </w:r>
      <w:r w:rsidR="00556D5F" w:rsidRPr="7FC173CD">
        <w:rPr>
          <w:rFonts w:asciiTheme="majorHAnsi" w:hAnsiTheme="majorHAnsi" w:cstheme="majorBidi"/>
          <w:color w:val="000000" w:themeColor="text1"/>
          <w:sz w:val="22"/>
          <w:szCs w:val="22"/>
        </w:rPr>
        <w:t xml:space="preserve"> combined phylogenetic analysis </w:t>
      </w:r>
      <w:r w:rsidRPr="7FC173CD">
        <w:rPr>
          <w:rFonts w:asciiTheme="majorHAnsi" w:hAnsiTheme="majorHAnsi" w:cstheme="majorBidi"/>
          <w:color w:val="000000" w:themeColor="text1"/>
          <w:sz w:val="22"/>
          <w:szCs w:val="22"/>
        </w:rPr>
        <w:t xml:space="preserve">shows </w:t>
      </w:r>
      <w:r w:rsidR="00935FC5" w:rsidRPr="7FC173CD">
        <w:rPr>
          <w:rFonts w:asciiTheme="majorHAnsi" w:hAnsiTheme="majorHAnsi" w:cstheme="majorBidi"/>
          <w:color w:val="000000" w:themeColor="text1"/>
          <w:sz w:val="22"/>
          <w:szCs w:val="22"/>
        </w:rPr>
        <w:t>strong</w:t>
      </w:r>
      <w:r w:rsidR="00556D5F" w:rsidRPr="7FC173CD">
        <w:rPr>
          <w:rFonts w:asciiTheme="majorHAnsi" w:hAnsiTheme="majorHAnsi" w:cstheme="majorBidi"/>
          <w:color w:val="000000" w:themeColor="text1"/>
          <w:sz w:val="22"/>
          <w:szCs w:val="22"/>
        </w:rPr>
        <w:t xml:space="preserve"> support</w:t>
      </w:r>
      <w:r w:rsidR="001D6DBB" w:rsidRPr="7FC173CD">
        <w:rPr>
          <w:rFonts w:asciiTheme="majorHAnsi" w:hAnsiTheme="majorHAnsi" w:cstheme="majorBidi"/>
          <w:color w:val="000000" w:themeColor="text1"/>
          <w:sz w:val="22"/>
          <w:szCs w:val="22"/>
        </w:rPr>
        <w:t xml:space="preserve"> for</w:t>
      </w:r>
      <w:r w:rsidR="00556D5F" w:rsidRPr="7FC173CD">
        <w:rPr>
          <w:rFonts w:asciiTheme="majorHAnsi" w:hAnsiTheme="majorHAnsi" w:cstheme="majorBidi"/>
          <w:color w:val="000000" w:themeColor="text1"/>
          <w:sz w:val="22"/>
          <w:szCs w:val="22"/>
        </w:rPr>
        <w:t xml:space="preserve"> the monophyly</w:t>
      </w:r>
      <w:r w:rsidR="006E4214" w:rsidRPr="7FC173CD">
        <w:rPr>
          <w:rFonts w:asciiTheme="majorHAnsi" w:hAnsiTheme="majorHAnsi" w:cstheme="majorBidi"/>
          <w:color w:val="000000" w:themeColor="text1"/>
          <w:sz w:val="22"/>
          <w:szCs w:val="22"/>
        </w:rPr>
        <w:t xml:space="preserve"> of canonical chemokine</w:t>
      </w:r>
      <w:r w:rsidR="1E9051A1" w:rsidRPr="7FC173CD">
        <w:rPr>
          <w:rFonts w:asciiTheme="majorHAnsi" w:hAnsiTheme="majorHAnsi" w:cstheme="majorBidi"/>
          <w:color w:val="000000" w:themeColor="text1"/>
          <w:sz w:val="22"/>
          <w:szCs w:val="22"/>
        </w:rPr>
        <w:t xml:space="preserve"> </w:t>
      </w:r>
      <w:r w:rsidR="1E9051A1" w:rsidRPr="00860020">
        <w:rPr>
          <w:rFonts w:asciiTheme="majorHAnsi" w:hAnsiTheme="majorHAnsi" w:cstheme="majorBidi"/>
          <w:color w:val="FF0000"/>
          <w:sz w:val="22"/>
          <w:szCs w:val="22"/>
        </w:rPr>
        <w:t>receptor</w:t>
      </w:r>
      <w:r w:rsidR="006E4214" w:rsidRPr="00860020">
        <w:rPr>
          <w:rFonts w:asciiTheme="majorHAnsi" w:hAnsiTheme="majorHAnsi" w:cstheme="majorBidi"/>
          <w:color w:val="FF0000"/>
          <w:sz w:val="22"/>
          <w:szCs w:val="22"/>
        </w:rPr>
        <w:t>s</w:t>
      </w:r>
      <w:r w:rsidR="006E4214" w:rsidRPr="7FC173CD">
        <w:rPr>
          <w:rFonts w:asciiTheme="majorHAnsi" w:hAnsiTheme="majorHAnsi" w:cstheme="majorBidi"/>
          <w:color w:val="000000" w:themeColor="text1"/>
          <w:sz w:val="22"/>
          <w:szCs w:val="22"/>
        </w:rPr>
        <w:t xml:space="preserve"> </w:t>
      </w:r>
      <w:r w:rsidR="003409A8" w:rsidRPr="7FC173CD">
        <w:rPr>
          <w:rFonts w:asciiTheme="majorHAnsi" w:hAnsiTheme="majorHAnsi" w:cstheme="majorBidi"/>
          <w:color w:val="000000" w:themeColor="text1"/>
          <w:sz w:val="22"/>
          <w:szCs w:val="22"/>
        </w:rPr>
        <w:t>(UFB=96</w:t>
      </w:r>
      <w:r w:rsidR="00FC3594" w:rsidRPr="7FC173CD">
        <w:rPr>
          <w:rFonts w:asciiTheme="majorHAnsi" w:hAnsiTheme="majorHAnsi" w:cstheme="majorBidi"/>
          <w:color w:val="000000" w:themeColor="text1"/>
          <w:sz w:val="22"/>
          <w:szCs w:val="22"/>
        </w:rPr>
        <w:t>,</w:t>
      </w:r>
      <w:r w:rsidR="003409A8" w:rsidRPr="7FC173CD">
        <w:rPr>
          <w:rFonts w:asciiTheme="majorHAnsi" w:hAnsiTheme="majorHAnsi" w:cstheme="majorBidi"/>
          <w:color w:val="000000" w:themeColor="text1"/>
          <w:sz w:val="22"/>
          <w:szCs w:val="22"/>
        </w:rPr>
        <w:t xml:space="preserve"> TBE=1.0), the CML-plus (UFB=95</w:t>
      </w:r>
      <w:r w:rsidR="00FC3594" w:rsidRPr="7FC173CD">
        <w:rPr>
          <w:rFonts w:asciiTheme="majorHAnsi" w:hAnsiTheme="majorHAnsi" w:cstheme="majorBidi"/>
          <w:color w:val="000000" w:themeColor="text1"/>
          <w:sz w:val="22"/>
          <w:szCs w:val="22"/>
        </w:rPr>
        <w:t>,</w:t>
      </w:r>
      <w:r w:rsidR="003409A8" w:rsidRPr="7FC173CD">
        <w:rPr>
          <w:rFonts w:asciiTheme="majorHAnsi" w:hAnsiTheme="majorHAnsi" w:cstheme="majorBidi"/>
          <w:color w:val="000000" w:themeColor="text1"/>
          <w:sz w:val="22"/>
          <w:szCs w:val="22"/>
        </w:rPr>
        <w:t xml:space="preserve"> TBE=0.99) and the atypical 3/</w:t>
      </w:r>
      <w:r w:rsidR="003409A8" w:rsidRPr="00860020">
        <w:rPr>
          <w:rFonts w:asciiTheme="majorHAnsi" w:hAnsiTheme="majorHAnsi" w:cstheme="majorBidi"/>
          <w:color w:val="FF0000"/>
          <w:sz w:val="22"/>
          <w:szCs w:val="22"/>
        </w:rPr>
        <w:t>GPR182</w:t>
      </w:r>
      <w:r w:rsidR="003409A8" w:rsidRPr="7FC173CD">
        <w:rPr>
          <w:rFonts w:asciiTheme="majorHAnsi" w:hAnsiTheme="majorHAnsi" w:cstheme="majorBidi"/>
          <w:color w:val="000000" w:themeColor="text1"/>
          <w:sz w:val="22"/>
          <w:szCs w:val="22"/>
        </w:rPr>
        <w:t xml:space="preserve"> (UFB=100</w:t>
      </w:r>
      <w:r w:rsidR="00FC3594" w:rsidRPr="7FC173CD">
        <w:rPr>
          <w:rFonts w:asciiTheme="majorHAnsi" w:hAnsiTheme="majorHAnsi" w:cstheme="majorBidi"/>
          <w:color w:val="000000" w:themeColor="text1"/>
          <w:sz w:val="22"/>
          <w:szCs w:val="22"/>
        </w:rPr>
        <w:t>,</w:t>
      </w:r>
      <w:r w:rsidR="003409A8" w:rsidRPr="7FC173CD">
        <w:rPr>
          <w:rFonts w:asciiTheme="majorHAnsi" w:hAnsiTheme="majorHAnsi" w:cstheme="majorBidi"/>
          <w:color w:val="000000" w:themeColor="text1"/>
          <w:sz w:val="22"/>
          <w:szCs w:val="22"/>
        </w:rPr>
        <w:t xml:space="preserve"> TBE=1)</w:t>
      </w:r>
      <w:r w:rsidR="00EC7C98" w:rsidRPr="7FC173CD">
        <w:rPr>
          <w:rFonts w:asciiTheme="majorHAnsi" w:hAnsiTheme="majorHAnsi" w:cstheme="majorBidi"/>
          <w:color w:val="000000" w:themeColor="text1"/>
          <w:sz w:val="22"/>
          <w:szCs w:val="22"/>
        </w:rPr>
        <w:t xml:space="preserve"> (Figure 3</w:t>
      </w:r>
      <w:r w:rsidR="05402982" w:rsidRPr="7FC173CD">
        <w:rPr>
          <w:rFonts w:asciiTheme="majorHAnsi" w:hAnsiTheme="majorHAnsi" w:cstheme="majorBidi"/>
          <w:color w:val="000000" w:themeColor="text1"/>
          <w:sz w:val="22"/>
          <w:szCs w:val="22"/>
        </w:rPr>
        <w:t>, S24 and S25</w:t>
      </w:r>
      <w:r w:rsidR="00EC7C98" w:rsidRPr="7FC173CD">
        <w:rPr>
          <w:rFonts w:asciiTheme="majorHAnsi" w:hAnsiTheme="majorHAnsi" w:cstheme="majorBidi"/>
          <w:color w:val="000000" w:themeColor="text1"/>
          <w:sz w:val="22"/>
          <w:szCs w:val="22"/>
        </w:rPr>
        <w:t>)</w:t>
      </w:r>
      <w:r w:rsidR="003409A8" w:rsidRPr="7FC173CD">
        <w:rPr>
          <w:rFonts w:asciiTheme="majorHAnsi" w:hAnsiTheme="majorHAnsi" w:cstheme="majorBidi"/>
          <w:color w:val="000000" w:themeColor="text1"/>
          <w:sz w:val="22"/>
          <w:szCs w:val="22"/>
        </w:rPr>
        <w:t xml:space="preserve">. In contrast, viral </w:t>
      </w:r>
      <w:r w:rsidRPr="7FC173CD">
        <w:rPr>
          <w:rFonts w:asciiTheme="majorHAnsi" w:hAnsiTheme="majorHAnsi" w:cstheme="majorBidi"/>
          <w:color w:val="000000" w:themeColor="text1"/>
          <w:sz w:val="22"/>
          <w:szCs w:val="22"/>
        </w:rPr>
        <w:t>chemokine</w:t>
      </w:r>
      <w:r w:rsidR="24464AD4" w:rsidRPr="7FC173CD">
        <w:rPr>
          <w:rFonts w:asciiTheme="majorHAnsi" w:hAnsiTheme="majorHAnsi" w:cstheme="majorBidi"/>
          <w:color w:val="000000" w:themeColor="text1"/>
          <w:sz w:val="22"/>
          <w:szCs w:val="22"/>
        </w:rPr>
        <w:t xml:space="preserve"> </w:t>
      </w:r>
      <w:r w:rsidR="24464AD4" w:rsidRPr="00860020">
        <w:rPr>
          <w:rFonts w:asciiTheme="majorHAnsi" w:hAnsiTheme="majorHAnsi" w:cstheme="majorBidi"/>
          <w:color w:val="FF0000"/>
          <w:sz w:val="22"/>
          <w:szCs w:val="22"/>
        </w:rPr>
        <w:t>receptor</w:t>
      </w:r>
      <w:r w:rsidRPr="00860020">
        <w:rPr>
          <w:rFonts w:asciiTheme="majorHAnsi" w:hAnsiTheme="majorHAnsi" w:cstheme="majorBidi"/>
          <w:color w:val="FF0000"/>
          <w:sz w:val="22"/>
          <w:szCs w:val="22"/>
        </w:rPr>
        <w:t>s</w:t>
      </w:r>
      <w:r w:rsidR="003409A8" w:rsidRPr="7FC173CD">
        <w:rPr>
          <w:rFonts w:asciiTheme="majorHAnsi" w:hAnsiTheme="majorHAnsi" w:cstheme="majorBidi"/>
          <w:color w:val="000000" w:themeColor="text1"/>
          <w:sz w:val="22"/>
          <w:szCs w:val="22"/>
        </w:rPr>
        <w:t xml:space="preserve"> are paraphyletic, with </w:t>
      </w:r>
      <w:r w:rsidRPr="7FC173CD">
        <w:rPr>
          <w:rFonts w:asciiTheme="majorHAnsi" w:hAnsiTheme="majorHAnsi" w:cstheme="majorBidi"/>
          <w:color w:val="000000" w:themeColor="text1"/>
          <w:sz w:val="22"/>
          <w:szCs w:val="22"/>
        </w:rPr>
        <w:t>three</w:t>
      </w:r>
      <w:r w:rsidR="003409A8" w:rsidRPr="7FC173CD">
        <w:rPr>
          <w:rFonts w:asciiTheme="majorHAnsi" w:hAnsiTheme="majorHAnsi" w:cstheme="majorBidi"/>
          <w:color w:val="000000" w:themeColor="text1"/>
          <w:sz w:val="22"/>
          <w:szCs w:val="22"/>
        </w:rPr>
        <w:t xml:space="preserve"> </w:t>
      </w:r>
      <w:r w:rsidRPr="7FC173CD">
        <w:rPr>
          <w:rFonts w:asciiTheme="majorHAnsi" w:hAnsiTheme="majorHAnsi" w:cstheme="majorBidi"/>
          <w:color w:val="000000" w:themeColor="text1"/>
          <w:sz w:val="22"/>
          <w:szCs w:val="22"/>
        </w:rPr>
        <w:t xml:space="preserve">sequences </w:t>
      </w:r>
      <w:r w:rsidR="003409A8" w:rsidRPr="7FC173CD">
        <w:rPr>
          <w:rFonts w:asciiTheme="majorHAnsi" w:hAnsiTheme="majorHAnsi" w:cstheme="majorBidi"/>
          <w:color w:val="000000" w:themeColor="text1"/>
          <w:sz w:val="22"/>
          <w:szCs w:val="22"/>
        </w:rPr>
        <w:t>placed within the canonical chemokine</w:t>
      </w:r>
      <w:r w:rsidR="12A207A0" w:rsidRPr="7FC173CD">
        <w:rPr>
          <w:rFonts w:asciiTheme="majorHAnsi" w:hAnsiTheme="majorHAnsi" w:cstheme="majorBidi"/>
          <w:color w:val="000000" w:themeColor="text1"/>
          <w:sz w:val="22"/>
          <w:szCs w:val="22"/>
        </w:rPr>
        <w:t xml:space="preserve"> </w:t>
      </w:r>
      <w:r w:rsidR="12A207A0" w:rsidRPr="00860020">
        <w:rPr>
          <w:rFonts w:asciiTheme="majorHAnsi" w:hAnsiTheme="majorHAnsi" w:cstheme="majorBidi"/>
          <w:color w:val="FF0000"/>
          <w:sz w:val="22"/>
          <w:szCs w:val="22"/>
        </w:rPr>
        <w:t>receptor</w:t>
      </w:r>
      <w:r w:rsidR="003409A8" w:rsidRPr="00860020">
        <w:rPr>
          <w:rFonts w:asciiTheme="majorHAnsi" w:hAnsiTheme="majorHAnsi" w:cstheme="majorBidi"/>
          <w:color w:val="FF0000"/>
          <w:sz w:val="22"/>
          <w:szCs w:val="22"/>
        </w:rPr>
        <w:t>s</w:t>
      </w:r>
      <w:r w:rsidR="00935FC5" w:rsidRPr="7FC173CD">
        <w:rPr>
          <w:rFonts w:asciiTheme="majorHAnsi" w:hAnsiTheme="majorHAnsi" w:cstheme="majorBidi"/>
          <w:color w:val="000000" w:themeColor="text1"/>
          <w:sz w:val="22"/>
          <w:szCs w:val="22"/>
        </w:rPr>
        <w:t xml:space="preserve"> </w:t>
      </w:r>
      <w:r w:rsidR="003409A8" w:rsidRPr="7FC173CD">
        <w:rPr>
          <w:rFonts w:asciiTheme="majorHAnsi" w:hAnsiTheme="majorHAnsi" w:cstheme="majorBidi"/>
          <w:color w:val="000000" w:themeColor="text1"/>
          <w:sz w:val="22"/>
          <w:szCs w:val="22"/>
        </w:rPr>
        <w:t xml:space="preserve">and </w:t>
      </w:r>
      <w:r w:rsidR="003409A8" w:rsidRPr="7FC173CD">
        <w:rPr>
          <w:rFonts w:asciiTheme="majorHAnsi" w:hAnsiTheme="majorHAnsi" w:cstheme="majorBidi"/>
          <w:sz w:val="22"/>
          <w:szCs w:val="22"/>
        </w:rPr>
        <w:t xml:space="preserve">3 forming a monophyletic group sister to </w:t>
      </w:r>
      <w:r w:rsidRPr="7FC173CD">
        <w:rPr>
          <w:rFonts w:asciiTheme="majorHAnsi" w:hAnsiTheme="majorHAnsi" w:cstheme="majorBidi"/>
          <w:sz w:val="22"/>
          <w:szCs w:val="22"/>
        </w:rPr>
        <w:t>them</w:t>
      </w:r>
      <w:r w:rsidR="003409A8" w:rsidRPr="7FC173CD">
        <w:rPr>
          <w:rFonts w:asciiTheme="majorHAnsi" w:hAnsiTheme="majorHAnsi" w:cstheme="majorBidi"/>
          <w:sz w:val="22"/>
          <w:szCs w:val="22"/>
        </w:rPr>
        <w:t xml:space="preserve"> (UBF=84 TBE=1.0). </w:t>
      </w:r>
      <w:r w:rsidRPr="7FC173CD">
        <w:rPr>
          <w:rFonts w:asciiTheme="majorHAnsi" w:hAnsiTheme="majorHAnsi" w:cstheme="majorBidi"/>
          <w:sz w:val="22"/>
          <w:szCs w:val="22"/>
        </w:rPr>
        <w:t>Our</w:t>
      </w:r>
      <w:r w:rsidR="003409A8" w:rsidRPr="7FC173CD">
        <w:rPr>
          <w:rFonts w:asciiTheme="majorHAnsi" w:hAnsiTheme="majorHAnsi" w:cstheme="majorBidi"/>
          <w:sz w:val="22"/>
          <w:szCs w:val="22"/>
        </w:rPr>
        <w:t xml:space="preserve"> results</w:t>
      </w:r>
      <w:r w:rsidRPr="7FC173CD">
        <w:rPr>
          <w:rFonts w:asciiTheme="majorHAnsi" w:hAnsiTheme="majorHAnsi" w:cstheme="majorBidi"/>
          <w:sz w:val="22"/>
          <w:szCs w:val="22"/>
        </w:rPr>
        <w:t xml:space="preserve"> also</w:t>
      </w:r>
      <w:r w:rsidR="003409A8" w:rsidRPr="7FC173CD">
        <w:rPr>
          <w:rFonts w:asciiTheme="majorHAnsi" w:hAnsiTheme="majorHAnsi" w:cstheme="majorBidi"/>
          <w:sz w:val="22"/>
          <w:szCs w:val="22"/>
        </w:rPr>
        <w:t xml:space="preserve"> suggest that the intermediate group, </w:t>
      </w:r>
      <w:r w:rsidRPr="7FC173CD">
        <w:rPr>
          <w:rFonts w:asciiTheme="majorHAnsi" w:hAnsiTheme="majorHAnsi" w:cstheme="majorBidi"/>
          <w:sz w:val="22"/>
          <w:szCs w:val="22"/>
        </w:rPr>
        <w:t>which includes</w:t>
      </w:r>
      <w:r w:rsidR="003409A8" w:rsidRPr="7FC173CD">
        <w:rPr>
          <w:rFonts w:asciiTheme="majorHAnsi" w:hAnsiTheme="majorHAnsi" w:cstheme="majorBidi"/>
          <w:sz w:val="22"/>
          <w:szCs w:val="22"/>
        </w:rPr>
        <w:t xml:space="preserve"> apelin receptors, angiotensin receptors, bradykinin receptors, and orphan GPCRs (e.g., </w:t>
      </w:r>
      <w:r w:rsidR="003409A8" w:rsidRPr="00860020">
        <w:rPr>
          <w:rFonts w:asciiTheme="majorHAnsi" w:hAnsiTheme="majorHAnsi" w:cstheme="majorBidi"/>
          <w:color w:val="FF0000"/>
          <w:sz w:val="22"/>
          <w:szCs w:val="22"/>
        </w:rPr>
        <w:t>GPR25</w:t>
      </w:r>
      <w:r w:rsidR="003409A8" w:rsidRPr="7FC173CD">
        <w:rPr>
          <w:rFonts w:asciiTheme="majorHAnsi" w:hAnsiTheme="majorHAnsi" w:cstheme="majorBidi"/>
          <w:sz w:val="22"/>
          <w:szCs w:val="22"/>
        </w:rPr>
        <w:t xml:space="preserve">; </w:t>
      </w:r>
      <w:r w:rsidR="003409A8" w:rsidRPr="00860020">
        <w:rPr>
          <w:rFonts w:asciiTheme="majorHAnsi" w:hAnsiTheme="majorHAnsi" w:cstheme="majorBidi"/>
          <w:color w:val="FF0000"/>
          <w:sz w:val="22"/>
          <w:szCs w:val="22"/>
        </w:rPr>
        <w:t>GPR15</w:t>
      </w:r>
      <w:r w:rsidR="003409A8" w:rsidRPr="7FC173CD">
        <w:rPr>
          <w:rFonts w:asciiTheme="majorHAnsi" w:hAnsiTheme="majorHAnsi" w:cstheme="majorBidi"/>
          <w:sz w:val="22"/>
          <w:szCs w:val="22"/>
        </w:rPr>
        <w:t>) form</w:t>
      </w:r>
      <w:r w:rsidR="00EC7C98" w:rsidRPr="7FC173CD">
        <w:rPr>
          <w:rFonts w:asciiTheme="majorHAnsi" w:hAnsiTheme="majorHAnsi" w:cstheme="majorBidi"/>
          <w:sz w:val="22"/>
          <w:szCs w:val="22"/>
        </w:rPr>
        <w:t>s</w:t>
      </w:r>
      <w:r w:rsidR="003409A8" w:rsidRPr="7FC173CD">
        <w:rPr>
          <w:rFonts w:asciiTheme="majorHAnsi" w:hAnsiTheme="majorHAnsi" w:cstheme="majorBidi"/>
          <w:sz w:val="22"/>
          <w:szCs w:val="22"/>
        </w:rPr>
        <w:t xml:space="preserve"> a</w:t>
      </w:r>
      <w:r w:rsidRPr="7FC173CD">
        <w:rPr>
          <w:rFonts w:asciiTheme="majorHAnsi" w:hAnsiTheme="majorHAnsi" w:cstheme="majorBidi"/>
          <w:sz w:val="22"/>
          <w:szCs w:val="22"/>
        </w:rPr>
        <w:t xml:space="preserve"> monophyletic</w:t>
      </w:r>
      <w:r w:rsidR="003409A8" w:rsidRPr="7FC173CD">
        <w:rPr>
          <w:rFonts w:asciiTheme="majorHAnsi" w:hAnsiTheme="majorHAnsi" w:cstheme="majorBidi"/>
          <w:sz w:val="22"/>
          <w:szCs w:val="22"/>
        </w:rPr>
        <w:t xml:space="preserve"> clade with the canonical chemokine</w:t>
      </w:r>
      <w:r w:rsidR="7DE2C439" w:rsidRPr="7FC173CD">
        <w:rPr>
          <w:rFonts w:asciiTheme="majorHAnsi" w:hAnsiTheme="majorHAnsi" w:cstheme="majorBidi"/>
          <w:sz w:val="22"/>
          <w:szCs w:val="22"/>
        </w:rPr>
        <w:t xml:space="preserve"> </w:t>
      </w:r>
      <w:r w:rsidR="7DE2C439" w:rsidRPr="00860020">
        <w:rPr>
          <w:rFonts w:asciiTheme="majorHAnsi" w:hAnsiTheme="majorHAnsi" w:cstheme="majorBidi"/>
          <w:color w:val="FF0000"/>
          <w:sz w:val="22"/>
          <w:szCs w:val="22"/>
        </w:rPr>
        <w:t>receptor</w:t>
      </w:r>
      <w:r w:rsidR="003409A8" w:rsidRPr="00860020">
        <w:rPr>
          <w:rFonts w:asciiTheme="majorHAnsi" w:hAnsiTheme="majorHAnsi" w:cstheme="majorBidi"/>
          <w:color w:val="FF0000"/>
          <w:sz w:val="22"/>
          <w:szCs w:val="22"/>
        </w:rPr>
        <w:t>s</w:t>
      </w:r>
      <w:r w:rsidR="003409A8" w:rsidRPr="7FC173CD">
        <w:rPr>
          <w:rFonts w:asciiTheme="majorHAnsi" w:hAnsiTheme="majorHAnsi" w:cstheme="majorBidi"/>
          <w:sz w:val="22"/>
          <w:szCs w:val="22"/>
        </w:rPr>
        <w:t>, CML-plus group and atypical3/</w:t>
      </w:r>
      <w:r w:rsidR="003409A8" w:rsidRPr="00860020">
        <w:rPr>
          <w:rFonts w:asciiTheme="majorHAnsi" w:hAnsiTheme="majorHAnsi" w:cstheme="majorBidi"/>
          <w:color w:val="FF0000"/>
          <w:sz w:val="22"/>
          <w:szCs w:val="22"/>
        </w:rPr>
        <w:t>GPR182</w:t>
      </w:r>
      <w:r w:rsidR="004F033A" w:rsidRPr="7FC173CD">
        <w:rPr>
          <w:rFonts w:asciiTheme="majorHAnsi" w:hAnsiTheme="majorHAnsi" w:cstheme="majorBidi"/>
          <w:sz w:val="22"/>
          <w:szCs w:val="22"/>
        </w:rPr>
        <w:t xml:space="preserve"> (UFB=61</w:t>
      </w:r>
      <w:r w:rsidR="00FC3594" w:rsidRPr="7FC173CD">
        <w:rPr>
          <w:rFonts w:asciiTheme="majorHAnsi" w:hAnsiTheme="majorHAnsi" w:cstheme="majorBidi"/>
          <w:sz w:val="22"/>
          <w:szCs w:val="22"/>
        </w:rPr>
        <w:t>,</w:t>
      </w:r>
      <w:r w:rsidR="004F033A" w:rsidRPr="7FC173CD">
        <w:rPr>
          <w:rFonts w:asciiTheme="majorHAnsi" w:hAnsiTheme="majorHAnsi" w:cstheme="majorBidi"/>
          <w:sz w:val="22"/>
          <w:szCs w:val="22"/>
        </w:rPr>
        <w:t xml:space="preserve"> TBE=0.91)</w:t>
      </w:r>
      <w:r w:rsidRPr="7FC173CD">
        <w:rPr>
          <w:rFonts w:asciiTheme="majorHAnsi" w:hAnsiTheme="majorHAnsi" w:cstheme="majorBidi"/>
          <w:sz w:val="22"/>
          <w:szCs w:val="22"/>
        </w:rPr>
        <w:t>. However,</w:t>
      </w:r>
      <w:r w:rsidR="003409A8" w:rsidRPr="7FC173CD">
        <w:rPr>
          <w:rFonts w:asciiTheme="majorHAnsi" w:hAnsiTheme="majorHAnsi" w:cstheme="majorBidi"/>
          <w:sz w:val="22"/>
          <w:szCs w:val="22"/>
        </w:rPr>
        <w:t xml:space="preserve"> </w:t>
      </w:r>
      <w:r w:rsidRPr="7FC173CD">
        <w:rPr>
          <w:rFonts w:asciiTheme="majorHAnsi" w:hAnsiTheme="majorHAnsi" w:cstheme="majorBidi"/>
          <w:sz w:val="22"/>
          <w:szCs w:val="22"/>
        </w:rPr>
        <w:t>its position</w:t>
      </w:r>
      <w:r w:rsidR="003409A8" w:rsidRPr="7FC173CD">
        <w:rPr>
          <w:rFonts w:asciiTheme="majorHAnsi" w:hAnsiTheme="majorHAnsi" w:cstheme="majorBidi"/>
          <w:sz w:val="22"/>
          <w:szCs w:val="22"/>
        </w:rPr>
        <w:t xml:space="preserve"> changes between </w:t>
      </w:r>
      <w:r w:rsidRPr="7FC173CD">
        <w:rPr>
          <w:rFonts w:asciiTheme="majorHAnsi" w:hAnsiTheme="majorHAnsi" w:cstheme="majorBidi"/>
          <w:sz w:val="22"/>
          <w:szCs w:val="22"/>
        </w:rPr>
        <w:t xml:space="preserve">the </w:t>
      </w:r>
      <w:r w:rsidR="003409A8" w:rsidRPr="7FC173CD">
        <w:rPr>
          <w:rFonts w:asciiTheme="majorHAnsi" w:hAnsiTheme="majorHAnsi" w:cstheme="majorBidi"/>
          <w:sz w:val="22"/>
          <w:szCs w:val="22"/>
        </w:rPr>
        <w:t>sister group to canonical chemokine</w:t>
      </w:r>
      <w:r w:rsidR="66C92BCB" w:rsidRPr="7FC173CD">
        <w:rPr>
          <w:rFonts w:asciiTheme="majorHAnsi" w:hAnsiTheme="majorHAnsi" w:cstheme="majorBidi"/>
          <w:sz w:val="22"/>
          <w:szCs w:val="22"/>
        </w:rPr>
        <w:t xml:space="preserve"> </w:t>
      </w:r>
      <w:r w:rsidR="66C92BCB" w:rsidRPr="00860020">
        <w:rPr>
          <w:rFonts w:asciiTheme="majorHAnsi" w:hAnsiTheme="majorHAnsi" w:cstheme="majorBidi"/>
          <w:color w:val="FF0000"/>
          <w:sz w:val="22"/>
          <w:szCs w:val="22"/>
        </w:rPr>
        <w:t>receptor</w:t>
      </w:r>
      <w:r w:rsidR="003409A8" w:rsidRPr="00860020">
        <w:rPr>
          <w:rFonts w:asciiTheme="majorHAnsi" w:hAnsiTheme="majorHAnsi" w:cstheme="majorBidi"/>
          <w:color w:val="FF0000"/>
          <w:sz w:val="22"/>
          <w:szCs w:val="22"/>
        </w:rPr>
        <w:t>s</w:t>
      </w:r>
      <w:r w:rsidR="003409A8" w:rsidRPr="7FC173CD">
        <w:rPr>
          <w:rFonts w:asciiTheme="majorHAnsi" w:hAnsiTheme="majorHAnsi" w:cstheme="majorBidi"/>
          <w:sz w:val="22"/>
          <w:szCs w:val="22"/>
        </w:rPr>
        <w:t xml:space="preserve"> plus atypical3/</w:t>
      </w:r>
      <w:r w:rsidR="003409A8" w:rsidRPr="00860020">
        <w:rPr>
          <w:rFonts w:asciiTheme="majorHAnsi" w:hAnsiTheme="majorHAnsi" w:cstheme="majorBidi"/>
          <w:color w:val="FF0000"/>
          <w:sz w:val="22"/>
          <w:szCs w:val="22"/>
        </w:rPr>
        <w:t>GPR182</w:t>
      </w:r>
      <w:r w:rsidRPr="7FC173CD">
        <w:rPr>
          <w:rFonts w:asciiTheme="majorHAnsi" w:hAnsiTheme="majorHAnsi" w:cstheme="majorBidi"/>
          <w:sz w:val="22"/>
          <w:szCs w:val="22"/>
        </w:rPr>
        <w:t xml:space="preserve"> in the TBE tree</w:t>
      </w:r>
      <w:r w:rsidR="003409A8" w:rsidRPr="7FC173CD">
        <w:rPr>
          <w:rFonts w:asciiTheme="majorHAnsi" w:hAnsiTheme="majorHAnsi" w:cstheme="majorBidi"/>
          <w:sz w:val="22"/>
          <w:szCs w:val="22"/>
        </w:rPr>
        <w:t xml:space="preserve"> (TBE=0.84) and sister to CML plus</w:t>
      </w:r>
      <w:r w:rsidRPr="7FC173CD">
        <w:rPr>
          <w:rFonts w:asciiTheme="majorHAnsi" w:hAnsiTheme="majorHAnsi" w:cstheme="majorBidi"/>
          <w:sz w:val="22"/>
          <w:szCs w:val="22"/>
        </w:rPr>
        <w:t xml:space="preserve"> in the ultrafast bootstrap tree</w:t>
      </w:r>
      <w:r w:rsidR="003409A8" w:rsidRPr="7FC173CD">
        <w:rPr>
          <w:rFonts w:asciiTheme="majorHAnsi" w:hAnsiTheme="majorHAnsi" w:cstheme="majorBidi"/>
          <w:sz w:val="22"/>
          <w:szCs w:val="22"/>
        </w:rPr>
        <w:t xml:space="preserve"> (UFB=38).</w:t>
      </w:r>
      <w:r w:rsidRPr="7FC173CD">
        <w:rPr>
          <w:rFonts w:asciiTheme="majorHAnsi" w:hAnsiTheme="majorHAnsi" w:cstheme="majorBidi"/>
          <w:sz w:val="22"/>
          <w:szCs w:val="22"/>
        </w:rPr>
        <w:t xml:space="preserve"> </w:t>
      </w:r>
    </w:p>
    <w:p w14:paraId="780072E7" w14:textId="6D5FB725" w:rsidR="00B32E7C" w:rsidRPr="00D5182C" w:rsidRDefault="003409A8" w:rsidP="2575677D">
      <w:pPr>
        <w:spacing w:line="480" w:lineRule="auto"/>
        <w:ind w:firstLine="720"/>
        <w:jc w:val="both"/>
        <w:rPr>
          <w:rFonts w:asciiTheme="majorHAnsi" w:hAnsiTheme="majorHAnsi" w:cstheme="majorBidi"/>
          <w:sz w:val="22"/>
          <w:szCs w:val="22"/>
        </w:rPr>
      </w:pPr>
      <w:r w:rsidRPr="2575677D">
        <w:rPr>
          <w:rFonts w:asciiTheme="majorHAnsi" w:hAnsiTheme="majorHAnsi" w:cstheme="majorBidi"/>
          <w:color w:val="000000" w:themeColor="text1"/>
          <w:sz w:val="22"/>
          <w:szCs w:val="22"/>
        </w:rPr>
        <w:t xml:space="preserve">All the groups mentioned above form a large clade composed of </w:t>
      </w:r>
      <w:r w:rsidR="00432C57" w:rsidRPr="2575677D">
        <w:rPr>
          <w:rFonts w:asciiTheme="majorHAnsi" w:hAnsiTheme="majorHAnsi" w:cstheme="majorBidi"/>
          <w:sz w:val="22"/>
          <w:szCs w:val="22"/>
        </w:rPr>
        <w:t>vertebrate-specific</w:t>
      </w:r>
      <w:r w:rsidR="0019518C" w:rsidRPr="2575677D">
        <w:rPr>
          <w:rFonts w:asciiTheme="majorHAnsi" w:hAnsiTheme="majorHAnsi" w:cstheme="majorBidi"/>
          <w:sz w:val="22"/>
          <w:szCs w:val="22"/>
        </w:rPr>
        <w:t xml:space="preserve"> GPCRs (UBF=</w:t>
      </w:r>
      <w:r w:rsidR="00B92383" w:rsidRPr="2575677D">
        <w:rPr>
          <w:rFonts w:asciiTheme="majorHAnsi" w:hAnsiTheme="majorHAnsi" w:cstheme="majorBidi"/>
          <w:sz w:val="22"/>
          <w:szCs w:val="22"/>
        </w:rPr>
        <w:t>100</w:t>
      </w:r>
      <w:r w:rsidR="0019518C" w:rsidRPr="2575677D">
        <w:rPr>
          <w:rFonts w:asciiTheme="majorHAnsi" w:hAnsiTheme="majorHAnsi" w:cstheme="majorBidi"/>
          <w:sz w:val="22"/>
          <w:szCs w:val="22"/>
        </w:rPr>
        <w:t xml:space="preserve"> TBE=</w:t>
      </w:r>
      <w:r w:rsidR="00746FA9" w:rsidRPr="2575677D">
        <w:rPr>
          <w:rFonts w:asciiTheme="majorHAnsi" w:hAnsiTheme="majorHAnsi" w:cstheme="majorBidi"/>
          <w:sz w:val="22"/>
          <w:szCs w:val="22"/>
        </w:rPr>
        <w:t>0.96</w:t>
      </w:r>
      <w:r w:rsidR="0019518C" w:rsidRPr="2575677D">
        <w:rPr>
          <w:rFonts w:asciiTheme="majorHAnsi" w:hAnsiTheme="majorHAnsi" w:cstheme="majorBidi"/>
          <w:sz w:val="22"/>
          <w:szCs w:val="22"/>
        </w:rPr>
        <w:t xml:space="preserve">) </w:t>
      </w:r>
      <w:r w:rsidRPr="2575677D">
        <w:rPr>
          <w:rFonts w:asciiTheme="majorHAnsi" w:hAnsiTheme="majorHAnsi" w:cstheme="majorBidi"/>
          <w:sz w:val="22"/>
          <w:szCs w:val="22"/>
        </w:rPr>
        <w:t>that also includes other GPCRs</w:t>
      </w:r>
      <w:r w:rsidR="00996CBB" w:rsidRPr="2575677D">
        <w:rPr>
          <w:rFonts w:asciiTheme="majorHAnsi" w:hAnsiTheme="majorHAnsi" w:cstheme="majorBidi"/>
          <w:sz w:val="22"/>
          <w:szCs w:val="22"/>
        </w:rPr>
        <w:t>,</w:t>
      </w:r>
      <w:r w:rsidRPr="2575677D">
        <w:rPr>
          <w:rFonts w:asciiTheme="majorHAnsi" w:hAnsiTheme="majorHAnsi" w:cstheme="majorBidi"/>
          <w:sz w:val="22"/>
          <w:szCs w:val="22"/>
        </w:rPr>
        <w:t xml:space="preserve"> such as </w:t>
      </w:r>
      <w:r w:rsidR="00B32E7C" w:rsidRPr="2575677D">
        <w:rPr>
          <w:rFonts w:asciiTheme="majorHAnsi" w:hAnsiTheme="majorHAnsi" w:cstheme="majorBidi"/>
          <w:sz w:val="22"/>
          <w:szCs w:val="22"/>
        </w:rPr>
        <w:t xml:space="preserve">CLTR and P2RY receptors </w:t>
      </w:r>
      <w:r w:rsidR="0019518C" w:rsidRPr="2575677D">
        <w:rPr>
          <w:rFonts w:asciiTheme="majorHAnsi" w:hAnsiTheme="majorHAnsi" w:cstheme="majorBidi"/>
          <w:sz w:val="22"/>
          <w:szCs w:val="22"/>
        </w:rPr>
        <w:t xml:space="preserve">(Figure </w:t>
      </w:r>
      <w:r w:rsidR="00FC3594" w:rsidRPr="2575677D">
        <w:rPr>
          <w:rFonts w:asciiTheme="majorHAnsi" w:hAnsiTheme="majorHAnsi" w:cstheme="majorBidi"/>
          <w:sz w:val="22"/>
          <w:szCs w:val="22"/>
        </w:rPr>
        <w:t>3</w:t>
      </w:r>
      <w:r w:rsidR="22B34F2A" w:rsidRPr="2575677D">
        <w:rPr>
          <w:rFonts w:asciiTheme="majorHAnsi" w:hAnsiTheme="majorHAnsi" w:cstheme="majorBidi"/>
          <w:sz w:val="22"/>
          <w:szCs w:val="22"/>
        </w:rPr>
        <w:t>, S24 and S25</w:t>
      </w:r>
      <w:r w:rsidR="0019518C" w:rsidRPr="2575677D">
        <w:rPr>
          <w:rFonts w:asciiTheme="majorHAnsi" w:hAnsiTheme="majorHAnsi" w:cstheme="majorBidi"/>
          <w:sz w:val="22"/>
          <w:szCs w:val="22"/>
        </w:rPr>
        <w:t>).</w:t>
      </w:r>
      <w:r w:rsidR="000F47CE" w:rsidRPr="2575677D">
        <w:rPr>
          <w:rFonts w:asciiTheme="majorHAnsi" w:hAnsiTheme="majorHAnsi" w:cstheme="majorBidi"/>
          <w:sz w:val="22"/>
          <w:szCs w:val="22"/>
        </w:rPr>
        <w:t xml:space="preserve"> </w:t>
      </w:r>
      <w:r w:rsidR="00A53A5E" w:rsidRPr="2575677D">
        <w:rPr>
          <w:rFonts w:asciiTheme="majorHAnsi" w:hAnsiTheme="majorHAnsi" w:cstheme="majorBidi"/>
          <w:sz w:val="22"/>
          <w:szCs w:val="22"/>
        </w:rPr>
        <w:t>A</w:t>
      </w:r>
      <w:r w:rsidR="000F47CE" w:rsidRPr="2575677D">
        <w:rPr>
          <w:rFonts w:asciiTheme="majorHAnsi" w:hAnsiTheme="majorHAnsi" w:cstheme="majorBidi"/>
          <w:sz w:val="22"/>
          <w:szCs w:val="22"/>
        </w:rPr>
        <w:t>nother orphan GPCR, GPR35, had been proposed a</w:t>
      </w:r>
      <w:r w:rsidR="001A1FC5" w:rsidRPr="2575677D">
        <w:rPr>
          <w:rFonts w:asciiTheme="majorHAnsi" w:hAnsiTheme="majorHAnsi" w:cstheme="majorBidi"/>
          <w:sz w:val="22"/>
          <w:szCs w:val="22"/>
        </w:rPr>
        <w:t>s</w:t>
      </w:r>
      <w:r w:rsidR="000F47CE" w:rsidRPr="2575677D">
        <w:rPr>
          <w:rFonts w:asciiTheme="majorHAnsi" w:hAnsiTheme="majorHAnsi" w:cstheme="majorBidi"/>
          <w:sz w:val="22"/>
          <w:szCs w:val="22"/>
        </w:rPr>
        <w:t xml:space="preserve"> a </w:t>
      </w:r>
      <w:r w:rsidR="000F47CE" w:rsidRPr="003103EC">
        <w:rPr>
          <w:rFonts w:asciiTheme="majorHAnsi" w:hAnsiTheme="majorHAnsi" w:cstheme="majorBidi"/>
          <w:color w:val="FF0000"/>
          <w:sz w:val="22"/>
          <w:szCs w:val="22"/>
        </w:rPr>
        <w:t>potential chemokine receptor</w:t>
      </w:r>
      <w:r w:rsidR="00A53A5E" w:rsidRPr="003103EC">
        <w:rPr>
          <w:rFonts w:asciiTheme="majorHAnsi" w:hAnsiTheme="majorHAnsi" w:cstheme="majorBidi"/>
          <w:color w:val="FF0000"/>
          <w:sz w:val="22"/>
          <w:szCs w:val="22"/>
        </w:rPr>
        <w:t xml:space="preserve"> </w:t>
      </w:r>
      <w:r w:rsidRPr="003103EC">
        <w:rPr>
          <w:rFonts w:asciiTheme="majorHAnsi" w:hAnsiTheme="majorHAnsi" w:cstheme="majorBidi"/>
          <w:color w:val="FF0000"/>
          <w:sz w:val="22"/>
          <w:szCs w:val="22"/>
          <w:shd w:val="clear" w:color="auto" w:fill="E6E6E6"/>
        </w:rPr>
        <w:fldChar w:fldCharType="begin"/>
      </w:r>
      <w:r w:rsidR="00A26F47">
        <w:rPr>
          <w:rFonts w:asciiTheme="majorHAnsi" w:hAnsiTheme="majorHAnsi" w:cstheme="majorBidi"/>
          <w:color w:val="FF0000"/>
          <w:sz w:val="22"/>
          <w:szCs w:val="22"/>
        </w:rPr>
        <w:instrText xml:space="preserve"> ADDIN ZOTERO_ITEM CSL_CITATION {"citationID":"GbFEnJcA","properties":{"formattedCitation":"(41)","plainCitation":"(41)","noteIndex":0},"citationItems":[{"id":287,"uris":["http://zotero.org/groups/4322905/items/IXZ6KHU2"],"itemData":{"id":287,"type":"article-journal","abstract":"Chemokines are chemotactic cytokines that direct the traffic of leukocytes and other cells in the body. Chemokines bind to G protein–coupled receptors expressed on target cells to initiate signaling cascades and induce chemotaxis. Although the cognate receptors of most chemokines have been identified, the receptor for the mucosal chemokine CXCL17 is undefined. In this article, we show that GPR35 is the receptor of CXCL17. GPR35 is expressed in mucosal tissues, in CXCL17-responsive monocytes, and in the THP-1 monocytoid cell line. Transfection of GPR35 into Ba/F3 cells rendered them responsive to CXCL17, as measured by calcium-mobilization assays. Furthermore, GPR35 expression is downregulated in the lungs of Cxcl17−/− mice, which exhibit defects in macrophage recruitment to the lungs. We conclude that GPR35 is a novel chemokine receptor and suggest that it should be named CXCR8.","container-title":"The Journal of Immunology","DOI":"10.4049/jimmunol.1401704","ISSN":"0022-1767, 1550-6606","issue":"1","language":"en","license":"Copyright © 2014 by The American Association of Immunologists, Inc.","note":"publisher: American Association of Immunologists\nsection: CUTTING EDGE\nPMID: 25411203","page":"29-33","source":"www.jimmunol.org","title":"Cutting Edge: GPR35/CXCR8 Is the Receptor of the Mucosal Chemokine CXCL17","title-short":"Cutting Edge","volume":"194","author":[{"family":"Maravillas-Montero","given":"José L."},{"family":"Burkhardt","given":"Amanda M."},{"family":"Hevezi","given":"Peter A."},{"family":"Carnevale","given":"Christina D."},{"family":"Smit","given":"Martine J."},{"family":"Zlotnik","given":"Albert"}],"issued":{"date-parts":[["2015",1,1]]}}}],"schema":"https://github.com/citation-style-language/schema/raw/master/csl-citation.json"} </w:instrText>
      </w:r>
      <w:r w:rsidRPr="003103EC">
        <w:rPr>
          <w:rFonts w:asciiTheme="majorHAnsi" w:hAnsiTheme="majorHAnsi" w:cstheme="majorBidi"/>
          <w:color w:val="FF0000"/>
          <w:sz w:val="22"/>
          <w:szCs w:val="22"/>
          <w:shd w:val="clear" w:color="auto" w:fill="E6E6E6"/>
        </w:rPr>
        <w:fldChar w:fldCharType="separate"/>
      </w:r>
      <w:r w:rsidR="006C1636" w:rsidRPr="003103EC">
        <w:rPr>
          <w:rFonts w:ascii="Calibri" w:hAnsi="Calibri" w:cs="Calibri"/>
          <w:color w:val="FF0000"/>
          <w:sz w:val="22"/>
          <w:szCs w:val="22"/>
        </w:rPr>
        <w:t>(41)</w:t>
      </w:r>
      <w:r w:rsidRPr="003103EC">
        <w:rPr>
          <w:rFonts w:asciiTheme="majorHAnsi" w:hAnsiTheme="majorHAnsi" w:cstheme="majorBidi"/>
          <w:color w:val="FF0000"/>
          <w:sz w:val="22"/>
          <w:szCs w:val="22"/>
          <w:shd w:val="clear" w:color="auto" w:fill="E6E6E6"/>
        </w:rPr>
        <w:fldChar w:fldCharType="end"/>
      </w:r>
      <w:r w:rsidR="0024790F" w:rsidRPr="003103EC">
        <w:rPr>
          <w:rFonts w:asciiTheme="majorHAnsi" w:hAnsiTheme="majorHAnsi" w:cstheme="majorBidi"/>
          <w:color w:val="FF0000"/>
          <w:sz w:val="22"/>
          <w:szCs w:val="22"/>
        </w:rPr>
        <w:t>;</w:t>
      </w:r>
      <w:r w:rsidR="00C367E0" w:rsidRPr="003103EC">
        <w:rPr>
          <w:rFonts w:asciiTheme="majorHAnsi" w:hAnsiTheme="majorHAnsi" w:cstheme="majorBidi"/>
          <w:color w:val="FF0000"/>
          <w:sz w:val="22"/>
          <w:szCs w:val="22"/>
        </w:rPr>
        <w:t xml:space="preserve"> however, this was later questioned </w:t>
      </w:r>
      <w:r w:rsidRPr="003103EC">
        <w:rPr>
          <w:rFonts w:asciiTheme="majorHAnsi" w:hAnsiTheme="majorHAnsi" w:cstheme="majorBidi"/>
          <w:color w:val="FF0000"/>
          <w:sz w:val="22"/>
          <w:szCs w:val="22"/>
          <w:shd w:val="clear" w:color="auto" w:fill="E6E6E6"/>
        </w:rPr>
        <w:fldChar w:fldCharType="begin"/>
      </w:r>
      <w:r w:rsidR="00A26F47">
        <w:rPr>
          <w:rFonts w:asciiTheme="majorHAnsi" w:hAnsiTheme="majorHAnsi" w:cstheme="majorBidi"/>
          <w:color w:val="FF0000"/>
          <w:sz w:val="22"/>
          <w:szCs w:val="22"/>
        </w:rPr>
        <w:instrText xml:space="preserve"> ADDIN ZOTERO_ITEM CSL_CITATION {"citationID":"iBSgwzeo","properties":{"formattedCitation":"(42, 43)","plainCitation":"(42, 43)","noteIndex":0},"citationItems":[{"id":270,"uris":["http://zotero.org/groups/4322905/items/Q5MMCD9R"],"itemData":{"id":270,"type":"article-journal","abstract":"Background and Purpose GPR35 has long been considered an orphan GPCR, because no endogenous ligand of GPR35 has been discovered. CXCL17 (a chemokine) has been reported to be an endogenous ligand of GPR35, and it has even been suggested that it be called CXCR8. However, at present there is no supporting evidence that CXCL17 does interact with GPR35. Experimental Approach We applied two assay systems to explore the relationship between CXCL17 and GPR35. An AP-TGF-α shedding assay in GPR35 over-expressing HEK293 cells was used as a gain-of-function assay. GPR35 knock-down by siRNA transfection was performed in endogenously GPR35-expressing THP-1 cells. Key Results In the AP-TGF-α shedding assay, lodoxamide, a well-known synthetic GPR35 agonist, was confirmed to be the most potent agonist among other reported agonists. However, neither human nor mouse CXCL17 had an effect on GPR35. Consistent with previous findings, G proteins Gαi/o and Gα12/13 were found to couple with GPR35. Furthermore, lodoxamide-induced activation of GPR35 was concentration-dependently inhibited by CID2745687 (a selective GPR35 antagonist). In endogenously GPR35-expressing THP-1 cells, lodoxamide concentration-dependently inhibited migration and this inhibitory effect was blocked by CID2745687 treatment or GPR35 siRNA transfection. However, even though CXCL17 stimulated the migration of THP-1 cells, which is consistent with a previous report, this stimulatory effect of CXCL17 was not blocked by CID2745687 or GPR35 siRNA. Conclusions and Implications The present findings suggest that GPR35 functions as a migration inhibitory receptor, but CXCL17-stimulated migration of THP-1 cells is not dependent on GPR35.","container-title":"British Journal of Pharmacology","DOI":"10.1111/bph.14082","ISSN":"1476-5381","issue":"1","language":"en","note":"_eprint: https://bpspubs.onlinelibrary.wiley.com/doi/pdf/10.1111/bph.14082","page":"154-161","source":"Wiley Online Library","title":"GPR35 mediates lodoxamide-induced migration inhibitory response but not CXCL17-induced migration stimulatory response in THP-1 cells; is GPR35 a receptor for CXCL17?","volume":"175","author":[{"family":"Park","given":"Soo-Jin"},{"family":"Lee","given":"Seung-Jin"},{"family":"Nam","given":"So-Yeon"},{"family":"Im","given":"Dong-Soon"}],"issued":{"date-parts":[["2018"]]}}},{"id":271,"uris":["http://zotero.org/groups/4322905/items/T6PCAXM8"],"itemData":{"id":271,"type":"article-journal","abstract":"The chemokine CXCL17 is associated with the innate response in mucosal tissues but is poorly characterized. Similarly, the G protein–coupled receptor GPR35, expressed by monocytes and mast cells, has been implicated in the immune response, although its precise role is ill-defined. A recent manuscript reported that GPR35 was able to signal in response to CXCL17, which we set out to confirm in this study. GPR35 was readily expressed using transfection systems but failed to signal in response to CXCL17 in assays of β-arrestin recruitment, inositol phosphate production, calcium flux, and receptor endocytosis. Similarly, in chemotaxis assays, GPR35 did not confirm sensitivity to a range of CXCL17 concentrations above that observed in the parental cell line. We subsequently employed a real time chemotaxis assay (TAXIScan) to investigate the migratory responses of human monocytes and the monocytic cell line THP-1 to a gradient of CXCL17. Freshly isolated human monocytes displayed no obvious migration to CXCL17. Resting THP-1 cells showed a trend toward directional migration along a CXCL17 gradient, which was significantly enhanced by overnight incubation with PGE2. However, pretreatment of PGE2-treated THP-1 cells with the well-characterized GPR35 antagonist ML145 did not significantly impair their migratory responses to CXCL17 gradient. CXCL17 was susceptible to cleavage with chymase, although this had little effect its ability to recruit THP-1 cells. We therefore conclude that GPR35 is unlikely to be a bona fide receptor for CXCL17 and that THP-1 cells express an as yet unidentified receptor for CXCL17.","container-title":"The Journal of Immunology","DOI":"10.4049/jimmunol.1700884","ISSN":"0022-1767, 1550-6606","issue":"2","language":"en","license":"Copyright © 2018 The Authors. This article is distributed under the terms of the CC BY 4.0 Unported license.","note":"publisher: American Association of Immunologists\nsection: MOLECULAR AND STRUCTURAL IMMUNOLOGY\nPMID: 29875152","page":"714-724","source":"www.jimmunol.org","title":"Evidence for the Existence of a CXCL17 Receptor Distinct from GPR35","volume":"201","author":[{"family":"Amir","given":"Nurul A. S. Binti Mohd"},{"family":"Mackenzie","given":"Amanda E."},{"family":"Jenkins","given":"Laura"},{"family":"Boustani","given":"Karim"},{"family":"Hillier","given":"Marston C."},{"family":"Tsuchiya","given":"Tomoko"},{"family":"Milligan","given":"Graeme"},{"family":"Pease","given":"James E."}],"issued":{"date-parts":[["2018",7,15]]}}}],"schema":"https://github.com/citation-style-language/schema/raw/master/csl-citation.json"} </w:instrText>
      </w:r>
      <w:r w:rsidRPr="003103EC">
        <w:rPr>
          <w:rFonts w:asciiTheme="majorHAnsi" w:hAnsiTheme="majorHAnsi" w:cstheme="majorBidi"/>
          <w:color w:val="FF0000"/>
          <w:sz w:val="22"/>
          <w:szCs w:val="22"/>
          <w:shd w:val="clear" w:color="auto" w:fill="E6E6E6"/>
        </w:rPr>
        <w:fldChar w:fldCharType="separate"/>
      </w:r>
      <w:r w:rsidR="00C367E0" w:rsidRPr="003103EC">
        <w:rPr>
          <w:rFonts w:ascii="Calibri" w:hAnsi="Calibri" w:cs="Calibri"/>
          <w:color w:val="FF0000"/>
          <w:sz w:val="22"/>
          <w:szCs w:val="22"/>
        </w:rPr>
        <w:t>(42, 43)</w:t>
      </w:r>
      <w:r w:rsidRPr="003103EC">
        <w:rPr>
          <w:rFonts w:asciiTheme="majorHAnsi" w:hAnsiTheme="majorHAnsi" w:cstheme="majorBidi"/>
          <w:color w:val="FF0000"/>
          <w:sz w:val="22"/>
          <w:szCs w:val="22"/>
          <w:shd w:val="clear" w:color="auto" w:fill="E6E6E6"/>
        </w:rPr>
        <w:fldChar w:fldCharType="end"/>
      </w:r>
      <w:r w:rsidR="005B0A2D" w:rsidRPr="003103EC">
        <w:rPr>
          <w:rFonts w:asciiTheme="majorHAnsi" w:hAnsiTheme="majorHAnsi" w:cstheme="majorBidi"/>
          <w:color w:val="FF0000"/>
          <w:sz w:val="22"/>
          <w:szCs w:val="22"/>
        </w:rPr>
        <w:t xml:space="preserve"> and GPR35 is still generally considered orphan </w:t>
      </w:r>
      <w:r w:rsidRPr="003103EC">
        <w:rPr>
          <w:rFonts w:asciiTheme="majorHAnsi" w:hAnsiTheme="majorHAnsi" w:cstheme="majorBidi"/>
          <w:color w:val="FF0000"/>
          <w:sz w:val="22"/>
          <w:szCs w:val="22"/>
          <w:shd w:val="clear" w:color="auto" w:fill="E6E6E6"/>
        </w:rPr>
        <w:fldChar w:fldCharType="begin"/>
      </w:r>
      <w:r w:rsidR="00A26F47">
        <w:rPr>
          <w:rFonts w:asciiTheme="majorHAnsi" w:hAnsiTheme="majorHAnsi" w:cstheme="majorBidi"/>
          <w:color w:val="FF0000"/>
          <w:sz w:val="22"/>
          <w:szCs w:val="22"/>
        </w:rPr>
        <w:instrText xml:space="preserve"> ADDIN ZOTERO_ITEM CSL_CITATION {"citationID":"EtdYmnbH","properties":{"formattedCitation":"(55\\uc0\\u8211{}57)","plainCitation":"(55–57)","noteIndex":0},"citationItems":[{"id":273,"uris":["http://zotero.org/groups/4322905/items/NHTRRCA3"],"itemData":{"id":273,"type":"article-journal","abstract":"CXCL17, the last described chemokine, has recently been found to be abundantly and specifically expressed in mucosal sites, while its receptor is still not well determined. Accumulative studies indicate that CXCL17 could potentially exhibit chemotactic, anti-inflammatory, antimicrobial activities under multiple biological conditions. However, the mechanism by which it contributes to the physiological and pathological processes within specific mucosal tissues is still far from being fully elucidated. In this present review, we therefore summarize the current available evidence of CXCL17 with specific emphasis on its biological role and pathophysiological significance, in order to aid in the advancement of CXCL17-related studies.","container-title":"Scandinavian Journal of Immunology","DOI":"10.1111/sji.12965","ISSN":"1365-3083","issue":"2","language":"en","note":"_eprint: https://onlinelibrary.wiley.com/doi/pdf/10.1111/sji.12965","page":"e12965","source":"Wiley Online Library","title":"Mucosal chemokine CXCL17: What is known and not known","title-short":"Mucosal chemokine CXCL17","volume":"93","author":[{"family":"Xiao","given":"Shiyu"},{"family":"Xie","given":"Wenhui"},{"family":"Zhou","given":"Liya"}],"issued":{"date-parts":[["2021"]]}}},{"id":1248,"uris":["http://zotero.org/groups/4322905/items/WQX2B8XU"],"itemData":{"id":1248,"type":"article-journal","abstract":"Chemotactic cytokines (chemokines) are a group of around 40 small proteins which share a similar protein fold and are well known for their ability to direct the migration of leukocytes to a variety of tissue locations. CXCL17 was the last member of the chemokine family to be assigned and was admitted to the family based on theoretical modelling of the CXCL17 structure and chemotactic activity for monocytes and dendritic cells. Of Interest, CXCL17 expression appears to be restricted to mucosal tissues such as the tongue, stomach and lung, suggestive of specific roles at these locations. A putative CXCL17 receptor, GPR35 was reportedly identified and mice deficient in CXCL17 were generated and characterised. More recently, however, some apparent contradictions regarding aspects of CXCL17 biology have been raised by ourselves and others. Notably, GPR35 appears to be a receptor for the serotonin metabolite 5-hydroxyindoleacetic acid rather than for CXCL17 and modelling of CXCL17 using a variety of platforms fails to identify a chemokine-like fold. In this article, we summarize the discovery of CXCL17 and discuss key papers describing the subsequent characterisation of this protein. Ultimately, we pose the question, ‘What defines a chemokine?’ (185 words)","container-title":"Cytokine","DOI":"10.1016/j.cyto.2023.156224","ISSN":"1043-4666","journalAbbreviation":"Cytokine","language":"en","page":"156224","source":"ScienceDirect","title":"What defines a chemokine? – The curious case of CXCL17","title-short":"What defines a chemokine?","volume":"168","author":[{"family":"Giblin","given":"Sean Patrick"},{"family":"Pease","given":"James Edward"}],"issued":{"date-parts":[["2023",8,1]]}}},{"id":1312,"uris":["http://zotero.org/groups/4322905/items/FZAI3YML"],"itemData":{"id":1312,"type":"article-journal","abstract":"Endogenous ions play important roles in the function and pharmacology of G protein-coupled receptors (GPCRs) with limited atomic evidence. In addition, compared with G protein subtypes Gs, Gi/o, and Gq/11, insufficient structural evidence is accessible to understand the coupling mechanism of G12/13 protein by GPCRs. Orphan receptor GPR35, which is predominantly expressed in the gastrointestinal tract and is closely related to inflammatory bowel diseases (IBDs), stands out as a prototypical receptor for investigating ionic modulation and G13 coupling. Here we report a cryo-electron microscopy structure of G13-coupled GPR35 bound to an anti-allergic drug, lodoxamide. This structure reveals a novel divalent cation coordination site and a unique ionic regulatory mode of GPR35 and also presents a highly positively charged binding pocket and the complementary electrostatic ligand recognition mode, which explain the promiscuity of acidic ligand binding by GPR35. Structural comparison of the GPR35–G13 complex with other G protein subtypes-coupled GPCRs reveals a notable movement of the C-terminus of α5 helix of the Gα13 subunit towards the receptor core and the least outward displacement of the cytoplasmic end of GPR35 TM6. A featured ‘methionine pocket’ contributes to the G13 coupling by GPR35. Together, our findings provide a structural basis for divalent cation modulation, ligand recognition, and subsequent G13 protein coupling of GPR35 and offer a new opportunity for designing GPR35-targeted drugs for the treatment of IBDs.","container-title":"Cell Discovery","DOI":"10.1038/s41421-022-00499-8","ISSN":"2056-5968","issue":"1","journalAbbreviation":"Cell Discov","language":"en","license":"2022 The Author(s)","note":"number: 1\npublisher: Nature Publishing Group","page":"1-12","source":"www.nature.com","title":"Insights into divalent cation regulation and G13-coupling of orphan receptor GPR35","volume":"8","author":[{"family":"Duan","given":"Jia"},{"family":"Liu","given":"Qiufeng"},{"family":"Yuan","given":"Qingning"},{"family":"Ji","given":"Yujie"},{"family":"Zhu","given":"Shengnan"},{"family":"Tan","given":"Yangxia"},{"family":"He","given":"Xinheng"},{"family":"Xu","given":"Youwei"},{"family":"Shi","given":"Jingjing"},{"family":"Cheng","given":"Xi"},{"family":"Jiang","given":"Hualiang"},{"family":"Eric Xu","given":"H."},{"family":"Jiang","given":"Yi"}],"issued":{"date-parts":[["2022",12,21]]}}}],"schema":"https://github.com/citation-style-language/schema/raw/master/csl-citation.json"} </w:instrText>
      </w:r>
      <w:r w:rsidRPr="003103EC">
        <w:rPr>
          <w:rFonts w:asciiTheme="majorHAnsi" w:hAnsiTheme="majorHAnsi" w:cstheme="majorBidi"/>
          <w:color w:val="FF0000"/>
          <w:sz w:val="22"/>
          <w:szCs w:val="22"/>
          <w:shd w:val="clear" w:color="auto" w:fill="E6E6E6"/>
        </w:rPr>
        <w:fldChar w:fldCharType="separate"/>
      </w:r>
      <w:r w:rsidR="005B0A2D" w:rsidRPr="003103EC">
        <w:rPr>
          <w:rFonts w:ascii="Calibri" w:hAnsi="Calibri" w:cs="Calibri"/>
          <w:color w:val="FF0000"/>
          <w:sz w:val="22"/>
          <w:szCs w:val="22"/>
        </w:rPr>
        <w:t>(55–57)</w:t>
      </w:r>
      <w:r w:rsidRPr="003103EC">
        <w:rPr>
          <w:rFonts w:asciiTheme="majorHAnsi" w:hAnsiTheme="majorHAnsi" w:cstheme="majorBidi"/>
          <w:color w:val="FF0000"/>
          <w:sz w:val="22"/>
          <w:szCs w:val="22"/>
          <w:shd w:val="clear" w:color="auto" w:fill="E6E6E6"/>
        </w:rPr>
        <w:fldChar w:fldCharType="end"/>
      </w:r>
      <w:r w:rsidR="000F47CE" w:rsidRPr="003103EC">
        <w:rPr>
          <w:rFonts w:asciiTheme="majorHAnsi" w:hAnsiTheme="majorHAnsi" w:cstheme="majorBidi"/>
          <w:color w:val="FF0000"/>
          <w:sz w:val="22"/>
          <w:szCs w:val="22"/>
        </w:rPr>
        <w:t xml:space="preserve">. </w:t>
      </w:r>
      <w:r w:rsidR="000F47CE" w:rsidRPr="2575677D">
        <w:rPr>
          <w:rFonts w:asciiTheme="majorHAnsi" w:hAnsiTheme="majorHAnsi" w:cstheme="majorBidi"/>
          <w:sz w:val="22"/>
          <w:szCs w:val="22"/>
        </w:rPr>
        <w:t>Our analysis collected GPR35 and place</w:t>
      </w:r>
      <w:r w:rsidR="001A1FC5" w:rsidRPr="2575677D">
        <w:rPr>
          <w:rFonts w:asciiTheme="majorHAnsi" w:hAnsiTheme="majorHAnsi" w:cstheme="majorBidi"/>
          <w:sz w:val="22"/>
          <w:szCs w:val="22"/>
        </w:rPr>
        <w:t>d</w:t>
      </w:r>
      <w:r w:rsidR="000F47CE" w:rsidRPr="2575677D">
        <w:rPr>
          <w:rFonts w:asciiTheme="majorHAnsi" w:hAnsiTheme="majorHAnsi" w:cstheme="majorBidi"/>
          <w:sz w:val="22"/>
          <w:szCs w:val="22"/>
        </w:rPr>
        <w:t xml:space="preserve"> it within this large vertebrate specific clade indicating that is it also a vertebrate specific gene but not phylogenetically a ‘canonical’ chemokine</w:t>
      </w:r>
      <w:r w:rsidR="6E7001B9" w:rsidRPr="00487DB4">
        <w:rPr>
          <w:rFonts w:asciiTheme="majorHAnsi" w:hAnsiTheme="majorHAnsi" w:cstheme="majorBidi"/>
          <w:color w:val="FF0000"/>
          <w:sz w:val="22"/>
          <w:szCs w:val="22"/>
        </w:rPr>
        <w:t xml:space="preserve"> receptor</w:t>
      </w:r>
      <w:r w:rsidR="000F47CE" w:rsidRPr="2575677D">
        <w:rPr>
          <w:rFonts w:asciiTheme="majorHAnsi" w:hAnsiTheme="majorHAnsi" w:cstheme="majorBidi"/>
          <w:sz w:val="22"/>
          <w:szCs w:val="22"/>
        </w:rPr>
        <w:t xml:space="preserve">. </w:t>
      </w:r>
      <w:r w:rsidR="00A1517E" w:rsidRPr="2575677D">
        <w:rPr>
          <w:rFonts w:asciiTheme="majorHAnsi" w:hAnsiTheme="majorHAnsi" w:cstheme="majorBidi"/>
          <w:color w:val="000000" w:themeColor="text1"/>
          <w:sz w:val="22"/>
          <w:szCs w:val="22"/>
        </w:rPr>
        <w:t xml:space="preserve">The </w:t>
      </w:r>
      <w:r w:rsidR="00A1517E" w:rsidRPr="2575677D">
        <w:rPr>
          <w:rFonts w:asciiTheme="majorHAnsi" w:hAnsiTheme="majorHAnsi" w:cstheme="majorBidi"/>
          <w:color w:val="000000" w:themeColor="text1"/>
          <w:sz w:val="22"/>
          <w:szCs w:val="22"/>
        </w:rPr>
        <w:lastRenderedPageBreak/>
        <w:t>closest outgroup to this clade is composed of a few sequences from urochordates</w:t>
      </w:r>
      <w:r w:rsidR="00D5206E" w:rsidRPr="2575677D">
        <w:rPr>
          <w:rFonts w:asciiTheme="majorHAnsi" w:hAnsiTheme="majorHAnsi" w:cstheme="majorBidi"/>
          <w:color w:val="000000" w:themeColor="text1"/>
          <w:sz w:val="22"/>
          <w:szCs w:val="22"/>
        </w:rPr>
        <w:t>,</w:t>
      </w:r>
      <w:r w:rsidR="00A1517E" w:rsidRPr="2575677D">
        <w:rPr>
          <w:rFonts w:asciiTheme="majorHAnsi" w:hAnsiTheme="majorHAnsi" w:cstheme="majorBidi"/>
          <w:color w:val="000000" w:themeColor="text1"/>
          <w:sz w:val="22"/>
          <w:szCs w:val="22"/>
        </w:rPr>
        <w:t xml:space="preserve"> the</w:t>
      </w:r>
      <w:r w:rsidR="00D5206E" w:rsidRPr="2575677D">
        <w:rPr>
          <w:rFonts w:asciiTheme="majorHAnsi" w:hAnsiTheme="majorHAnsi" w:cstheme="majorBidi"/>
          <w:color w:val="000000" w:themeColor="text1"/>
          <w:sz w:val="22"/>
          <w:szCs w:val="22"/>
        </w:rPr>
        <w:t xml:space="preserve"> sister group of</w:t>
      </w:r>
      <w:r w:rsidR="00A1517E" w:rsidRPr="2575677D">
        <w:rPr>
          <w:rFonts w:asciiTheme="majorHAnsi" w:hAnsiTheme="majorHAnsi" w:cstheme="majorBidi"/>
          <w:color w:val="000000" w:themeColor="text1"/>
          <w:sz w:val="22"/>
          <w:szCs w:val="22"/>
        </w:rPr>
        <w:t xml:space="preserve"> vertebrates</w:t>
      </w:r>
      <w:r w:rsidR="00D5206E" w:rsidRPr="2575677D">
        <w:rPr>
          <w:rFonts w:asciiTheme="majorHAnsi" w:hAnsiTheme="majorHAnsi" w:cstheme="majorBidi"/>
          <w:color w:val="000000" w:themeColor="text1"/>
          <w:sz w:val="22"/>
          <w:szCs w:val="22"/>
        </w:rPr>
        <w:t xml:space="preserve"> </w:t>
      </w:r>
      <w:r w:rsidR="00B953F7" w:rsidRPr="2575677D">
        <w:rPr>
          <w:rFonts w:asciiTheme="majorHAnsi" w:hAnsiTheme="majorHAnsi" w:cstheme="majorBidi"/>
          <w:color w:val="000000" w:themeColor="text1"/>
          <w:sz w:val="22"/>
          <w:szCs w:val="22"/>
        </w:rPr>
        <w:t>(UFB=</w:t>
      </w:r>
      <w:r w:rsidR="00B32E7C" w:rsidRPr="2575677D">
        <w:rPr>
          <w:rFonts w:asciiTheme="majorHAnsi" w:hAnsiTheme="majorHAnsi" w:cstheme="majorBidi"/>
          <w:color w:val="000000" w:themeColor="text1"/>
          <w:sz w:val="22"/>
          <w:szCs w:val="22"/>
        </w:rPr>
        <w:t>49</w:t>
      </w:r>
      <w:r w:rsidR="00B953F7" w:rsidRPr="2575677D">
        <w:rPr>
          <w:rFonts w:asciiTheme="majorHAnsi" w:hAnsiTheme="majorHAnsi" w:cstheme="majorBidi"/>
          <w:color w:val="000000" w:themeColor="text1"/>
          <w:sz w:val="22"/>
          <w:szCs w:val="22"/>
        </w:rPr>
        <w:t xml:space="preserve"> TBE=0.9</w:t>
      </w:r>
      <w:r w:rsidR="007D2938" w:rsidRPr="2575677D">
        <w:rPr>
          <w:rFonts w:asciiTheme="majorHAnsi" w:hAnsiTheme="majorHAnsi" w:cstheme="majorBidi"/>
          <w:color w:val="000000" w:themeColor="text1"/>
          <w:sz w:val="22"/>
          <w:szCs w:val="22"/>
        </w:rPr>
        <w:t>1</w:t>
      </w:r>
      <w:r w:rsidR="00B953F7" w:rsidRPr="2575677D">
        <w:rPr>
          <w:rFonts w:asciiTheme="majorHAnsi" w:hAnsiTheme="majorHAnsi" w:cstheme="majorBidi"/>
          <w:color w:val="000000" w:themeColor="text1"/>
          <w:sz w:val="22"/>
          <w:szCs w:val="22"/>
        </w:rPr>
        <w:t xml:space="preserve">) </w:t>
      </w:r>
      <w:r w:rsidR="00B953F7" w:rsidRPr="2575677D">
        <w:rPr>
          <w:rFonts w:asciiTheme="majorHAnsi" w:hAnsiTheme="majorHAnsi" w:cstheme="majorBidi"/>
          <w:sz w:val="22"/>
          <w:szCs w:val="22"/>
        </w:rPr>
        <w:t xml:space="preserve">(Figure </w:t>
      </w:r>
      <w:r w:rsidR="1CCACFD5" w:rsidRPr="2575677D">
        <w:rPr>
          <w:rFonts w:asciiTheme="majorHAnsi" w:hAnsiTheme="majorHAnsi" w:cstheme="majorBidi"/>
          <w:sz w:val="22"/>
          <w:szCs w:val="22"/>
        </w:rPr>
        <w:t>3</w:t>
      </w:r>
      <w:r w:rsidR="1CD0EAE8" w:rsidRPr="2575677D">
        <w:rPr>
          <w:rFonts w:asciiTheme="majorHAnsi" w:hAnsiTheme="majorHAnsi" w:cstheme="majorBidi"/>
          <w:sz w:val="22"/>
          <w:szCs w:val="22"/>
        </w:rPr>
        <w:t>, S24 and S25</w:t>
      </w:r>
      <w:r w:rsidR="00B953F7" w:rsidRPr="2575677D">
        <w:rPr>
          <w:rFonts w:asciiTheme="majorHAnsi" w:hAnsiTheme="majorHAnsi" w:cstheme="majorBidi"/>
          <w:sz w:val="22"/>
          <w:szCs w:val="22"/>
        </w:rPr>
        <w:t>).</w:t>
      </w:r>
      <w:r w:rsidR="00E73C5B" w:rsidRPr="2575677D">
        <w:rPr>
          <w:rFonts w:asciiTheme="majorHAnsi" w:hAnsiTheme="majorHAnsi" w:cstheme="majorBidi"/>
          <w:sz w:val="22"/>
          <w:szCs w:val="22"/>
        </w:rPr>
        <w:t xml:space="preserve"> </w:t>
      </w:r>
      <w:r w:rsidR="00E73C5B" w:rsidRPr="2575677D">
        <w:rPr>
          <w:rFonts w:asciiTheme="majorHAnsi" w:hAnsiTheme="majorHAnsi" w:cstheme="majorBidi"/>
          <w:color w:val="000000" w:themeColor="text1"/>
          <w:sz w:val="22"/>
          <w:szCs w:val="22"/>
        </w:rPr>
        <w:t>I</w:t>
      </w:r>
      <w:r w:rsidR="00C357D9" w:rsidRPr="2575677D">
        <w:rPr>
          <w:rFonts w:asciiTheme="majorHAnsi" w:hAnsiTheme="majorHAnsi" w:cstheme="majorBidi"/>
          <w:color w:val="000000" w:themeColor="text1"/>
          <w:sz w:val="22"/>
          <w:szCs w:val="22"/>
        </w:rPr>
        <w:t>nterestingly,</w:t>
      </w:r>
      <w:r w:rsidR="009B0A01" w:rsidRPr="2575677D">
        <w:rPr>
          <w:rFonts w:asciiTheme="majorHAnsi" w:hAnsiTheme="majorHAnsi" w:cstheme="majorBidi"/>
          <w:color w:val="000000" w:themeColor="text1"/>
          <w:sz w:val="22"/>
          <w:szCs w:val="22"/>
        </w:rPr>
        <w:t xml:space="preserve"> </w:t>
      </w:r>
      <w:r w:rsidR="00A1517E" w:rsidRPr="2575677D">
        <w:rPr>
          <w:rFonts w:asciiTheme="majorHAnsi" w:hAnsiTheme="majorHAnsi" w:cstheme="majorBidi"/>
          <w:color w:val="000000" w:themeColor="text1"/>
          <w:sz w:val="22"/>
          <w:szCs w:val="22"/>
        </w:rPr>
        <w:t>as</w:t>
      </w:r>
      <w:r w:rsidR="009B0A01" w:rsidRPr="2575677D">
        <w:rPr>
          <w:rFonts w:asciiTheme="majorHAnsi" w:hAnsiTheme="majorHAnsi" w:cstheme="majorBidi"/>
          <w:color w:val="000000" w:themeColor="text1"/>
          <w:sz w:val="22"/>
          <w:szCs w:val="22"/>
        </w:rPr>
        <w:t xml:space="preserve"> </w:t>
      </w:r>
      <w:r w:rsidR="00A1517E" w:rsidRPr="2575677D">
        <w:rPr>
          <w:rFonts w:asciiTheme="majorHAnsi" w:hAnsiTheme="majorHAnsi" w:cstheme="majorBidi"/>
          <w:color w:val="000000" w:themeColor="text1"/>
          <w:sz w:val="22"/>
          <w:szCs w:val="22"/>
        </w:rPr>
        <w:t xml:space="preserve">the </w:t>
      </w:r>
      <w:r w:rsidR="009B0A01" w:rsidRPr="2575677D">
        <w:rPr>
          <w:rFonts w:asciiTheme="majorHAnsi" w:hAnsiTheme="majorHAnsi" w:cstheme="majorBidi"/>
          <w:color w:val="000000" w:themeColor="text1"/>
          <w:sz w:val="22"/>
          <w:szCs w:val="22"/>
        </w:rPr>
        <w:t xml:space="preserve">sister group </w:t>
      </w:r>
      <w:r w:rsidR="00A1517E" w:rsidRPr="2575677D">
        <w:rPr>
          <w:rFonts w:asciiTheme="majorHAnsi" w:hAnsiTheme="majorHAnsi" w:cstheme="majorBidi"/>
          <w:color w:val="000000" w:themeColor="text1"/>
          <w:sz w:val="22"/>
          <w:szCs w:val="22"/>
        </w:rPr>
        <w:t>of this</w:t>
      </w:r>
      <w:r w:rsidR="00996CBB" w:rsidRPr="2575677D">
        <w:rPr>
          <w:rFonts w:asciiTheme="majorHAnsi" w:hAnsiTheme="majorHAnsi" w:cstheme="majorBidi"/>
          <w:color w:val="000000" w:themeColor="text1"/>
          <w:sz w:val="22"/>
          <w:szCs w:val="22"/>
        </w:rPr>
        <w:t xml:space="preserve"> </w:t>
      </w:r>
      <w:r w:rsidR="00A1517E" w:rsidRPr="2575677D">
        <w:rPr>
          <w:rFonts w:asciiTheme="majorHAnsi" w:hAnsiTheme="majorHAnsi" w:cstheme="majorBidi"/>
          <w:color w:val="000000" w:themeColor="text1"/>
          <w:sz w:val="22"/>
          <w:szCs w:val="22"/>
        </w:rPr>
        <w:t xml:space="preserve">clade, </w:t>
      </w:r>
      <w:r w:rsidR="009B0A01" w:rsidRPr="2575677D">
        <w:rPr>
          <w:rFonts w:asciiTheme="majorHAnsi" w:hAnsiTheme="majorHAnsi" w:cstheme="majorBidi"/>
          <w:color w:val="000000" w:themeColor="text1"/>
          <w:sz w:val="22"/>
          <w:szCs w:val="22"/>
        </w:rPr>
        <w:t>we identify</w:t>
      </w:r>
      <w:r w:rsidR="00C357D9" w:rsidRPr="2575677D">
        <w:rPr>
          <w:rFonts w:asciiTheme="majorHAnsi" w:hAnsiTheme="majorHAnsi" w:cstheme="majorBidi"/>
          <w:color w:val="000000" w:themeColor="text1"/>
          <w:sz w:val="22"/>
          <w:szCs w:val="22"/>
        </w:rPr>
        <w:t xml:space="preserve"> a</w:t>
      </w:r>
      <w:r w:rsidR="00B32E7C" w:rsidRPr="2575677D">
        <w:rPr>
          <w:rFonts w:asciiTheme="majorHAnsi" w:hAnsiTheme="majorHAnsi" w:cstheme="majorBidi"/>
          <w:color w:val="000000" w:themeColor="text1"/>
          <w:sz w:val="22"/>
          <w:szCs w:val="22"/>
        </w:rPr>
        <w:t xml:space="preserve"> </w:t>
      </w:r>
      <w:r w:rsidR="009B0A01" w:rsidRPr="2575677D">
        <w:rPr>
          <w:rFonts w:asciiTheme="majorHAnsi" w:hAnsiTheme="majorHAnsi" w:cstheme="majorBidi"/>
          <w:color w:val="000000" w:themeColor="text1"/>
          <w:sz w:val="22"/>
          <w:szCs w:val="22"/>
        </w:rPr>
        <w:t xml:space="preserve">group </w:t>
      </w:r>
      <w:r w:rsidR="00C357D9" w:rsidRPr="2575677D">
        <w:rPr>
          <w:rFonts w:asciiTheme="majorHAnsi" w:hAnsiTheme="majorHAnsi" w:cstheme="majorBidi"/>
          <w:color w:val="000000" w:themeColor="text1"/>
          <w:sz w:val="22"/>
          <w:szCs w:val="22"/>
        </w:rPr>
        <w:t>composed of</w:t>
      </w:r>
      <w:r w:rsidR="00B32E7C" w:rsidRPr="2575677D">
        <w:rPr>
          <w:rFonts w:asciiTheme="majorHAnsi" w:hAnsiTheme="majorHAnsi" w:cstheme="majorBidi"/>
          <w:color w:val="000000" w:themeColor="text1"/>
          <w:sz w:val="22"/>
          <w:szCs w:val="22"/>
        </w:rPr>
        <w:t xml:space="preserve"> </w:t>
      </w:r>
      <w:proofErr w:type="spellStart"/>
      <w:r w:rsidR="004F033A" w:rsidRPr="2575677D">
        <w:rPr>
          <w:rFonts w:asciiTheme="majorHAnsi" w:hAnsiTheme="majorHAnsi" w:cstheme="majorBidi"/>
          <w:color w:val="000000" w:themeColor="text1"/>
          <w:sz w:val="22"/>
          <w:szCs w:val="22"/>
        </w:rPr>
        <w:t>Relaxin</w:t>
      </w:r>
      <w:proofErr w:type="spellEnd"/>
      <w:r w:rsidR="00B32E7C" w:rsidRPr="2575677D">
        <w:rPr>
          <w:rFonts w:asciiTheme="majorHAnsi" w:hAnsiTheme="majorHAnsi" w:cstheme="majorBidi"/>
          <w:color w:val="000000" w:themeColor="text1"/>
          <w:sz w:val="22"/>
          <w:szCs w:val="22"/>
        </w:rPr>
        <w:t xml:space="preserve"> receptors which </w:t>
      </w:r>
      <w:r w:rsidR="00C357D9" w:rsidRPr="2575677D">
        <w:rPr>
          <w:rFonts w:asciiTheme="majorHAnsi" w:hAnsiTheme="majorHAnsi" w:cstheme="majorBidi"/>
          <w:color w:val="000000" w:themeColor="text1"/>
          <w:sz w:val="22"/>
          <w:szCs w:val="22"/>
        </w:rPr>
        <w:t>contain</w:t>
      </w:r>
      <w:r w:rsidR="00B32E7C" w:rsidRPr="2575677D">
        <w:rPr>
          <w:rFonts w:asciiTheme="majorHAnsi" w:hAnsiTheme="majorHAnsi" w:cstheme="majorBidi"/>
          <w:color w:val="000000" w:themeColor="text1"/>
          <w:sz w:val="22"/>
          <w:szCs w:val="22"/>
        </w:rPr>
        <w:t xml:space="preserve"> </w:t>
      </w:r>
      <w:r w:rsidR="00DA4191" w:rsidRPr="2575677D">
        <w:rPr>
          <w:rFonts w:asciiTheme="majorHAnsi" w:hAnsiTheme="majorHAnsi" w:cstheme="majorBidi"/>
          <w:color w:val="000000" w:themeColor="text1"/>
          <w:sz w:val="22"/>
          <w:szCs w:val="22"/>
        </w:rPr>
        <w:t xml:space="preserve">sequences from both </w:t>
      </w:r>
      <w:r w:rsidR="00AC0F37" w:rsidRPr="2575677D">
        <w:rPr>
          <w:rFonts w:asciiTheme="majorHAnsi" w:hAnsiTheme="majorHAnsi" w:cstheme="majorBidi"/>
          <w:color w:val="000000" w:themeColor="text1"/>
          <w:sz w:val="22"/>
          <w:szCs w:val="22"/>
        </w:rPr>
        <w:t>urochordates</w:t>
      </w:r>
      <w:r w:rsidR="00B953F7" w:rsidRPr="2575677D">
        <w:rPr>
          <w:rFonts w:asciiTheme="majorHAnsi" w:hAnsiTheme="majorHAnsi" w:cstheme="majorBidi"/>
          <w:color w:val="000000" w:themeColor="text1"/>
          <w:sz w:val="22"/>
          <w:szCs w:val="22"/>
        </w:rPr>
        <w:t xml:space="preserve"> and </w:t>
      </w:r>
      <w:r w:rsidR="00996CBB" w:rsidRPr="2575677D">
        <w:rPr>
          <w:rFonts w:asciiTheme="majorHAnsi" w:hAnsiTheme="majorHAnsi" w:cstheme="majorBidi"/>
          <w:color w:val="000000" w:themeColor="text1"/>
          <w:sz w:val="22"/>
          <w:szCs w:val="22"/>
        </w:rPr>
        <w:t>vertebrates</w:t>
      </w:r>
      <w:r w:rsidR="00B32E7C" w:rsidRPr="2575677D">
        <w:rPr>
          <w:rFonts w:asciiTheme="majorHAnsi" w:hAnsiTheme="majorHAnsi" w:cstheme="majorBidi"/>
          <w:color w:val="000000" w:themeColor="text1"/>
          <w:sz w:val="22"/>
          <w:szCs w:val="22"/>
        </w:rPr>
        <w:t xml:space="preserve"> (UBF=</w:t>
      </w:r>
      <w:r w:rsidR="007D2938" w:rsidRPr="2575677D">
        <w:rPr>
          <w:rFonts w:asciiTheme="majorHAnsi" w:hAnsiTheme="majorHAnsi" w:cstheme="majorBidi"/>
          <w:color w:val="000000" w:themeColor="text1"/>
          <w:sz w:val="22"/>
          <w:szCs w:val="22"/>
        </w:rPr>
        <w:t>53</w:t>
      </w:r>
      <w:r w:rsidR="00B32E7C" w:rsidRPr="2575677D">
        <w:rPr>
          <w:rFonts w:asciiTheme="majorHAnsi" w:hAnsiTheme="majorHAnsi" w:cstheme="majorBidi"/>
          <w:color w:val="000000" w:themeColor="text1"/>
          <w:sz w:val="22"/>
          <w:szCs w:val="22"/>
        </w:rPr>
        <w:t xml:space="preserve"> TBE=0.9</w:t>
      </w:r>
      <w:r w:rsidR="007D2938" w:rsidRPr="2575677D">
        <w:rPr>
          <w:rFonts w:asciiTheme="majorHAnsi" w:hAnsiTheme="majorHAnsi" w:cstheme="majorBidi"/>
          <w:color w:val="000000" w:themeColor="text1"/>
          <w:sz w:val="22"/>
          <w:szCs w:val="22"/>
        </w:rPr>
        <w:t>5</w:t>
      </w:r>
      <w:r w:rsidR="00B32E7C" w:rsidRPr="2575677D">
        <w:rPr>
          <w:rFonts w:asciiTheme="majorHAnsi" w:hAnsiTheme="majorHAnsi" w:cstheme="majorBidi"/>
          <w:color w:val="000000" w:themeColor="text1"/>
          <w:sz w:val="22"/>
          <w:szCs w:val="22"/>
        </w:rPr>
        <w:t>).</w:t>
      </w:r>
      <w:r w:rsidRPr="2575677D">
        <w:rPr>
          <w:rFonts w:asciiTheme="majorHAnsi" w:hAnsiTheme="majorHAnsi" w:cstheme="majorBidi"/>
          <w:color w:val="000000" w:themeColor="text1"/>
          <w:sz w:val="22"/>
          <w:szCs w:val="22"/>
        </w:rPr>
        <w:t xml:space="preserve"> Finally, as </w:t>
      </w:r>
      <w:r w:rsidR="00996CBB" w:rsidRPr="2575677D">
        <w:rPr>
          <w:rFonts w:asciiTheme="majorHAnsi" w:hAnsiTheme="majorHAnsi" w:cstheme="majorBidi"/>
          <w:color w:val="000000" w:themeColor="text1"/>
          <w:sz w:val="22"/>
          <w:szCs w:val="22"/>
        </w:rPr>
        <w:t xml:space="preserve">the </w:t>
      </w:r>
      <w:r w:rsidRPr="2575677D">
        <w:rPr>
          <w:rFonts w:asciiTheme="majorHAnsi" w:hAnsiTheme="majorHAnsi" w:cstheme="majorBidi"/>
          <w:color w:val="000000" w:themeColor="text1"/>
          <w:sz w:val="22"/>
          <w:szCs w:val="22"/>
        </w:rPr>
        <w:t>sister group of these large clades,</w:t>
      </w:r>
      <w:r w:rsidR="00DA4191" w:rsidRPr="2575677D">
        <w:rPr>
          <w:rFonts w:asciiTheme="majorHAnsi" w:hAnsiTheme="majorHAnsi" w:cstheme="majorBidi"/>
          <w:color w:val="000000" w:themeColor="text1"/>
          <w:sz w:val="22"/>
          <w:szCs w:val="22"/>
        </w:rPr>
        <w:t xml:space="preserve"> </w:t>
      </w:r>
      <w:r w:rsidRPr="2575677D">
        <w:rPr>
          <w:rFonts w:asciiTheme="majorHAnsi" w:hAnsiTheme="majorHAnsi" w:cstheme="majorBidi"/>
          <w:color w:val="000000" w:themeColor="text1"/>
          <w:sz w:val="22"/>
          <w:szCs w:val="22"/>
        </w:rPr>
        <w:t xml:space="preserve">we identified </w:t>
      </w:r>
      <w:r w:rsidR="00996CBB" w:rsidRPr="2575677D">
        <w:rPr>
          <w:rFonts w:asciiTheme="majorHAnsi" w:hAnsiTheme="majorHAnsi" w:cstheme="majorBidi"/>
          <w:color w:val="000000" w:themeColor="text1"/>
          <w:sz w:val="22"/>
          <w:szCs w:val="22"/>
        </w:rPr>
        <w:t xml:space="preserve">a </w:t>
      </w:r>
      <w:r w:rsidRPr="2575677D">
        <w:rPr>
          <w:rFonts w:asciiTheme="majorHAnsi" w:hAnsiTheme="majorHAnsi" w:cstheme="majorBidi"/>
          <w:color w:val="000000" w:themeColor="text1"/>
          <w:sz w:val="22"/>
          <w:szCs w:val="22"/>
        </w:rPr>
        <w:t xml:space="preserve">clade </w:t>
      </w:r>
      <w:r w:rsidR="00996CBB" w:rsidRPr="2575677D">
        <w:rPr>
          <w:rFonts w:asciiTheme="majorHAnsi" w:hAnsiTheme="majorHAnsi" w:cstheme="majorBidi"/>
          <w:color w:val="000000" w:themeColor="text1"/>
          <w:sz w:val="22"/>
          <w:szCs w:val="22"/>
        </w:rPr>
        <w:t>of cephalochordate</w:t>
      </w:r>
      <w:r w:rsidRPr="2575677D">
        <w:rPr>
          <w:rFonts w:asciiTheme="majorHAnsi" w:hAnsiTheme="majorHAnsi" w:cstheme="majorBidi"/>
          <w:color w:val="000000" w:themeColor="text1"/>
          <w:sz w:val="22"/>
          <w:szCs w:val="22"/>
        </w:rPr>
        <w:t>-specific</w:t>
      </w:r>
      <w:r w:rsidR="00B32E7C" w:rsidRPr="2575677D">
        <w:rPr>
          <w:rFonts w:asciiTheme="majorHAnsi" w:hAnsiTheme="majorHAnsi" w:cstheme="majorBidi"/>
          <w:color w:val="000000" w:themeColor="text1"/>
          <w:sz w:val="22"/>
          <w:szCs w:val="22"/>
        </w:rPr>
        <w:t xml:space="preserve"> sequences (UBF=</w:t>
      </w:r>
      <w:r w:rsidR="007D2938" w:rsidRPr="2575677D">
        <w:rPr>
          <w:rFonts w:asciiTheme="majorHAnsi" w:hAnsiTheme="majorHAnsi" w:cstheme="majorBidi"/>
          <w:color w:val="000000" w:themeColor="text1"/>
          <w:sz w:val="22"/>
          <w:szCs w:val="22"/>
        </w:rPr>
        <w:t>44</w:t>
      </w:r>
      <w:r w:rsidR="00B32E7C" w:rsidRPr="2575677D">
        <w:rPr>
          <w:rFonts w:asciiTheme="majorHAnsi" w:hAnsiTheme="majorHAnsi" w:cstheme="majorBidi"/>
          <w:color w:val="000000" w:themeColor="text1"/>
          <w:sz w:val="22"/>
          <w:szCs w:val="22"/>
        </w:rPr>
        <w:t xml:space="preserve">). </w:t>
      </w:r>
    </w:p>
    <w:p w14:paraId="2127EDCB" w14:textId="719B059F" w:rsidR="003E6F84" w:rsidRPr="00487DB4" w:rsidRDefault="00D5206E" w:rsidP="7FC173CD">
      <w:pPr>
        <w:spacing w:line="480" w:lineRule="auto"/>
        <w:ind w:firstLine="720"/>
        <w:jc w:val="both"/>
        <w:rPr>
          <w:rFonts w:asciiTheme="majorHAnsi" w:hAnsiTheme="majorHAnsi" w:cstheme="majorBidi"/>
          <w:color w:val="FF0000"/>
          <w:sz w:val="22"/>
          <w:szCs w:val="22"/>
        </w:rPr>
      </w:pPr>
      <w:r w:rsidRPr="7FC173CD">
        <w:rPr>
          <w:rFonts w:asciiTheme="majorHAnsi" w:hAnsiTheme="majorHAnsi" w:cstheme="majorBidi"/>
          <w:color w:val="000000" w:themeColor="text1"/>
          <w:sz w:val="22"/>
          <w:szCs w:val="22"/>
        </w:rPr>
        <w:t>T</w:t>
      </w:r>
      <w:r w:rsidR="00AC0F37" w:rsidRPr="7FC173CD">
        <w:rPr>
          <w:rFonts w:asciiTheme="majorHAnsi" w:hAnsiTheme="majorHAnsi" w:cstheme="majorBidi"/>
          <w:color w:val="000000" w:themeColor="text1"/>
          <w:sz w:val="22"/>
          <w:szCs w:val="22"/>
        </w:rPr>
        <w:t xml:space="preserve">o </w:t>
      </w:r>
      <w:r w:rsidR="00AC0F37" w:rsidRPr="7FC173CD">
        <w:rPr>
          <w:rFonts w:asciiTheme="majorHAnsi" w:hAnsiTheme="majorHAnsi" w:cstheme="majorBidi"/>
          <w:sz w:val="22"/>
          <w:szCs w:val="22"/>
        </w:rPr>
        <w:t>clarify</w:t>
      </w:r>
      <w:r w:rsidR="006A2458" w:rsidRPr="7FC173CD">
        <w:rPr>
          <w:rFonts w:asciiTheme="majorHAnsi" w:hAnsiTheme="majorHAnsi" w:cstheme="majorBidi"/>
          <w:color w:val="FF0000"/>
          <w:sz w:val="22"/>
          <w:szCs w:val="22"/>
        </w:rPr>
        <w:t xml:space="preserve"> </w:t>
      </w:r>
      <w:r w:rsidR="00975752" w:rsidRPr="7FC173CD">
        <w:rPr>
          <w:rFonts w:asciiTheme="majorHAnsi" w:hAnsiTheme="majorHAnsi" w:cstheme="majorBidi"/>
          <w:color w:val="000000" w:themeColor="text1"/>
          <w:sz w:val="22"/>
          <w:szCs w:val="22"/>
        </w:rPr>
        <w:t xml:space="preserve">the </w:t>
      </w:r>
      <w:r w:rsidR="00AC0F37" w:rsidRPr="7FC173CD">
        <w:rPr>
          <w:rFonts w:asciiTheme="majorHAnsi" w:hAnsiTheme="majorHAnsi" w:cstheme="majorBidi"/>
          <w:color w:val="000000" w:themeColor="text1"/>
          <w:sz w:val="22"/>
          <w:szCs w:val="22"/>
        </w:rPr>
        <w:t>duplication pattern and</w:t>
      </w:r>
      <w:r w:rsidRPr="7FC173CD">
        <w:rPr>
          <w:rFonts w:asciiTheme="majorHAnsi" w:hAnsiTheme="majorHAnsi" w:cstheme="majorBidi"/>
          <w:color w:val="000000" w:themeColor="text1"/>
          <w:sz w:val="22"/>
          <w:szCs w:val="22"/>
        </w:rPr>
        <w:t xml:space="preserve"> </w:t>
      </w:r>
      <w:r w:rsidRPr="7FC173CD">
        <w:rPr>
          <w:rFonts w:asciiTheme="majorHAnsi" w:hAnsiTheme="majorHAnsi" w:cstheme="majorBidi"/>
          <w:sz w:val="22"/>
          <w:szCs w:val="22"/>
        </w:rPr>
        <w:t>origin of the</w:t>
      </w:r>
      <w:r w:rsidR="00AC0F37" w:rsidRPr="7FC173CD">
        <w:rPr>
          <w:rFonts w:asciiTheme="majorHAnsi" w:hAnsiTheme="majorHAnsi" w:cstheme="majorBidi"/>
          <w:sz w:val="22"/>
          <w:szCs w:val="22"/>
        </w:rPr>
        <w:t xml:space="preserve"> </w:t>
      </w:r>
      <w:r w:rsidR="00AC0F37" w:rsidRPr="7FC173CD">
        <w:rPr>
          <w:rFonts w:asciiTheme="majorHAnsi" w:hAnsiTheme="majorHAnsi" w:cstheme="majorBidi"/>
          <w:color w:val="000000" w:themeColor="text1"/>
          <w:sz w:val="22"/>
          <w:szCs w:val="22"/>
        </w:rPr>
        <w:t>chemokine receptors</w:t>
      </w:r>
      <w:r w:rsidRPr="7FC173CD">
        <w:rPr>
          <w:rFonts w:asciiTheme="majorHAnsi" w:hAnsiTheme="majorHAnsi" w:cstheme="majorBidi"/>
          <w:color w:val="000000" w:themeColor="text1"/>
          <w:sz w:val="22"/>
          <w:szCs w:val="22"/>
        </w:rPr>
        <w:t xml:space="preserve">, we used </w:t>
      </w:r>
      <w:proofErr w:type="spellStart"/>
      <w:r w:rsidRPr="7FC173CD">
        <w:rPr>
          <w:rFonts w:asciiTheme="majorHAnsi" w:hAnsiTheme="majorHAnsi" w:cstheme="majorBidi"/>
          <w:color w:val="000000" w:themeColor="text1"/>
          <w:sz w:val="22"/>
          <w:szCs w:val="22"/>
        </w:rPr>
        <w:t>GeneRax</w:t>
      </w:r>
      <w:proofErr w:type="spellEnd"/>
      <w:r w:rsidRPr="7FC173CD">
        <w:rPr>
          <w:rFonts w:asciiTheme="majorHAnsi" w:hAnsiTheme="majorHAnsi" w:cstheme="majorBidi"/>
          <w:color w:val="000000" w:themeColor="text1"/>
          <w:sz w:val="22"/>
          <w:szCs w:val="22"/>
        </w:rPr>
        <w:t xml:space="preserve"> </w:t>
      </w:r>
      <w:r w:rsidRPr="7FC173CD">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{"citationID":"QxWWPj6n","properties":{"formattedCitation":"(47)","plainCitation":"(47)","noteIndex":0},"citationItems":[{"id":449,"uris":["http://zotero.org/users/8176000/items/S6WJM9PK"],"itemData":{"id":449,"type":"article-journal","abstract":"Inferring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Pr="7FC173CD">
        <w:rPr>
          <w:rFonts w:asciiTheme="majorHAnsi" w:hAnsiTheme="majorHAnsi" w:cstheme="majorBidi"/>
          <w:color w:val="000000" w:themeColor="text1"/>
          <w:sz w:val="22"/>
          <w:szCs w:val="22"/>
          <w:shd w:val="clear" w:color="auto" w:fill="E6E6E6"/>
        </w:rPr>
        <w:fldChar w:fldCharType="separate"/>
      </w:r>
      <w:r w:rsidR="0075229F" w:rsidRPr="0075229F">
        <w:rPr>
          <w:rFonts w:ascii="Calibri" w:hAnsi="Calibri" w:cs="Calibri"/>
          <w:sz w:val="22"/>
        </w:rPr>
        <w:t>(47)</w:t>
      </w:r>
      <w:r w:rsidRPr="7FC173CD">
        <w:rPr>
          <w:rFonts w:asciiTheme="majorHAnsi" w:hAnsiTheme="majorHAnsi" w:cstheme="majorBidi"/>
          <w:color w:val="000000" w:themeColor="text1"/>
          <w:sz w:val="22"/>
          <w:szCs w:val="22"/>
          <w:shd w:val="clear" w:color="auto" w:fill="E6E6E6"/>
        </w:rPr>
        <w:fldChar w:fldCharType="end"/>
      </w:r>
      <w:r w:rsidR="00AC0F37" w:rsidRPr="7FC173CD">
        <w:rPr>
          <w:rFonts w:asciiTheme="majorHAnsi" w:hAnsiTheme="majorHAnsi" w:cstheme="majorBidi"/>
          <w:color w:val="000000" w:themeColor="text1"/>
          <w:sz w:val="22"/>
          <w:szCs w:val="22"/>
        </w:rPr>
        <w:t xml:space="preserve"> </w:t>
      </w:r>
      <w:r w:rsidR="006A2458" w:rsidRPr="7FC173CD">
        <w:rPr>
          <w:rFonts w:asciiTheme="majorHAnsi" w:hAnsiTheme="majorHAnsi" w:cstheme="majorBidi"/>
          <w:color w:val="000000" w:themeColor="text1"/>
          <w:sz w:val="22"/>
          <w:szCs w:val="22"/>
        </w:rPr>
        <w:t xml:space="preserve">(see </w:t>
      </w:r>
      <w:r w:rsidR="00933A11" w:rsidRPr="7FC173CD">
        <w:rPr>
          <w:rFonts w:asciiTheme="majorHAnsi" w:hAnsiTheme="majorHAnsi" w:cstheme="majorBidi"/>
          <w:color w:val="000000" w:themeColor="text1"/>
          <w:sz w:val="22"/>
          <w:szCs w:val="22"/>
        </w:rPr>
        <w:t xml:space="preserve">Materials and </w:t>
      </w:r>
      <w:r w:rsidR="006A2458" w:rsidRPr="7FC173CD">
        <w:rPr>
          <w:rFonts w:asciiTheme="majorHAnsi" w:hAnsiTheme="majorHAnsi" w:cstheme="majorBidi"/>
          <w:color w:val="000000" w:themeColor="text1"/>
          <w:sz w:val="22"/>
          <w:szCs w:val="22"/>
        </w:rPr>
        <w:t xml:space="preserve">Methods). </w:t>
      </w:r>
      <w:r w:rsidRPr="7FC173CD">
        <w:rPr>
          <w:rFonts w:asciiTheme="majorHAnsi" w:hAnsiTheme="majorHAnsi" w:cstheme="majorBidi"/>
          <w:sz w:val="22"/>
          <w:szCs w:val="22"/>
        </w:rPr>
        <w:t>Our</w:t>
      </w:r>
      <w:r w:rsidR="00B953F7" w:rsidRPr="7FC173CD">
        <w:rPr>
          <w:rFonts w:asciiTheme="majorHAnsi" w:hAnsiTheme="majorHAnsi" w:cstheme="majorBidi"/>
          <w:color w:val="000000" w:themeColor="text1"/>
          <w:sz w:val="22"/>
          <w:szCs w:val="22"/>
        </w:rPr>
        <w:t xml:space="preserve"> results</w:t>
      </w:r>
      <w:r w:rsidR="005170DE" w:rsidRPr="7FC173CD">
        <w:rPr>
          <w:rFonts w:asciiTheme="majorHAnsi" w:hAnsiTheme="majorHAnsi" w:cstheme="majorBidi"/>
          <w:color w:val="000000" w:themeColor="text1"/>
          <w:sz w:val="22"/>
          <w:szCs w:val="22"/>
        </w:rPr>
        <w:t xml:space="preserve"> </w:t>
      </w:r>
      <w:r w:rsidR="00935FC5" w:rsidRPr="7FC173CD">
        <w:rPr>
          <w:rFonts w:asciiTheme="majorHAnsi" w:hAnsiTheme="majorHAnsi" w:cstheme="majorBidi"/>
          <w:color w:val="000000" w:themeColor="text1"/>
          <w:sz w:val="22"/>
          <w:szCs w:val="22"/>
        </w:rPr>
        <w:t>indicate</w:t>
      </w:r>
      <w:r w:rsidR="00B953F7" w:rsidRPr="7FC173CD">
        <w:rPr>
          <w:rFonts w:asciiTheme="majorHAnsi" w:hAnsiTheme="majorHAnsi" w:cstheme="majorBidi"/>
          <w:color w:val="FF0000"/>
          <w:sz w:val="22"/>
          <w:szCs w:val="22"/>
        </w:rPr>
        <w:t xml:space="preserve"> </w:t>
      </w:r>
      <w:r w:rsidR="00B953F7" w:rsidRPr="7FC173CD">
        <w:rPr>
          <w:rFonts w:asciiTheme="majorHAnsi" w:hAnsiTheme="majorHAnsi" w:cstheme="majorBidi"/>
          <w:color w:val="000000" w:themeColor="text1"/>
          <w:sz w:val="22"/>
          <w:szCs w:val="22"/>
        </w:rPr>
        <w:t xml:space="preserve">(Figure </w:t>
      </w:r>
      <w:r w:rsidR="00A7693D" w:rsidRPr="7FC173CD">
        <w:rPr>
          <w:rFonts w:asciiTheme="majorHAnsi" w:hAnsiTheme="majorHAnsi" w:cstheme="majorBidi"/>
          <w:color w:val="000000" w:themeColor="text1"/>
          <w:sz w:val="22"/>
          <w:szCs w:val="22"/>
        </w:rPr>
        <w:t>4</w:t>
      </w:r>
      <w:r w:rsidR="2663AFF1" w:rsidRPr="7FC173CD">
        <w:rPr>
          <w:rFonts w:asciiTheme="majorHAnsi" w:hAnsiTheme="majorHAnsi" w:cstheme="majorBidi"/>
          <w:color w:val="000000" w:themeColor="text1"/>
          <w:sz w:val="22"/>
          <w:szCs w:val="22"/>
        </w:rPr>
        <w:t>A</w:t>
      </w:r>
      <w:r w:rsidR="2F807BF2" w:rsidRPr="7FC173CD">
        <w:rPr>
          <w:rFonts w:asciiTheme="majorHAnsi" w:hAnsiTheme="majorHAnsi" w:cstheme="majorBidi"/>
          <w:color w:val="000000" w:themeColor="text1"/>
          <w:sz w:val="22"/>
          <w:szCs w:val="22"/>
        </w:rPr>
        <w:t>, S26</w:t>
      </w:r>
      <w:r w:rsidR="00B953F7" w:rsidRPr="7FC173CD">
        <w:rPr>
          <w:rFonts w:asciiTheme="majorHAnsi" w:hAnsiTheme="majorHAnsi" w:cstheme="majorBidi"/>
          <w:color w:val="000000" w:themeColor="text1"/>
          <w:sz w:val="22"/>
          <w:szCs w:val="22"/>
        </w:rPr>
        <w:t xml:space="preserve">) </w:t>
      </w:r>
      <w:r w:rsidR="005170DE" w:rsidRPr="7FC173CD">
        <w:rPr>
          <w:rFonts w:asciiTheme="majorHAnsi" w:hAnsiTheme="majorHAnsi" w:cstheme="majorBidi"/>
          <w:color w:val="000000" w:themeColor="text1"/>
          <w:sz w:val="22"/>
          <w:szCs w:val="22"/>
        </w:rPr>
        <w:t>that</w:t>
      </w:r>
      <w:r w:rsidR="009F0436" w:rsidRPr="7FC173CD">
        <w:rPr>
          <w:rFonts w:asciiTheme="majorHAnsi" w:hAnsiTheme="majorHAnsi" w:cstheme="majorBidi"/>
          <w:color w:val="000000" w:themeColor="text1"/>
          <w:sz w:val="22"/>
          <w:szCs w:val="22"/>
        </w:rPr>
        <w:t xml:space="preserve"> </w:t>
      </w:r>
      <w:r w:rsidRPr="7FC173CD">
        <w:rPr>
          <w:rFonts w:asciiTheme="majorHAnsi" w:hAnsiTheme="majorHAnsi" w:cstheme="majorBidi"/>
          <w:color w:val="000000" w:themeColor="text1"/>
          <w:sz w:val="22"/>
          <w:szCs w:val="22"/>
        </w:rPr>
        <w:t>all</w:t>
      </w:r>
      <w:r w:rsidR="00AA4F65" w:rsidRPr="7FC173CD">
        <w:rPr>
          <w:rFonts w:asciiTheme="majorHAnsi" w:hAnsiTheme="majorHAnsi" w:cstheme="majorBidi"/>
          <w:color w:val="000000" w:themeColor="text1"/>
          <w:sz w:val="22"/>
          <w:szCs w:val="22"/>
        </w:rPr>
        <w:t xml:space="preserve"> </w:t>
      </w:r>
      <w:r w:rsidR="00F27030" w:rsidRPr="7FC173CD">
        <w:rPr>
          <w:rFonts w:asciiTheme="majorHAnsi" w:hAnsiTheme="majorHAnsi" w:cstheme="majorBidi"/>
          <w:color w:val="000000" w:themeColor="text1"/>
          <w:sz w:val="22"/>
          <w:szCs w:val="22"/>
        </w:rPr>
        <w:t xml:space="preserve">chemokine </w:t>
      </w:r>
      <w:r w:rsidRPr="7FC173CD">
        <w:rPr>
          <w:rFonts w:asciiTheme="majorHAnsi" w:hAnsiTheme="majorHAnsi" w:cstheme="majorBidi"/>
          <w:color w:val="000000" w:themeColor="text1"/>
          <w:sz w:val="22"/>
          <w:szCs w:val="22"/>
        </w:rPr>
        <w:t>receptors</w:t>
      </w:r>
      <w:r w:rsidR="00F27030" w:rsidRPr="7FC173CD">
        <w:rPr>
          <w:rFonts w:asciiTheme="majorHAnsi" w:hAnsiTheme="majorHAnsi" w:cstheme="majorBidi"/>
          <w:color w:val="000000" w:themeColor="text1"/>
          <w:sz w:val="22"/>
          <w:szCs w:val="22"/>
        </w:rPr>
        <w:t xml:space="preserve"> (</w:t>
      </w:r>
      <w:r w:rsidR="00DF453A" w:rsidRPr="7FC173CD">
        <w:rPr>
          <w:rFonts w:asciiTheme="majorHAnsi" w:hAnsiTheme="majorHAnsi" w:cstheme="majorBidi"/>
          <w:color w:val="000000" w:themeColor="text1"/>
          <w:sz w:val="22"/>
          <w:szCs w:val="22"/>
        </w:rPr>
        <w:t>except</w:t>
      </w:r>
      <w:r w:rsidR="005B33A2" w:rsidRPr="7FC173CD">
        <w:rPr>
          <w:rFonts w:asciiTheme="majorHAnsi" w:hAnsiTheme="majorHAnsi" w:cstheme="majorBidi"/>
          <w:color w:val="000000" w:themeColor="text1"/>
          <w:sz w:val="22"/>
          <w:szCs w:val="22"/>
        </w:rPr>
        <w:t xml:space="preserve"> </w:t>
      </w:r>
      <w:r w:rsidR="004F033A" w:rsidRPr="7FC173CD">
        <w:rPr>
          <w:rFonts w:asciiTheme="majorHAnsi" w:hAnsiTheme="majorHAnsi" w:cstheme="majorBidi"/>
          <w:color w:val="000000" w:themeColor="text1"/>
          <w:sz w:val="22"/>
          <w:szCs w:val="22"/>
        </w:rPr>
        <w:t>ACKR1</w:t>
      </w:r>
      <w:r w:rsidR="00F27030" w:rsidRPr="7FC173CD">
        <w:rPr>
          <w:rFonts w:asciiTheme="majorHAnsi" w:hAnsiTheme="majorHAnsi" w:cstheme="majorBidi"/>
          <w:color w:val="000000" w:themeColor="text1"/>
          <w:sz w:val="22"/>
          <w:szCs w:val="22"/>
        </w:rPr>
        <w:t>)</w:t>
      </w:r>
      <w:r w:rsidR="005170DE" w:rsidRPr="7FC173CD">
        <w:rPr>
          <w:rFonts w:asciiTheme="majorHAnsi" w:hAnsiTheme="majorHAnsi" w:cstheme="majorBidi"/>
          <w:color w:val="000000" w:themeColor="text1"/>
          <w:sz w:val="22"/>
          <w:szCs w:val="22"/>
        </w:rPr>
        <w:t xml:space="preserve"> </w:t>
      </w:r>
      <w:r w:rsidR="00B953F7" w:rsidRPr="7FC173CD">
        <w:rPr>
          <w:rFonts w:asciiTheme="majorHAnsi" w:hAnsiTheme="majorHAnsi" w:cstheme="majorBidi"/>
          <w:color w:val="000000" w:themeColor="text1"/>
          <w:sz w:val="22"/>
          <w:szCs w:val="22"/>
        </w:rPr>
        <w:t>originated from a duplication</w:t>
      </w:r>
      <w:r w:rsidR="009F0436" w:rsidRPr="7FC173CD">
        <w:rPr>
          <w:rFonts w:asciiTheme="majorHAnsi" w:hAnsiTheme="majorHAnsi" w:cstheme="majorBidi"/>
          <w:color w:val="000000" w:themeColor="text1"/>
          <w:sz w:val="22"/>
          <w:szCs w:val="22"/>
        </w:rPr>
        <w:t xml:space="preserve"> </w:t>
      </w:r>
      <w:r w:rsidRPr="7FC173CD">
        <w:rPr>
          <w:rFonts w:asciiTheme="majorHAnsi" w:hAnsiTheme="majorHAnsi" w:cstheme="majorBidi"/>
          <w:color w:val="000000" w:themeColor="text1"/>
          <w:sz w:val="22"/>
          <w:szCs w:val="22"/>
        </w:rPr>
        <w:t>in the stem lineage of vertebrates</w:t>
      </w:r>
      <w:r w:rsidR="004F033A" w:rsidRPr="7FC173CD">
        <w:rPr>
          <w:rFonts w:asciiTheme="majorHAnsi" w:hAnsiTheme="majorHAnsi" w:cstheme="majorBidi"/>
          <w:color w:val="000000" w:themeColor="text1"/>
          <w:sz w:val="22"/>
          <w:szCs w:val="22"/>
        </w:rPr>
        <w:t xml:space="preserve">. This duplication of an unknown GPCR </w:t>
      </w:r>
      <w:r w:rsidR="00B953F7" w:rsidRPr="7FC173CD">
        <w:rPr>
          <w:rFonts w:asciiTheme="majorHAnsi" w:hAnsiTheme="majorHAnsi" w:cstheme="majorBidi"/>
          <w:color w:val="000000" w:themeColor="text1"/>
          <w:sz w:val="22"/>
          <w:szCs w:val="22"/>
        </w:rPr>
        <w:t xml:space="preserve">gave rise to </w:t>
      </w:r>
      <w:r w:rsidR="005443AD" w:rsidRPr="7FC173CD">
        <w:rPr>
          <w:rFonts w:asciiTheme="majorHAnsi" w:hAnsiTheme="majorHAnsi" w:cstheme="majorBidi"/>
          <w:color w:val="000000" w:themeColor="text1"/>
          <w:sz w:val="22"/>
          <w:szCs w:val="22"/>
        </w:rPr>
        <w:t>the CML-</w:t>
      </w:r>
      <w:r w:rsidR="00AA4F65" w:rsidRPr="7FC173CD">
        <w:rPr>
          <w:rFonts w:asciiTheme="majorHAnsi" w:hAnsiTheme="majorHAnsi" w:cstheme="majorBidi"/>
          <w:color w:val="000000" w:themeColor="text1"/>
          <w:sz w:val="22"/>
          <w:szCs w:val="22"/>
        </w:rPr>
        <w:t>plus</w:t>
      </w:r>
      <w:r w:rsidR="00345C1B" w:rsidRPr="7FC173CD">
        <w:rPr>
          <w:rFonts w:asciiTheme="majorHAnsi" w:hAnsiTheme="majorHAnsi" w:cstheme="majorBidi"/>
          <w:color w:val="000000" w:themeColor="text1"/>
          <w:sz w:val="22"/>
          <w:szCs w:val="22"/>
        </w:rPr>
        <w:t>, the canonical chemokine</w:t>
      </w:r>
      <w:r w:rsidR="5D3536D2" w:rsidRPr="7FC173CD">
        <w:rPr>
          <w:rFonts w:asciiTheme="majorHAnsi" w:hAnsiTheme="majorHAnsi" w:cstheme="majorBidi"/>
          <w:color w:val="000000" w:themeColor="text1"/>
          <w:sz w:val="22"/>
          <w:szCs w:val="22"/>
        </w:rPr>
        <w:t xml:space="preserve"> </w:t>
      </w:r>
      <w:r w:rsidR="5D3536D2" w:rsidRPr="00487DB4">
        <w:rPr>
          <w:rFonts w:asciiTheme="majorHAnsi" w:hAnsiTheme="majorHAnsi" w:cstheme="majorBidi"/>
          <w:color w:val="FF0000"/>
          <w:sz w:val="22"/>
          <w:szCs w:val="22"/>
        </w:rPr>
        <w:t>receptor</w:t>
      </w:r>
      <w:r w:rsidR="00345C1B" w:rsidRPr="00487DB4">
        <w:rPr>
          <w:rFonts w:asciiTheme="majorHAnsi" w:hAnsiTheme="majorHAnsi" w:cstheme="majorBidi"/>
          <w:color w:val="FF0000"/>
          <w:sz w:val="22"/>
          <w:szCs w:val="22"/>
        </w:rPr>
        <w:t>s</w:t>
      </w:r>
      <w:r w:rsidR="00345C1B" w:rsidRPr="7FC173CD">
        <w:rPr>
          <w:rFonts w:asciiTheme="majorHAnsi" w:hAnsiTheme="majorHAnsi" w:cstheme="majorBidi"/>
          <w:color w:val="000000" w:themeColor="text1"/>
          <w:sz w:val="22"/>
          <w:szCs w:val="22"/>
        </w:rPr>
        <w:t xml:space="preserve"> and atypical 3/</w:t>
      </w:r>
      <w:r w:rsidR="00345C1B" w:rsidRPr="00487DB4">
        <w:rPr>
          <w:rFonts w:asciiTheme="majorHAnsi" w:hAnsiTheme="majorHAnsi" w:cstheme="majorBidi"/>
          <w:color w:val="FF0000"/>
          <w:sz w:val="22"/>
          <w:szCs w:val="22"/>
        </w:rPr>
        <w:t>GPR182</w:t>
      </w:r>
      <w:r w:rsidR="006A2458" w:rsidRPr="7FC173CD">
        <w:rPr>
          <w:rFonts w:asciiTheme="majorHAnsi" w:hAnsiTheme="majorHAnsi" w:cstheme="majorBidi"/>
          <w:color w:val="000000" w:themeColor="text1"/>
          <w:sz w:val="22"/>
          <w:szCs w:val="22"/>
        </w:rPr>
        <w:t xml:space="preserve"> groups</w:t>
      </w:r>
      <w:r w:rsidR="005443AD" w:rsidRPr="7FC173CD">
        <w:rPr>
          <w:rFonts w:asciiTheme="majorHAnsi" w:hAnsiTheme="majorHAnsi" w:cstheme="majorBidi"/>
          <w:color w:val="000000" w:themeColor="text1"/>
          <w:sz w:val="22"/>
          <w:szCs w:val="22"/>
        </w:rPr>
        <w:t xml:space="preserve"> as well as</w:t>
      </w:r>
      <w:r w:rsidR="00DF453A" w:rsidRPr="7FC173CD">
        <w:rPr>
          <w:rFonts w:asciiTheme="majorHAnsi" w:hAnsiTheme="majorHAnsi" w:cstheme="majorBidi"/>
          <w:color w:val="000000" w:themeColor="text1"/>
          <w:sz w:val="22"/>
          <w:szCs w:val="22"/>
        </w:rPr>
        <w:t xml:space="preserve"> the intermediate group</w:t>
      </w:r>
      <w:r w:rsidR="005443AD" w:rsidRPr="7FC173CD">
        <w:rPr>
          <w:rFonts w:asciiTheme="majorHAnsi" w:hAnsiTheme="majorHAnsi" w:cstheme="majorBidi"/>
          <w:color w:val="000000" w:themeColor="text1"/>
          <w:sz w:val="22"/>
          <w:szCs w:val="22"/>
        </w:rPr>
        <w:t xml:space="preserve"> and other GPCR</w:t>
      </w:r>
      <w:r w:rsidR="00A7693D" w:rsidRPr="7FC173CD">
        <w:rPr>
          <w:rFonts w:asciiTheme="majorHAnsi" w:hAnsiTheme="majorHAnsi" w:cstheme="majorBidi"/>
          <w:color w:val="000000" w:themeColor="text1"/>
          <w:sz w:val="22"/>
          <w:szCs w:val="22"/>
        </w:rPr>
        <w:t xml:space="preserve">s </w:t>
      </w:r>
      <w:r w:rsidR="009F0436" w:rsidRPr="7FC173CD">
        <w:rPr>
          <w:rFonts w:asciiTheme="majorHAnsi" w:hAnsiTheme="majorHAnsi" w:cstheme="majorBidi"/>
          <w:color w:val="000000" w:themeColor="text1"/>
          <w:sz w:val="22"/>
          <w:szCs w:val="22"/>
        </w:rPr>
        <w:t xml:space="preserve">(Figure </w:t>
      </w:r>
      <w:r w:rsidR="4F2CD573" w:rsidRPr="7FC173CD">
        <w:rPr>
          <w:rFonts w:asciiTheme="majorHAnsi" w:hAnsiTheme="majorHAnsi" w:cstheme="majorBidi"/>
          <w:color w:val="000000" w:themeColor="text1"/>
          <w:sz w:val="22"/>
          <w:szCs w:val="22"/>
        </w:rPr>
        <w:t>4</w:t>
      </w:r>
      <w:r w:rsidR="18F8B154" w:rsidRPr="7FC173CD">
        <w:rPr>
          <w:rFonts w:asciiTheme="majorHAnsi" w:hAnsiTheme="majorHAnsi" w:cstheme="majorBidi"/>
          <w:color w:val="000000" w:themeColor="text1"/>
          <w:sz w:val="22"/>
          <w:szCs w:val="22"/>
        </w:rPr>
        <w:t>A</w:t>
      </w:r>
      <w:r w:rsidR="4F2CD573" w:rsidRPr="7FC173CD">
        <w:rPr>
          <w:rFonts w:asciiTheme="majorHAnsi" w:hAnsiTheme="majorHAnsi" w:cstheme="majorBidi"/>
          <w:color w:val="000000" w:themeColor="text1"/>
          <w:sz w:val="22"/>
          <w:szCs w:val="22"/>
        </w:rPr>
        <w:t>, S26</w:t>
      </w:r>
      <w:r w:rsidR="009F0436" w:rsidRPr="7FC173CD">
        <w:rPr>
          <w:rFonts w:asciiTheme="majorHAnsi" w:hAnsiTheme="majorHAnsi" w:cstheme="majorBidi"/>
          <w:color w:val="000000" w:themeColor="text1"/>
          <w:sz w:val="22"/>
          <w:szCs w:val="22"/>
        </w:rPr>
        <w:t>)</w:t>
      </w:r>
      <w:r w:rsidR="00B953F7" w:rsidRPr="7FC173CD">
        <w:rPr>
          <w:rFonts w:asciiTheme="majorHAnsi" w:hAnsiTheme="majorHAnsi" w:cstheme="majorBidi"/>
          <w:color w:val="000000" w:themeColor="text1"/>
          <w:sz w:val="22"/>
          <w:szCs w:val="22"/>
        </w:rPr>
        <w:t>.</w:t>
      </w:r>
      <w:r w:rsidR="009F0436" w:rsidRPr="7FC173CD">
        <w:rPr>
          <w:rFonts w:asciiTheme="majorHAnsi" w:hAnsiTheme="majorHAnsi" w:cstheme="majorBidi"/>
          <w:color w:val="000000" w:themeColor="text1"/>
          <w:sz w:val="22"/>
          <w:szCs w:val="22"/>
        </w:rPr>
        <w:t xml:space="preserve"> </w:t>
      </w:r>
      <w:r w:rsidR="00935FC5" w:rsidRPr="7FC173CD">
        <w:rPr>
          <w:rFonts w:asciiTheme="majorHAnsi" w:hAnsiTheme="majorHAnsi" w:cstheme="majorBidi"/>
          <w:sz w:val="22"/>
          <w:szCs w:val="22"/>
        </w:rPr>
        <w:t xml:space="preserve">This result is consistent </w:t>
      </w:r>
      <w:r w:rsidR="00B44265" w:rsidRPr="7FC173CD">
        <w:rPr>
          <w:rFonts w:asciiTheme="majorHAnsi" w:hAnsiTheme="majorHAnsi" w:cstheme="majorBidi"/>
          <w:sz w:val="22"/>
          <w:szCs w:val="22"/>
        </w:rPr>
        <w:t xml:space="preserve">with </w:t>
      </w:r>
      <w:r w:rsidR="00935FC5" w:rsidRPr="7FC173CD">
        <w:rPr>
          <w:rFonts w:asciiTheme="majorHAnsi" w:hAnsiTheme="majorHAnsi" w:cstheme="majorBidi"/>
          <w:sz w:val="22"/>
          <w:szCs w:val="22"/>
        </w:rPr>
        <w:t>the distribution of</w:t>
      </w:r>
      <w:r w:rsidR="00CB6A14" w:rsidRPr="7FC173CD">
        <w:rPr>
          <w:rFonts w:asciiTheme="majorHAnsi" w:hAnsiTheme="majorHAnsi" w:cstheme="majorBidi"/>
          <w:sz w:val="22"/>
          <w:szCs w:val="22"/>
        </w:rPr>
        <w:t xml:space="preserve"> the</w:t>
      </w:r>
      <w:r w:rsidR="00935FC5" w:rsidRPr="7FC173CD">
        <w:rPr>
          <w:rFonts w:asciiTheme="majorHAnsi" w:hAnsiTheme="majorHAnsi" w:cstheme="majorBidi"/>
          <w:sz w:val="22"/>
          <w:szCs w:val="22"/>
        </w:rPr>
        <w:t xml:space="preserve"> paralog</w:t>
      </w:r>
      <w:r w:rsidR="00CB6A14" w:rsidRPr="7FC173CD">
        <w:rPr>
          <w:rFonts w:asciiTheme="majorHAnsi" w:hAnsiTheme="majorHAnsi" w:cstheme="majorBidi"/>
          <w:sz w:val="22"/>
          <w:szCs w:val="22"/>
        </w:rPr>
        <w:t>ous</w:t>
      </w:r>
      <w:r w:rsidR="00935FC5" w:rsidRPr="7FC173CD">
        <w:rPr>
          <w:rFonts w:asciiTheme="majorHAnsi" w:hAnsiTheme="majorHAnsi" w:cstheme="majorBidi"/>
          <w:sz w:val="22"/>
          <w:szCs w:val="22"/>
        </w:rPr>
        <w:t xml:space="preserve"> </w:t>
      </w:r>
      <w:proofErr w:type="spellStart"/>
      <w:r w:rsidR="00CB6A14" w:rsidRPr="7FC173CD">
        <w:rPr>
          <w:rFonts w:asciiTheme="majorHAnsi" w:hAnsiTheme="majorHAnsi" w:cstheme="majorBidi"/>
          <w:sz w:val="22"/>
          <w:szCs w:val="22"/>
        </w:rPr>
        <w:t>R</w:t>
      </w:r>
      <w:r w:rsidR="00935FC5" w:rsidRPr="7FC173CD">
        <w:rPr>
          <w:rFonts w:asciiTheme="majorHAnsi" w:hAnsiTheme="majorHAnsi" w:cstheme="majorBidi"/>
          <w:sz w:val="22"/>
          <w:szCs w:val="22"/>
        </w:rPr>
        <w:t>elaxin</w:t>
      </w:r>
      <w:proofErr w:type="spellEnd"/>
      <w:r w:rsidR="00935FC5" w:rsidRPr="7FC173CD">
        <w:rPr>
          <w:rFonts w:asciiTheme="majorHAnsi" w:hAnsiTheme="majorHAnsi" w:cstheme="majorBidi"/>
          <w:sz w:val="22"/>
          <w:szCs w:val="22"/>
        </w:rPr>
        <w:t xml:space="preserve"> receptors </w:t>
      </w:r>
      <w:r w:rsidR="00CB6A14" w:rsidRPr="7FC173CD">
        <w:rPr>
          <w:rFonts w:asciiTheme="majorHAnsi" w:hAnsiTheme="majorHAnsi" w:cstheme="majorBidi"/>
          <w:sz w:val="22"/>
          <w:szCs w:val="22"/>
        </w:rPr>
        <w:t>which are</w:t>
      </w:r>
      <w:r w:rsidR="00935FC5" w:rsidRPr="7FC173CD">
        <w:rPr>
          <w:rFonts w:asciiTheme="majorHAnsi" w:hAnsiTheme="majorHAnsi" w:cstheme="majorBidi"/>
          <w:sz w:val="22"/>
          <w:szCs w:val="22"/>
        </w:rPr>
        <w:t xml:space="preserve"> present </w:t>
      </w:r>
      <w:r w:rsidR="00935FC5" w:rsidRPr="7FC173CD">
        <w:rPr>
          <w:rFonts w:asciiTheme="majorHAnsi" w:hAnsiTheme="majorHAnsi" w:cstheme="majorBidi"/>
          <w:color w:val="000000" w:themeColor="text1"/>
          <w:sz w:val="22"/>
          <w:szCs w:val="22"/>
        </w:rPr>
        <w:t xml:space="preserve">both in urochordates and vertebrates and the position of </w:t>
      </w:r>
      <w:r w:rsidR="00CB6A14" w:rsidRPr="7FC173CD">
        <w:rPr>
          <w:rFonts w:asciiTheme="majorHAnsi" w:hAnsiTheme="majorHAnsi" w:cstheme="majorBidi"/>
          <w:color w:val="000000" w:themeColor="text1"/>
          <w:sz w:val="22"/>
          <w:szCs w:val="22"/>
        </w:rPr>
        <w:t xml:space="preserve">the </w:t>
      </w:r>
      <w:r w:rsidR="00935FC5" w:rsidRPr="7FC173CD">
        <w:rPr>
          <w:rFonts w:asciiTheme="majorHAnsi" w:hAnsiTheme="majorHAnsi" w:cstheme="majorBidi"/>
          <w:color w:val="000000" w:themeColor="text1"/>
          <w:sz w:val="22"/>
          <w:szCs w:val="22"/>
        </w:rPr>
        <w:t xml:space="preserve">orphan urochordate sequences as sister group of </w:t>
      </w:r>
      <w:r w:rsidR="00935FC5" w:rsidRPr="7FC173CD">
        <w:rPr>
          <w:rFonts w:asciiTheme="majorHAnsi" w:hAnsiTheme="majorHAnsi" w:cstheme="majorBidi"/>
          <w:sz w:val="22"/>
          <w:szCs w:val="22"/>
        </w:rPr>
        <w:t>canonical chemokine</w:t>
      </w:r>
      <w:r w:rsidR="294C0CC3" w:rsidRPr="7FC173CD">
        <w:rPr>
          <w:rFonts w:asciiTheme="majorHAnsi" w:hAnsiTheme="majorHAnsi" w:cstheme="majorBidi"/>
          <w:sz w:val="22"/>
          <w:szCs w:val="22"/>
        </w:rPr>
        <w:t xml:space="preserve"> </w:t>
      </w:r>
      <w:r w:rsidR="294C0CC3" w:rsidRPr="00487DB4">
        <w:rPr>
          <w:rFonts w:asciiTheme="majorHAnsi" w:hAnsiTheme="majorHAnsi" w:cstheme="majorBidi"/>
          <w:color w:val="FF0000"/>
          <w:sz w:val="22"/>
          <w:szCs w:val="22"/>
        </w:rPr>
        <w:t>receptor</w:t>
      </w:r>
      <w:r w:rsidR="00935FC5" w:rsidRPr="00487DB4">
        <w:rPr>
          <w:rFonts w:asciiTheme="majorHAnsi" w:hAnsiTheme="majorHAnsi" w:cstheme="majorBidi"/>
          <w:color w:val="FF0000"/>
          <w:sz w:val="22"/>
          <w:szCs w:val="22"/>
        </w:rPr>
        <w:t>s</w:t>
      </w:r>
      <w:r w:rsidR="00935FC5" w:rsidRPr="7FC173CD">
        <w:rPr>
          <w:rFonts w:asciiTheme="majorHAnsi" w:hAnsiTheme="majorHAnsi" w:cstheme="majorBidi"/>
          <w:sz w:val="22"/>
          <w:szCs w:val="22"/>
        </w:rPr>
        <w:t>, CML-plus group and atypical3/</w:t>
      </w:r>
      <w:r w:rsidR="00935FC5" w:rsidRPr="00487DB4">
        <w:rPr>
          <w:rFonts w:asciiTheme="majorHAnsi" w:hAnsiTheme="majorHAnsi" w:cstheme="majorBidi"/>
          <w:color w:val="FF0000"/>
          <w:sz w:val="22"/>
          <w:szCs w:val="22"/>
        </w:rPr>
        <w:t>GPR182</w:t>
      </w:r>
      <w:r w:rsidR="00935FC5" w:rsidRPr="7FC173CD">
        <w:rPr>
          <w:rFonts w:asciiTheme="majorHAnsi" w:hAnsiTheme="majorHAnsi" w:cstheme="majorBidi"/>
          <w:sz w:val="22"/>
          <w:szCs w:val="22"/>
        </w:rPr>
        <w:t xml:space="preserve"> and other GPCRs (see above).</w:t>
      </w:r>
      <w:r w:rsidR="00182543">
        <w:rPr>
          <w:rFonts w:asciiTheme="majorHAnsi" w:hAnsiTheme="majorHAnsi" w:cstheme="majorBidi"/>
          <w:sz w:val="22"/>
          <w:szCs w:val="22"/>
        </w:rPr>
        <w:t xml:space="preserve"> </w:t>
      </w:r>
      <w:r w:rsidR="006375E0" w:rsidRPr="00487DB4">
        <w:rPr>
          <w:rFonts w:asciiTheme="majorHAnsi" w:hAnsiTheme="majorHAnsi" w:cstheme="majorBidi"/>
          <w:color w:val="FF0000"/>
          <w:sz w:val="22"/>
          <w:szCs w:val="22"/>
        </w:rPr>
        <w:t>Furthermore, t</w:t>
      </w:r>
      <w:r w:rsidR="00324E2A" w:rsidRPr="00487DB4">
        <w:rPr>
          <w:rFonts w:asciiTheme="majorHAnsi" w:hAnsiTheme="majorHAnsi" w:cstheme="majorBidi"/>
          <w:color w:val="FF0000"/>
          <w:sz w:val="22"/>
          <w:szCs w:val="22"/>
        </w:rPr>
        <w:t xml:space="preserve">he phylogenetic relationships amongst </w:t>
      </w:r>
      <w:r w:rsidR="00BE44EF" w:rsidRPr="00487DB4">
        <w:rPr>
          <w:rFonts w:asciiTheme="majorHAnsi" w:hAnsiTheme="majorHAnsi" w:cstheme="majorBidi"/>
          <w:color w:val="FF0000"/>
          <w:sz w:val="22"/>
          <w:szCs w:val="22"/>
        </w:rPr>
        <w:t xml:space="preserve">canonical </w:t>
      </w:r>
      <w:r w:rsidR="00324E2A" w:rsidRPr="00487DB4">
        <w:rPr>
          <w:rFonts w:asciiTheme="majorHAnsi" w:hAnsiTheme="majorHAnsi" w:cstheme="majorBidi"/>
          <w:color w:val="FF0000"/>
          <w:sz w:val="22"/>
          <w:szCs w:val="22"/>
        </w:rPr>
        <w:t xml:space="preserve">chemokine receptors are </w:t>
      </w:r>
      <w:r w:rsidR="009526F9" w:rsidRPr="00487DB4">
        <w:rPr>
          <w:rFonts w:asciiTheme="majorHAnsi" w:hAnsiTheme="majorHAnsi" w:cstheme="majorBidi"/>
          <w:color w:val="FF0000"/>
          <w:sz w:val="22"/>
          <w:szCs w:val="22"/>
        </w:rPr>
        <w:t>overall</w:t>
      </w:r>
      <w:r w:rsidR="00324E2A" w:rsidRPr="00487DB4">
        <w:rPr>
          <w:rFonts w:asciiTheme="majorHAnsi" w:hAnsiTheme="majorHAnsi" w:cstheme="majorBidi"/>
          <w:color w:val="FF0000"/>
          <w:sz w:val="22"/>
          <w:szCs w:val="22"/>
        </w:rPr>
        <w:t xml:space="preserve"> consistent with </w:t>
      </w:r>
      <w:r w:rsidR="007B3112" w:rsidRPr="00487DB4">
        <w:rPr>
          <w:rFonts w:asciiTheme="majorHAnsi" w:hAnsiTheme="majorHAnsi" w:cstheme="majorBidi"/>
          <w:color w:val="FF0000"/>
          <w:sz w:val="22"/>
          <w:szCs w:val="22"/>
        </w:rPr>
        <w:t xml:space="preserve">the </w:t>
      </w:r>
      <w:r w:rsidR="00324E2A" w:rsidRPr="00487DB4">
        <w:rPr>
          <w:rFonts w:asciiTheme="majorHAnsi" w:hAnsiTheme="majorHAnsi" w:cstheme="majorBidi"/>
          <w:color w:val="FF0000"/>
          <w:sz w:val="22"/>
          <w:szCs w:val="22"/>
        </w:rPr>
        <w:t xml:space="preserve">syntenic </w:t>
      </w:r>
      <w:r w:rsidR="00BE44EF" w:rsidRPr="00487DB4">
        <w:rPr>
          <w:rFonts w:asciiTheme="majorHAnsi" w:hAnsiTheme="majorHAnsi" w:cstheme="majorBidi"/>
          <w:color w:val="FF0000"/>
          <w:sz w:val="22"/>
          <w:szCs w:val="22"/>
        </w:rPr>
        <w:t xml:space="preserve">gene </w:t>
      </w:r>
      <w:r w:rsidR="00324E2A" w:rsidRPr="00487DB4">
        <w:rPr>
          <w:rFonts w:asciiTheme="majorHAnsi" w:hAnsiTheme="majorHAnsi" w:cstheme="majorBidi"/>
          <w:color w:val="FF0000"/>
          <w:sz w:val="22"/>
          <w:szCs w:val="22"/>
        </w:rPr>
        <w:t xml:space="preserve">patterns known in human </w:t>
      </w:r>
      <w:r w:rsidR="00400A91" w:rsidRPr="00487DB4">
        <w:rPr>
          <w:rFonts w:asciiTheme="majorHAnsi" w:hAnsiTheme="majorHAnsi" w:cstheme="majorBidi"/>
          <w:color w:val="FF0000"/>
          <w:sz w:val="22"/>
          <w:szCs w:val="22"/>
          <w:shd w:val="clear" w:color="auto" w:fill="E6E6E6"/>
        </w:rPr>
        <w:fldChar w:fldCharType="begin"/>
      </w:r>
      <w:r w:rsidR="00A26F47">
        <w:rPr>
          <w:rFonts w:asciiTheme="majorHAnsi" w:hAnsiTheme="majorHAnsi" w:cstheme="majorBidi"/>
          <w:color w:val="FF0000"/>
          <w:sz w:val="22"/>
          <w:szCs w:val="22"/>
        </w:rPr>
        <w:instrText xml:space="preserve"> ADDIN ZOTERO_ITEM CSL_CITATION {"citationID":"ehzj71cw","properties":{"formattedCitation":"(7)","plainCitation":"(7)","noteIndex":0},"citationItems":[{"id":265,"uris":["http://zotero.org/groups/4322905/items/WCTFXQMM"],"itemData":{"id":265,"type":"article-journal","abstract":"The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400A91" w:rsidRPr="00487DB4">
        <w:rPr>
          <w:rFonts w:asciiTheme="majorHAnsi" w:hAnsiTheme="majorHAnsi" w:cstheme="majorBidi"/>
          <w:color w:val="FF0000"/>
          <w:sz w:val="22"/>
          <w:szCs w:val="22"/>
          <w:shd w:val="clear" w:color="auto" w:fill="E6E6E6"/>
        </w:rPr>
        <w:fldChar w:fldCharType="separate"/>
      </w:r>
      <w:r w:rsidR="001D59B0" w:rsidRPr="00487DB4">
        <w:rPr>
          <w:rFonts w:ascii="Calibri" w:hAnsi="Calibri" w:cs="Calibri"/>
          <w:color w:val="FF0000"/>
          <w:sz w:val="22"/>
        </w:rPr>
        <w:t>(7)</w:t>
      </w:r>
      <w:r w:rsidR="00400A91" w:rsidRPr="00487DB4">
        <w:rPr>
          <w:rFonts w:asciiTheme="majorHAnsi" w:hAnsiTheme="majorHAnsi" w:cstheme="majorBidi"/>
          <w:color w:val="FF0000"/>
          <w:sz w:val="22"/>
          <w:szCs w:val="22"/>
          <w:shd w:val="clear" w:color="auto" w:fill="E6E6E6"/>
        </w:rPr>
        <w:fldChar w:fldCharType="end"/>
      </w:r>
      <w:r w:rsidR="00324E2A" w:rsidRPr="00487DB4">
        <w:rPr>
          <w:rFonts w:asciiTheme="majorHAnsi" w:hAnsiTheme="majorHAnsi" w:cstheme="majorBidi"/>
          <w:color w:val="FF0000"/>
          <w:sz w:val="22"/>
          <w:szCs w:val="22"/>
        </w:rPr>
        <w:t xml:space="preserve">. </w:t>
      </w:r>
      <w:r w:rsidR="00E0560A" w:rsidRPr="00487DB4">
        <w:rPr>
          <w:rFonts w:asciiTheme="majorHAnsi" w:hAnsiTheme="majorHAnsi" w:cstheme="majorBidi"/>
          <w:color w:val="FF0000"/>
          <w:sz w:val="22"/>
          <w:szCs w:val="22"/>
        </w:rPr>
        <w:t>The largest cluster of chemokine receptor</w:t>
      </w:r>
      <w:r w:rsidR="002C2636" w:rsidRPr="00487DB4">
        <w:rPr>
          <w:rFonts w:asciiTheme="majorHAnsi" w:hAnsiTheme="majorHAnsi" w:cstheme="majorBidi"/>
          <w:color w:val="FF0000"/>
          <w:sz w:val="22"/>
          <w:szCs w:val="22"/>
        </w:rPr>
        <w:t xml:space="preserve"> genes</w:t>
      </w:r>
      <w:r w:rsidR="00E0560A" w:rsidRPr="00487DB4">
        <w:rPr>
          <w:rFonts w:asciiTheme="majorHAnsi" w:hAnsiTheme="majorHAnsi" w:cstheme="majorBidi"/>
          <w:color w:val="FF0000"/>
          <w:sz w:val="22"/>
          <w:szCs w:val="22"/>
        </w:rPr>
        <w:t xml:space="preserve"> </w:t>
      </w:r>
      <w:r w:rsidR="00FF141D" w:rsidRPr="00487DB4">
        <w:rPr>
          <w:rFonts w:asciiTheme="majorHAnsi" w:hAnsiTheme="majorHAnsi" w:cstheme="majorBidi"/>
          <w:color w:val="FF0000"/>
          <w:sz w:val="22"/>
          <w:szCs w:val="22"/>
        </w:rPr>
        <w:t>spans</w:t>
      </w:r>
      <w:r w:rsidR="00E0560A" w:rsidRPr="00487DB4">
        <w:rPr>
          <w:rFonts w:asciiTheme="majorHAnsi" w:hAnsiTheme="majorHAnsi" w:cstheme="majorBidi"/>
          <w:color w:val="FF0000"/>
          <w:sz w:val="22"/>
          <w:szCs w:val="22"/>
        </w:rPr>
        <w:t xml:space="preserve"> </w:t>
      </w:r>
      <w:r w:rsidR="008C5B6E" w:rsidRPr="00487DB4">
        <w:rPr>
          <w:rFonts w:asciiTheme="majorHAnsi" w:hAnsiTheme="majorHAnsi" w:cstheme="majorBidi"/>
          <w:color w:val="FF0000"/>
          <w:sz w:val="22"/>
          <w:szCs w:val="22"/>
        </w:rPr>
        <w:t>3 close</w:t>
      </w:r>
      <w:r w:rsidR="00FF141D" w:rsidRPr="00487DB4">
        <w:rPr>
          <w:rFonts w:asciiTheme="majorHAnsi" w:hAnsiTheme="majorHAnsi" w:cstheme="majorBidi"/>
          <w:color w:val="FF0000"/>
          <w:sz w:val="22"/>
          <w:szCs w:val="22"/>
        </w:rPr>
        <w:t>ly located</w:t>
      </w:r>
      <w:r w:rsidR="008C5B6E" w:rsidRPr="00487DB4">
        <w:rPr>
          <w:rFonts w:asciiTheme="majorHAnsi" w:hAnsiTheme="majorHAnsi" w:cstheme="majorBidi"/>
          <w:color w:val="FF0000"/>
          <w:sz w:val="22"/>
          <w:szCs w:val="22"/>
        </w:rPr>
        <w:t xml:space="preserve"> loci on </w:t>
      </w:r>
      <w:r w:rsidR="00E0560A" w:rsidRPr="00487DB4">
        <w:rPr>
          <w:rFonts w:asciiTheme="majorHAnsi" w:hAnsiTheme="majorHAnsi" w:cstheme="majorBidi"/>
          <w:color w:val="FF0000"/>
          <w:sz w:val="22"/>
          <w:szCs w:val="22"/>
        </w:rPr>
        <w:t>human chromosome 3</w:t>
      </w:r>
      <w:r w:rsidR="00C54543" w:rsidRPr="00487DB4">
        <w:rPr>
          <w:rFonts w:asciiTheme="majorHAnsi" w:hAnsiTheme="majorHAnsi" w:cstheme="majorBidi"/>
          <w:color w:val="FF0000"/>
          <w:sz w:val="22"/>
          <w:szCs w:val="22"/>
        </w:rPr>
        <w:t xml:space="preserve"> </w:t>
      </w:r>
      <w:r w:rsidR="00C54543" w:rsidRPr="00487DB4">
        <w:rPr>
          <w:rFonts w:asciiTheme="majorHAnsi" w:hAnsiTheme="majorHAnsi" w:cstheme="majorBidi"/>
          <w:color w:val="FF0000"/>
          <w:sz w:val="22"/>
          <w:szCs w:val="22"/>
          <w:shd w:val="clear" w:color="auto" w:fill="E6E6E6"/>
        </w:rPr>
        <w:fldChar w:fldCharType="begin"/>
      </w:r>
      <w:r w:rsidR="00A26F47">
        <w:rPr>
          <w:rFonts w:asciiTheme="majorHAnsi" w:hAnsiTheme="majorHAnsi" w:cstheme="majorBidi"/>
          <w:color w:val="FF0000"/>
          <w:sz w:val="22"/>
          <w:szCs w:val="22"/>
        </w:rPr>
        <w:instrText xml:space="preserve"> ADDIN ZOTERO_ITEM CSL_CITATION {"citationID":"csmNgx5U","properties":{"formattedCitation":"(7)","plainCitation":"(7)","noteIndex":0},"citationItems":[{"id":265,"uris":["http://zotero.org/groups/4322905/items/WCTFXQMM"],"itemData":{"id":265,"type":"article-journal","abstract":"The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C54543" w:rsidRPr="00487DB4">
        <w:rPr>
          <w:rFonts w:asciiTheme="majorHAnsi" w:hAnsiTheme="majorHAnsi" w:cstheme="majorBidi"/>
          <w:color w:val="FF0000"/>
          <w:sz w:val="22"/>
          <w:szCs w:val="22"/>
          <w:shd w:val="clear" w:color="auto" w:fill="E6E6E6"/>
        </w:rPr>
        <w:fldChar w:fldCharType="separate"/>
      </w:r>
      <w:r w:rsidR="001D59B0" w:rsidRPr="00487DB4">
        <w:rPr>
          <w:rFonts w:ascii="Calibri" w:hAnsi="Calibri" w:cs="Calibri"/>
          <w:color w:val="FF0000"/>
          <w:sz w:val="22"/>
        </w:rPr>
        <w:t>(7)</w:t>
      </w:r>
      <w:r w:rsidR="00C54543" w:rsidRPr="00487DB4">
        <w:rPr>
          <w:rFonts w:asciiTheme="majorHAnsi" w:hAnsiTheme="majorHAnsi" w:cstheme="majorBidi"/>
          <w:color w:val="FF0000"/>
          <w:sz w:val="22"/>
          <w:szCs w:val="22"/>
          <w:shd w:val="clear" w:color="auto" w:fill="E6E6E6"/>
        </w:rPr>
        <w:fldChar w:fldCharType="end"/>
      </w:r>
      <w:r w:rsidR="00645373" w:rsidRPr="00487DB4">
        <w:rPr>
          <w:rFonts w:asciiTheme="majorHAnsi" w:hAnsiTheme="majorHAnsi" w:cstheme="majorBidi"/>
          <w:color w:val="FF0000"/>
          <w:sz w:val="22"/>
          <w:szCs w:val="22"/>
        </w:rPr>
        <w:t>. It</w:t>
      </w:r>
      <w:r w:rsidR="00D2250A" w:rsidRPr="00487DB4">
        <w:rPr>
          <w:rFonts w:asciiTheme="majorHAnsi" w:hAnsiTheme="majorHAnsi" w:cstheme="majorBidi"/>
          <w:color w:val="FF0000"/>
          <w:sz w:val="22"/>
          <w:szCs w:val="22"/>
        </w:rPr>
        <w:t xml:space="preserve"> </w:t>
      </w:r>
      <w:r w:rsidR="00B6596E" w:rsidRPr="00487DB4">
        <w:rPr>
          <w:rFonts w:asciiTheme="majorHAnsi" w:hAnsiTheme="majorHAnsi" w:cstheme="majorBidi"/>
          <w:color w:val="FF0000"/>
          <w:sz w:val="22"/>
          <w:szCs w:val="22"/>
        </w:rPr>
        <w:t xml:space="preserve">includes most CCRs as well as XCR and </w:t>
      </w:r>
      <w:r w:rsidR="00645373" w:rsidRPr="00487DB4">
        <w:rPr>
          <w:rFonts w:asciiTheme="majorHAnsi" w:hAnsiTheme="majorHAnsi" w:cstheme="majorBidi"/>
          <w:color w:val="FF0000"/>
          <w:sz w:val="22"/>
          <w:szCs w:val="22"/>
        </w:rPr>
        <w:t>CX</w:t>
      </w:r>
      <w:r w:rsidR="001E0D1E" w:rsidRPr="00487DB4">
        <w:rPr>
          <w:rFonts w:asciiTheme="majorHAnsi" w:hAnsiTheme="majorHAnsi" w:cstheme="majorBidi"/>
          <w:color w:val="FF0000"/>
          <w:sz w:val="22"/>
          <w:szCs w:val="22"/>
        </w:rPr>
        <w:t>3</w:t>
      </w:r>
      <w:r w:rsidR="00645373" w:rsidRPr="00487DB4">
        <w:rPr>
          <w:rFonts w:asciiTheme="majorHAnsi" w:hAnsiTheme="majorHAnsi" w:cstheme="majorBidi"/>
          <w:color w:val="FF0000"/>
          <w:sz w:val="22"/>
          <w:szCs w:val="22"/>
        </w:rPr>
        <w:t>CR and</w:t>
      </w:r>
      <w:r w:rsidR="0030276E" w:rsidRPr="00487DB4">
        <w:rPr>
          <w:rFonts w:asciiTheme="majorHAnsi" w:hAnsiTheme="majorHAnsi" w:cstheme="majorBidi"/>
          <w:color w:val="FF0000"/>
          <w:sz w:val="22"/>
          <w:szCs w:val="22"/>
        </w:rPr>
        <w:t xml:space="preserve"> correspond</w:t>
      </w:r>
      <w:r w:rsidR="001E0D1E" w:rsidRPr="00487DB4">
        <w:rPr>
          <w:rFonts w:asciiTheme="majorHAnsi" w:hAnsiTheme="majorHAnsi" w:cstheme="majorBidi"/>
          <w:color w:val="FF0000"/>
          <w:sz w:val="22"/>
          <w:szCs w:val="22"/>
        </w:rPr>
        <w:t>s</w:t>
      </w:r>
      <w:r w:rsidR="00CF7694" w:rsidRPr="00487DB4">
        <w:rPr>
          <w:rFonts w:asciiTheme="majorHAnsi" w:hAnsiTheme="majorHAnsi" w:cstheme="majorBidi"/>
          <w:color w:val="FF0000"/>
          <w:sz w:val="22"/>
          <w:szCs w:val="22"/>
        </w:rPr>
        <w:t xml:space="preserve"> </w:t>
      </w:r>
      <w:r w:rsidR="00645373" w:rsidRPr="00487DB4">
        <w:rPr>
          <w:rFonts w:asciiTheme="majorHAnsi" w:hAnsiTheme="majorHAnsi" w:cstheme="majorBidi"/>
          <w:color w:val="FF0000"/>
          <w:sz w:val="22"/>
          <w:szCs w:val="22"/>
        </w:rPr>
        <w:t xml:space="preserve">to one of the </w:t>
      </w:r>
      <w:r w:rsidR="001E0D1E" w:rsidRPr="00487DB4">
        <w:rPr>
          <w:rFonts w:asciiTheme="majorHAnsi" w:hAnsiTheme="majorHAnsi" w:cstheme="majorBidi"/>
          <w:color w:val="FF0000"/>
          <w:sz w:val="22"/>
          <w:szCs w:val="22"/>
        </w:rPr>
        <w:t>two major</w:t>
      </w:r>
      <w:r w:rsidR="00645373" w:rsidRPr="00487DB4">
        <w:rPr>
          <w:rFonts w:asciiTheme="majorHAnsi" w:hAnsiTheme="majorHAnsi" w:cstheme="majorBidi"/>
          <w:color w:val="FF0000"/>
          <w:sz w:val="22"/>
          <w:szCs w:val="22"/>
        </w:rPr>
        <w:t xml:space="preserve"> </w:t>
      </w:r>
      <w:r w:rsidR="00CF7694" w:rsidRPr="00487DB4">
        <w:rPr>
          <w:rFonts w:asciiTheme="majorHAnsi" w:hAnsiTheme="majorHAnsi" w:cstheme="majorBidi"/>
          <w:color w:val="FF0000"/>
          <w:sz w:val="22"/>
          <w:szCs w:val="22"/>
        </w:rPr>
        <w:t>monophyletic clade</w:t>
      </w:r>
      <w:r w:rsidR="00645373" w:rsidRPr="00487DB4">
        <w:rPr>
          <w:rFonts w:asciiTheme="majorHAnsi" w:hAnsiTheme="majorHAnsi" w:cstheme="majorBidi"/>
          <w:color w:val="FF0000"/>
          <w:sz w:val="22"/>
          <w:szCs w:val="22"/>
        </w:rPr>
        <w:t>s</w:t>
      </w:r>
      <w:r w:rsidR="00CF7694" w:rsidRPr="00487DB4">
        <w:rPr>
          <w:rFonts w:asciiTheme="majorHAnsi" w:hAnsiTheme="majorHAnsi" w:cstheme="majorBidi"/>
          <w:color w:val="FF0000"/>
          <w:sz w:val="22"/>
          <w:szCs w:val="22"/>
        </w:rPr>
        <w:t xml:space="preserve"> </w:t>
      </w:r>
      <w:r w:rsidR="008B029D" w:rsidRPr="00487DB4">
        <w:rPr>
          <w:rFonts w:asciiTheme="majorHAnsi" w:hAnsiTheme="majorHAnsi" w:cstheme="majorBidi"/>
          <w:color w:val="FF0000"/>
          <w:sz w:val="22"/>
          <w:szCs w:val="22"/>
        </w:rPr>
        <w:t>in</w:t>
      </w:r>
      <w:r w:rsidR="00B335A1" w:rsidRPr="00487DB4">
        <w:rPr>
          <w:rFonts w:asciiTheme="majorHAnsi" w:hAnsiTheme="majorHAnsi" w:cstheme="majorBidi"/>
          <w:color w:val="FF0000"/>
          <w:sz w:val="22"/>
          <w:szCs w:val="22"/>
        </w:rPr>
        <w:t xml:space="preserve"> our tree</w:t>
      </w:r>
      <w:r w:rsidR="002C2636" w:rsidRPr="00487DB4">
        <w:rPr>
          <w:rFonts w:asciiTheme="majorHAnsi" w:hAnsiTheme="majorHAnsi" w:cstheme="majorBidi"/>
          <w:color w:val="FF0000"/>
          <w:sz w:val="22"/>
          <w:szCs w:val="22"/>
        </w:rPr>
        <w:t xml:space="preserve"> (Figure 4A)</w:t>
      </w:r>
      <w:r w:rsidR="00CF7694" w:rsidRPr="00487DB4">
        <w:rPr>
          <w:rFonts w:asciiTheme="majorHAnsi" w:hAnsiTheme="majorHAnsi" w:cstheme="majorBidi"/>
          <w:color w:val="FF0000"/>
          <w:sz w:val="22"/>
          <w:szCs w:val="22"/>
        </w:rPr>
        <w:t>.</w:t>
      </w:r>
      <w:r w:rsidR="005D32CC" w:rsidRPr="00487DB4">
        <w:rPr>
          <w:rFonts w:asciiTheme="majorHAnsi" w:hAnsiTheme="majorHAnsi" w:cstheme="majorBidi"/>
          <w:color w:val="FF0000"/>
          <w:sz w:val="22"/>
          <w:szCs w:val="22"/>
        </w:rPr>
        <w:t xml:space="preserve"> Another example is the </w:t>
      </w:r>
      <w:r w:rsidR="008B029D" w:rsidRPr="00487DB4">
        <w:rPr>
          <w:rFonts w:asciiTheme="majorHAnsi" w:hAnsiTheme="majorHAnsi" w:cstheme="majorBidi"/>
          <w:color w:val="FF0000"/>
          <w:sz w:val="22"/>
          <w:szCs w:val="22"/>
        </w:rPr>
        <w:t>mini cluster</w:t>
      </w:r>
      <w:r w:rsidR="005D32CC" w:rsidRPr="00487DB4">
        <w:rPr>
          <w:rFonts w:asciiTheme="majorHAnsi" w:hAnsiTheme="majorHAnsi" w:cstheme="majorBidi"/>
          <w:color w:val="FF0000"/>
          <w:sz w:val="22"/>
          <w:szCs w:val="22"/>
        </w:rPr>
        <w:t xml:space="preserve"> of CXCR1 and CXCR2</w:t>
      </w:r>
      <w:r w:rsidR="007B3112" w:rsidRPr="00487DB4">
        <w:rPr>
          <w:rFonts w:asciiTheme="majorHAnsi" w:hAnsiTheme="majorHAnsi" w:cstheme="majorBidi"/>
          <w:color w:val="FF0000"/>
          <w:sz w:val="22"/>
          <w:szCs w:val="22"/>
        </w:rPr>
        <w:t xml:space="preserve">, located on human chromosome 2 </w:t>
      </w:r>
      <w:r w:rsidR="00F23E8D" w:rsidRPr="00487DB4">
        <w:rPr>
          <w:rFonts w:asciiTheme="majorHAnsi" w:hAnsiTheme="majorHAnsi" w:cstheme="majorBidi"/>
          <w:color w:val="FF0000"/>
          <w:sz w:val="22"/>
          <w:szCs w:val="22"/>
          <w:shd w:val="clear" w:color="auto" w:fill="E6E6E6"/>
        </w:rPr>
        <w:fldChar w:fldCharType="begin"/>
      </w:r>
      <w:r w:rsidR="00A26F47">
        <w:rPr>
          <w:rFonts w:asciiTheme="majorHAnsi" w:hAnsiTheme="majorHAnsi" w:cstheme="majorBidi"/>
          <w:color w:val="FF0000"/>
          <w:sz w:val="22"/>
          <w:szCs w:val="22"/>
        </w:rPr>
        <w:instrText xml:space="preserve"> ADDIN ZOTERO_ITEM CSL_CITATION {"citationID":"seyp9D4q","properties":{"formattedCitation":"(7)","plainCitation":"(7)","noteIndex":0},"citationItems":[{"id":265,"uris":["http://zotero.org/groups/4322905/items/WCTFXQMM"],"itemData":{"id":265,"type":"article-journal","abstract":"The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F23E8D" w:rsidRPr="00487DB4">
        <w:rPr>
          <w:rFonts w:asciiTheme="majorHAnsi" w:hAnsiTheme="majorHAnsi" w:cstheme="majorBidi"/>
          <w:color w:val="FF0000"/>
          <w:sz w:val="22"/>
          <w:szCs w:val="22"/>
          <w:shd w:val="clear" w:color="auto" w:fill="E6E6E6"/>
        </w:rPr>
        <w:fldChar w:fldCharType="separate"/>
      </w:r>
      <w:r w:rsidR="001D59B0" w:rsidRPr="00487DB4">
        <w:rPr>
          <w:rFonts w:ascii="Calibri" w:hAnsi="Calibri" w:cs="Calibri"/>
          <w:color w:val="FF0000"/>
          <w:sz w:val="22"/>
        </w:rPr>
        <w:t>(7)</w:t>
      </w:r>
      <w:r w:rsidR="00F23E8D" w:rsidRPr="00487DB4">
        <w:rPr>
          <w:rFonts w:asciiTheme="majorHAnsi" w:hAnsiTheme="majorHAnsi" w:cstheme="majorBidi"/>
          <w:color w:val="FF0000"/>
          <w:sz w:val="22"/>
          <w:szCs w:val="22"/>
          <w:shd w:val="clear" w:color="auto" w:fill="E6E6E6"/>
        </w:rPr>
        <w:fldChar w:fldCharType="end"/>
      </w:r>
      <w:r w:rsidR="001C56F2" w:rsidRPr="00487DB4">
        <w:rPr>
          <w:rFonts w:asciiTheme="majorHAnsi" w:hAnsiTheme="majorHAnsi" w:cstheme="majorBidi"/>
          <w:color w:val="FF0000"/>
          <w:sz w:val="22"/>
          <w:szCs w:val="22"/>
        </w:rPr>
        <w:t xml:space="preserve"> </w:t>
      </w:r>
      <w:r w:rsidR="00980CC6" w:rsidRPr="00487DB4">
        <w:rPr>
          <w:rFonts w:asciiTheme="majorHAnsi" w:hAnsiTheme="majorHAnsi" w:cstheme="majorBidi"/>
          <w:color w:val="FF0000"/>
          <w:sz w:val="22"/>
          <w:szCs w:val="22"/>
        </w:rPr>
        <w:t xml:space="preserve">that </w:t>
      </w:r>
      <w:r w:rsidR="009B5F30" w:rsidRPr="00487DB4">
        <w:rPr>
          <w:rFonts w:asciiTheme="majorHAnsi" w:hAnsiTheme="majorHAnsi" w:cstheme="majorBidi"/>
          <w:color w:val="FF0000"/>
          <w:sz w:val="22"/>
          <w:szCs w:val="22"/>
        </w:rPr>
        <w:t xml:space="preserve">we </w:t>
      </w:r>
      <w:r w:rsidR="00645373" w:rsidRPr="00487DB4">
        <w:rPr>
          <w:rFonts w:asciiTheme="majorHAnsi" w:hAnsiTheme="majorHAnsi" w:cstheme="majorBidi"/>
          <w:color w:val="FF0000"/>
          <w:sz w:val="22"/>
          <w:szCs w:val="22"/>
        </w:rPr>
        <w:t>also</w:t>
      </w:r>
      <w:r w:rsidR="00980CC6" w:rsidRPr="00487DB4">
        <w:rPr>
          <w:rFonts w:asciiTheme="majorHAnsi" w:hAnsiTheme="majorHAnsi" w:cstheme="majorBidi"/>
          <w:color w:val="FF0000"/>
          <w:sz w:val="22"/>
          <w:szCs w:val="22"/>
        </w:rPr>
        <w:t xml:space="preserve"> </w:t>
      </w:r>
      <w:r w:rsidR="009B5F30" w:rsidRPr="00487DB4">
        <w:rPr>
          <w:rFonts w:asciiTheme="majorHAnsi" w:hAnsiTheme="majorHAnsi" w:cstheme="majorBidi"/>
          <w:color w:val="FF0000"/>
          <w:sz w:val="22"/>
          <w:szCs w:val="22"/>
        </w:rPr>
        <w:t xml:space="preserve">found to </w:t>
      </w:r>
      <w:r w:rsidR="00980CC6" w:rsidRPr="00487DB4">
        <w:rPr>
          <w:rFonts w:asciiTheme="majorHAnsi" w:hAnsiTheme="majorHAnsi" w:cstheme="majorBidi"/>
          <w:color w:val="FF0000"/>
          <w:sz w:val="22"/>
          <w:szCs w:val="22"/>
        </w:rPr>
        <w:t>form a monophyletic clade (Figure 4A).</w:t>
      </w:r>
    </w:p>
    <w:p w14:paraId="0121AB7E" w14:textId="43C047F7" w:rsidR="00915B99" w:rsidRPr="00D5182C" w:rsidRDefault="008B673D" w:rsidP="7FC173CD">
      <w:pPr>
        <w:spacing w:line="480" w:lineRule="auto"/>
        <w:ind w:firstLine="720"/>
        <w:jc w:val="both"/>
        <w:rPr>
          <w:rFonts w:asciiTheme="majorHAnsi" w:hAnsiTheme="majorHAnsi" w:cstheme="majorBidi"/>
          <w:color w:val="FF0000"/>
          <w:sz w:val="22"/>
          <w:szCs w:val="22"/>
        </w:rPr>
      </w:pPr>
      <w:r w:rsidRPr="7FC173CD">
        <w:rPr>
          <w:rFonts w:asciiTheme="majorHAnsi" w:hAnsiTheme="majorHAnsi" w:cstheme="majorBidi"/>
          <w:color w:val="000000" w:themeColor="text1"/>
          <w:sz w:val="22"/>
          <w:szCs w:val="22"/>
        </w:rPr>
        <w:t xml:space="preserve">We used the </w:t>
      </w:r>
      <w:r w:rsidR="001E344E" w:rsidRPr="7FC173CD">
        <w:rPr>
          <w:rFonts w:asciiTheme="majorHAnsi" w:hAnsiTheme="majorHAnsi" w:cstheme="majorBidi"/>
          <w:color w:val="000000" w:themeColor="text1"/>
          <w:sz w:val="22"/>
          <w:szCs w:val="22"/>
        </w:rPr>
        <w:t>reconciliation</w:t>
      </w:r>
      <w:r w:rsidRPr="7FC173CD">
        <w:rPr>
          <w:rFonts w:asciiTheme="majorHAnsi" w:hAnsiTheme="majorHAnsi" w:cstheme="majorBidi"/>
          <w:color w:val="000000" w:themeColor="text1"/>
          <w:sz w:val="22"/>
          <w:szCs w:val="22"/>
        </w:rPr>
        <w:t xml:space="preserve"> to better understand the </w:t>
      </w:r>
      <w:r w:rsidR="001E344E" w:rsidRPr="7FC173CD">
        <w:rPr>
          <w:rFonts w:asciiTheme="majorHAnsi" w:hAnsiTheme="majorHAnsi" w:cstheme="majorBidi"/>
          <w:color w:val="000000" w:themeColor="text1"/>
          <w:sz w:val="22"/>
          <w:szCs w:val="22"/>
        </w:rPr>
        <w:t>repertoires</w:t>
      </w:r>
      <w:r w:rsidRPr="7FC173CD">
        <w:rPr>
          <w:rFonts w:asciiTheme="majorHAnsi" w:hAnsiTheme="majorHAnsi" w:cstheme="majorBidi"/>
          <w:color w:val="000000" w:themeColor="text1"/>
          <w:sz w:val="22"/>
          <w:szCs w:val="22"/>
        </w:rPr>
        <w:t xml:space="preserve"> of receptors present at key </w:t>
      </w:r>
      <w:r w:rsidRPr="7FC173CD">
        <w:rPr>
          <w:rFonts w:asciiTheme="majorHAnsi" w:hAnsiTheme="majorHAnsi" w:cstheme="majorBidi"/>
          <w:sz w:val="22"/>
          <w:szCs w:val="22"/>
        </w:rPr>
        <w:t xml:space="preserve">nodes </w:t>
      </w:r>
      <w:r w:rsidR="00D5206E" w:rsidRPr="7FC173CD">
        <w:rPr>
          <w:rFonts w:asciiTheme="majorHAnsi" w:hAnsiTheme="majorHAnsi" w:cstheme="majorBidi"/>
          <w:sz w:val="22"/>
          <w:szCs w:val="22"/>
        </w:rPr>
        <w:t>during vertebrate evolution</w:t>
      </w:r>
      <w:r w:rsidRPr="7FC173CD">
        <w:rPr>
          <w:rFonts w:asciiTheme="majorHAnsi" w:hAnsiTheme="majorHAnsi" w:cstheme="majorBidi"/>
          <w:sz w:val="22"/>
          <w:szCs w:val="22"/>
        </w:rPr>
        <w:t xml:space="preserve">. </w:t>
      </w:r>
      <w:r w:rsidR="00D5206E" w:rsidRPr="7FC173CD">
        <w:rPr>
          <w:rFonts w:asciiTheme="majorHAnsi" w:hAnsiTheme="majorHAnsi" w:cstheme="majorBidi"/>
          <w:sz w:val="22"/>
          <w:szCs w:val="22"/>
        </w:rPr>
        <w:t>Our</w:t>
      </w:r>
      <w:r w:rsidRPr="7FC173CD">
        <w:rPr>
          <w:rFonts w:asciiTheme="majorHAnsi" w:hAnsiTheme="majorHAnsi" w:cstheme="majorBidi"/>
          <w:sz w:val="22"/>
          <w:szCs w:val="22"/>
        </w:rPr>
        <w:t xml:space="preserve"> results (Figure </w:t>
      </w:r>
      <w:r w:rsidR="00A7693D" w:rsidRPr="7FC173CD">
        <w:rPr>
          <w:rFonts w:asciiTheme="majorHAnsi" w:hAnsiTheme="majorHAnsi" w:cstheme="majorBidi"/>
          <w:sz w:val="22"/>
          <w:szCs w:val="22"/>
        </w:rPr>
        <w:t>4</w:t>
      </w:r>
      <w:r w:rsidR="3AC842B2" w:rsidRPr="7FC173CD">
        <w:rPr>
          <w:rFonts w:asciiTheme="majorHAnsi" w:hAnsiTheme="majorHAnsi" w:cstheme="majorBidi"/>
          <w:sz w:val="22"/>
          <w:szCs w:val="22"/>
        </w:rPr>
        <w:t>B</w:t>
      </w:r>
      <w:r w:rsidRPr="7FC173CD">
        <w:rPr>
          <w:rFonts w:asciiTheme="majorHAnsi" w:hAnsiTheme="majorHAnsi" w:cstheme="majorBidi"/>
          <w:sz w:val="22"/>
          <w:szCs w:val="22"/>
        </w:rPr>
        <w:t xml:space="preserve">) show a </w:t>
      </w:r>
      <w:r w:rsidR="00D5206E" w:rsidRPr="7FC173CD">
        <w:rPr>
          <w:rFonts w:asciiTheme="majorHAnsi" w:hAnsiTheme="majorHAnsi" w:cstheme="majorBidi"/>
          <w:sz w:val="22"/>
          <w:szCs w:val="22"/>
        </w:rPr>
        <w:t xml:space="preserve">substantial difference in </w:t>
      </w:r>
      <w:r w:rsidRPr="7FC173CD">
        <w:rPr>
          <w:rFonts w:asciiTheme="majorHAnsi" w:hAnsiTheme="majorHAnsi" w:cstheme="majorBidi"/>
          <w:sz w:val="22"/>
          <w:szCs w:val="22"/>
        </w:rPr>
        <w:t>the duplication pattern of</w:t>
      </w:r>
      <w:r w:rsidR="00D5206E" w:rsidRPr="7FC173CD">
        <w:rPr>
          <w:rFonts w:asciiTheme="majorHAnsi" w:hAnsiTheme="majorHAnsi" w:cstheme="majorBidi"/>
          <w:sz w:val="22"/>
          <w:szCs w:val="22"/>
        </w:rPr>
        <w:t xml:space="preserve"> different</w:t>
      </w:r>
      <w:r w:rsidRPr="7FC173CD">
        <w:rPr>
          <w:rFonts w:asciiTheme="majorHAnsi" w:hAnsiTheme="majorHAnsi" w:cstheme="majorBidi"/>
          <w:sz w:val="22"/>
          <w:szCs w:val="22"/>
        </w:rPr>
        <w:t xml:space="preserve"> receptor families. For example, the complement of the </w:t>
      </w:r>
      <w:r w:rsidR="005443AD" w:rsidRPr="7FC173CD">
        <w:rPr>
          <w:rFonts w:asciiTheme="majorHAnsi" w:hAnsiTheme="majorHAnsi" w:cstheme="majorBidi"/>
          <w:sz w:val="22"/>
          <w:szCs w:val="22"/>
        </w:rPr>
        <w:t>a</w:t>
      </w:r>
      <w:r w:rsidRPr="7FC173CD">
        <w:rPr>
          <w:rFonts w:asciiTheme="majorHAnsi" w:hAnsiTheme="majorHAnsi" w:cstheme="majorBidi"/>
          <w:sz w:val="22"/>
          <w:szCs w:val="22"/>
        </w:rPr>
        <w:t>typical3/</w:t>
      </w:r>
      <w:r w:rsidRPr="00057F14">
        <w:rPr>
          <w:rFonts w:asciiTheme="majorHAnsi" w:hAnsiTheme="majorHAnsi" w:cstheme="majorBidi"/>
          <w:color w:val="FF0000"/>
          <w:sz w:val="22"/>
          <w:szCs w:val="22"/>
        </w:rPr>
        <w:t>GPR182</w:t>
      </w:r>
      <w:r w:rsidRPr="7FC173CD">
        <w:rPr>
          <w:rFonts w:asciiTheme="majorHAnsi" w:hAnsiTheme="majorHAnsi" w:cstheme="majorBidi"/>
          <w:sz w:val="22"/>
          <w:szCs w:val="22"/>
        </w:rPr>
        <w:t xml:space="preserve"> remains constant throughout vertebrate evolution while the canonical and chemokine-like </w:t>
      </w:r>
      <w:r w:rsidR="4A3DFBD3" w:rsidRPr="00057F14">
        <w:rPr>
          <w:rFonts w:asciiTheme="majorHAnsi" w:hAnsiTheme="majorHAnsi" w:cstheme="majorBidi"/>
          <w:color w:val="FF0000"/>
          <w:sz w:val="22"/>
          <w:szCs w:val="22"/>
        </w:rPr>
        <w:t xml:space="preserve">receptor </w:t>
      </w:r>
      <w:r w:rsidRPr="7FC173CD">
        <w:rPr>
          <w:rFonts w:asciiTheme="majorHAnsi" w:hAnsiTheme="majorHAnsi" w:cstheme="majorBidi"/>
          <w:sz w:val="22"/>
          <w:szCs w:val="22"/>
        </w:rPr>
        <w:t xml:space="preserve">groups expanded dramatically. The canonical chemokine </w:t>
      </w:r>
      <w:r w:rsidR="06F15721" w:rsidRPr="00057F14">
        <w:rPr>
          <w:rFonts w:asciiTheme="majorHAnsi" w:hAnsiTheme="majorHAnsi" w:cstheme="majorBidi"/>
          <w:color w:val="FF0000"/>
          <w:sz w:val="22"/>
          <w:szCs w:val="22"/>
        </w:rPr>
        <w:t xml:space="preserve">receptors </w:t>
      </w:r>
      <w:r w:rsidRPr="7FC173CD">
        <w:rPr>
          <w:rFonts w:asciiTheme="majorHAnsi" w:hAnsiTheme="majorHAnsi" w:cstheme="majorBidi"/>
          <w:sz w:val="22"/>
          <w:szCs w:val="22"/>
        </w:rPr>
        <w:t xml:space="preserve">expanded from 5 to </w:t>
      </w:r>
      <w:r w:rsidR="005443AD" w:rsidRPr="7FC173CD">
        <w:rPr>
          <w:rFonts w:asciiTheme="majorHAnsi" w:hAnsiTheme="majorHAnsi" w:cstheme="majorBidi"/>
          <w:sz w:val="22"/>
          <w:szCs w:val="22"/>
        </w:rPr>
        <w:t>20</w:t>
      </w:r>
      <w:r w:rsidR="003072FF" w:rsidRPr="7FC173CD">
        <w:rPr>
          <w:rFonts w:asciiTheme="majorHAnsi" w:hAnsiTheme="majorHAnsi" w:cstheme="majorBidi"/>
          <w:sz w:val="22"/>
          <w:szCs w:val="22"/>
        </w:rPr>
        <w:t xml:space="preserve"> genes</w:t>
      </w:r>
      <w:r w:rsidR="005443AD" w:rsidRPr="7FC173CD">
        <w:rPr>
          <w:rFonts w:asciiTheme="majorHAnsi" w:hAnsiTheme="majorHAnsi" w:cstheme="majorBidi"/>
          <w:sz w:val="22"/>
          <w:szCs w:val="22"/>
        </w:rPr>
        <w:t xml:space="preserve"> and the</w:t>
      </w:r>
      <w:r w:rsidR="00DA4191" w:rsidRPr="7FC173CD">
        <w:rPr>
          <w:rFonts w:asciiTheme="majorHAnsi" w:hAnsiTheme="majorHAnsi" w:cstheme="majorBidi"/>
          <w:sz w:val="22"/>
          <w:szCs w:val="22"/>
        </w:rPr>
        <w:t xml:space="preserve"> CML-plus</w:t>
      </w:r>
      <w:r w:rsidR="005443AD" w:rsidRPr="7FC173CD">
        <w:rPr>
          <w:rFonts w:asciiTheme="majorHAnsi" w:hAnsiTheme="majorHAnsi" w:cstheme="majorBidi"/>
          <w:sz w:val="22"/>
          <w:szCs w:val="22"/>
        </w:rPr>
        <w:t xml:space="preserve"> from 1 to 11 </w:t>
      </w:r>
      <w:r w:rsidRPr="7FC173CD">
        <w:rPr>
          <w:rFonts w:asciiTheme="majorHAnsi" w:hAnsiTheme="majorHAnsi" w:cstheme="majorBidi"/>
          <w:sz w:val="22"/>
          <w:szCs w:val="22"/>
        </w:rPr>
        <w:t xml:space="preserve">in the ancestor of the jawed vertebrates (Figure </w:t>
      </w:r>
      <w:r w:rsidR="00A7693D" w:rsidRPr="7FC173CD">
        <w:rPr>
          <w:rFonts w:asciiTheme="majorHAnsi" w:hAnsiTheme="majorHAnsi" w:cstheme="majorBidi"/>
          <w:sz w:val="22"/>
          <w:szCs w:val="22"/>
        </w:rPr>
        <w:t>4</w:t>
      </w:r>
      <w:r w:rsidR="00E038A6" w:rsidRPr="7FC173CD">
        <w:rPr>
          <w:rFonts w:asciiTheme="majorHAnsi" w:hAnsiTheme="majorHAnsi" w:cstheme="majorBidi"/>
          <w:sz w:val="22"/>
          <w:szCs w:val="22"/>
        </w:rPr>
        <w:t>B</w:t>
      </w:r>
      <w:r w:rsidRPr="7FC173CD">
        <w:rPr>
          <w:rFonts w:asciiTheme="majorHAnsi" w:hAnsiTheme="majorHAnsi" w:cstheme="majorBidi"/>
          <w:sz w:val="22"/>
          <w:szCs w:val="22"/>
        </w:rPr>
        <w:t>).</w:t>
      </w:r>
      <w:r w:rsidR="00A91E8A" w:rsidRPr="7FC173CD">
        <w:rPr>
          <w:rFonts w:asciiTheme="majorHAnsi" w:hAnsiTheme="majorHAnsi" w:cstheme="majorBidi"/>
          <w:sz w:val="22"/>
          <w:szCs w:val="22"/>
        </w:rPr>
        <w:t xml:space="preserve"> The </w:t>
      </w:r>
      <w:r w:rsidR="001E344E" w:rsidRPr="7FC173CD">
        <w:rPr>
          <w:rFonts w:asciiTheme="majorHAnsi" w:hAnsiTheme="majorHAnsi" w:cstheme="majorBidi"/>
          <w:sz w:val="22"/>
          <w:szCs w:val="22"/>
        </w:rPr>
        <w:t>expansion of the canonical CKRs is also not evenly distributed across its subgroups</w:t>
      </w:r>
      <w:r w:rsidR="003072FF" w:rsidRPr="7FC173CD">
        <w:rPr>
          <w:rFonts w:asciiTheme="majorHAnsi" w:hAnsiTheme="majorHAnsi" w:cstheme="majorBidi"/>
          <w:sz w:val="22"/>
          <w:szCs w:val="22"/>
        </w:rPr>
        <w:t>,</w:t>
      </w:r>
      <w:r w:rsidR="001E344E" w:rsidRPr="7FC173CD">
        <w:rPr>
          <w:rFonts w:asciiTheme="majorHAnsi" w:hAnsiTheme="majorHAnsi" w:cstheme="majorBidi"/>
          <w:sz w:val="22"/>
          <w:szCs w:val="22"/>
        </w:rPr>
        <w:t xml:space="preserve"> </w:t>
      </w:r>
      <w:r w:rsidR="00A91E8A" w:rsidRPr="7FC173CD">
        <w:rPr>
          <w:rFonts w:asciiTheme="majorHAnsi" w:hAnsiTheme="majorHAnsi" w:cstheme="majorBidi"/>
          <w:sz w:val="22"/>
          <w:szCs w:val="22"/>
        </w:rPr>
        <w:t xml:space="preserve">with </w:t>
      </w:r>
      <w:r w:rsidR="005443AD" w:rsidRPr="7FC173CD">
        <w:rPr>
          <w:rFonts w:asciiTheme="majorHAnsi" w:hAnsiTheme="majorHAnsi" w:cstheme="majorBidi"/>
          <w:sz w:val="22"/>
          <w:szCs w:val="22"/>
        </w:rPr>
        <w:t xml:space="preserve">the </w:t>
      </w:r>
      <w:r w:rsidR="005443AD" w:rsidRPr="7FC173CD">
        <w:rPr>
          <w:rFonts w:asciiTheme="majorHAnsi" w:hAnsiTheme="majorHAnsi" w:cstheme="majorBidi"/>
          <w:sz w:val="22"/>
          <w:szCs w:val="22"/>
        </w:rPr>
        <w:lastRenderedPageBreak/>
        <w:t xml:space="preserve">ancestral </w:t>
      </w:r>
      <w:r w:rsidR="00A91E8A" w:rsidRPr="7FC173CD">
        <w:rPr>
          <w:rFonts w:asciiTheme="majorHAnsi" w:hAnsiTheme="majorHAnsi" w:cstheme="majorBidi"/>
          <w:sz w:val="22"/>
          <w:szCs w:val="22"/>
        </w:rPr>
        <w:t>CC</w:t>
      </w:r>
      <w:r w:rsidR="005443AD" w:rsidRPr="7FC173CD">
        <w:rPr>
          <w:rFonts w:asciiTheme="majorHAnsi" w:hAnsiTheme="majorHAnsi" w:cstheme="majorBidi"/>
          <w:sz w:val="22"/>
          <w:szCs w:val="22"/>
        </w:rPr>
        <w:t xml:space="preserve"> type receptors </w:t>
      </w:r>
      <w:r w:rsidR="00A91E8A" w:rsidRPr="7FC173CD">
        <w:rPr>
          <w:rFonts w:asciiTheme="majorHAnsi" w:hAnsiTheme="majorHAnsi" w:cstheme="majorBidi"/>
          <w:sz w:val="22"/>
          <w:szCs w:val="22"/>
        </w:rPr>
        <w:t xml:space="preserve">undergoing a series of duplications in jawed vertebrates while the CXCR paralogs did </w:t>
      </w:r>
      <w:r w:rsidR="001E344E" w:rsidRPr="7FC173CD">
        <w:rPr>
          <w:rFonts w:asciiTheme="majorHAnsi" w:hAnsiTheme="majorHAnsi" w:cstheme="majorBidi"/>
          <w:sz w:val="22"/>
          <w:szCs w:val="22"/>
        </w:rPr>
        <w:t xml:space="preserve">not, specifically </w:t>
      </w:r>
      <w:r w:rsidR="00A91E8A" w:rsidRPr="7FC173CD">
        <w:rPr>
          <w:rFonts w:asciiTheme="majorHAnsi" w:hAnsiTheme="majorHAnsi" w:cstheme="majorBidi"/>
          <w:sz w:val="22"/>
          <w:szCs w:val="22"/>
        </w:rPr>
        <w:t>one (CXCR4) remain</w:t>
      </w:r>
      <w:r w:rsidR="001E344E" w:rsidRPr="7FC173CD">
        <w:rPr>
          <w:rFonts w:asciiTheme="majorHAnsi" w:hAnsiTheme="majorHAnsi" w:cstheme="majorBidi"/>
          <w:sz w:val="22"/>
          <w:szCs w:val="22"/>
        </w:rPr>
        <w:t>s</w:t>
      </w:r>
      <w:r w:rsidR="00A91E8A" w:rsidRPr="7FC173CD">
        <w:rPr>
          <w:rFonts w:asciiTheme="majorHAnsi" w:hAnsiTheme="majorHAnsi" w:cstheme="majorBidi"/>
          <w:sz w:val="22"/>
          <w:szCs w:val="22"/>
        </w:rPr>
        <w:t xml:space="preserve"> in single copy across all vertebrates.</w:t>
      </w:r>
      <w:r w:rsidR="007A3FF3" w:rsidRPr="7FC173CD">
        <w:rPr>
          <w:rFonts w:asciiTheme="majorHAnsi" w:hAnsiTheme="majorHAnsi" w:cstheme="majorBidi"/>
          <w:sz w:val="22"/>
          <w:szCs w:val="22"/>
        </w:rPr>
        <w:t xml:space="preserve"> </w:t>
      </w:r>
      <w:r w:rsidRPr="7FC173CD">
        <w:rPr>
          <w:rFonts w:asciiTheme="majorHAnsi" w:hAnsiTheme="majorHAnsi" w:cstheme="majorBidi"/>
          <w:sz w:val="22"/>
          <w:szCs w:val="22"/>
        </w:rPr>
        <w:t>We infer</w:t>
      </w:r>
      <w:r w:rsidR="003072FF" w:rsidRPr="7FC173CD">
        <w:rPr>
          <w:rFonts w:asciiTheme="majorHAnsi" w:hAnsiTheme="majorHAnsi" w:cstheme="majorBidi"/>
          <w:sz w:val="22"/>
          <w:szCs w:val="22"/>
        </w:rPr>
        <w:t>red</w:t>
      </w:r>
      <w:r w:rsidRPr="7FC173CD">
        <w:rPr>
          <w:rFonts w:asciiTheme="majorHAnsi" w:hAnsiTheme="majorHAnsi" w:cstheme="majorBidi"/>
          <w:sz w:val="22"/>
          <w:szCs w:val="22"/>
        </w:rPr>
        <w:t xml:space="preserve"> that in the stem lineage of vertebrates</w:t>
      </w:r>
      <w:r w:rsidR="003072FF" w:rsidRPr="7FC173CD">
        <w:rPr>
          <w:rFonts w:asciiTheme="majorHAnsi" w:hAnsiTheme="majorHAnsi" w:cstheme="majorBidi"/>
          <w:sz w:val="22"/>
          <w:szCs w:val="22"/>
        </w:rPr>
        <w:t>,</w:t>
      </w:r>
      <w:r w:rsidRPr="7FC173CD">
        <w:rPr>
          <w:rFonts w:asciiTheme="majorHAnsi" w:hAnsiTheme="majorHAnsi" w:cstheme="majorBidi"/>
          <w:sz w:val="22"/>
          <w:szCs w:val="22"/>
        </w:rPr>
        <w:t xml:space="preserve"> </w:t>
      </w:r>
      <w:r w:rsidR="003072FF" w:rsidRPr="7FC173CD">
        <w:rPr>
          <w:rFonts w:asciiTheme="majorHAnsi" w:hAnsiTheme="majorHAnsi" w:cstheme="majorBidi"/>
          <w:sz w:val="22"/>
          <w:szCs w:val="22"/>
        </w:rPr>
        <w:t>five</w:t>
      </w:r>
      <w:r w:rsidRPr="7FC173CD">
        <w:rPr>
          <w:rFonts w:asciiTheme="majorHAnsi" w:hAnsiTheme="majorHAnsi" w:cstheme="majorBidi"/>
          <w:sz w:val="22"/>
          <w:szCs w:val="22"/>
        </w:rPr>
        <w:t xml:space="preserve"> canonical chemokine</w:t>
      </w:r>
      <w:r w:rsidR="4608251E" w:rsidRPr="00057F14">
        <w:rPr>
          <w:rFonts w:asciiTheme="majorHAnsi" w:hAnsiTheme="majorHAnsi" w:cstheme="majorBidi"/>
          <w:color w:val="FF0000"/>
          <w:sz w:val="22"/>
          <w:szCs w:val="22"/>
        </w:rPr>
        <w:t xml:space="preserve"> receptor</w:t>
      </w:r>
      <w:r w:rsidRPr="7FC173CD">
        <w:rPr>
          <w:rFonts w:asciiTheme="majorHAnsi" w:hAnsiTheme="majorHAnsi" w:cstheme="majorBidi"/>
          <w:sz w:val="22"/>
          <w:szCs w:val="22"/>
        </w:rPr>
        <w:t xml:space="preserve"> paralogs had </w:t>
      </w:r>
      <w:r w:rsidR="00A91E8A" w:rsidRPr="7FC173CD">
        <w:rPr>
          <w:rFonts w:asciiTheme="majorHAnsi" w:hAnsiTheme="majorHAnsi" w:cstheme="majorBidi"/>
          <w:sz w:val="22"/>
          <w:szCs w:val="22"/>
        </w:rPr>
        <w:t xml:space="preserve">already </w:t>
      </w:r>
      <w:r w:rsidRPr="7FC173CD">
        <w:rPr>
          <w:rFonts w:asciiTheme="majorHAnsi" w:hAnsiTheme="majorHAnsi" w:cstheme="majorBidi"/>
          <w:sz w:val="22"/>
          <w:szCs w:val="22"/>
        </w:rPr>
        <w:t>diverged</w:t>
      </w:r>
      <w:r w:rsidR="003072FF" w:rsidRPr="7FC173CD">
        <w:rPr>
          <w:rFonts w:asciiTheme="majorHAnsi" w:hAnsiTheme="majorHAnsi" w:cstheme="majorBidi"/>
          <w:sz w:val="22"/>
          <w:szCs w:val="22"/>
        </w:rPr>
        <w:t>,</w:t>
      </w:r>
      <w:r w:rsidRPr="7FC173CD">
        <w:rPr>
          <w:rFonts w:asciiTheme="majorHAnsi" w:hAnsiTheme="majorHAnsi" w:cstheme="majorBidi"/>
          <w:sz w:val="22"/>
          <w:szCs w:val="22"/>
        </w:rPr>
        <w:t xml:space="preserve"> representing the </w:t>
      </w:r>
      <w:r w:rsidR="00293495" w:rsidRPr="7FC173CD">
        <w:rPr>
          <w:rFonts w:asciiTheme="majorHAnsi" w:hAnsiTheme="majorHAnsi" w:cstheme="majorBidi"/>
          <w:sz w:val="22"/>
          <w:szCs w:val="22"/>
        </w:rPr>
        <w:t xml:space="preserve">two </w:t>
      </w:r>
      <w:r w:rsidRPr="7FC173CD">
        <w:rPr>
          <w:rFonts w:asciiTheme="majorHAnsi" w:hAnsiTheme="majorHAnsi" w:cstheme="majorBidi"/>
          <w:sz w:val="22"/>
          <w:szCs w:val="22"/>
        </w:rPr>
        <w:t xml:space="preserve">major </w:t>
      </w:r>
      <w:r w:rsidR="00293495" w:rsidRPr="7FC173CD">
        <w:rPr>
          <w:rFonts w:asciiTheme="majorHAnsi" w:hAnsiTheme="majorHAnsi" w:cstheme="majorBidi"/>
          <w:sz w:val="22"/>
          <w:szCs w:val="22"/>
        </w:rPr>
        <w:t xml:space="preserve">types of receptors </w:t>
      </w:r>
      <w:r w:rsidRPr="7FC173CD">
        <w:rPr>
          <w:rFonts w:asciiTheme="majorHAnsi" w:hAnsiTheme="majorHAnsi" w:cstheme="majorBidi"/>
          <w:sz w:val="22"/>
          <w:szCs w:val="22"/>
        </w:rPr>
        <w:t>(</w:t>
      </w:r>
      <w:r w:rsidR="00293495" w:rsidRPr="7FC173CD">
        <w:rPr>
          <w:rFonts w:asciiTheme="majorHAnsi" w:hAnsiTheme="majorHAnsi" w:cstheme="majorBidi"/>
          <w:sz w:val="22"/>
          <w:szCs w:val="22"/>
        </w:rPr>
        <w:t xml:space="preserve">2 </w:t>
      </w:r>
      <w:r w:rsidRPr="7FC173CD">
        <w:rPr>
          <w:rFonts w:asciiTheme="majorHAnsi" w:hAnsiTheme="majorHAnsi" w:cstheme="majorBidi"/>
          <w:sz w:val="22"/>
          <w:szCs w:val="22"/>
        </w:rPr>
        <w:t xml:space="preserve">CCR and 3 CXCR paralogs). </w:t>
      </w:r>
      <w:r w:rsidR="00293495" w:rsidRPr="7FC173CD">
        <w:rPr>
          <w:rFonts w:asciiTheme="majorHAnsi" w:hAnsiTheme="majorHAnsi" w:cstheme="majorBidi"/>
          <w:sz w:val="22"/>
          <w:szCs w:val="22"/>
        </w:rPr>
        <w:t xml:space="preserve">Also, present in the stem lineage of vertebrates were </w:t>
      </w:r>
      <w:r w:rsidRPr="7FC173CD">
        <w:rPr>
          <w:rFonts w:asciiTheme="majorHAnsi" w:hAnsiTheme="majorHAnsi" w:cstheme="majorBidi"/>
          <w:sz w:val="22"/>
          <w:szCs w:val="22"/>
        </w:rPr>
        <w:t xml:space="preserve">ACKR3 and </w:t>
      </w:r>
      <w:r w:rsidRPr="00057F14">
        <w:rPr>
          <w:rFonts w:asciiTheme="majorHAnsi" w:hAnsiTheme="majorHAnsi" w:cstheme="majorBidi"/>
          <w:color w:val="FF0000"/>
          <w:sz w:val="22"/>
          <w:szCs w:val="22"/>
        </w:rPr>
        <w:t>GPR182</w:t>
      </w:r>
      <w:r w:rsidR="003072FF" w:rsidRPr="7FC173CD">
        <w:rPr>
          <w:rFonts w:asciiTheme="majorHAnsi" w:hAnsiTheme="majorHAnsi" w:cstheme="majorBidi"/>
          <w:sz w:val="22"/>
          <w:szCs w:val="22"/>
        </w:rPr>
        <w:t xml:space="preserve"> </w:t>
      </w:r>
      <w:r w:rsidR="00293495" w:rsidRPr="7FC173CD">
        <w:rPr>
          <w:rFonts w:asciiTheme="majorHAnsi" w:hAnsiTheme="majorHAnsi" w:cstheme="majorBidi"/>
          <w:sz w:val="22"/>
          <w:szCs w:val="22"/>
        </w:rPr>
        <w:t xml:space="preserve">as well as a single copy gene which would </w:t>
      </w:r>
      <w:r w:rsidRPr="7FC173CD">
        <w:rPr>
          <w:rFonts w:asciiTheme="majorHAnsi" w:hAnsiTheme="majorHAnsi" w:cstheme="majorBidi"/>
          <w:sz w:val="22"/>
          <w:szCs w:val="22"/>
        </w:rPr>
        <w:t xml:space="preserve">later diverge to produce all the </w:t>
      </w:r>
      <w:r w:rsidR="006D7C0D" w:rsidRPr="7FC173CD">
        <w:rPr>
          <w:rFonts w:asciiTheme="majorHAnsi" w:hAnsiTheme="majorHAnsi" w:cstheme="majorBidi"/>
          <w:sz w:val="22"/>
          <w:szCs w:val="22"/>
        </w:rPr>
        <w:t>CML</w:t>
      </w:r>
      <w:r w:rsidRPr="7FC173CD">
        <w:rPr>
          <w:rFonts w:asciiTheme="majorHAnsi" w:hAnsiTheme="majorHAnsi" w:cstheme="majorBidi"/>
          <w:sz w:val="22"/>
          <w:szCs w:val="22"/>
        </w:rPr>
        <w:t>-plus clade.</w:t>
      </w:r>
      <w:r w:rsidR="00F21437" w:rsidRPr="7FC173CD">
        <w:rPr>
          <w:rFonts w:asciiTheme="majorHAnsi" w:hAnsiTheme="majorHAnsi" w:cstheme="majorBidi"/>
          <w:sz w:val="22"/>
          <w:szCs w:val="22"/>
        </w:rPr>
        <w:t xml:space="preserve"> </w:t>
      </w:r>
    </w:p>
    <w:p w14:paraId="2662F68B" w14:textId="77777777" w:rsidR="00EB3BEC" w:rsidRPr="00D5182C" w:rsidRDefault="00EB3BEC" w:rsidP="00D5182C">
      <w:pPr>
        <w:spacing w:line="480" w:lineRule="auto"/>
        <w:ind w:firstLine="720"/>
        <w:jc w:val="both"/>
        <w:rPr>
          <w:rFonts w:asciiTheme="majorHAnsi" w:hAnsiTheme="majorHAnsi" w:cstheme="majorHAnsi"/>
          <w:color w:val="000000" w:themeColor="text1"/>
          <w:sz w:val="22"/>
          <w:szCs w:val="22"/>
        </w:rPr>
      </w:pPr>
    </w:p>
    <w:p w14:paraId="4B8380EC" w14:textId="3CFEDD52" w:rsidR="00117E26" w:rsidRPr="00D5182C" w:rsidRDefault="00915B99" w:rsidP="00D5182C">
      <w:pPr>
        <w:spacing w:line="480" w:lineRule="auto"/>
        <w:jc w:val="both"/>
        <w:rPr>
          <w:rFonts w:asciiTheme="majorHAnsi" w:hAnsiTheme="majorHAnsi" w:cstheme="majorHAnsi"/>
          <w:b/>
          <w:color w:val="000000" w:themeColor="text1"/>
          <w:sz w:val="22"/>
          <w:szCs w:val="22"/>
        </w:rPr>
      </w:pPr>
      <w:r w:rsidRPr="00D5182C">
        <w:rPr>
          <w:rFonts w:asciiTheme="majorHAnsi" w:hAnsiTheme="majorHAnsi" w:cstheme="majorHAnsi"/>
          <w:b/>
          <w:color w:val="000000" w:themeColor="text1"/>
          <w:sz w:val="22"/>
          <w:szCs w:val="22"/>
        </w:rPr>
        <w:t>DISCUSSION</w:t>
      </w:r>
    </w:p>
    <w:p w14:paraId="10C315FC" w14:textId="7889C360" w:rsidR="00915B99" w:rsidRPr="00D5182C" w:rsidRDefault="001C2D91" w:rsidP="00D5182C">
      <w:pPr>
        <w:spacing w:line="480" w:lineRule="auto"/>
        <w:jc w:val="both"/>
        <w:rPr>
          <w:rFonts w:asciiTheme="majorHAnsi" w:hAnsiTheme="majorHAnsi" w:cstheme="majorHAnsi"/>
          <w:sz w:val="22"/>
          <w:szCs w:val="22"/>
          <w:shd w:val="clear" w:color="auto" w:fill="FFFFFF"/>
          <w:lang w:val="en-US"/>
        </w:rPr>
      </w:pPr>
      <w:r w:rsidRPr="00D5182C">
        <w:rPr>
          <w:rFonts w:asciiTheme="majorHAnsi" w:hAnsiTheme="majorHAnsi" w:cstheme="majorHAnsi"/>
          <w:b/>
          <w:color w:val="000000" w:themeColor="text1"/>
          <w:sz w:val="22"/>
          <w:szCs w:val="22"/>
        </w:rPr>
        <w:tab/>
      </w:r>
      <w:r w:rsidRPr="00D5182C">
        <w:rPr>
          <w:rFonts w:asciiTheme="majorHAnsi" w:hAnsiTheme="majorHAnsi" w:cstheme="majorHAnsi"/>
          <w:sz w:val="22"/>
          <w:szCs w:val="22"/>
          <w:shd w:val="clear" w:color="auto" w:fill="FFFFFF"/>
        </w:rPr>
        <w:t xml:space="preserve">This work substantially clarifies </w:t>
      </w:r>
      <w:r w:rsidR="00915B99" w:rsidRPr="00D5182C">
        <w:rPr>
          <w:rFonts w:asciiTheme="majorHAnsi" w:hAnsiTheme="majorHAnsi" w:cstheme="majorHAnsi"/>
          <w:sz w:val="22"/>
          <w:szCs w:val="22"/>
          <w:shd w:val="clear" w:color="auto" w:fill="FFFFFF"/>
          <w:lang w:val="en-US"/>
        </w:rPr>
        <w:t>the evolutionary assembly of the chemokine system.</w:t>
      </w:r>
      <w:r w:rsidRPr="00D5182C">
        <w:rPr>
          <w:rFonts w:asciiTheme="majorHAnsi" w:hAnsiTheme="majorHAnsi" w:cstheme="majorHAnsi"/>
          <w:sz w:val="22"/>
          <w:szCs w:val="22"/>
          <w:shd w:val="clear" w:color="auto" w:fill="FFFFFF"/>
          <w:lang w:val="en-US"/>
        </w:rPr>
        <w:t xml:space="preserve"> </w:t>
      </w:r>
      <w:r w:rsidR="007A3FF3" w:rsidRPr="00D5182C">
        <w:rPr>
          <w:rFonts w:asciiTheme="majorHAnsi" w:hAnsiTheme="majorHAnsi" w:cstheme="majorHAnsi"/>
          <w:sz w:val="22"/>
          <w:szCs w:val="22"/>
          <w:shd w:val="clear" w:color="auto" w:fill="FFFFFF"/>
          <w:lang w:val="en-US"/>
        </w:rPr>
        <w:t xml:space="preserve">Our analysis shows that, contrary to the receptors which evolved from a single duplication event in the vertebrate stem group, </w:t>
      </w:r>
      <w:r w:rsidR="00EB3BEC" w:rsidRPr="00D5182C">
        <w:rPr>
          <w:rFonts w:asciiTheme="majorHAnsi" w:hAnsiTheme="majorHAnsi" w:cstheme="majorHAnsi"/>
          <w:sz w:val="22"/>
          <w:szCs w:val="22"/>
          <w:shd w:val="clear" w:color="auto" w:fill="FFFFFF"/>
          <w:lang w:val="en-US"/>
        </w:rPr>
        <w:t xml:space="preserve">several unrelated molecules acquired </w:t>
      </w:r>
      <w:r w:rsidR="007A3FF3" w:rsidRPr="00D5182C">
        <w:rPr>
          <w:rFonts w:asciiTheme="majorHAnsi" w:hAnsiTheme="majorHAnsi" w:cstheme="majorHAnsi"/>
          <w:sz w:val="22"/>
          <w:szCs w:val="22"/>
          <w:shd w:val="clear" w:color="auto" w:fill="FFFFFF"/>
          <w:lang w:val="en-US"/>
        </w:rPr>
        <w:t>the ability to interact with chemokine receptors over the course of evolutionary history.</w:t>
      </w:r>
      <w:r w:rsidRPr="00D5182C">
        <w:rPr>
          <w:rFonts w:asciiTheme="majorHAnsi" w:hAnsiTheme="majorHAnsi" w:cstheme="majorHAnsi"/>
          <w:sz w:val="22"/>
          <w:szCs w:val="22"/>
          <w:shd w:val="clear" w:color="auto" w:fill="FFFFFF"/>
          <w:lang w:val="en-US"/>
        </w:rPr>
        <w:t xml:space="preserve"> </w:t>
      </w:r>
      <w:r w:rsidR="007A3FF3" w:rsidRPr="00D5182C">
        <w:rPr>
          <w:rFonts w:asciiTheme="majorHAnsi" w:hAnsiTheme="majorHAnsi" w:cstheme="majorHAnsi"/>
          <w:sz w:val="22"/>
          <w:szCs w:val="22"/>
          <w:shd w:val="clear" w:color="auto" w:fill="FFFFFF"/>
          <w:lang w:val="en-US"/>
        </w:rPr>
        <w:t xml:space="preserve">Furthermore, our results (summarized in Figure 5) suggest that the key components of the chemokine system, including the chemokine receptors themselves, evolved in the stem group of vertebrates </w:t>
      </w:r>
      <w:r w:rsidR="007A3FF3" w:rsidRPr="0061182E">
        <w:rPr>
          <w:rFonts w:asciiTheme="majorHAnsi" w:hAnsiTheme="majorHAnsi" w:cstheme="majorHAnsi"/>
          <w:color w:val="FF0000"/>
          <w:sz w:val="22"/>
          <w:szCs w:val="22"/>
          <w:shd w:val="clear" w:color="auto" w:fill="FFFFFF"/>
          <w:lang w:val="en-US"/>
        </w:rPr>
        <w:t xml:space="preserve">in the Cambrian around </w:t>
      </w:r>
      <w:r w:rsidR="00F22ADF" w:rsidRPr="0061182E">
        <w:rPr>
          <w:rFonts w:asciiTheme="majorHAnsi" w:hAnsiTheme="majorHAnsi" w:cstheme="majorHAnsi"/>
          <w:color w:val="FF0000"/>
          <w:sz w:val="22"/>
          <w:szCs w:val="22"/>
          <w:shd w:val="clear" w:color="auto" w:fill="FFFFFF"/>
          <w:lang w:val="en-US"/>
        </w:rPr>
        <w:t xml:space="preserve">500 </w:t>
      </w:r>
      <w:r w:rsidR="007A3FF3" w:rsidRPr="0061182E">
        <w:rPr>
          <w:rFonts w:asciiTheme="majorHAnsi" w:hAnsiTheme="majorHAnsi" w:cstheme="majorHAnsi"/>
          <w:color w:val="FF0000"/>
          <w:sz w:val="22"/>
          <w:szCs w:val="22"/>
          <w:shd w:val="clear" w:color="auto" w:fill="FFFFFF"/>
          <w:lang w:val="en-US"/>
        </w:rPr>
        <w:t xml:space="preserve">million </w:t>
      </w:r>
      <w:r w:rsidR="007A3FF3" w:rsidRPr="00D5182C">
        <w:rPr>
          <w:rFonts w:asciiTheme="majorHAnsi" w:hAnsiTheme="majorHAnsi" w:cstheme="majorHAnsi"/>
          <w:sz w:val="22"/>
          <w:szCs w:val="22"/>
          <w:shd w:val="clear" w:color="auto" w:fill="FFFFFF"/>
          <w:lang w:val="en-US"/>
        </w:rPr>
        <w:t>years ago and then underwent substantial diversification in the stem group of jawed vertebrates. These findings shed new light on the complex evolutionary history of the chemokine system.</w:t>
      </w:r>
    </w:p>
    <w:p w14:paraId="78FF2020" w14:textId="5EFD2CCB" w:rsidR="00D50EBB" w:rsidRPr="00D5182C" w:rsidRDefault="00915B99" w:rsidP="00D5182C">
      <w:pPr>
        <w:spacing w:line="480" w:lineRule="auto"/>
        <w:jc w:val="both"/>
        <w:rPr>
          <w:rFonts w:asciiTheme="majorHAnsi" w:hAnsiTheme="majorHAnsi" w:cstheme="majorHAnsi"/>
          <w:color w:val="000000" w:themeColor="text1"/>
          <w:sz w:val="22"/>
          <w:szCs w:val="22"/>
        </w:rPr>
      </w:pPr>
      <w:r w:rsidRPr="00D5182C">
        <w:rPr>
          <w:rFonts w:asciiTheme="majorHAnsi" w:hAnsiTheme="majorHAnsi" w:cstheme="majorHAnsi"/>
          <w:b/>
          <w:bCs/>
          <w:color w:val="000000" w:themeColor="text1"/>
          <w:sz w:val="22"/>
          <w:szCs w:val="22"/>
        </w:rPr>
        <w:t>Unrelated molecules converged to chemokine function</w:t>
      </w:r>
      <w:r w:rsidR="00117E26" w:rsidRPr="00D5182C">
        <w:rPr>
          <w:rFonts w:asciiTheme="majorHAnsi" w:hAnsiTheme="majorHAnsi" w:cstheme="majorHAnsi"/>
          <w:b/>
          <w:bCs/>
          <w:color w:val="000000" w:themeColor="text1"/>
          <w:sz w:val="22"/>
          <w:szCs w:val="22"/>
        </w:rPr>
        <w:t>.</w:t>
      </w:r>
    </w:p>
    <w:p w14:paraId="2737E9D1" w14:textId="4AB43619" w:rsidR="0063305F" w:rsidRPr="00D5182C" w:rsidRDefault="008712F0" w:rsidP="00D5182C">
      <w:pPr>
        <w:spacing w:line="480" w:lineRule="auto"/>
        <w:ind w:firstLine="720"/>
        <w:jc w:val="both"/>
        <w:rPr>
          <w:rFonts w:asciiTheme="majorHAnsi" w:hAnsiTheme="majorHAnsi" w:cstheme="majorHAnsi"/>
          <w:color w:val="FF0000"/>
          <w:sz w:val="22"/>
          <w:szCs w:val="22"/>
        </w:rPr>
      </w:pPr>
      <w:r w:rsidRPr="00D5182C">
        <w:rPr>
          <w:rFonts w:asciiTheme="majorHAnsi" w:hAnsiTheme="majorHAnsi" w:cstheme="majorHAnsi"/>
          <w:color w:val="000000" w:themeColor="text1"/>
          <w:sz w:val="22"/>
          <w:szCs w:val="22"/>
        </w:rPr>
        <w:t xml:space="preserve">Based on the presence of </w:t>
      </w:r>
      <w:r w:rsidR="00117E26" w:rsidRPr="00D5182C">
        <w:rPr>
          <w:rFonts w:asciiTheme="majorHAnsi" w:hAnsiTheme="majorHAnsi" w:cstheme="majorHAnsi"/>
          <w:color w:val="000000" w:themeColor="text1"/>
          <w:sz w:val="22"/>
          <w:szCs w:val="22"/>
        </w:rPr>
        <w:t>shared protein motif</w:t>
      </w:r>
      <w:r w:rsidR="00DD729B" w:rsidRPr="00D5182C">
        <w:rPr>
          <w:rFonts w:asciiTheme="majorHAnsi" w:hAnsiTheme="majorHAnsi" w:cstheme="majorHAnsi"/>
          <w:color w:val="000000" w:themeColor="text1"/>
          <w:sz w:val="22"/>
          <w:szCs w:val="22"/>
        </w:rPr>
        <w:t>s</w:t>
      </w:r>
      <w:r w:rsidR="00D50EBB" w:rsidRPr="00D5182C">
        <w:rPr>
          <w:rFonts w:asciiTheme="majorHAnsi" w:hAnsiTheme="majorHAnsi" w:cstheme="majorHAnsi"/>
          <w:color w:val="000000" w:themeColor="text1"/>
          <w:sz w:val="22"/>
          <w:szCs w:val="22"/>
        </w:rPr>
        <w:t>,</w:t>
      </w:r>
      <w:r w:rsidR="00A17468" w:rsidRPr="00D5182C">
        <w:rPr>
          <w:rFonts w:asciiTheme="majorHAnsi" w:hAnsiTheme="majorHAnsi" w:cstheme="majorHAnsi"/>
          <w:color w:val="000000" w:themeColor="text1"/>
          <w:sz w:val="22"/>
          <w:szCs w:val="22"/>
        </w:rPr>
        <w:t xml:space="preserve"> </w:t>
      </w:r>
      <w:r w:rsidR="004A50DD" w:rsidRPr="00D5182C">
        <w:rPr>
          <w:rFonts w:asciiTheme="majorHAnsi" w:hAnsiTheme="majorHAnsi" w:cstheme="majorHAnsi"/>
          <w:color w:val="000000" w:themeColor="text1"/>
          <w:sz w:val="22"/>
          <w:szCs w:val="22"/>
        </w:rPr>
        <w:t>TAFA</w:t>
      </w:r>
      <w:r w:rsidR="00252DA9" w:rsidRPr="00D5182C">
        <w:rPr>
          <w:rFonts w:asciiTheme="majorHAnsi" w:hAnsiTheme="majorHAnsi" w:cstheme="majorHAnsi"/>
          <w:color w:val="000000" w:themeColor="text1"/>
          <w:sz w:val="22"/>
          <w:szCs w:val="22"/>
        </w:rPr>
        <w:t xml:space="preserve"> “chemokines”</w:t>
      </w:r>
      <w:r w:rsidR="003472B8" w:rsidRPr="00D5182C">
        <w:rPr>
          <w:rFonts w:asciiTheme="majorHAnsi" w:hAnsiTheme="majorHAnsi" w:cstheme="majorHAnsi"/>
          <w:color w:val="000000" w:themeColor="text1"/>
          <w:sz w:val="22"/>
          <w:szCs w:val="22"/>
        </w:rPr>
        <w:t xml:space="preserve"> </w:t>
      </w:r>
      <w:r w:rsidR="003472B8"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{"citationID":"0q2xTJAs","properties":{"formattedCitation":"(13, 14)","plainCitation":"(13, 14)","noteIndex":0},"citationItems":[{"id":84,"uris":["http://zotero.org/groups/4322905/items/H69WKEN7"],"itemData":{"id":84,"type":"article-journal","abstract":"We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brain","title-short":"TAFA","volume":"83","author":[{"family":"Tom Tang","given":"Y"},{"family":"Emtage","given":"Peter"},{"family":"Funk","given":"Walter D"},{"family":"Hu","given":"Tianhua"},{"family":"Arterburn","given":"Matthew"},{"family":"Park","given":"Emily E. J"},{"family":"Rupp","given":"Fabio"}],"issued":{"date-parts":[["2004",4,1]]}}},{"id":85,"uris":["http://zotero.org/groups/4322905/items/J8VTF7JG"],"itemData":{"id":85,"type":"article-journal","container-title":"ACS Chemical Neuroscience","DOI":"10.1021/acschemneuro.0c00757","issue":"6","journalAbbreviation":"ACS Chem. Neurosci.","note":"publisher: American Chemical Society","page":"945-958","title":"FAM19A (TAFA): An Emerging Family of Neurokines with Diverse Functions in the Central and Peripheral Nervous System","volume":"12","author":[{"family":"Sarver","given":"Dylan C."},{"family":"Lei","given":"Xia"},{"family":"Wong","given":"G. William"}],"issued":{"date-parts":[["2021",3,17]]}}}],"schema":"https://github.com/citation-style-language/schema/raw/master/csl-citation.json"} </w:instrText>
      </w:r>
      <w:r w:rsidR="003472B8" w:rsidRPr="00D5182C">
        <w:rPr>
          <w:rFonts w:asciiTheme="majorHAnsi" w:hAnsiTheme="majorHAnsi" w:cstheme="majorHAnsi"/>
          <w:color w:val="000000" w:themeColor="text1"/>
          <w:sz w:val="22"/>
          <w:szCs w:val="22"/>
          <w:shd w:val="clear" w:color="auto" w:fill="E6E6E6"/>
        </w:rPr>
        <w:fldChar w:fldCharType="separate"/>
      </w:r>
      <w:r w:rsidR="006C1636" w:rsidRPr="006C1636">
        <w:rPr>
          <w:rFonts w:ascii="Calibri" w:hAnsi="Calibri" w:cs="Calibri"/>
          <w:sz w:val="22"/>
        </w:rPr>
        <w:t>(13, 14)</w:t>
      </w:r>
      <w:r w:rsidR="003472B8" w:rsidRPr="00D5182C">
        <w:rPr>
          <w:rFonts w:asciiTheme="majorHAnsi" w:hAnsiTheme="majorHAnsi" w:cstheme="majorHAnsi"/>
          <w:color w:val="000000" w:themeColor="text1"/>
          <w:sz w:val="22"/>
          <w:szCs w:val="22"/>
          <w:shd w:val="clear" w:color="auto" w:fill="E6E6E6"/>
        </w:rPr>
        <w:fldChar w:fldCharType="end"/>
      </w:r>
      <w:r w:rsidR="005E3153" w:rsidRPr="00D5182C">
        <w:rPr>
          <w:rFonts w:asciiTheme="majorHAnsi" w:hAnsiTheme="majorHAnsi" w:cstheme="majorHAnsi"/>
          <w:color w:val="000000" w:themeColor="text1"/>
          <w:sz w:val="22"/>
          <w:szCs w:val="22"/>
        </w:rPr>
        <w:t>, CXCL17</w:t>
      </w:r>
      <w:r w:rsidRPr="00D5182C">
        <w:rPr>
          <w:rFonts w:asciiTheme="majorHAnsi" w:hAnsiTheme="majorHAnsi" w:cstheme="majorHAnsi"/>
          <w:color w:val="000000" w:themeColor="text1"/>
          <w:sz w:val="22"/>
          <w:szCs w:val="22"/>
        </w:rPr>
        <w:t xml:space="preserve"> </w:t>
      </w:r>
      <w:r w:rsidR="003472B8"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{"citationID":"Pp9J6OTg","properties":{"formattedCitation":"(58, 59)","plainCitation":"(58, 59)","noteIndex":0},"citationItems":[{"id":275,"uris":["http://zotero.org/groups/4322905/items/SS5GY57S"],"itemData":{"id":275,"type":"article-journal","abstract":"Chemokines play an important role in the immune system by regulating cell trafficking in homeostasis and inflammation. In this study, we report the identification and characterization of a novel cytokine-like protein, DMC (dendritic cell and monocyte chemokine-like protein), which attracts dendritic cells and monocytes. The key to the identification of this putative new chemokine was the application of threading techniques to its uncharacterized sequence. Based on our studies, DMC is predicted to have an IL-8-like chemokine fold and to be structurally and functionally related to CXCL8 and CXCL14. Consistent with our predictions, DMC induces migration of monocytes and immature dendritic cells. Expression studies show that DMC is constitutively expressed in lung, suggesting a potential role for DMC in recruiting monocytes and dendritic cells from blood into lung parenchyma.","container-title":"The Journal of Immunology","DOI":"10.4049/jimmunol.176.4.2069","ISSN":"0022-1767, 1550-6606","issue":"4","language":"en","license":"Copyright © 2006 by The American Association of Immunologists","note":"publisher: American Association of Immunologists\nsection: CUTTING EDGE\nPMID: 16455961","page":"2069-2073","source":"www.jimmunol.org","title":"Cutting Edge: Novel Human Dendritic Cell- and Monocyte-Attracting Chemokine-Like Protein Identified by Fold Recognition Methods","title-short":"Cutting Edge","volume":"176","author":[{"family":"Pisabarro","given":"M. Teresa"},{"family":"Leung","given":"Beatrice"},{"family":"Kwong","given":"Mandy"},{"family":"Corpuz","given":"Racquel"},{"family":"Frantz","given":"Gretchen D."},{"family":"Chiang","given":"Nancy"},{"family":"Vandlen","given":"Richard"},{"family":"Diehl","given":"Lauri J."},{"family":"Skelton","given":"Nicholas"},{"family":"Kim","given":"Hok Seon"},{"family":"Eaton","given":"Dan"},{"family":"Schmidt","given":"Kerstin N."}],"issued":{"date-parts":[["2006",2,15]]}}},{"id":276,"uris":["http://zotero.org/groups/4322905/items/SJN5WST5"],"itemData":{"id":276,"type":"article-journal","abstract":"We have identified a novel human gene by transcriptional microarray analysis, which is co-regulated in tumors and angiogenesis model systems with VEGF expression. Isolation of cDNA clones containing the full-length VCC-1 transcript from both human and mouse shows a 119 amino acid protein with a 22 amino acid cleavable signal sequence in both species. Comparison of the protein product of this gene with hidden Markov models of all known proteins shows weak but significant homology with two known chemokines, SCYA17 and SCYA16. Northern analysis of human tissues detects a 1kb band in lung and skeletal muscle. Murine VCC-1 expression can also be detected in lung as well as thyroid, submaxillary gland, epididymis, and uterus tissues by slot blot analysis. By quantitative real time RT-PCR 71% of breast tumors showed 3- to 24-fold up-regulation of VCC-1. In situ hybridization of breast carcinomas showed strong expression of the gene in both normal and transformed mammary gland ductal epithelial cells. In vitro, human microvascular endothelial cells grown on fibronectin increase VCC-1 expression by almost 100-fold. In addition, in the mouse angioma endothelial cell line PY4.1 the gene was over-expressed by 28-fold 6h after induction of tube formation while quiescent and proliferating cells showed no change. VCC-1 expression is also increased by VEGF and FGF treatment, about 6- and 5-fold, respectively. Finally, 100% of mice injected with NIH3T3 cells over-expressing VCC-1 develop rapidly progressing tumors within 21 days while no growth is seen in any control mice injected with NIH3T3 cells containing the vector alone. These results strongly suggest that VCC-1 plays a role in angiogenesis and possibly in the development of tumors in some tissue types.","container-title":"Biochemical and Biophysical Research Communications","DOI":"10.1016/j.bbrc.2006.08.194","ISSN":"0006-291X","issue":"1","journalAbbreviation":"Biochemical and Biophysical Research Communications","language":"en","page":"74-81","source":"ScienceDirect","title":"VCC-1, a novel chemokine, promotes tumor growth","volume":"350","author":[{"family":"Weinstein","given":"Edward J."},{"family":"Head","given":"Richard"},{"family":"Griggs","given":"David W."},{"family":"Sun","given":"Duo"},{"family":"Evans","given":"Robert J."},{"family":"Swearingen","given":"Michelle L."},{"family":"Westlin","given":"Marisa M."},{"family":"Mazzarella","given":"Richard"}],"issued":{"date-parts":[["2006",11,10]]}}}],"schema":"https://github.com/citation-style-language/schema/raw/master/csl-citation.json"} </w:instrText>
      </w:r>
      <w:r w:rsidR="003472B8" w:rsidRPr="00D5182C">
        <w:rPr>
          <w:rFonts w:asciiTheme="majorHAnsi" w:hAnsiTheme="majorHAnsi" w:cstheme="majorHAnsi"/>
          <w:color w:val="000000" w:themeColor="text1"/>
          <w:sz w:val="22"/>
          <w:szCs w:val="22"/>
          <w:shd w:val="clear" w:color="auto" w:fill="E6E6E6"/>
        </w:rPr>
        <w:fldChar w:fldCharType="separate"/>
      </w:r>
      <w:r w:rsidR="005B0A2D" w:rsidRPr="005B0A2D">
        <w:rPr>
          <w:rFonts w:ascii="Calibri" w:hAnsi="Calibri" w:cs="Calibri"/>
          <w:sz w:val="22"/>
        </w:rPr>
        <w:t>(58, 59)</w:t>
      </w:r>
      <w:r w:rsidR="003472B8" w:rsidRPr="00D5182C">
        <w:rPr>
          <w:rFonts w:asciiTheme="majorHAnsi" w:hAnsiTheme="majorHAnsi" w:cstheme="majorHAnsi"/>
          <w:color w:val="000000" w:themeColor="text1"/>
          <w:sz w:val="22"/>
          <w:szCs w:val="22"/>
          <w:shd w:val="clear" w:color="auto" w:fill="E6E6E6"/>
        </w:rPr>
        <w:fldChar w:fldCharType="end"/>
      </w:r>
      <w:r w:rsidR="003472B8" w:rsidRPr="00D5182C">
        <w:rPr>
          <w:rFonts w:asciiTheme="majorHAnsi" w:hAnsiTheme="majorHAnsi" w:cstheme="majorHAnsi"/>
          <w:color w:val="000000" w:themeColor="text1"/>
          <w:sz w:val="22"/>
          <w:szCs w:val="22"/>
        </w:rPr>
        <w:t xml:space="preserve"> </w:t>
      </w:r>
      <w:r w:rsidR="004A50DD" w:rsidRPr="00D5182C">
        <w:rPr>
          <w:rFonts w:asciiTheme="majorHAnsi" w:hAnsiTheme="majorHAnsi" w:cstheme="majorHAnsi"/>
          <w:color w:val="000000" w:themeColor="text1"/>
          <w:sz w:val="22"/>
          <w:szCs w:val="22"/>
        </w:rPr>
        <w:t>and CYTL</w:t>
      </w:r>
      <w:r w:rsidR="003464B5" w:rsidRPr="00D5182C">
        <w:rPr>
          <w:rFonts w:asciiTheme="majorHAnsi" w:hAnsiTheme="majorHAnsi" w:cstheme="majorHAnsi"/>
          <w:color w:val="000000" w:themeColor="text1"/>
          <w:sz w:val="22"/>
          <w:szCs w:val="22"/>
        </w:rPr>
        <w:t xml:space="preserve"> </w:t>
      </w:r>
      <w:r w:rsidR="003464B5"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{"citationID":"JFZqXZuW","properties":{"formattedCitation":"(19)","plainCitation":"(19)","noteIndex":0},"citationItems":[{"id":1121,"uris":["http://zotero.org/groups/4322905/items/62C5YJMV"],"itemData":{"id":1121,"type":"article-journal","abstract":"Chemokines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model","volume":"79","author":[{"family":"Tomczak","given":"Aurelie"},{"family":"Pisabarro","given":"M. Teresa"}],"issued":{"date-parts":[["2011"]]}}}],"schema":"https://github.com/citation-style-language/schema/raw/master/csl-citation.json"} </w:instrText>
      </w:r>
      <w:r w:rsidR="003464B5" w:rsidRPr="00D5182C">
        <w:rPr>
          <w:rFonts w:asciiTheme="majorHAnsi" w:hAnsiTheme="majorHAnsi" w:cstheme="majorHAnsi"/>
          <w:color w:val="000000" w:themeColor="text1"/>
          <w:sz w:val="22"/>
          <w:szCs w:val="22"/>
          <w:shd w:val="clear" w:color="auto" w:fill="E6E6E6"/>
        </w:rPr>
        <w:fldChar w:fldCharType="separate"/>
      </w:r>
      <w:r w:rsidR="006C1636" w:rsidRPr="006C1636">
        <w:rPr>
          <w:rFonts w:ascii="Calibri" w:hAnsi="Calibri" w:cs="Calibri"/>
          <w:sz w:val="22"/>
        </w:rPr>
        <w:t>(19)</w:t>
      </w:r>
      <w:r w:rsidR="003464B5" w:rsidRPr="00D5182C">
        <w:rPr>
          <w:rFonts w:asciiTheme="majorHAnsi" w:hAnsiTheme="majorHAnsi" w:cstheme="majorHAnsi"/>
          <w:color w:val="000000" w:themeColor="text1"/>
          <w:sz w:val="22"/>
          <w:szCs w:val="22"/>
          <w:shd w:val="clear" w:color="auto" w:fill="E6E6E6"/>
        </w:rPr>
        <w:fldChar w:fldCharType="end"/>
      </w:r>
      <w:r w:rsidR="00952F53" w:rsidRPr="00D5182C">
        <w:rPr>
          <w:rFonts w:asciiTheme="majorHAnsi" w:hAnsiTheme="majorHAnsi" w:cstheme="majorHAnsi"/>
          <w:color w:val="000000" w:themeColor="text1"/>
          <w:sz w:val="22"/>
          <w:szCs w:val="22"/>
        </w:rPr>
        <w:t xml:space="preserve"> have been proposed to be</w:t>
      </w:r>
      <w:r w:rsidRPr="00D5182C">
        <w:rPr>
          <w:rFonts w:asciiTheme="majorHAnsi" w:hAnsiTheme="majorHAnsi" w:cstheme="majorHAnsi"/>
          <w:color w:val="000000" w:themeColor="text1"/>
          <w:sz w:val="22"/>
          <w:szCs w:val="22"/>
        </w:rPr>
        <w:t xml:space="preserve"> homologous to chemokine ligands</w:t>
      </w:r>
      <w:r w:rsidR="004A50DD" w:rsidRPr="00D5182C">
        <w:rPr>
          <w:rFonts w:asciiTheme="majorHAnsi" w:hAnsiTheme="majorHAnsi" w:cstheme="majorHAnsi"/>
          <w:color w:val="000000" w:themeColor="text1"/>
          <w:sz w:val="22"/>
          <w:szCs w:val="22"/>
        </w:rPr>
        <w:t>.</w:t>
      </w:r>
      <w:r w:rsidR="007F0306"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color w:val="000000" w:themeColor="text1"/>
          <w:sz w:val="22"/>
          <w:szCs w:val="22"/>
        </w:rPr>
        <w:t>However</w:t>
      </w:r>
      <w:r w:rsidR="005E3153" w:rsidRPr="00D5182C">
        <w:rPr>
          <w:rFonts w:asciiTheme="majorHAnsi" w:hAnsiTheme="majorHAnsi" w:cstheme="majorHAnsi"/>
          <w:color w:val="000000" w:themeColor="text1"/>
          <w:sz w:val="22"/>
          <w:szCs w:val="22"/>
        </w:rPr>
        <w:t>,</w:t>
      </w:r>
      <w:r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sz w:val="22"/>
          <w:szCs w:val="22"/>
        </w:rPr>
        <w:t xml:space="preserve">our </w:t>
      </w:r>
      <w:r w:rsidR="00952F53" w:rsidRPr="00D5182C">
        <w:rPr>
          <w:rFonts w:asciiTheme="majorHAnsi" w:hAnsiTheme="majorHAnsi" w:cstheme="majorHAnsi"/>
          <w:sz w:val="22"/>
          <w:szCs w:val="22"/>
        </w:rPr>
        <w:t>findings</w:t>
      </w:r>
      <w:r w:rsidR="005E3153" w:rsidRPr="00D5182C">
        <w:rPr>
          <w:rFonts w:asciiTheme="majorHAnsi" w:hAnsiTheme="majorHAnsi" w:cstheme="majorHAnsi"/>
          <w:sz w:val="22"/>
          <w:szCs w:val="22"/>
        </w:rPr>
        <w:t xml:space="preserve"> </w:t>
      </w:r>
      <w:r w:rsidR="000A06F6" w:rsidRPr="00D5182C">
        <w:rPr>
          <w:rFonts w:asciiTheme="majorHAnsi" w:hAnsiTheme="majorHAnsi" w:cstheme="majorHAnsi"/>
          <w:color w:val="000000" w:themeColor="text1"/>
          <w:sz w:val="22"/>
          <w:szCs w:val="22"/>
        </w:rPr>
        <w:t>strongly suggest that</w:t>
      </w:r>
      <w:r w:rsidR="000A06F6" w:rsidRPr="00D5182C">
        <w:rPr>
          <w:rFonts w:asciiTheme="majorHAnsi" w:hAnsiTheme="majorHAnsi" w:cstheme="majorHAnsi"/>
          <w:color w:val="FF0000"/>
          <w:sz w:val="22"/>
          <w:szCs w:val="22"/>
        </w:rPr>
        <w:t xml:space="preserve"> </w:t>
      </w:r>
      <w:r w:rsidR="000A06F6" w:rsidRPr="00D5182C">
        <w:rPr>
          <w:rFonts w:asciiTheme="majorHAnsi" w:hAnsiTheme="majorHAnsi" w:cstheme="majorHAnsi"/>
          <w:sz w:val="22"/>
          <w:szCs w:val="22"/>
        </w:rPr>
        <w:t xml:space="preserve">these molecules are </w:t>
      </w:r>
      <w:r w:rsidR="00952F53" w:rsidRPr="00D5182C">
        <w:rPr>
          <w:rFonts w:asciiTheme="majorHAnsi" w:hAnsiTheme="majorHAnsi" w:cstheme="majorHAnsi"/>
          <w:sz w:val="22"/>
          <w:szCs w:val="22"/>
        </w:rPr>
        <w:t>not homologous</w:t>
      </w:r>
      <w:r w:rsidR="00171E66" w:rsidRPr="00D5182C">
        <w:rPr>
          <w:rFonts w:asciiTheme="majorHAnsi" w:hAnsiTheme="majorHAnsi" w:cstheme="majorHAnsi"/>
          <w:sz w:val="22"/>
          <w:szCs w:val="22"/>
        </w:rPr>
        <w:t xml:space="preserve"> </w:t>
      </w:r>
      <w:r w:rsidR="000A06F6" w:rsidRPr="00D5182C">
        <w:rPr>
          <w:rFonts w:asciiTheme="majorHAnsi" w:hAnsiTheme="majorHAnsi" w:cstheme="majorHAnsi"/>
          <w:sz w:val="22"/>
          <w:szCs w:val="22"/>
        </w:rPr>
        <w:t xml:space="preserve">(Figure 1) and likely acquired the ability to activate </w:t>
      </w:r>
      <w:r w:rsidR="0030677B" w:rsidRPr="00D5182C">
        <w:rPr>
          <w:rFonts w:asciiTheme="majorHAnsi" w:hAnsiTheme="majorHAnsi" w:cstheme="majorHAnsi"/>
          <w:sz w:val="22"/>
          <w:szCs w:val="22"/>
        </w:rPr>
        <w:t>a</w:t>
      </w:r>
      <w:r w:rsidR="000A06F6" w:rsidRPr="00D5182C">
        <w:rPr>
          <w:rFonts w:asciiTheme="majorHAnsi" w:hAnsiTheme="majorHAnsi" w:cstheme="majorHAnsi"/>
          <w:sz w:val="22"/>
          <w:szCs w:val="22"/>
        </w:rPr>
        <w:t xml:space="preserve"> chemokine</w:t>
      </w:r>
      <w:r w:rsidR="0030677B" w:rsidRPr="00D5182C">
        <w:rPr>
          <w:rFonts w:asciiTheme="majorHAnsi" w:hAnsiTheme="majorHAnsi" w:cstheme="majorHAnsi"/>
          <w:sz w:val="22"/>
          <w:szCs w:val="22"/>
        </w:rPr>
        <w:t>-like</w:t>
      </w:r>
      <w:r w:rsidR="000A06F6" w:rsidRPr="00D5182C">
        <w:rPr>
          <w:rFonts w:asciiTheme="majorHAnsi" w:hAnsiTheme="majorHAnsi" w:cstheme="majorHAnsi"/>
          <w:sz w:val="22"/>
          <w:szCs w:val="22"/>
        </w:rPr>
        <w:t xml:space="preserve"> r</w:t>
      </w:r>
      <w:r w:rsidR="00952F53" w:rsidRPr="00D5182C">
        <w:rPr>
          <w:rFonts w:asciiTheme="majorHAnsi" w:hAnsiTheme="majorHAnsi" w:cstheme="majorHAnsi"/>
          <w:sz w:val="22"/>
          <w:szCs w:val="22"/>
        </w:rPr>
        <w:t>esponse through convergent evolution</w:t>
      </w:r>
      <w:r w:rsidR="000A06F6" w:rsidRPr="00D5182C">
        <w:rPr>
          <w:rFonts w:asciiTheme="majorHAnsi" w:hAnsiTheme="majorHAnsi" w:cstheme="majorHAnsi"/>
          <w:sz w:val="22"/>
          <w:szCs w:val="22"/>
        </w:rPr>
        <w:t xml:space="preserve">. </w:t>
      </w:r>
      <w:r w:rsidR="00952F53" w:rsidRPr="00D5182C">
        <w:rPr>
          <w:rFonts w:asciiTheme="majorHAnsi" w:hAnsiTheme="majorHAnsi" w:cstheme="majorHAnsi"/>
          <w:sz w:val="22"/>
          <w:szCs w:val="22"/>
          <w:shd w:val="clear" w:color="auto" w:fill="FFFFFF"/>
        </w:rPr>
        <w:t>Our conclusions</w:t>
      </w:r>
      <w:r w:rsidR="0032521C" w:rsidRPr="00D5182C">
        <w:rPr>
          <w:rFonts w:asciiTheme="majorHAnsi" w:hAnsiTheme="majorHAnsi" w:cstheme="majorHAnsi"/>
          <w:sz w:val="22"/>
          <w:szCs w:val="22"/>
          <w:shd w:val="clear" w:color="auto" w:fill="FFFFFF"/>
        </w:rPr>
        <w:t xml:space="preserve"> </w:t>
      </w:r>
      <w:r w:rsidR="00F21437" w:rsidRPr="00D5182C">
        <w:rPr>
          <w:rFonts w:asciiTheme="majorHAnsi" w:hAnsiTheme="majorHAnsi" w:cstheme="majorHAnsi"/>
          <w:sz w:val="22"/>
          <w:szCs w:val="22"/>
          <w:shd w:val="clear" w:color="auto" w:fill="FFFFFF"/>
        </w:rPr>
        <w:t>differ</w:t>
      </w:r>
      <w:r w:rsidR="00952F53" w:rsidRPr="00D5182C">
        <w:rPr>
          <w:rFonts w:asciiTheme="majorHAnsi" w:hAnsiTheme="majorHAnsi" w:cstheme="majorHAnsi"/>
          <w:sz w:val="22"/>
          <w:szCs w:val="22"/>
        </w:rPr>
        <w:t xml:space="preserve"> from </w:t>
      </w:r>
      <w:r w:rsidR="009729D2" w:rsidRPr="00D5182C">
        <w:rPr>
          <w:rFonts w:asciiTheme="majorHAnsi" w:hAnsiTheme="majorHAnsi" w:cstheme="majorHAnsi"/>
          <w:sz w:val="22"/>
          <w:szCs w:val="22"/>
        </w:rPr>
        <w:t xml:space="preserve">those </w:t>
      </w:r>
      <w:r w:rsidR="00952F53" w:rsidRPr="00D5182C">
        <w:rPr>
          <w:rFonts w:asciiTheme="majorHAnsi" w:hAnsiTheme="majorHAnsi" w:cstheme="majorHAnsi"/>
          <w:sz w:val="22"/>
          <w:szCs w:val="22"/>
        </w:rPr>
        <w:t>previous studies</w:t>
      </w:r>
      <w:r w:rsidR="0032521C" w:rsidRPr="00D5182C">
        <w:rPr>
          <w:rFonts w:asciiTheme="majorHAnsi" w:hAnsiTheme="majorHAnsi" w:cstheme="majorHAnsi"/>
          <w:sz w:val="22"/>
          <w:szCs w:val="22"/>
          <w:shd w:val="clear" w:color="auto" w:fill="FFFFFF"/>
        </w:rPr>
        <w:t xml:space="preserve"> </w:t>
      </w:r>
      <w:r w:rsidR="009729D2" w:rsidRPr="00D5182C">
        <w:rPr>
          <w:rFonts w:asciiTheme="majorHAnsi" w:hAnsiTheme="majorHAnsi" w:cstheme="majorHAnsi"/>
          <w:color w:val="2B579A"/>
          <w:sz w:val="22"/>
          <w:szCs w:val="22"/>
          <w:shd w:val="clear" w:color="auto" w:fill="FFFFFF"/>
        </w:rPr>
        <w:fldChar w:fldCharType="begin"/>
      </w:r>
      <w:r w:rsidR="00A26F47">
        <w:rPr>
          <w:rFonts w:asciiTheme="majorHAnsi" w:hAnsiTheme="majorHAnsi" w:cstheme="majorHAnsi"/>
          <w:sz w:val="22"/>
          <w:szCs w:val="22"/>
          <w:shd w:val="clear" w:color="auto" w:fill="FFFFFF"/>
        </w:rPr>
        <w:instrText xml:space="preserve"> ADDIN ZOTERO_ITEM CSL_CITATION {"citationID":"areZuU8c","properties":{"formattedCitation":"(13, 19, 58, 59)","plainCitation":"(13, 19, 58, 59)","noteIndex":0},"citationItems":[{"id":84,"uris":["http://zotero.org/groups/4322905/items/H69WKEN7"],"itemData":{"id":84,"type":"article-journal","abstract":"We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brain","title-short":"TAFA","volume":"83","author":[{"family":"Tom Tang","given":"Y"},{"family":"Emtage","given":"Peter"},{"family":"Funk","given":"Walter D"},{"family":"Hu","given":"Tianhua"},{"family":"Arterburn","given":"Matthew"},{"family":"Park","given":"Emily E. J"},{"family":"Rupp","given":"Fabio"}],"issued":{"date-parts":[["2004",4,1]]}}},{"id":1121,"uris":["http://zotero.org/groups/4322905/items/62C5YJMV"],"itemData":{"id":1121,"type":"article-journal","abstract":"Chemokines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model","volume":"79","author":[{"family":"Tomczak","given":"Aurelie"},{"family":"Pisabarro","given":"M. Teresa"}],"issued":{"date-parts":[["2011"]]}}},{"id":275,"uris":["http://zotero.org/groups/4322905/items/SS5GY57S"],"itemData":{"id":275,"type":"article-journal","abstract":"Chemokines play an important role in the immune system by regulating cell trafficking in homeostasis and inflammation. In this study, we report the identification and characterization of a novel cytokine-like protein, DMC (dendritic cell and monocyte chemokine-like protein), which attracts dendritic cells and monocytes. The key to the identification of this putative new chemokine was the application of threading techniques to its uncharacterized sequence. Based on our studies, DMC is predicted to have an IL-8-like chemokine fold and to be structurally and functionally related to CXCL8 and CXCL14. Consistent with our predictions, DMC induces migration of monocytes and immature dendritic cells. Expression studies show that DMC is constitutively expressed in lung, suggesting a potential role for DMC in recruiting monocytes and dendritic cells from blood into lung parenchyma.","container-title":"The Journal of Immunology","DOI":"10.4049/jimmunol.176.4.2069","ISSN":"0022-1767, 1550-6606","issue":"4","language":"en","license":"Copyright © 2006 by The American Association of Immunologists","note":"publisher: American Association of Immunologists\nsection: CUTTING EDGE\nPMID: 16455961","page":"2069-2073","source":"www.jimmunol.org","title":"Cutting Edge: Novel Human Dendritic Cell- and Monocyte-Attracting Chemokine-Like Protein Identified by Fold Recognition Methods","title-short":"Cutting Edge","volume":"176","author":[{"family":"Pisabarro","given":"M. Teresa"},{"family":"Leung","given":"Beatrice"},{"family":"Kwong","given":"Mandy"},{"family":"Corpuz","given":"Racquel"},{"family":"Frantz","given":"Gretchen D."},{"family":"Chiang","given":"Nancy"},{"family":"Vandlen","given":"Richard"},{"family":"Diehl","given":"Lauri J."},{"family":"Skelton","given":"Nicholas"},{"family":"Kim","given":"Hok Seon"},{"family":"Eaton","given":"Dan"},{"family":"Schmidt","given":"Kerstin N."}],"issued":{"date-parts":[["2006",2,15]]}}},{"id":276,"uris":["http://zotero.org/groups/4322905/items/SJN5WST5"],"itemData":{"id":276,"type":"article-journal","abstract":"We have identified a novel human gene by transcriptional microarray analysis, which is co-regulated in tumors and angiogenesis model systems with VEGF expression. Isolation of cDNA clones containing the full-length VCC-1 transcript from both human and mouse shows a 119 amino acid protein with a 22 amino acid cleavable signal sequence in both species. Comparison of the protein product of this gene with hidden Markov models of all known proteins shows weak but significant homology with two known chemokines, SCYA17 and SCYA16. Northern analysis of human tissues detects a 1kb band in lung and skeletal muscle. Murine VCC-1 expression can also be detected in lung as well as thyroid, submaxillary gland, epididymis, and uterus tissues by slot blot analysis. By quantitative real time RT-PCR 71% of breast tumors showed 3- to 24-fold up-regulation of VCC-1. In situ hybridization of breast carcinomas showed strong expression of the gene in both normal and transformed mammary gland ductal epithelial cells. In vitro, human microvascular endothelial cells grown on fibronectin increase VCC-1 expression by almost 100-fold. In addition, in the mouse angioma endothelial cell line PY4.1 the gene was over-expressed by 28-fold 6h after induction of tube formation while quiescent and proliferating cells showed no change. VCC-1 expression is also increased by VEGF and FGF treatment, about 6- and 5-fold, respectively. Finally, 100% of mice injected with NIH3T3 cells over-expressing VCC-1 develop rapidly progressing tumors within 21 days while no growth is seen in any control mice injected with NIH3T3 cells containing the vector alone. These results strongly suggest that VCC-1 plays a role in angiogenesis and possibly in the development of tumors in some tissue types.","container-title":"Biochemical and Biophysical Research Communications","DOI":"10.1016/j.bbrc.2006.08.194","ISSN":"0006-291X","issue":"1","journalAbbreviation":"Biochemical and Biophysical Research Communications","language":"en","page":"74-81","source":"ScienceDirect","title":"VCC-1, a novel chemokine, promotes tumor growth","volume":"350","author":[{"family":"Weinstein","given":"Edward J."},{"family":"Head","given":"Richard"},{"family":"Griggs","given":"David W."},{"family":"Sun","given":"Duo"},{"family":"Evans","given":"Robert J."},{"family":"Swearingen","given":"Michelle L."},{"family":"Westlin","given":"Marisa M."},{"family":"Mazzarella","given":"Richard"}],"issued":{"date-parts":[["2006",11,10]]}}}],"schema":"https://github.com/citation-style-language/schema/raw/master/csl-citation.json"} </w:instrText>
      </w:r>
      <w:r w:rsidR="009729D2" w:rsidRPr="00D5182C">
        <w:rPr>
          <w:rFonts w:asciiTheme="majorHAnsi" w:hAnsiTheme="majorHAnsi" w:cstheme="majorHAnsi"/>
          <w:color w:val="2B579A"/>
          <w:sz w:val="22"/>
          <w:szCs w:val="22"/>
          <w:shd w:val="clear" w:color="auto" w:fill="FFFFFF"/>
        </w:rPr>
        <w:fldChar w:fldCharType="separate"/>
      </w:r>
      <w:r w:rsidR="005B0A2D" w:rsidRPr="005B0A2D">
        <w:rPr>
          <w:rFonts w:ascii="Calibri" w:hAnsi="Calibri" w:cs="Calibri"/>
          <w:sz w:val="22"/>
        </w:rPr>
        <w:t>(13, 19, 58, 59)</w:t>
      </w:r>
      <w:r w:rsidR="009729D2" w:rsidRPr="00D5182C">
        <w:rPr>
          <w:rFonts w:asciiTheme="majorHAnsi" w:hAnsiTheme="majorHAnsi" w:cstheme="majorHAnsi"/>
          <w:color w:val="2B579A"/>
          <w:sz w:val="22"/>
          <w:szCs w:val="22"/>
          <w:shd w:val="clear" w:color="auto" w:fill="FFFFFF"/>
        </w:rPr>
        <w:fldChar w:fldCharType="end"/>
      </w:r>
      <w:r w:rsidR="009729D2" w:rsidRPr="00D5182C">
        <w:rPr>
          <w:rFonts w:asciiTheme="majorHAnsi" w:hAnsiTheme="majorHAnsi" w:cstheme="majorHAnsi"/>
          <w:sz w:val="22"/>
          <w:szCs w:val="22"/>
          <w:shd w:val="clear" w:color="auto" w:fill="FFFFFF"/>
        </w:rPr>
        <w:t xml:space="preserve"> </w:t>
      </w:r>
      <w:r w:rsidR="00952F53" w:rsidRPr="00D5182C">
        <w:rPr>
          <w:rFonts w:asciiTheme="majorHAnsi" w:hAnsiTheme="majorHAnsi" w:cstheme="majorHAnsi"/>
          <w:sz w:val="22"/>
          <w:szCs w:val="22"/>
          <w:shd w:val="clear" w:color="auto" w:fill="FFFFFF"/>
        </w:rPr>
        <w:t>due to the differences in data</w:t>
      </w:r>
      <w:r w:rsidR="00FC04CD" w:rsidRPr="00D5182C">
        <w:rPr>
          <w:rFonts w:asciiTheme="majorHAnsi" w:hAnsiTheme="majorHAnsi" w:cstheme="majorHAnsi"/>
          <w:sz w:val="22"/>
          <w:szCs w:val="22"/>
          <w:shd w:val="clear" w:color="auto" w:fill="FFFFFF"/>
        </w:rPr>
        <w:t xml:space="preserve"> completeness and methodological </w:t>
      </w:r>
      <w:r w:rsidR="00952F53" w:rsidRPr="00D5182C">
        <w:rPr>
          <w:rFonts w:asciiTheme="majorHAnsi" w:hAnsiTheme="majorHAnsi" w:cstheme="majorHAnsi"/>
          <w:sz w:val="22"/>
          <w:szCs w:val="22"/>
          <w:shd w:val="clear" w:color="auto" w:fill="FFFFFF"/>
        </w:rPr>
        <w:t>approach</w:t>
      </w:r>
      <w:r w:rsidR="007F0306" w:rsidRPr="00D5182C">
        <w:rPr>
          <w:rFonts w:asciiTheme="majorHAnsi" w:hAnsiTheme="majorHAnsi" w:cstheme="majorHAnsi"/>
          <w:color w:val="000000" w:themeColor="text1"/>
          <w:sz w:val="22"/>
          <w:szCs w:val="22"/>
        </w:rPr>
        <w:t>.</w:t>
      </w:r>
      <w:r w:rsidR="00AA19B9" w:rsidRPr="00D5182C">
        <w:rPr>
          <w:rFonts w:asciiTheme="majorHAnsi" w:hAnsiTheme="majorHAnsi" w:cstheme="majorHAnsi"/>
          <w:color w:val="000000" w:themeColor="text1"/>
          <w:sz w:val="22"/>
          <w:szCs w:val="22"/>
        </w:rPr>
        <w:t xml:space="preserve"> </w:t>
      </w:r>
      <w:r w:rsidR="00F21437" w:rsidRPr="00D5182C">
        <w:rPr>
          <w:rFonts w:asciiTheme="majorHAnsi" w:hAnsiTheme="majorHAnsi" w:cstheme="majorHAnsi"/>
          <w:color w:val="000000" w:themeColor="text1"/>
          <w:sz w:val="22"/>
          <w:szCs w:val="22"/>
        </w:rPr>
        <w:t>Specifically</w:t>
      </w:r>
      <w:r w:rsidR="00AA19B9" w:rsidRPr="00D5182C">
        <w:rPr>
          <w:rFonts w:asciiTheme="majorHAnsi" w:hAnsiTheme="majorHAnsi" w:cstheme="majorHAnsi"/>
          <w:color w:val="000000" w:themeColor="text1"/>
          <w:sz w:val="22"/>
          <w:szCs w:val="22"/>
        </w:rPr>
        <w:t>,</w:t>
      </w:r>
      <w:r w:rsidR="00FC04CD" w:rsidRPr="00D5182C">
        <w:rPr>
          <w:rFonts w:asciiTheme="majorHAnsi" w:hAnsiTheme="majorHAnsi" w:cstheme="majorHAnsi"/>
          <w:color w:val="000000" w:themeColor="text1"/>
          <w:sz w:val="22"/>
          <w:szCs w:val="22"/>
        </w:rPr>
        <w:t xml:space="preserve"> </w:t>
      </w:r>
      <w:r w:rsidR="00AA19B9" w:rsidRPr="00D5182C">
        <w:rPr>
          <w:rFonts w:asciiTheme="majorHAnsi" w:hAnsiTheme="majorHAnsi" w:cstheme="majorHAnsi"/>
          <w:color w:val="000000" w:themeColor="text1"/>
          <w:sz w:val="22"/>
          <w:szCs w:val="22"/>
        </w:rPr>
        <w:t>w</w:t>
      </w:r>
      <w:r w:rsidR="00FC04CD" w:rsidRPr="00D5182C">
        <w:rPr>
          <w:rFonts w:asciiTheme="majorHAnsi" w:hAnsiTheme="majorHAnsi" w:cstheme="majorHAnsi"/>
          <w:color w:val="000000" w:themeColor="text1"/>
          <w:sz w:val="22"/>
          <w:szCs w:val="22"/>
        </w:rPr>
        <w:t>e used a complete set of canonical and non-canonical ligands and</w:t>
      </w:r>
      <w:r w:rsidR="00B32DE6" w:rsidRPr="00D5182C">
        <w:rPr>
          <w:rFonts w:asciiTheme="majorHAnsi" w:hAnsiTheme="majorHAnsi" w:cstheme="majorHAnsi"/>
          <w:color w:val="000000" w:themeColor="text1"/>
          <w:sz w:val="22"/>
          <w:szCs w:val="22"/>
        </w:rPr>
        <w:t xml:space="preserve"> </w:t>
      </w:r>
      <w:r w:rsidR="00AA19B9" w:rsidRPr="00D5182C">
        <w:rPr>
          <w:rFonts w:asciiTheme="majorHAnsi" w:hAnsiTheme="majorHAnsi" w:cstheme="majorHAnsi"/>
          <w:color w:val="000000" w:themeColor="text1"/>
          <w:sz w:val="22"/>
          <w:szCs w:val="22"/>
        </w:rPr>
        <w:t>assessed the homology</w:t>
      </w:r>
      <w:r w:rsidR="00B32DE6" w:rsidRPr="00D5182C">
        <w:rPr>
          <w:rFonts w:asciiTheme="majorHAnsi" w:hAnsiTheme="majorHAnsi" w:cstheme="majorHAnsi"/>
          <w:color w:val="000000" w:themeColor="text1"/>
          <w:sz w:val="22"/>
          <w:szCs w:val="22"/>
        </w:rPr>
        <w:t xml:space="preserve"> using overall sequence </w:t>
      </w:r>
      <w:r w:rsidR="0017583C" w:rsidRPr="00D5182C">
        <w:rPr>
          <w:rFonts w:asciiTheme="majorHAnsi" w:hAnsiTheme="majorHAnsi" w:cstheme="majorHAnsi"/>
          <w:color w:val="000000" w:themeColor="text1"/>
          <w:sz w:val="22"/>
          <w:szCs w:val="22"/>
        </w:rPr>
        <w:t>similarity</w:t>
      </w:r>
      <w:r w:rsidR="006A2652" w:rsidRPr="00D5182C">
        <w:rPr>
          <w:rFonts w:asciiTheme="majorHAnsi" w:hAnsiTheme="majorHAnsi" w:cstheme="majorHAnsi"/>
          <w:color w:val="000000" w:themeColor="text1"/>
          <w:sz w:val="22"/>
          <w:szCs w:val="22"/>
        </w:rPr>
        <w:t xml:space="preserve"> rather than </w:t>
      </w:r>
      <w:r w:rsidR="00BA49FB" w:rsidRPr="00D5182C">
        <w:rPr>
          <w:rFonts w:asciiTheme="majorHAnsi" w:hAnsiTheme="majorHAnsi" w:cstheme="majorHAnsi"/>
          <w:color w:val="000000" w:themeColor="text1"/>
          <w:sz w:val="22"/>
          <w:szCs w:val="22"/>
        </w:rPr>
        <w:t>single</w:t>
      </w:r>
      <w:r w:rsidR="006A2652" w:rsidRPr="00D5182C">
        <w:rPr>
          <w:rFonts w:asciiTheme="majorHAnsi" w:hAnsiTheme="majorHAnsi" w:cstheme="majorHAnsi"/>
          <w:color w:val="000000" w:themeColor="text1"/>
          <w:sz w:val="22"/>
          <w:szCs w:val="22"/>
        </w:rPr>
        <w:t xml:space="preserve"> motifs</w:t>
      </w:r>
      <w:r w:rsidR="0063305F" w:rsidRPr="00D5182C">
        <w:rPr>
          <w:rFonts w:asciiTheme="majorHAnsi" w:hAnsiTheme="majorHAnsi" w:cstheme="majorHAnsi"/>
          <w:color w:val="000000" w:themeColor="text1"/>
          <w:sz w:val="22"/>
          <w:szCs w:val="22"/>
          <w:shd w:val="clear" w:color="auto" w:fill="FFFFFF"/>
        </w:rPr>
        <w:t xml:space="preserve">. </w:t>
      </w:r>
      <w:r w:rsidR="00AA19B9" w:rsidRPr="00D5182C">
        <w:rPr>
          <w:rFonts w:asciiTheme="majorHAnsi" w:hAnsiTheme="majorHAnsi" w:cstheme="majorHAnsi"/>
          <w:color w:val="000000" w:themeColor="text1"/>
          <w:sz w:val="22"/>
          <w:szCs w:val="22"/>
          <w:shd w:val="clear" w:color="auto" w:fill="FFFFFF"/>
        </w:rPr>
        <w:t>Our</w:t>
      </w:r>
      <w:r w:rsidR="00B32DE6" w:rsidRPr="00D5182C">
        <w:rPr>
          <w:rFonts w:asciiTheme="majorHAnsi" w:hAnsiTheme="majorHAnsi" w:cstheme="majorHAnsi"/>
          <w:color w:val="000000" w:themeColor="text1"/>
          <w:sz w:val="22"/>
          <w:szCs w:val="22"/>
          <w:shd w:val="clear" w:color="auto" w:fill="FFFFFF"/>
        </w:rPr>
        <w:t xml:space="preserve"> results </w:t>
      </w:r>
      <w:r w:rsidR="00AA19B9" w:rsidRPr="00D5182C">
        <w:rPr>
          <w:rFonts w:asciiTheme="majorHAnsi" w:hAnsiTheme="majorHAnsi" w:cstheme="majorHAnsi"/>
          <w:color w:val="000000" w:themeColor="text1"/>
          <w:sz w:val="22"/>
          <w:szCs w:val="22"/>
          <w:shd w:val="clear" w:color="auto" w:fill="FFFFFF"/>
        </w:rPr>
        <w:t>support and</w:t>
      </w:r>
      <w:r w:rsidR="00B32DE6" w:rsidRPr="00D5182C">
        <w:rPr>
          <w:rFonts w:asciiTheme="majorHAnsi" w:hAnsiTheme="majorHAnsi" w:cstheme="majorHAnsi"/>
          <w:color w:val="000000" w:themeColor="text1"/>
          <w:sz w:val="22"/>
          <w:szCs w:val="22"/>
          <w:shd w:val="clear" w:color="auto" w:fill="FFFFFF"/>
        </w:rPr>
        <w:t xml:space="preserve"> </w:t>
      </w:r>
      <w:r w:rsidR="00AA19B9" w:rsidRPr="00D5182C">
        <w:rPr>
          <w:rFonts w:asciiTheme="majorHAnsi" w:hAnsiTheme="majorHAnsi" w:cstheme="majorHAnsi"/>
          <w:color w:val="000000" w:themeColor="text1"/>
          <w:sz w:val="22"/>
          <w:szCs w:val="22"/>
          <w:shd w:val="clear" w:color="auto" w:fill="FFFFFF"/>
        </w:rPr>
        <w:t>expand upon</w:t>
      </w:r>
      <w:r w:rsidR="00B32DE6" w:rsidRPr="00D5182C">
        <w:rPr>
          <w:rFonts w:asciiTheme="majorHAnsi" w:hAnsiTheme="majorHAnsi" w:cstheme="majorHAnsi"/>
          <w:color w:val="000000" w:themeColor="text1"/>
          <w:sz w:val="22"/>
          <w:szCs w:val="22"/>
          <w:shd w:val="clear" w:color="auto" w:fill="FFFFFF"/>
        </w:rPr>
        <w:t xml:space="preserve"> the </w:t>
      </w:r>
      <w:r w:rsidR="00AA19B9" w:rsidRPr="00D5182C">
        <w:rPr>
          <w:rFonts w:asciiTheme="majorHAnsi" w:hAnsiTheme="majorHAnsi" w:cstheme="majorHAnsi"/>
          <w:color w:val="000000" w:themeColor="text1"/>
          <w:sz w:val="22"/>
          <w:szCs w:val="22"/>
          <w:shd w:val="clear" w:color="auto" w:fill="FFFFFF"/>
        </w:rPr>
        <w:t>findings</w:t>
      </w:r>
      <w:r w:rsidR="00B32DE6" w:rsidRPr="00D5182C">
        <w:rPr>
          <w:rFonts w:asciiTheme="majorHAnsi" w:hAnsiTheme="majorHAnsi" w:cstheme="majorHAnsi"/>
          <w:color w:val="000000" w:themeColor="text1"/>
          <w:sz w:val="22"/>
          <w:szCs w:val="22"/>
          <w:shd w:val="clear" w:color="auto" w:fill="FFFFFF"/>
        </w:rPr>
        <w:t xml:space="preserve"> of </w:t>
      </w:r>
      <w:r w:rsidR="007C6345" w:rsidRPr="00D5182C">
        <w:rPr>
          <w:rFonts w:asciiTheme="majorHAnsi" w:hAnsiTheme="majorHAnsi" w:cstheme="majorHAnsi"/>
          <w:color w:val="000000" w:themeColor="text1"/>
          <w:sz w:val="22"/>
          <w:szCs w:val="22"/>
          <w:shd w:val="clear" w:color="auto" w:fill="FFFFFF"/>
        </w:rPr>
        <w:fldChar w:fldCharType="begin"/>
      </w:r>
      <w:r w:rsidR="00A26F47">
        <w:rPr>
          <w:rFonts w:asciiTheme="majorHAnsi" w:hAnsiTheme="majorHAnsi" w:cstheme="majorHAnsi"/>
          <w:color w:val="000000" w:themeColor="text1"/>
          <w:sz w:val="22"/>
          <w:szCs w:val="22"/>
          <w:shd w:val="clear" w:color="auto" w:fill="FFFFFF"/>
        </w:rPr>
        <w:instrText xml:space="preserve"> ADDIN ZOTERO_ITEM CSL_CITATION {"citationID":"md0OQLW6","properties":{"formattedCitation":"(29)","plainCitation":"(29)","noteIndex":0},"citationItems":[{"id":277,"uris":["http://zotero.org/groups/4322905/items/RI5E9DBD"],"itemData":{"id":277,"type":"article-journal","container-title":"Frontiers in Immunology","DOI":"10.3389/fimmu.2021.712897","ISSN":"1664-3224","page":"2811","source":"Frontiers","title":"CXCL17: The Black Sheep in the Chemokine Flock","title-short":"CXCL17","volume":"12","author":[{"family":"Denisov","given":"Stepan S."}],"issued":{"date-parts":[["2021"]]}}}],"schema":"https://github.com/citation-style-language/schema/raw/master/csl-citation.json"} </w:instrText>
      </w:r>
      <w:r w:rsidR="007C6345" w:rsidRPr="00D5182C">
        <w:rPr>
          <w:rFonts w:asciiTheme="majorHAnsi" w:hAnsiTheme="majorHAnsi" w:cstheme="majorHAnsi"/>
          <w:color w:val="000000" w:themeColor="text1"/>
          <w:sz w:val="22"/>
          <w:szCs w:val="22"/>
          <w:shd w:val="clear" w:color="auto" w:fill="FFFFFF"/>
        </w:rPr>
        <w:fldChar w:fldCharType="separate"/>
      </w:r>
      <w:r w:rsidR="006C1636" w:rsidRPr="006C1636">
        <w:rPr>
          <w:rFonts w:ascii="Calibri" w:hAnsi="Calibri" w:cs="Calibri"/>
          <w:sz w:val="22"/>
        </w:rPr>
        <w:t>(29)</w:t>
      </w:r>
      <w:r w:rsidR="007C6345" w:rsidRPr="00D5182C">
        <w:rPr>
          <w:rFonts w:asciiTheme="majorHAnsi" w:hAnsiTheme="majorHAnsi" w:cstheme="majorHAnsi"/>
          <w:color w:val="000000" w:themeColor="text1"/>
          <w:sz w:val="22"/>
          <w:szCs w:val="22"/>
          <w:shd w:val="clear" w:color="auto" w:fill="FFFFFF"/>
        </w:rPr>
        <w:fldChar w:fldCharType="end"/>
      </w:r>
      <w:r w:rsidR="00B32DE6" w:rsidRPr="00D5182C">
        <w:rPr>
          <w:rFonts w:asciiTheme="majorHAnsi" w:hAnsiTheme="majorHAnsi" w:cstheme="majorHAnsi"/>
          <w:color w:val="000000" w:themeColor="text1"/>
          <w:sz w:val="22"/>
          <w:szCs w:val="22"/>
          <w:shd w:val="clear" w:color="auto" w:fill="FFFFFF"/>
        </w:rPr>
        <w:t xml:space="preserve">, </w:t>
      </w:r>
      <w:r w:rsidR="00AA19B9" w:rsidRPr="00D5182C">
        <w:rPr>
          <w:rFonts w:asciiTheme="majorHAnsi" w:hAnsiTheme="majorHAnsi" w:cstheme="majorHAnsi"/>
          <w:color w:val="000000" w:themeColor="text1"/>
          <w:sz w:val="22"/>
          <w:szCs w:val="22"/>
          <w:shd w:val="clear" w:color="auto" w:fill="FFFFFF"/>
        </w:rPr>
        <w:t>which suggested that</w:t>
      </w:r>
      <w:r w:rsidR="00B32DE6" w:rsidRPr="00D5182C">
        <w:rPr>
          <w:rFonts w:asciiTheme="majorHAnsi" w:hAnsiTheme="majorHAnsi" w:cstheme="majorHAnsi"/>
          <w:color w:val="000000" w:themeColor="text1"/>
          <w:sz w:val="22"/>
          <w:szCs w:val="22"/>
          <w:shd w:val="clear" w:color="auto" w:fill="FFFFFF"/>
        </w:rPr>
        <w:t xml:space="preserve"> the presence of </w:t>
      </w:r>
      <w:r w:rsidR="003B3DAE" w:rsidRPr="00D5182C">
        <w:rPr>
          <w:rFonts w:asciiTheme="majorHAnsi" w:hAnsiTheme="majorHAnsi" w:cstheme="majorHAnsi"/>
          <w:color w:val="000000" w:themeColor="text1"/>
          <w:sz w:val="22"/>
          <w:szCs w:val="22"/>
          <w:shd w:val="clear" w:color="auto" w:fill="FFFFFF"/>
        </w:rPr>
        <w:t xml:space="preserve">a </w:t>
      </w:r>
      <w:r w:rsidR="00B32DE6" w:rsidRPr="00D5182C">
        <w:rPr>
          <w:rFonts w:asciiTheme="majorHAnsi" w:hAnsiTheme="majorHAnsi" w:cstheme="majorHAnsi"/>
          <w:color w:val="000000" w:themeColor="text1"/>
          <w:sz w:val="22"/>
          <w:szCs w:val="22"/>
          <w:shd w:val="clear" w:color="auto" w:fill="FFFFFF"/>
        </w:rPr>
        <w:t>CXC</w:t>
      </w:r>
      <w:r w:rsidR="003B3DAE" w:rsidRPr="00D5182C">
        <w:rPr>
          <w:rFonts w:asciiTheme="majorHAnsi" w:hAnsiTheme="majorHAnsi" w:cstheme="majorHAnsi"/>
          <w:color w:val="000000" w:themeColor="text1"/>
          <w:sz w:val="22"/>
          <w:szCs w:val="22"/>
          <w:shd w:val="clear" w:color="auto" w:fill="FFFFFF"/>
        </w:rPr>
        <w:t xml:space="preserve"> or</w:t>
      </w:r>
      <w:r w:rsidR="00B32DE6" w:rsidRPr="00D5182C">
        <w:rPr>
          <w:rFonts w:asciiTheme="majorHAnsi" w:hAnsiTheme="majorHAnsi" w:cstheme="majorHAnsi"/>
          <w:color w:val="000000" w:themeColor="text1"/>
          <w:sz w:val="22"/>
          <w:szCs w:val="22"/>
          <w:shd w:val="clear" w:color="auto" w:fill="FFFFFF"/>
        </w:rPr>
        <w:t xml:space="preserve"> CC </w:t>
      </w:r>
      <w:r w:rsidR="003B3DAE" w:rsidRPr="00D5182C">
        <w:rPr>
          <w:rFonts w:asciiTheme="majorHAnsi" w:hAnsiTheme="majorHAnsi" w:cstheme="majorHAnsi"/>
          <w:color w:val="000000" w:themeColor="text1"/>
          <w:sz w:val="22"/>
          <w:szCs w:val="22"/>
          <w:shd w:val="clear" w:color="auto" w:fill="FFFFFF"/>
        </w:rPr>
        <w:t>motif</w:t>
      </w:r>
      <w:r w:rsidR="00B32DE6" w:rsidRPr="00D5182C">
        <w:rPr>
          <w:rFonts w:asciiTheme="majorHAnsi" w:hAnsiTheme="majorHAnsi" w:cstheme="majorHAnsi"/>
          <w:color w:val="000000" w:themeColor="text1"/>
          <w:sz w:val="22"/>
          <w:szCs w:val="22"/>
          <w:shd w:val="clear" w:color="auto" w:fill="FFFFFF"/>
        </w:rPr>
        <w:t xml:space="preserve"> </w:t>
      </w:r>
      <w:r w:rsidR="00D50EBB" w:rsidRPr="00D5182C">
        <w:rPr>
          <w:rFonts w:asciiTheme="majorHAnsi" w:hAnsiTheme="majorHAnsi" w:cstheme="majorHAnsi"/>
          <w:color w:val="000000" w:themeColor="text1"/>
          <w:sz w:val="22"/>
          <w:szCs w:val="22"/>
          <w:shd w:val="clear" w:color="auto" w:fill="FFFFFF"/>
        </w:rPr>
        <w:t xml:space="preserve">is necessary but not sufficient for a protein to be defined </w:t>
      </w:r>
      <w:r w:rsidR="000360CD" w:rsidRPr="00D5182C">
        <w:rPr>
          <w:rFonts w:asciiTheme="majorHAnsi" w:hAnsiTheme="majorHAnsi" w:cstheme="majorHAnsi"/>
          <w:color w:val="000000" w:themeColor="text1"/>
          <w:sz w:val="22"/>
          <w:szCs w:val="22"/>
        </w:rPr>
        <w:t>as a</w:t>
      </w:r>
      <w:r w:rsidR="00D50EBB" w:rsidRPr="00D5182C">
        <w:rPr>
          <w:rFonts w:asciiTheme="majorHAnsi" w:hAnsiTheme="majorHAnsi" w:cstheme="majorHAnsi"/>
          <w:color w:val="000000" w:themeColor="text1"/>
          <w:sz w:val="22"/>
          <w:szCs w:val="22"/>
          <w:shd w:val="clear" w:color="auto" w:fill="FFFFFF"/>
        </w:rPr>
        <w:t xml:space="preserve"> chemokine ligand. </w:t>
      </w:r>
      <w:r w:rsidR="005954C3" w:rsidRPr="00D5182C">
        <w:rPr>
          <w:rFonts w:asciiTheme="majorHAnsi" w:hAnsiTheme="majorHAnsi" w:cstheme="majorHAnsi"/>
          <w:color w:val="000000" w:themeColor="text1"/>
          <w:sz w:val="22"/>
          <w:szCs w:val="22"/>
          <w:shd w:val="clear" w:color="auto" w:fill="FFFFFF"/>
        </w:rPr>
        <w:t xml:space="preserve">Similarly, CKLF has been </w:t>
      </w:r>
      <w:r w:rsidR="005954C3" w:rsidRPr="00D5182C">
        <w:rPr>
          <w:rFonts w:asciiTheme="majorHAnsi" w:hAnsiTheme="majorHAnsi" w:cstheme="majorHAnsi"/>
          <w:color w:val="000000" w:themeColor="text1"/>
          <w:sz w:val="22"/>
          <w:szCs w:val="22"/>
          <w:shd w:val="clear" w:color="auto" w:fill="FFFFFF"/>
        </w:rPr>
        <w:lastRenderedPageBreak/>
        <w:t xml:space="preserve">considered a “new member” of the chemokine family based on its function </w:t>
      </w:r>
      <w:r w:rsidR="002963F8" w:rsidRPr="00D5182C">
        <w:rPr>
          <w:rFonts w:asciiTheme="majorHAnsi" w:hAnsiTheme="majorHAnsi" w:cstheme="majorHAnsi"/>
          <w:color w:val="000000" w:themeColor="text1"/>
          <w:sz w:val="22"/>
          <w:szCs w:val="22"/>
          <w:shd w:val="clear" w:color="auto" w:fill="FFFFFF"/>
        </w:rPr>
        <w:fldChar w:fldCharType="begin"/>
      </w:r>
      <w:r w:rsidR="00A26F47">
        <w:rPr>
          <w:rFonts w:asciiTheme="majorHAnsi" w:hAnsiTheme="majorHAnsi" w:cstheme="majorHAnsi"/>
          <w:color w:val="000000" w:themeColor="text1"/>
          <w:sz w:val="22"/>
          <w:szCs w:val="22"/>
          <w:shd w:val="clear" w:color="auto" w:fill="FFFFFF"/>
        </w:rPr>
        <w:instrText xml:space="preserve"> ADDIN ZOTERO_ITEM CSL_CITATION {"citationID":"rvbXYGBJ","properties":{"formattedCitation":"(12)","plainCitation":"(12)","noteIndex":0},"citationItems":[{"id":94,"uris":["http://zotero.org/groups/4322905/items/JFDWZUWC"],"itemData":{"id":94,"type":"article-journal","abstract":"Currently,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volume":"102","author":[{"family":"Liu","given":"Dan-Dan"},{"family":"Song","given":"Xiu-Yun"},{"family":"Yang","given":"Peng-Fei"},{"family":"Ai","given":"Qi-Di"},{"family":"Wang","given":"Ying-Ying"},{"family":"Feng","given":"Xiao-Ye"},{"family":"He","given":"Xin"},{"family":"Chen","given":"Nai-Hong"}],"issued":{"date-parts":[["2018",2,1]]}}}],"schema":"https://github.com/citation-style-language/schema/raw/master/csl-citation.json"} </w:instrText>
      </w:r>
      <w:r w:rsidR="002963F8" w:rsidRPr="00D5182C">
        <w:rPr>
          <w:rFonts w:asciiTheme="majorHAnsi" w:hAnsiTheme="majorHAnsi" w:cstheme="majorHAnsi"/>
          <w:color w:val="000000" w:themeColor="text1"/>
          <w:sz w:val="22"/>
          <w:szCs w:val="22"/>
          <w:shd w:val="clear" w:color="auto" w:fill="FFFFFF"/>
        </w:rPr>
        <w:fldChar w:fldCharType="separate"/>
      </w:r>
      <w:r w:rsidR="006C1636" w:rsidRPr="006C1636">
        <w:rPr>
          <w:rFonts w:ascii="Calibri" w:hAnsi="Calibri" w:cs="Calibri"/>
          <w:sz w:val="22"/>
        </w:rPr>
        <w:t>(12)</w:t>
      </w:r>
      <w:r w:rsidR="002963F8" w:rsidRPr="00D5182C">
        <w:rPr>
          <w:rFonts w:asciiTheme="majorHAnsi" w:hAnsiTheme="majorHAnsi" w:cstheme="majorHAnsi"/>
          <w:color w:val="000000" w:themeColor="text1"/>
          <w:sz w:val="22"/>
          <w:szCs w:val="22"/>
          <w:shd w:val="clear" w:color="auto" w:fill="FFFFFF"/>
        </w:rPr>
        <w:fldChar w:fldCharType="end"/>
      </w:r>
      <w:r w:rsidR="00AA19B9" w:rsidRPr="00D5182C">
        <w:rPr>
          <w:rFonts w:asciiTheme="majorHAnsi" w:hAnsiTheme="majorHAnsi" w:cstheme="majorHAnsi"/>
          <w:color w:val="000000" w:themeColor="text1"/>
          <w:sz w:val="22"/>
          <w:szCs w:val="22"/>
          <w:shd w:val="clear" w:color="auto" w:fill="FFFFFF"/>
        </w:rPr>
        <w:t xml:space="preserve"> </w:t>
      </w:r>
      <w:r w:rsidR="00AA19B9" w:rsidRPr="00D5182C">
        <w:rPr>
          <w:rFonts w:asciiTheme="majorHAnsi" w:hAnsiTheme="majorHAnsi" w:cstheme="majorHAnsi"/>
          <w:sz w:val="22"/>
          <w:szCs w:val="22"/>
          <w:shd w:val="clear" w:color="auto" w:fill="FFFFFF"/>
        </w:rPr>
        <w:t>we argue that classification based solely on function is insufficient and can be misleading. Instead, we recommend considering the evolutionary relationships among these molecules as the primary criterion for classification.</w:t>
      </w:r>
      <w:r w:rsidR="005B318D" w:rsidRPr="00D5182C">
        <w:rPr>
          <w:rFonts w:asciiTheme="majorHAnsi" w:hAnsiTheme="majorHAnsi" w:cstheme="majorHAnsi"/>
          <w:sz w:val="22"/>
          <w:szCs w:val="22"/>
        </w:rPr>
        <w:t xml:space="preserve"> </w:t>
      </w:r>
    </w:p>
    <w:p w14:paraId="22738D3B" w14:textId="1104D04A" w:rsidR="00D50EBB" w:rsidRPr="00D5182C" w:rsidRDefault="00230D51" w:rsidP="00D5182C">
      <w:pPr>
        <w:spacing w:line="480" w:lineRule="auto"/>
        <w:jc w:val="both"/>
        <w:rPr>
          <w:rFonts w:asciiTheme="majorHAnsi" w:hAnsiTheme="majorHAnsi" w:cstheme="majorHAnsi"/>
          <w:b/>
          <w:bCs/>
          <w:color w:val="000000" w:themeColor="text1"/>
          <w:sz w:val="22"/>
          <w:szCs w:val="22"/>
          <w:shd w:val="clear" w:color="auto" w:fill="FFFFFF"/>
        </w:rPr>
      </w:pPr>
      <w:r w:rsidRPr="00D5182C">
        <w:rPr>
          <w:rFonts w:asciiTheme="majorHAnsi" w:hAnsiTheme="majorHAnsi" w:cstheme="majorHAnsi"/>
          <w:b/>
          <w:bCs/>
          <w:color w:val="000000" w:themeColor="text1"/>
          <w:sz w:val="22"/>
          <w:szCs w:val="22"/>
          <w:shd w:val="clear" w:color="auto" w:fill="FFFFFF"/>
        </w:rPr>
        <w:t>Most of the</w:t>
      </w:r>
      <w:r w:rsidR="0067477C" w:rsidRPr="00D5182C">
        <w:rPr>
          <w:rFonts w:asciiTheme="majorHAnsi" w:hAnsiTheme="majorHAnsi" w:cstheme="majorHAnsi"/>
          <w:b/>
          <w:bCs/>
          <w:color w:val="000000" w:themeColor="text1"/>
          <w:sz w:val="22"/>
          <w:szCs w:val="22"/>
          <w:shd w:val="clear" w:color="auto" w:fill="FFFFFF"/>
        </w:rPr>
        <w:t xml:space="preserve"> canonical and non-canonical</w:t>
      </w:r>
      <w:r w:rsidRPr="00D5182C">
        <w:rPr>
          <w:rFonts w:asciiTheme="majorHAnsi" w:hAnsiTheme="majorHAnsi" w:cstheme="majorHAnsi"/>
          <w:b/>
          <w:bCs/>
          <w:color w:val="000000" w:themeColor="text1"/>
          <w:sz w:val="22"/>
          <w:szCs w:val="22"/>
          <w:shd w:val="clear" w:color="auto" w:fill="FFFFFF"/>
        </w:rPr>
        <w:t xml:space="preserve"> ligands are vertebrate innovations</w:t>
      </w:r>
      <w:r w:rsidR="00607F8F" w:rsidRPr="00D5182C">
        <w:rPr>
          <w:rFonts w:asciiTheme="majorHAnsi" w:hAnsiTheme="majorHAnsi" w:cstheme="majorHAnsi"/>
          <w:b/>
          <w:bCs/>
          <w:color w:val="000000" w:themeColor="text1"/>
          <w:sz w:val="22"/>
          <w:szCs w:val="22"/>
          <w:shd w:val="clear" w:color="auto" w:fill="FFFFFF"/>
        </w:rPr>
        <w:t>.</w:t>
      </w:r>
    </w:p>
    <w:p w14:paraId="32DBE327" w14:textId="18BEA681" w:rsidR="00010BB7" w:rsidRPr="00D5182C" w:rsidRDefault="00230D51" w:rsidP="00D5182C">
      <w:pPr>
        <w:spacing w:line="480" w:lineRule="auto"/>
        <w:ind w:firstLine="720"/>
        <w:jc w:val="both"/>
        <w:rPr>
          <w:rFonts w:asciiTheme="majorHAnsi" w:hAnsiTheme="majorHAnsi" w:cstheme="majorHAnsi"/>
          <w:color w:val="000000" w:themeColor="text1"/>
          <w:sz w:val="22"/>
          <w:szCs w:val="22"/>
          <w:shd w:val="clear" w:color="auto" w:fill="FFFFFF"/>
        </w:rPr>
      </w:pPr>
      <w:r w:rsidRPr="00D5182C">
        <w:rPr>
          <w:rFonts w:asciiTheme="majorHAnsi" w:hAnsiTheme="majorHAnsi" w:cstheme="majorHAnsi"/>
          <w:color w:val="000000" w:themeColor="text1"/>
          <w:sz w:val="22"/>
          <w:szCs w:val="22"/>
          <w:shd w:val="clear" w:color="auto" w:fill="FFFFFF"/>
        </w:rPr>
        <w:t xml:space="preserve">Our results clarify the distribution of </w:t>
      </w:r>
      <w:r w:rsidR="002E1880" w:rsidRPr="00D5182C">
        <w:rPr>
          <w:rFonts w:asciiTheme="majorHAnsi" w:hAnsiTheme="majorHAnsi" w:cstheme="majorHAnsi"/>
          <w:color w:val="000000" w:themeColor="text1"/>
          <w:sz w:val="22"/>
          <w:szCs w:val="22"/>
        </w:rPr>
        <w:t xml:space="preserve">canonical </w:t>
      </w:r>
      <w:r w:rsidRPr="00D5182C">
        <w:rPr>
          <w:rFonts w:asciiTheme="majorHAnsi" w:hAnsiTheme="majorHAnsi" w:cstheme="majorHAnsi"/>
          <w:color w:val="000000" w:themeColor="text1"/>
          <w:sz w:val="22"/>
          <w:szCs w:val="22"/>
          <w:shd w:val="clear" w:color="auto" w:fill="FFFFFF"/>
        </w:rPr>
        <w:t xml:space="preserve">chemokine ligands in animals </w:t>
      </w:r>
      <w:r w:rsidR="000360CD" w:rsidRPr="00D5182C">
        <w:rPr>
          <w:rFonts w:asciiTheme="majorHAnsi" w:hAnsiTheme="majorHAnsi" w:cstheme="majorHAnsi"/>
          <w:color w:val="000000" w:themeColor="text1"/>
          <w:sz w:val="22"/>
          <w:szCs w:val="22"/>
        </w:rPr>
        <w:t xml:space="preserve">(Figure 2) </w:t>
      </w:r>
      <w:r w:rsidRPr="00D5182C">
        <w:rPr>
          <w:rFonts w:asciiTheme="majorHAnsi" w:hAnsiTheme="majorHAnsi" w:cstheme="majorHAnsi"/>
          <w:color w:val="000000" w:themeColor="text1"/>
          <w:sz w:val="22"/>
          <w:szCs w:val="22"/>
          <w:shd w:val="clear" w:color="auto" w:fill="FFFFFF"/>
        </w:rPr>
        <w:t>and confirm that they are present only in vertebrates</w:t>
      </w:r>
      <w:r w:rsidR="006727AB" w:rsidRPr="00D5182C">
        <w:rPr>
          <w:rFonts w:asciiTheme="majorHAnsi" w:hAnsiTheme="majorHAnsi" w:cstheme="majorHAnsi"/>
          <w:color w:val="000000" w:themeColor="text1"/>
          <w:sz w:val="22"/>
          <w:szCs w:val="22"/>
          <w:shd w:val="clear" w:color="auto" w:fill="FFFFFF"/>
        </w:rPr>
        <w:t xml:space="preserve"> </w:t>
      </w:r>
      <w:r w:rsidR="0019712F" w:rsidRPr="00D5182C">
        <w:rPr>
          <w:rFonts w:asciiTheme="majorHAnsi" w:hAnsiTheme="majorHAnsi" w:cstheme="majorHAnsi"/>
          <w:color w:val="000000" w:themeColor="text1"/>
          <w:sz w:val="22"/>
          <w:szCs w:val="22"/>
          <w:shd w:val="clear" w:color="auto" w:fill="FFFFFF"/>
        </w:rPr>
        <w:fldChar w:fldCharType="begin"/>
      </w:r>
      <w:r w:rsidR="00A26F47">
        <w:rPr>
          <w:rFonts w:asciiTheme="majorHAnsi" w:hAnsiTheme="majorHAnsi" w:cstheme="majorHAnsi"/>
          <w:color w:val="000000" w:themeColor="text1"/>
          <w:sz w:val="22"/>
          <w:szCs w:val="22"/>
          <w:shd w:val="clear" w:color="auto" w:fill="FFFFFF"/>
        </w:rPr>
        <w:instrText xml:space="preserve"> ADDIN ZOTERO_ITEM CSL_CITATION {"citationID":"fo8S6AUC","properties":{"formattedCitation":"(30)","plainCitation":"(30)","noteIndex":0},"citationItems":[{"id":127,"uris":["http://zotero.org/groups/4322905/items/9XAP323J"],"itemData":{"id":127,"type":"article-journal","abstract":"The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Pr>
          <w:rFonts w:ascii="Cambria Math" w:hAnsi="Cambria Math" w:cs="Cambria Math"/>
          <w:color w:val="000000" w:themeColor="text1"/>
          <w:sz w:val="22"/>
          <w:szCs w:val="22"/>
          <w:shd w:val="clear" w:color="auto" w:fill="FFFFFF"/>
        </w:rPr>
        <w:instrText>∼</w:instrText>
      </w:r>
      <w:r w:rsidR="00A26F47">
        <w:rPr>
          <w:rFonts w:asciiTheme="majorHAnsi" w:hAnsiTheme="majorHAnsi" w:cstheme="majorHAnsi"/>
          <w:color w:val="000000" w:themeColor="text1"/>
          <w:sz w:val="22"/>
          <w:szCs w:val="22"/>
          <w:shd w:val="clear" w:color="auto" w:fill="FFFFFF"/>
        </w:rPr>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J."}],"issued":{"date-parts":[["2006"]]}}}],"schema":"https://github.com/citation-style-language/schema/raw/master/csl-citation.json"} </w:instrText>
      </w:r>
      <w:r w:rsidR="0019712F" w:rsidRPr="00D5182C">
        <w:rPr>
          <w:rFonts w:asciiTheme="majorHAnsi" w:hAnsiTheme="majorHAnsi" w:cstheme="majorHAnsi"/>
          <w:color w:val="000000" w:themeColor="text1"/>
          <w:sz w:val="22"/>
          <w:szCs w:val="22"/>
          <w:shd w:val="clear" w:color="auto" w:fill="FFFFFF"/>
        </w:rPr>
        <w:fldChar w:fldCharType="separate"/>
      </w:r>
      <w:r w:rsidR="006C1636" w:rsidRPr="006C1636">
        <w:rPr>
          <w:rFonts w:ascii="Calibri" w:hAnsi="Calibri" w:cs="Calibri"/>
          <w:sz w:val="22"/>
        </w:rPr>
        <w:t>(30)</w:t>
      </w:r>
      <w:r w:rsidR="0019712F" w:rsidRPr="00D5182C">
        <w:rPr>
          <w:rFonts w:asciiTheme="majorHAnsi" w:hAnsiTheme="majorHAnsi" w:cstheme="majorHAnsi"/>
          <w:color w:val="000000" w:themeColor="text1"/>
          <w:sz w:val="22"/>
          <w:szCs w:val="22"/>
          <w:shd w:val="clear" w:color="auto" w:fill="FFFFFF"/>
        </w:rPr>
        <w:fldChar w:fldCharType="end"/>
      </w:r>
      <w:r w:rsidRPr="00D5182C">
        <w:rPr>
          <w:rFonts w:asciiTheme="majorHAnsi" w:hAnsiTheme="majorHAnsi" w:cstheme="majorHAnsi"/>
          <w:color w:val="000000" w:themeColor="text1"/>
          <w:sz w:val="22"/>
          <w:szCs w:val="22"/>
          <w:shd w:val="clear" w:color="auto" w:fill="FFFFFF"/>
        </w:rPr>
        <w:t>.</w:t>
      </w:r>
      <w:r w:rsidR="00BC66ED" w:rsidRPr="00D5182C">
        <w:rPr>
          <w:rFonts w:asciiTheme="majorHAnsi" w:hAnsiTheme="majorHAnsi" w:cstheme="majorHAnsi"/>
          <w:color w:val="000000" w:themeColor="text1"/>
          <w:sz w:val="22"/>
          <w:szCs w:val="22"/>
          <w:shd w:val="clear" w:color="auto" w:fill="FFFFFF"/>
        </w:rPr>
        <w:t xml:space="preserve"> </w:t>
      </w:r>
      <w:r w:rsidR="003A042C" w:rsidRPr="00D5182C">
        <w:rPr>
          <w:rFonts w:asciiTheme="majorHAnsi" w:hAnsiTheme="majorHAnsi" w:cstheme="majorHAnsi"/>
          <w:color w:val="000000" w:themeColor="text1"/>
          <w:sz w:val="22"/>
          <w:szCs w:val="22"/>
        </w:rPr>
        <w:t>W</w:t>
      </w:r>
      <w:r w:rsidR="00D50EBB" w:rsidRPr="00D5182C">
        <w:rPr>
          <w:rFonts w:asciiTheme="majorHAnsi" w:hAnsiTheme="majorHAnsi" w:cstheme="majorHAnsi"/>
          <w:color w:val="000000" w:themeColor="text1"/>
          <w:sz w:val="22"/>
          <w:szCs w:val="22"/>
          <w:shd w:val="clear" w:color="auto" w:fill="FFFFFF"/>
        </w:rPr>
        <w:t>e identify</w:t>
      </w:r>
      <w:r w:rsidR="00BC66ED" w:rsidRPr="00D5182C">
        <w:rPr>
          <w:rFonts w:asciiTheme="majorHAnsi" w:hAnsiTheme="majorHAnsi" w:cstheme="majorHAnsi"/>
          <w:color w:val="000000" w:themeColor="text1"/>
          <w:sz w:val="22"/>
          <w:szCs w:val="22"/>
          <w:shd w:val="clear" w:color="auto" w:fill="FFFFFF"/>
        </w:rPr>
        <w:t xml:space="preserve"> orthologs of CXCL and CCL ligands</w:t>
      </w:r>
      <w:r w:rsidR="00D50EBB" w:rsidRPr="00D5182C">
        <w:rPr>
          <w:rFonts w:asciiTheme="majorHAnsi" w:hAnsiTheme="majorHAnsi" w:cstheme="majorHAnsi"/>
          <w:color w:val="000000" w:themeColor="text1"/>
          <w:sz w:val="22"/>
          <w:szCs w:val="22"/>
          <w:shd w:val="clear" w:color="auto" w:fill="FFFFFF"/>
        </w:rPr>
        <w:t xml:space="preserve"> in </w:t>
      </w:r>
      <w:r w:rsidR="008828E4" w:rsidRPr="00D5182C">
        <w:rPr>
          <w:rFonts w:asciiTheme="majorHAnsi" w:hAnsiTheme="majorHAnsi" w:cstheme="majorHAnsi"/>
          <w:color w:val="000000" w:themeColor="text1"/>
          <w:sz w:val="22"/>
          <w:szCs w:val="22"/>
        </w:rPr>
        <w:t xml:space="preserve">both </w:t>
      </w:r>
      <w:r w:rsidR="003A042C" w:rsidRPr="00D5182C">
        <w:rPr>
          <w:rFonts w:asciiTheme="majorHAnsi" w:hAnsiTheme="majorHAnsi" w:cstheme="majorHAnsi"/>
          <w:color w:val="000000" w:themeColor="text1"/>
          <w:sz w:val="22"/>
          <w:szCs w:val="22"/>
        </w:rPr>
        <w:t>extant lineages of cyclostomes</w:t>
      </w:r>
      <w:r w:rsidR="00BC66ED" w:rsidRPr="00D5182C">
        <w:rPr>
          <w:rFonts w:asciiTheme="majorHAnsi" w:hAnsiTheme="majorHAnsi" w:cstheme="majorHAnsi"/>
          <w:color w:val="000000" w:themeColor="text1"/>
          <w:sz w:val="22"/>
          <w:szCs w:val="22"/>
          <w:shd w:val="clear" w:color="auto" w:fill="FFFFFF"/>
        </w:rPr>
        <w:t xml:space="preserve"> (Figure 2</w:t>
      </w:r>
      <w:r w:rsidR="1CC9E041" w:rsidRPr="00D5182C">
        <w:rPr>
          <w:rFonts w:asciiTheme="majorHAnsi" w:hAnsiTheme="majorHAnsi" w:cstheme="majorHAnsi"/>
          <w:color w:val="000000" w:themeColor="text1"/>
          <w:sz w:val="22"/>
          <w:szCs w:val="22"/>
          <w:shd w:val="clear" w:color="auto" w:fill="FFFFFF"/>
        </w:rPr>
        <w:t>A</w:t>
      </w:r>
      <w:r w:rsidR="00BC66ED" w:rsidRPr="00D5182C">
        <w:rPr>
          <w:rFonts w:asciiTheme="majorHAnsi" w:hAnsiTheme="majorHAnsi" w:cstheme="majorHAnsi"/>
          <w:color w:val="000000" w:themeColor="text1"/>
          <w:sz w:val="22"/>
          <w:szCs w:val="22"/>
          <w:shd w:val="clear" w:color="auto" w:fill="FFFFFF"/>
        </w:rPr>
        <w:t>).</w:t>
      </w:r>
      <w:r w:rsidR="003A042C" w:rsidRPr="00D5182C">
        <w:rPr>
          <w:rFonts w:asciiTheme="majorHAnsi" w:hAnsiTheme="majorHAnsi" w:cstheme="majorHAnsi"/>
          <w:color w:val="000000" w:themeColor="text1"/>
          <w:sz w:val="22"/>
          <w:szCs w:val="22"/>
        </w:rPr>
        <w:t xml:space="preserve"> While chemokines </w:t>
      </w:r>
      <w:r w:rsidR="006727AB" w:rsidRPr="00D5182C">
        <w:rPr>
          <w:rFonts w:asciiTheme="majorHAnsi" w:hAnsiTheme="majorHAnsi" w:cstheme="majorHAnsi"/>
          <w:color w:val="000000" w:themeColor="text1"/>
          <w:sz w:val="22"/>
          <w:szCs w:val="22"/>
        </w:rPr>
        <w:t>have</w:t>
      </w:r>
      <w:r w:rsidR="003A042C" w:rsidRPr="00D5182C">
        <w:rPr>
          <w:rFonts w:asciiTheme="majorHAnsi" w:hAnsiTheme="majorHAnsi" w:cstheme="majorHAnsi"/>
          <w:color w:val="000000" w:themeColor="text1"/>
          <w:sz w:val="22"/>
          <w:szCs w:val="22"/>
        </w:rPr>
        <w:t xml:space="preserve"> already been described in lamprey </w:t>
      </w:r>
      <w:r w:rsidR="001C120D"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{"citationID":"5QhBndhg","properties":{"formattedCitation":"(51, 60, 61)","plainCitation":"(51, 60, 61)","noteIndex":0},"citationItems":[{"id":262,"uris":["http://zotero.org/groups/4322905/items/Z8HMPMUV"],"itemData":{"id":262,"type":"article-journal","abstract":"Subtractive hybridization was used to study river lamprey ( Lampetra fluviatilis ) leukocyte-specific cDNA. A clone representing the most abundant component (12 %) of the leukocyte library subtracted with liver cDNA was isolated and characterized. The cDNA encodes a presumably secreted polypeptide of 101 residues. The 3 ′ untranslated region of the cDNA contains motifs characteristic of the transiently expressing genes. Comparison of the deduced amino acid sequence with known protein sequences revealed its homology to the members of the chemokine superfamily. Designated as LFCA-1, the lamprey protein contains four conserved cysteines, of which the first two are separated by a residue, and a number of other CXC family characteristic residues. LFCA-1 has the highest similarity to the chicken EMF-1 (40 %) and to the mammalian IL-8 (32 – 33 %). However, it lacks the ELR motif essential for the function of the mammalian IL-8-related chemokines. Based on the phylogenetic analysis of the LFCA-1 relationship to the higher vertebrate chemokines, it is concluded that the evolutionary origin of the chemokine superfamily is ancient, and that the divergence of the CXC and CC families most likely occurred at the time or before the first vertebrates emerged.","container-title":"European Journal of Immunology","DOI":"10.1002/(SICI)1521-4141(199902)29:02&lt;375::AID-IMMU375&gt;3.0.CO;2-6","ISSN":"1521-4141","issue":"2","language":"en","note":"_eprint: https://onlinelibrary.wiley.com/doi/pdf/10.1002/%28SICI%291521-4141%28199902%2929%3A02%3C375%3A%3AAID-IMMU375%3E3.0.CO%3B2-6","page":"375-382","source":"Wiley Online Library","title":"Identification of an IL-8 homolog in lamprey ( Lampetra fluviatilis ): early evolutionary divergence of chemokines","title-short":"Identification of an IL-8 homolog in lamprey ( Lampetra fluviatilis )","volume":"29","author":[{"family":"Najakshin","given":"Alexander M."},{"family":"Mechetina","given":"Ludmila V."},{"family":"Alabyev","given":"Boris Y."},{"family":"Taranin","given":"Alexander V."}],"issued":{"date-parts":[["1999"]]}}},{"id":257,"uris":["http://zotero.org/groups/4322905/items/43CW54LS"],"itemData":{"id":257,"type":"article-journal","abstract":"About 500 million years ago, a new type of adaptive immune defense emerged in basal jawed vertebrates, accompanied by morphological innovations, including the thymus. Did these evolutionary novelties arise de novo or from elaboration of ancient genetic networks? We reconstructed the genetic changes underlying thymopoiesis by comparative genome and expression analyses in chordates and basal vertebrates. The derived models of genetic networks were experimentally verified in bony fishes. Ancestral networks defining circumscribed regions of the pharyngeal epithelium of jawless vertebrates expanded in cartilaginous fishes to incorporate novel genes, notably those encoding chemokines. Correspondingly, novel networks evolved in lymphocytes of jawed vertebrates to control the expression of additional chemokine receptors. These complementary changes enabled unprecedented Delta/Notch signaling between pharyngeal epithelium and lymphoid cells that was exploited for specification to the T cell lineage. Our results provide a framework elucidating the evolution of key features of the adaptive immune system in jawed vertebrates.","container-title":"Cell","DOI":"10.1016/j.cell.2009.04.017","ISSN":"0092-8674","issue":"1","journalAbbreviation":"Cell","language":"en","page":"186-197","source":"ScienceDirect","title":"Evolution of Genetic Networks Underlying the Emergence of Thymopoiesis in Vertebrates","volume":"138","author":[{"family":"Bajoghli","given":"Baubak"},{"family":"Aghaallaei","given":"Narges"},{"family":"Hess","given":"Isabell"},{"family":"Rode","given":"Immanuel"},{"family":"Netuschil","given":"Nikolai"},{"family":"Tay","given":"Boon-Hui"},{"family":"Venkatesh","given":"Byrappa"},{"family":"Yu","given":"Jr-Kai"},{"family":"Kaltenbach","given":"Stacy L."},{"family":"Holland","given":"Nicholas D."},{"family":"Diekhoff","given":"Dagmar"},{"family":"Happe","given":"Christiane"},{"family":"Schorpp","given":"Michael"},{"family":"Boehm","given":"Thomas"}],"issued":{"date-parts":[["2009",7,10]]}}},{"id":194,"uris":["http://zotero.org/groups/4322905/items/AABZAZYW"],"itemData":{"id":194,"type":"article-journal","abstract":"Chemokines are a large family of soluble peptides guiding cell migration in development and immune defense. They interact with chemokine receptors and are essential for the coordination of cell migration in diverse physiological processes. The CXC subfamily is one of the largest groups in the chemokine family and consists of multiple members. In this study, we identified homologues of three chemokine ligands (CXCL8, CXCL_F5 and CXCL12) and two CXC receptor like molecules (CXCR_L1 and CXCR_L2) in lamprey. Sequence analysis revealed that they share the same genomic organization with their counterparts in jawed vertebrates but synteny was not conserved. Lamprey CXCL8 and CXCL12 have four conserved cysteine residues whilst the CXCL_F5 has two additional cysteine residues. In addition, CXCL_F5 is evolutionarily related to the fish specific CXC chemokine groups previously identified and contains multiple cationic aa residues in the extended C- terminal region. The two CXCRs possess seven transmembrane domains and conserved structural elements for receptor activation and signaling, including the DRYXXI(V)Y motif in TM2, the disulphide bond connecting ECL2 and TM3, the WXP motif in TM6 and NPXXY motif in TM7. The identified CXC chemokines and receptors were constitutively expressed in tissues including the liver, kidney, intestine, heart, gills, supraneural body and primary leukocytes, but exhibited distinct expression patterns. Relatively high expression was detected in the gills for CXCL8, CXCL_F5 and CXCR_L1 and in the supraneural body for CXCL12 and CXCR_L2. All the genes except CXCL12 were upregulated by stimulation with LPS, pokeweed and bacterial infection, and the CXCL8 and CXCL_F5 was induced by poly (I:C). Functional analysis showed that the CXCL8 and CXCL_F5 specifically interacted with CXCR_L1 and CXCR_L2, respectively. Our results demonstrate that the CXC chemokine system had diversified in jawless fish.","container-title":"Developmental &amp; Comparative Immunology","DOI":"10.1016/j.dci.2020.103905","ISSN":"0145-305X","journalAbbreviation":"Developmental &amp; Comparative Immunology","language":"en","page":"103905","source":"ScienceDirect","title":"The evolution and functional characterization of CXC chemokines and receptors in lamprey","volume":"116","author":[{"family":"Sun","given":"Zhaosheng"},{"family":"Qin","given":"Yuting"},{"family":"Liu","given":"Danjie"},{"family":"Wang","given":"Bangjie"},{"family":"Jia","given":"Zhao"},{"family":"Wang","given":"Junya"},{"family":"Gao","given":"Qian"},{"family":"Zou","given":"Jun"},{"family":"Pang","given":"Yue"}],"issued":{"date-parts":[["2021",3,1]]}}}],"schema":"https://github.com/citation-style-language/schema/raw/master/csl-citation.json"} </w:instrText>
      </w:r>
      <w:r w:rsidR="001C120D" w:rsidRPr="00D5182C">
        <w:rPr>
          <w:rFonts w:asciiTheme="majorHAnsi" w:hAnsiTheme="majorHAnsi" w:cstheme="majorHAnsi"/>
          <w:color w:val="000000" w:themeColor="text1"/>
          <w:sz w:val="22"/>
          <w:szCs w:val="22"/>
          <w:shd w:val="clear" w:color="auto" w:fill="E6E6E6"/>
        </w:rPr>
        <w:fldChar w:fldCharType="separate"/>
      </w:r>
      <w:r w:rsidR="005B0A2D" w:rsidRPr="005B0A2D">
        <w:rPr>
          <w:rFonts w:ascii="Calibri" w:hAnsi="Calibri" w:cs="Calibri"/>
          <w:sz w:val="22"/>
        </w:rPr>
        <w:t>(51, 60, 61)</w:t>
      </w:r>
      <w:r w:rsidR="001C120D" w:rsidRPr="00D5182C">
        <w:rPr>
          <w:rFonts w:asciiTheme="majorHAnsi" w:hAnsiTheme="majorHAnsi" w:cstheme="majorHAnsi"/>
          <w:color w:val="000000" w:themeColor="text1"/>
          <w:sz w:val="22"/>
          <w:szCs w:val="22"/>
          <w:shd w:val="clear" w:color="auto" w:fill="E6E6E6"/>
        </w:rPr>
        <w:fldChar w:fldCharType="end"/>
      </w:r>
      <w:r w:rsidR="003A042C" w:rsidRPr="00D5182C">
        <w:rPr>
          <w:rFonts w:asciiTheme="majorHAnsi" w:hAnsiTheme="majorHAnsi" w:cstheme="majorHAnsi"/>
          <w:color w:val="000000" w:themeColor="text1"/>
          <w:sz w:val="22"/>
          <w:szCs w:val="22"/>
        </w:rPr>
        <w:t>, it is the first time, to our knowledge, that they are described also in hagfish.</w:t>
      </w:r>
      <w:r w:rsidR="00BC66ED" w:rsidRPr="00D5182C">
        <w:rPr>
          <w:rFonts w:asciiTheme="majorHAnsi" w:hAnsiTheme="majorHAnsi" w:cstheme="majorHAnsi"/>
          <w:color w:val="000000" w:themeColor="text1"/>
          <w:sz w:val="22"/>
          <w:szCs w:val="22"/>
          <w:shd w:val="clear" w:color="auto" w:fill="FFFFFF"/>
        </w:rPr>
        <w:t xml:space="preserve"> </w:t>
      </w:r>
      <w:r w:rsidR="007913D2" w:rsidRPr="00D5182C">
        <w:rPr>
          <w:rFonts w:asciiTheme="majorHAnsi" w:hAnsiTheme="majorHAnsi" w:cstheme="majorHAnsi"/>
          <w:color w:val="000000" w:themeColor="text1"/>
          <w:sz w:val="22"/>
          <w:szCs w:val="22"/>
        </w:rPr>
        <w:t xml:space="preserve">Our </w:t>
      </w:r>
      <w:r w:rsidR="00BC66ED" w:rsidRPr="00D5182C">
        <w:rPr>
          <w:rFonts w:asciiTheme="majorHAnsi" w:hAnsiTheme="majorHAnsi" w:cstheme="majorHAnsi"/>
          <w:color w:val="000000" w:themeColor="text1"/>
          <w:sz w:val="22"/>
          <w:szCs w:val="22"/>
          <w:shd w:val="clear" w:color="auto" w:fill="FFFFFF"/>
        </w:rPr>
        <w:t>findings</w:t>
      </w:r>
      <w:r w:rsidR="007913D2" w:rsidRPr="00D5182C">
        <w:rPr>
          <w:rFonts w:asciiTheme="majorHAnsi" w:hAnsiTheme="majorHAnsi" w:cstheme="majorHAnsi"/>
          <w:color w:val="000000" w:themeColor="text1"/>
          <w:sz w:val="22"/>
          <w:szCs w:val="22"/>
        </w:rPr>
        <w:t xml:space="preserve"> also</w:t>
      </w:r>
      <w:r w:rsidR="00BC66ED" w:rsidRPr="00D5182C">
        <w:rPr>
          <w:rFonts w:asciiTheme="majorHAnsi" w:hAnsiTheme="majorHAnsi" w:cstheme="majorHAnsi"/>
          <w:color w:val="000000" w:themeColor="text1"/>
          <w:sz w:val="22"/>
          <w:szCs w:val="22"/>
          <w:shd w:val="clear" w:color="auto" w:fill="FFFFFF"/>
        </w:rPr>
        <w:t xml:space="preserve"> indicate that both CC and CXC types were present in the common ancestor of all vertebrates </w:t>
      </w:r>
      <w:r w:rsidR="00FB1A6E" w:rsidRPr="00D5182C">
        <w:rPr>
          <w:rFonts w:asciiTheme="majorHAnsi" w:hAnsiTheme="majorHAnsi" w:cstheme="majorHAnsi"/>
          <w:color w:val="000000" w:themeColor="text1"/>
          <w:sz w:val="22"/>
          <w:szCs w:val="22"/>
          <w:shd w:val="clear" w:color="auto" w:fill="FFFFFF"/>
        </w:rPr>
        <w:t xml:space="preserve">and </w:t>
      </w:r>
      <w:r w:rsidR="007913D2" w:rsidRPr="00D5182C">
        <w:rPr>
          <w:rFonts w:asciiTheme="majorHAnsi" w:hAnsiTheme="majorHAnsi" w:cstheme="majorHAnsi"/>
          <w:color w:val="000000" w:themeColor="text1"/>
          <w:sz w:val="22"/>
          <w:szCs w:val="22"/>
        </w:rPr>
        <w:t>that few ancestral</w:t>
      </w:r>
      <w:r w:rsidR="00BC66ED" w:rsidRPr="00D5182C">
        <w:rPr>
          <w:rFonts w:asciiTheme="majorHAnsi" w:hAnsiTheme="majorHAnsi" w:cstheme="majorHAnsi"/>
          <w:color w:val="000000" w:themeColor="text1"/>
          <w:sz w:val="22"/>
          <w:szCs w:val="22"/>
          <w:shd w:val="clear" w:color="auto" w:fill="FFFFFF"/>
        </w:rPr>
        <w:t xml:space="preserve"> genes</w:t>
      </w:r>
      <w:r w:rsidR="00FB1A6E" w:rsidRPr="00D5182C">
        <w:rPr>
          <w:rFonts w:asciiTheme="majorHAnsi" w:hAnsiTheme="majorHAnsi" w:cstheme="majorHAnsi"/>
          <w:color w:val="000000" w:themeColor="text1"/>
          <w:sz w:val="22"/>
          <w:szCs w:val="22"/>
          <w:shd w:val="clear" w:color="auto" w:fill="FFFFFF"/>
        </w:rPr>
        <w:t xml:space="preserve"> gave rise to the entire diversity of ligands that we know in current animals.</w:t>
      </w:r>
      <w:r w:rsidR="0017583C" w:rsidRPr="00D5182C">
        <w:rPr>
          <w:rFonts w:asciiTheme="majorHAnsi" w:hAnsiTheme="majorHAnsi" w:cstheme="majorHAnsi"/>
          <w:color w:val="000000" w:themeColor="text1"/>
          <w:sz w:val="22"/>
          <w:szCs w:val="22"/>
          <w:shd w:val="clear" w:color="auto" w:fill="FFFFFF"/>
        </w:rPr>
        <w:t xml:space="preserve"> </w:t>
      </w:r>
      <w:r w:rsidR="006727AB" w:rsidRPr="00D5182C">
        <w:rPr>
          <w:rFonts w:asciiTheme="majorHAnsi" w:hAnsiTheme="majorHAnsi" w:cstheme="majorHAnsi"/>
          <w:color w:val="000000" w:themeColor="text1"/>
          <w:sz w:val="22"/>
          <w:szCs w:val="22"/>
          <w:shd w:val="clear" w:color="auto" w:fill="FFFFFF"/>
        </w:rPr>
        <w:t xml:space="preserve">Furthermore, our results indicate that </w:t>
      </w:r>
      <w:r w:rsidR="00167D25" w:rsidRPr="00D5182C">
        <w:rPr>
          <w:rFonts w:asciiTheme="majorHAnsi" w:hAnsiTheme="majorHAnsi" w:cstheme="majorHAnsi"/>
          <w:color w:val="000000" w:themeColor="text1"/>
          <w:sz w:val="22"/>
          <w:szCs w:val="22"/>
        </w:rPr>
        <w:t>many chemokines, such as</w:t>
      </w:r>
      <w:r w:rsidR="0017583C" w:rsidRPr="00D5182C">
        <w:rPr>
          <w:rFonts w:asciiTheme="majorHAnsi" w:hAnsiTheme="majorHAnsi" w:cstheme="majorHAnsi"/>
          <w:color w:val="000000" w:themeColor="text1"/>
          <w:sz w:val="22"/>
          <w:szCs w:val="22"/>
          <w:shd w:val="clear" w:color="auto" w:fill="FFFFFF"/>
        </w:rPr>
        <w:t xml:space="preserve"> CXCL1-7, CXCL16, as well as CCL</w:t>
      </w:r>
      <w:r w:rsidR="00395469" w:rsidRPr="00D5182C">
        <w:rPr>
          <w:rFonts w:asciiTheme="majorHAnsi" w:hAnsiTheme="majorHAnsi" w:cstheme="majorHAnsi"/>
          <w:color w:val="000000" w:themeColor="text1"/>
          <w:sz w:val="22"/>
          <w:szCs w:val="22"/>
          <w:shd w:val="clear" w:color="auto" w:fill="FFFFFF"/>
        </w:rPr>
        <w:t xml:space="preserve">25, </w:t>
      </w:r>
      <w:r w:rsidR="00167D25" w:rsidRPr="00D5182C">
        <w:rPr>
          <w:rFonts w:asciiTheme="majorHAnsi" w:hAnsiTheme="majorHAnsi" w:cstheme="majorHAnsi"/>
          <w:color w:val="000000" w:themeColor="text1"/>
          <w:sz w:val="22"/>
          <w:szCs w:val="22"/>
        </w:rPr>
        <w:t>CCL11/</w:t>
      </w:r>
      <w:r w:rsidR="00395469" w:rsidRPr="00D5182C">
        <w:rPr>
          <w:rFonts w:asciiTheme="majorHAnsi" w:hAnsiTheme="majorHAnsi" w:cstheme="majorHAnsi"/>
          <w:color w:val="000000" w:themeColor="text1"/>
          <w:sz w:val="22"/>
          <w:szCs w:val="22"/>
          <w:shd w:val="clear" w:color="auto" w:fill="FFFFFF"/>
        </w:rPr>
        <w:t>13</w:t>
      </w:r>
      <w:r w:rsidR="00423D25" w:rsidRPr="00D5182C">
        <w:rPr>
          <w:rFonts w:asciiTheme="majorHAnsi" w:hAnsiTheme="majorHAnsi" w:cstheme="majorHAnsi"/>
          <w:color w:val="000000" w:themeColor="text1"/>
          <w:sz w:val="22"/>
          <w:szCs w:val="22"/>
        </w:rPr>
        <w:t>, and</w:t>
      </w:r>
      <w:r w:rsidR="00395469" w:rsidRPr="00D5182C">
        <w:rPr>
          <w:rFonts w:asciiTheme="majorHAnsi" w:hAnsiTheme="majorHAnsi" w:cstheme="majorHAnsi"/>
          <w:color w:val="000000" w:themeColor="text1"/>
          <w:sz w:val="22"/>
          <w:szCs w:val="22"/>
          <w:shd w:val="clear" w:color="auto" w:fill="FFFFFF"/>
        </w:rPr>
        <w:t xml:space="preserve"> CCL2</w:t>
      </w:r>
      <w:r w:rsidR="00167D25" w:rsidRPr="00D5182C">
        <w:rPr>
          <w:rFonts w:asciiTheme="majorHAnsi" w:hAnsiTheme="majorHAnsi" w:cstheme="majorHAnsi"/>
          <w:color w:val="000000" w:themeColor="text1"/>
          <w:sz w:val="22"/>
          <w:szCs w:val="22"/>
        </w:rPr>
        <w:t>/</w:t>
      </w:r>
      <w:r w:rsidR="00395469" w:rsidRPr="00D5182C">
        <w:rPr>
          <w:rFonts w:asciiTheme="majorHAnsi" w:hAnsiTheme="majorHAnsi" w:cstheme="majorHAnsi"/>
          <w:color w:val="000000" w:themeColor="text1"/>
          <w:sz w:val="22"/>
          <w:szCs w:val="22"/>
          <w:shd w:val="clear" w:color="auto" w:fill="FFFFFF"/>
        </w:rPr>
        <w:t>7</w:t>
      </w:r>
      <w:r w:rsidR="00167D25" w:rsidRPr="00D5182C">
        <w:rPr>
          <w:rFonts w:asciiTheme="majorHAnsi" w:hAnsiTheme="majorHAnsi" w:cstheme="majorHAnsi"/>
          <w:color w:val="000000" w:themeColor="text1"/>
          <w:sz w:val="22"/>
          <w:szCs w:val="22"/>
        </w:rPr>
        <w:t>,</w:t>
      </w:r>
      <w:r w:rsidR="00FB1A6E" w:rsidRPr="00D5182C">
        <w:rPr>
          <w:rFonts w:asciiTheme="majorHAnsi" w:hAnsiTheme="majorHAnsi" w:cstheme="majorHAnsi"/>
          <w:color w:val="000000" w:themeColor="text1"/>
          <w:sz w:val="22"/>
          <w:szCs w:val="22"/>
          <w:shd w:val="clear" w:color="auto" w:fill="FFFFFF"/>
        </w:rPr>
        <w:t xml:space="preserve"> are uniquely present in </w:t>
      </w:r>
      <w:r w:rsidR="00395469" w:rsidRPr="00D5182C">
        <w:rPr>
          <w:rFonts w:asciiTheme="majorHAnsi" w:hAnsiTheme="majorHAnsi" w:cstheme="majorHAnsi"/>
          <w:color w:val="000000" w:themeColor="text1"/>
          <w:sz w:val="22"/>
          <w:szCs w:val="22"/>
          <w:shd w:val="clear" w:color="auto" w:fill="FFFFFF"/>
        </w:rPr>
        <w:t>mammals</w:t>
      </w:r>
      <w:r w:rsidR="00F67133" w:rsidRPr="00D5182C">
        <w:rPr>
          <w:rFonts w:asciiTheme="majorHAnsi" w:hAnsiTheme="majorHAnsi" w:cstheme="majorHAnsi"/>
          <w:color w:val="000000" w:themeColor="text1"/>
          <w:sz w:val="22"/>
          <w:szCs w:val="22"/>
          <w:shd w:val="clear" w:color="auto" w:fill="FFFFFF"/>
        </w:rPr>
        <w:t xml:space="preserve"> </w:t>
      </w:r>
      <w:r w:rsidR="00FB1A6E" w:rsidRPr="00D5182C">
        <w:rPr>
          <w:rFonts w:asciiTheme="majorHAnsi" w:hAnsiTheme="majorHAnsi" w:cstheme="majorHAnsi"/>
          <w:color w:val="000000" w:themeColor="text1"/>
          <w:sz w:val="22"/>
          <w:szCs w:val="22"/>
          <w:shd w:val="clear" w:color="auto" w:fill="FFFFFF"/>
        </w:rPr>
        <w:t xml:space="preserve">suggesting that the </w:t>
      </w:r>
      <w:r w:rsidR="00C01C82" w:rsidRPr="00D5182C">
        <w:rPr>
          <w:rFonts w:asciiTheme="majorHAnsi" w:hAnsiTheme="majorHAnsi" w:cstheme="majorHAnsi"/>
          <w:color w:val="000000" w:themeColor="text1"/>
          <w:sz w:val="22"/>
          <w:szCs w:val="22"/>
        </w:rPr>
        <w:t>mammal</w:t>
      </w:r>
      <w:r w:rsidR="00167D25" w:rsidRPr="00D5182C">
        <w:rPr>
          <w:rFonts w:asciiTheme="majorHAnsi" w:hAnsiTheme="majorHAnsi" w:cstheme="majorHAnsi"/>
          <w:color w:val="000000" w:themeColor="text1"/>
          <w:sz w:val="22"/>
          <w:szCs w:val="22"/>
        </w:rPr>
        <w:t xml:space="preserve"> </w:t>
      </w:r>
      <w:r w:rsidR="00FB1A6E" w:rsidRPr="00D5182C">
        <w:rPr>
          <w:rFonts w:asciiTheme="majorHAnsi" w:hAnsiTheme="majorHAnsi" w:cstheme="majorHAnsi"/>
          <w:color w:val="000000" w:themeColor="text1"/>
          <w:sz w:val="22"/>
          <w:szCs w:val="22"/>
          <w:shd w:val="clear" w:color="auto" w:fill="FFFFFF"/>
        </w:rPr>
        <w:t>ligand repertoire is substantially more complex than the one observed in other vertebrates.</w:t>
      </w:r>
      <w:r w:rsidR="00395469" w:rsidRPr="00D5182C">
        <w:rPr>
          <w:rFonts w:asciiTheme="majorHAnsi" w:hAnsiTheme="majorHAnsi" w:cstheme="majorHAnsi"/>
          <w:color w:val="000000" w:themeColor="text1"/>
          <w:sz w:val="22"/>
          <w:szCs w:val="22"/>
          <w:shd w:val="clear" w:color="auto" w:fill="FFFFFF"/>
        </w:rPr>
        <w:t xml:space="preserve"> </w:t>
      </w:r>
    </w:p>
    <w:p w14:paraId="16A2F999" w14:textId="33F19E83" w:rsidR="004D12FA" w:rsidRPr="008D36AC" w:rsidRDefault="00215D0D" w:rsidP="6CA1E4B6">
      <w:pPr>
        <w:spacing w:line="480" w:lineRule="auto"/>
        <w:ind w:firstLine="720"/>
        <w:jc w:val="both"/>
        <w:rPr>
          <w:rFonts w:asciiTheme="majorHAnsi" w:hAnsiTheme="majorHAnsi" w:cstheme="majorBidi"/>
          <w:color w:val="FF0000"/>
          <w:sz w:val="22"/>
          <w:szCs w:val="22"/>
        </w:rPr>
      </w:pPr>
      <w:r w:rsidRPr="6CA1E4B6">
        <w:rPr>
          <w:rFonts w:asciiTheme="majorHAnsi" w:hAnsiTheme="majorHAnsi" w:cstheme="majorBidi"/>
          <w:color w:val="000000" w:themeColor="text1"/>
          <w:sz w:val="22"/>
          <w:szCs w:val="22"/>
        </w:rPr>
        <w:t>Regarding non-canonical chemokine</w:t>
      </w:r>
      <w:r w:rsidR="001B4C17" w:rsidRPr="6CA1E4B6">
        <w:rPr>
          <w:rFonts w:asciiTheme="majorHAnsi" w:hAnsiTheme="majorHAnsi" w:cstheme="majorBidi"/>
          <w:color w:val="000000" w:themeColor="text1"/>
          <w:sz w:val="22"/>
          <w:szCs w:val="22"/>
        </w:rPr>
        <w:t>-</w:t>
      </w:r>
      <w:r w:rsidRPr="6CA1E4B6">
        <w:rPr>
          <w:rFonts w:asciiTheme="majorHAnsi" w:hAnsiTheme="majorHAnsi" w:cstheme="majorBidi"/>
          <w:color w:val="000000" w:themeColor="text1"/>
          <w:sz w:val="22"/>
          <w:szCs w:val="22"/>
        </w:rPr>
        <w:t xml:space="preserve">like families, </w:t>
      </w:r>
      <w:r w:rsidR="00E64F0E" w:rsidRPr="6CA1E4B6">
        <w:rPr>
          <w:rFonts w:asciiTheme="majorHAnsi" w:hAnsiTheme="majorHAnsi" w:cstheme="majorBidi"/>
          <w:color w:val="000000" w:themeColor="text1"/>
          <w:sz w:val="22"/>
          <w:szCs w:val="22"/>
        </w:rPr>
        <w:t>o</w:t>
      </w:r>
      <w:r w:rsidR="00F67133" w:rsidRPr="6CA1E4B6">
        <w:rPr>
          <w:rFonts w:asciiTheme="majorHAnsi" w:hAnsiTheme="majorHAnsi" w:cstheme="majorBidi"/>
          <w:color w:val="000000" w:themeColor="text1"/>
          <w:sz w:val="22"/>
          <w:szCs w:val="22"/>
          <w:shd w:val="clear" w:color="auto" w:fill="FFFFFF"/>
        </w:rPr>
        <w:t xml:space="preserve">ur </w:t>
      </w:r>
      <w:r w:rsidR="00E64F0E" w:rsidRPr="6CA1E4B6">
        <w:rPr>
          <w:rFonts w:asciiTheme="majorHAnsi" w:hAnsiTheme="majorHAnsi" w:cstheme="majorBidi"/>
          <w:color w:val="000000" w:themeColor="text1"/>
          <w:sz w:val="22"/>
          <w:szCs w:val="22"/>
        </w:rPr>
        <w:t xml:space="preserve">findings </w:t>
      </w:r>
      <w:r w:rsidR="00F67133" w:rsidRPr="6CA1E4B6">
        <w:rPr>
          <w:rFonts w:asciiTheme="majorHAnsi" w:hAnsiTheme="majorHAnsi" w:cstheme="majorBidi"/>
          <w:color w:val="000000" w:themeColor="text1"/>
          <w:sz w:val="22"/>
          <w:szCs w:val="22"/>
          <w:shd w:val="clear" w:color="auto" w:fill="FFFFFF"/>
        </w:rPr>
        <w:t xml:space="preserve">indicate that </w:t>
      </w:r>
      <w:r w:rsidR="00834FA9" w:rsidRPr="6CA1E4B6">
        <w:rPr>
          <w:rFonts w:asciiTheme="majorHAnsi" w:hAnsiTheme="majorHAnsi" w:cstheme="majorBidi"/>
          <w:color w:val="000000" w:themeColor="text1"/>
          <w:sz w:val="22"/>
          <w:szCs w:val="22"/>
        </w:rPr>
        <w:t>the TAFA family originated in the ancestor of vertebrates and urochordates</w:t>
      </w:r>
      <w:r w:rsidR="00230883" w:rsidRPr="6CA1E4B6">
        <w:rPr>
          <w:rFonts w:asciiTheme="majorHAnsi" w:hAnsiTheme="majorHAnsi" w:cstheme="majorBidi"/>
          <w:color w:val="000000" w:themeColor="text1"/>
          <w:sz w:val="22"/>
          <w:szCs w:val="22"/>
        </w:rPr>
        <w:t>;</w:t>
      </w:r>
      <w:r w:rsidR="00834FA9" w:rsidRPr="6CA1E4B6">
        <w:rPr>
          <w:rFonts w:asciiTheme="majorHAnsi" w:hAnsiTheme="majorHAnsi" w:cstheme="majorBidi"/>
          <w:color w:val="000000" w:themeColor="text1"/>
          <w:sz w:val="22"/>
          <w:szCs w:val="22"/>
        </w:rPr>
        <w:t xml:space="preserve"> </w:t>
      </w:r>
      <w:r w:rsidR="005D72B8" w:rsidRPr="6CA1E4B6">
        <w:rPr>
          <w:rFonts w:asciiTheme="majorHAnsi" w:hAnsiTheme="majorHAnsi" w:cstheme="majorBidi"/>
          <w:color w:val="000000" w:themeColor="text1"/>
          <w:sz w:val="22"/>
          <w:szCs w:val="22"/>
        </w:rPr>
        <w:t xml:space="preserve">CYTL is </w:t>
      </w:r>
      <w:r w:rsidR="008B679E" w:rsidRPr="6CA1E4B6">
        <w:rPr>
          <w:rFonts w:asciiTheme="majorHAnsi" w:hAnsiTheme="majorHAnsi" w:cstheme="majorBidi"/>
          <w:color w:val="000000" w:themeColor="text1"/>
          <w:sz w:val="22"/>
          <w:szCs w:val="22"/>
        </w:rPr>
        <w:t>a</w:t>
      </w:r>
      <w:r w:rsidR="00A727ED" w:rsidRPr="6CA1E4B6">
        <w:rPr>
          <w:rFonts w:asciiTheme="majorHAnsi" w:hAnsiTheme="majorHAnsi" w:cstheme="majorBidi"/>
          <w:color w:val="000000" w:themeColor="text1"/>
          <w:sz w:val="22"/>
          <w:szCs w:val="22"/>
        </w:rPr>
        <w:t xml:space="preserve"> </w:t>
      </w:r>
      <w:r w:rsidR="00DD5F6F" w:rsidRPr="6CA1E4B6">
        <w:rPr>
          <w:rFonts w:asciiTheme="majorHAnsi" w:hAnsiTheme="majorHAnsi" w:cstheme="majorBidi"/>
          <w:color w:val="000000" w:themeColor="text1"/>
          <w:sz w:val="22"/>
          <w:szCs w:val="22"/>
        </w:rPr>
        <w:t xml:space="preserve">novelty of </w:t>
      </w:r>
      <w:r w:rsidR="00A727ED" w:rsidRPr="6CA1E4B6">
        <w:rPr>
          <w:rFonts w:asciiTheme="majorHAnsi" w:hAnsiTheme="majorHAnsi" w:cstheme="majorBidi"/>
          <w:color w:val="000000" w:themeColor="text1"/>
          <w:sz w:val="22"/>
          <w:szCs w:val="22"/>
        </w:rPr>
        <w:t>jawed</w:t>
      </w:r>
      <w:r w:rsidR="008B679E" w:rsidRPr="6CA1E4B6">
        <w:rPr>
          <w:rFonts w:asciiTheme="majorHAnsi" w:hAnsiTheme="majorHAnsi" w:cstheme="majorBidi"/>
          <w:color w:val="000000" w:themeColor="text1"/>
          <w:sz w:val="22"/>
          <w:szCs w:val="22"/>
        </w:rPr>
        <w:t xml:space="preserve"> </w:t>
      </w:r>
      <w:r w:rsidR="005D72B8" w:rsidRPr="6CA1E4B6">
        <w:rPr>
          <w:rFonts w:asciiTheme="majorHAnsi" w:hAnsiTheme="majorHAnsi" w:cstheme="majorBidi"/>
          <w:color w:val="000000" w:themeColor="text1"/>
          <w:sz w:val="22"/>
          <w:szCs w:val="22"/>
        </w:rPr>
        <w:t>vertebrate</w:t>
      </w:r>
      <w:r w:rsidR="00A727ED" w:rsidRPr="6CA1E4B6">
        <w:rPr>
          <w:rFonts w:asciiTheme="majorHAnsi" w:hAnsiTheme="majorHAnsi" w:cstheme="majorBidi"/>
          <w:color w:val="000000" w:themeColor="text1"/>
          <w:sz w:val="22"/>
          <w:szCs w:val="22"/>
        </w:rPr>
        <w:t>s</w:t>
      </w:r>
      <w:r w:rsidR="005D72B8" w:rsidRPr="6CA1E4B6">
        <w:rPr>
          <w:rFonts w:asciiTheme="majorHAnsi" w:hAnsiTheme="majorHAnsi" w:cstheme="majorBidi"/>
          <w:color w:val="000000" w:themeColor="text1"/>
          <w:sz w:val="22"/>
          <w:szCs w:val="22"/>
        </w:rPr>
        <w:t>;</w:t>
      </w:r>
      <w:r w:rsidR="00DD5F6F" w:rsidRPr="6CA1E4B6">
        <w:rPr>
          <w:rFonts w:asciiTheme="majorHAnsi" w:hAnsiTheme="majorHAnsi" w:cstheme="majorBidi"/>
          <w:color w:val="000000" w:themeColor="text1"/>
          <w:sz w:val="22"/>
          <w:szCs w:val="22"/>
        </w:rPr>
        <w:t xml:space="preserve"> and</w:t>
      </w:r>
      <w:r w:rsidR="005D72B8" w:rsidRPr="6CA1E4B6">
        <w:rPr>
          <w:rFonts w:asciiTheme="majorHAnsi" w:hAnsiTheme="majorHAnsi" w:cstheme="majorBidi"/>
          <w:color w:val="000000" w:themeColor="text1"/>
          <w:sz w:val="22"/>
          <w:szCs w:val="22"/>
        </w:rPr>
        <w:t xml:space="preserve"> CXCL17 is mammal-specific and likely unrelated to canonical chemokines</w:t>
      </w:r>
      <w:r w:rsidR="006C34B4" w:rsidRPr="6CA1E4B6">
        <w:rPr>
          <w:rFonts w:asciiTheme="majorHAnsi" w:hAnsiTheme="majorHAnsi" w:cstheme="majorBidi"/>
          <w:color w:val="000000" w:themeColor="text1"/>
          <w:sz w:val="22"/>
          <w:szCs w:val="22"/>
        </w:rPr>
        <w:t xml:space="preserve"> (similar to its </w:t>
      </w:r>
      <w:r w:rsidR="004967C4" w:rsidRPr="00057F14">
        <w:rPr>
          <w:rFonts w:asciiTheme="majorHAnsi" w:hAnsiTheme="majorHAnsi" w:cstheme="majorBidi"/>
          <w:color w:val="FF0000"/>
          <w:sz w:val="22"/>
          <w:szCs w:val="22"/>
        </w:rPr>
        <w:t xml:space="preserve">controversial </w:t>
      </w:r>
      <w:r w:rsidR="006E76AA" w:rsidRPr="00057F14">
        <w:rPr>
          <w:rFonts w:asciiTheme="majorHAnsi" w:hAnsiTheme="majorHAnsi" w:cstheme="majorBidi"/>
          <w:color w:val="FF0000"/>
          <w:sz w:val="22"/>
          <w:szCs w:val="22"/>
        </w:rPr>
        <w:t xml:space="preserve">putative </w:t>
      </w:r>
      <w:r w:rsidR="006C34B4" w:rsidRPr="6CA1E4B6">
        <w:rPr>
          <w:rFonts w:asciiTheme="majorHAnsi" w:hAnsiTheme="majorHAnsi" w:cstheme="majorBidi"/>
          <w:color w:val="000000" w:themeColor="text1"/>
          <w:sz w:val="22"/>
          <w:szCs w:val="22"/>
        </w:rPr>
        <w:t xml:space="preserve">receptor, GPR35 </w:t>
      </w:r>
      <w:r w:rsidR="006C34B4" w:rsidRPr="6CA1E4B6">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{"citationID":"pAP8QO8r","properties":{"formattedCitation":"(41\\uc0\\u8211{}43)","plainCitation":"(41–43)","noteIndex":0},"citationItems":[{"id":287,"uris":["http://zotero.org/groups/4322905/items/IXZ6KHU2"],"itemData":{"id":287,"type":"article-journal","abstract":"Chemokines are chemotactic cytokines that direct the traffic of leukocytes and other cells in the body. Chemokines bind to G protein–coupled receptors expressed on target cells to initiate signaling cascades and induce chemotaxis. Although the cognate receptors of most chemokines have been identified, the receptor for the mucosal chemokine CXCL17 is undefined. In this article, we show that GPR35 is the receptor of CXCL17. GPR35 is expressed in mucosal tissues, in CXCL17-responsive monocytes, and in the THP-1 monocytoid cell line. Transfection of GPR35 into Ba/F3 cells rendered them responsive to CXCL17, as measured by calcium-mobilization assays. Furthermore, GPR35 expression is downregulated in the lungs of Cxcl17−/− mice, which exhibit defects in macrophage recruitment to the lungs. We conclude that GPR35 is a novel chemokine receptor and suggest that it should be named CXCR8.","container-title":"The Journal of Immunology","DOI":"10.4049/jimmunol.1401704","ISSN":"0022-1767, 1550-6606","issue":"1","language":"en","license":"Copyright © 2014 by The American Association of Immunologists, Inc.","note":"publisher: American Association of Immunologists\nsection: CUTTING EDGE\nPMID: 25411203","page":"29-33","source":"www.jimmunol.org","title":"Cutting Edge: GPR35/CXCR8 Is the Receptor of the Mucosal Chemokine CXCL17","title-short":"Cutting Edge","volume":"194","author":[{"family":"Maravillas-Montero","given":"José L."},{"family":"Burkhardt","given":"Amanda M."},{"family":"Hevezi","given":"Peter A."},{"family":"Carnevale","given":"Christina D."},{"family":"Smit","given":"Martine J."},{"family":"Zlotnik","given":"Albert"}],"issued":{"date-parts":[["2015",1,1]]}}},{"id":270,"uris":["http://zotero.org/groups/4322905/items/Q5MMCD9R"],"itemData":{"id":270,"type":"article-journal","abstract":"Background and Purpose GPR35 has long been considered an orphan GPCR, because no endogenous ligand of GPR35 has been discovered. CXCL17 (a chemokine) has been reported to be an endogenous ligand of GPR35, and it has even been suggested that it be called CXCR8. However, at present there is no supporting evidence that CXCL17 does interact with GPR35. Experimental Approach We applied two assay systems to explore the relationship between CXCL17 and GPR35. An AP-TGF-α shedding assay in GPR35 over-expressing HEK293 cells was used as a gain-of-function assay. GPR35 knock-down by siRNA transfection was performed in endogenously GPR35-expressing THP-1 cells. Key Results In the AP-TGF-α shedding assay, lodoxamide, a well-known synthetic GPR35 agonist, was confirmed to be the most potent agonist among other reported agonists. However, neither human nor mouse CXCL17 had an effect on GPR35. Consistent with previous findings, G proteins Gαi/o and Gα12/13 were found to couple with GPR35. Furthermore, lodoxamide-induced activation of GPR35 was concentration-dependently inhibited by CID2745687 (a selective GPR35 antagonist). In endogenously GPR35-expressing THP-1 cells, lodoxamide concentration-dependently inhibited migration and this inhibitory effect was blocked by CID2745687 treatment or GPR35 siRNA transfection. However, even though CXCL17 stimulated the migration of THP-1 cells, which is consistent with a previous report, this stimulatory effect of CXCL17 was not blocked by CID2745687 or GPR35 siRNA. Conclusions and Implications The present findings suggest that GPR35 functions as a migration inhibitory receptor, but CXCL17-stimulated migration of THP-1 cells is not dependent on GPR35.","container-title":"British Journal of Pharmacology","DOI":"10.1111/bph.14082","ISSN":"1476-5381","issue":"1","language":"en","note":"_eprint: https://bpspubs.onlinelibrary.wiley.com/doi/pdf/10.1111/bph.14082","page":"154-161","source":"Wiley Online Library","title":"GPR35 mediates lodoxamide-induced migration inhibitory response but not CXCL17-induced migration stimulatory response in THP-1 cells; is GPR35 a receptor for CXCL17?","volume":"175","author":[{"family":"Park","given":"Soo-Jin"},{"family":"Lee","given":"Seung-Jin"},{"family":"Nam","given":"So-Yeon"},{"family":"Im","given":"Dong-Soon"}],"issued":{"date-parts":[["2018"]]}}},{"id":271,"uris":["http://zotero.org/groups/4322905/items/T6PCAXM8"],"itemData":{"id":271,"type":"article-journal","abstract":"The chemokine CXCL17 is associated with the innate response in mucosal tissues but is poorly characterized. Similarly, the G protein–coupled receptor GPR35, expressed by monocytes and mast cells, has been implicated in the immune response, although its precise role is ill-defined. A recent manuscript reported that GPR35 was able to signal in response to CXCL17, which we set out to confirm in this study. GPR35 was readily expressed using transfection systems but failed to signal in response to CXCL17 in assays of β-arrestin recruitment, inositol phosphate production, calcium flux, and receptor endocytosis. Similarly, in chemotaxis assays, GPR35 did not confirm sensitivity to a range of CXCL17 concentrations above that observed in the parental cell line. We subsequently employed a real time chemotaxis assay (TAXIScan) to investigate the migratory responses of human monocytes and the monocytic cell line THP-1 to a gradient of CXCL17. Freshly isolated human monocytes displayed no obvious migration to CXCL17. Resting THP-1 cells showed a trend toward directional migration along a CXCL17 gradient, which was significantly enhanced by overnight incubation with PGE2. However, pretreatment of PGE2-treated THP-1 cells with the well-characterized GPR35 antagonist ML145 did not significantly impair their migratory responses to CXCL17 gradient. CXCL17 was susceptible to cleavage with chymase, although this had little effect its ability to recruit THP-1 cells. We therefore conclude that GPR35 is unlikely to be a bona fide receptor for CXCL17 and that THP-1 cells express an as yet unidentified receptor for CXCL17.","container-title":"The Journal of Immunology","DOI":"10.4049/jimmunol.1700884","ISSN":"0022-1767, 1550-6606","issue":"2","language":"en","license":"Copyright © 2018 The Authors. This article is distributed under the terms of the CC BY 4.0 Unported license.","note":"publisher: American Association of Immunologists\nsection: MOLECULAR AND STRUCTURAL IMMUNOLOGY\nPMID: 29875152","page":"714-724","source":"www.jimmunol.org","title":"Evidence for the Existence of a CXCL17 Receptor Distinct from GPR35","volume":"201","author":[{"family":"Amir","given":"Nurul A. S. Binti Mohd"},{"family":"Mackenzie","given":"Amanda E."},{"family":"Jenkins","given":"Laura"},{"family":"Boustani","given":"Karim"},{"family":"Hillier","given":"Marston C."},{"family":"Tsuchiya","given":"Tomoko"},{"family":"Milligan","given":"Graeme"},{"family":"Pease","given":"James E."}],"issued":{"date-parts":[["2018",7,15]]}}}],"schema":"https://github.com/citation-style-language/schema/raw/master/csl-citation.json"} </w:instrText>
      </w:r>
      <w:r w:rsidR="006C34B4" w:rsidRPr="6CA1E4B6">
        <w:rPr>
          <w:rFonts w:asciiTheme="majorHAnsi" w:hAnsiTheme="majorHAnsi" w:cstheme="majorBidi"/>
          <w:color w:val="000000" w:themeColor="text1"/>
          <w:sz w:val="22"/>
          <w:szCs w:val="22"/>
          <w:shd w:val="clear" w:color="auto" w:fill="E6E6E6"/>
        </w:rPr>
        <w:fldChar w:fldCharType="separate"/>
      </w:r>
      <w:r w:rsidR="00701B9D" w:rsidRPr="6CA1E4B6">
        <w:rPr>
          <w:rFonts w:ascii="Calibri" w:hAnsi="Calibri" w:cs="Calibri"/>
          <w:sz w:val="22"/>
          <w:szCs w:val="22"/>
        </w:rPr>
        <w:t>(41–43)</w:t>
      </w:r>
      <w:r w:rsidR="006C34B4" w:rsidRPr="6CA1E4B6">
        <w:rPr>
          <w:rFonts w:asciiTheme="majorHAnsi" w:hAnsiTheme="majorHAnsi" w:cstheme="majorBidi"/>
          <w:color w:val="000000" w:themeColor="text1"/>
          <w:sz w:val="22"/>
          <w:szCs w:val="22"/>
          <w:shd w:val="clear" w:color="auto" w:fill="E6E6E6"/>
        </w:rPr>
        <w:fldChar w:fldCharType="end"/>
      </w:r>
      <w:r w:rsidR="006C34B4" w:rsidRPr="6CA1E4B6">
        <w:rPr>
          <w:rFonts w:asciiTheme="majorHAnsi" w:hAnsiTheme="majorHAnsi" w:cstheme="majorBidi"/>
          <w:color w:val="000000" w:themeColor="text1"/>
          <w:sz w:val="22"/>
          <w:szCs w:val="22"/>
        </w:rPr>
        <w:t>, that is not a canonical chemokine receptor)</w:t>
      </w:r>
      <w:r w:rsidR="00230883" w:rsidRPr="6CA1E4B6">
        <w:rPr>
          <w:rFonts w:asciiTheme="majorHAnsi" w:hAnsiTheme="majorHAnsi" w:cstheme="majorBidi"/>
          <w:color w:val="000000" w:themeColor="text1"/>
          <w:sz w:val="22"/>
          <w:szCs w:val="22"/>
        </w:rPr>
        <w:t>.</w:t>
      </w:r>
      <w:r w:rsidR="0087393A" w:rsidRPr="6CA1E4B6">
        <w:rPr>
          <w:rFonts w:asciiTheme="majorHAnsi" w:hAnsiTheme="majorHAnsi" w:cstheme="majorBidi"/>
          <w:color w:val="000000" w:themeColor="text1"/>
          <w:sz w:val="22"/>
          <w:szCs w:val="22"/>
        </w:rPr>
        <w:t xml:space="preserve"> The CKLF </w:t>
      </w:r>
      <w:r w:rsidR="00F21437" w:rsidRPr="6CA1E4B6">
        <w:rPr>
          <w:rFonts w:asciiTheme="majorHAnsi" w:hAnsiTheme="majorHAnsi" w:cstheme="majorBidi"/>
          <w:color w:val="000000" w:themeColor="text1"/>
          <w:sz w:val="22"/>
          <w:szCs w:val="22"/>
        </w:rPr>
        <w:t>super</w:t>
      </w:r>
      <w:r w:rsidR="001B4C17" w:rsidRPr="6CA1E4B6">
        <w:rPr>
          <w:rFonts w:asciiTheme="majorHAnsi" w:hAnsiTheme="majorHAnsi" w:cstheme="majorBidi"/>
          <w:color w:val="000000" w:themeColor="text1"/>
          <w:sz w:val="22"/>
          <w:szCs w:val="22"/>
        </w:rPr>
        <w:t xml:space="preserve"> </w:t>
      </w:r>
      <w:r w:rsidR="00F21437" w:rsidRPr="6CA1E4B6">
        <w:rPr>
          <w:rFonts w:asciiTheme="majorHAnsi" w:hAnsiTheme="majorHAnsi" w:cstheme="majorBidi"/>
          <w:color w:val="000000" w:themeColor="text1"/>
          <w:sz w:val="22"/>
          <w:szCs w:val="22"/>
        </w:rPr>
        <w:t>family</w:t>
      </w:r>
      <w:r w:rsidR="0087393A" w:rsidRPr="6CA1E4B6">
        <w:rPr>
          <w:rFonts w:asciiTheme="majorHAnsi" w:hAnsiTheme="majorHAnsi" w:cstheme="majorBidi"/>
          <w:color w:val="000000" w:themeColor="text1"/>
          <w:sz w:val="22"/>
          <w:szCs w:val="22"/>
        </w:rPr>
        <w:t xml:space="preserve"> has a more complex pattern with the presence of few groups in invertebrates and then great expansions occurring at the base of vertebrates.</w:t>
      </w:r>
      <w:r w:rsidR="005D72B8" w:rsidRPr="6CA1E4B6">
        <w:rPr>
          <w:rFonts w:asciiTheme="majorHAnsi" w:hAnsiTheme="majorHAnsi" w:cstheme="majorBidi"/>
          <w:color w:val="000000" w:themeColor="text1"/>
          <w:sz w:val="22"/>
          <w:szCs w:val="22"/>
        </w:rPr>
        <w:t xml:space="preserve"> </w:t>
      </w:r>
      <w:r w:rsidR="00230883" w:rsidRPr="6CA1E4B6">
        <w:rPr>
          <w:rFonts w:asciiTheme="majorHAnsi" w:hAnsiTheme="majorHAnsi" w:cstheme="majorBidi"/>
          <w:sz w:val="22"/>
          <w:szCs w:val="22"/>
        </w:rPr>
        <w:t>T</w:t>
      </w:r>
      <w:r w:rsidR="005D72B8" w:rsidRPr="6CA1E4B6">
        <w:rPr>
          <w:rFonts w:asciiTheme="majorHAnsi" w:hAnsiTheme="majorHAnsi" w:cstheme="majorBidi"/>
          <w:sz w:val="22"/>
          <w:szCs w:val="22"/>
        </w:rPr>
        <w:t>he CKLF</w:t>
      </w:r>
      <w:r w:rsidR="2C378317" w:rsidRPr="6CA1E4B6">
        <w:rPr>
          <w:rFonts w:asciiTheme="majorHAnsi" w:hAnsiTheme="majorHAnsi" w:cstheme="majorBidi"/>
          <w:sz w:val="22"/>
          <w:szCs w:val="22"/>
        </w:rPr>
        <w:t>S</w:t>
      </w:r>
      <w:r w:rsidR="00637A40" w:rsidRPr="6CA1E4B6">
        <w:rPr>
          <w:rFonts w:asciiTheme="majorHAnsi" w:hAnsiTheme="majorHAnsi" w:cstheme="majorBidi"/>
          <w:sz w:val="22"/>
          <w:szCs w:val="22"/>
        </w:rPr>
        <w:t>F</w:t>
      </w:r>
      <w:r w:rsidR="005D72B8" w:rsidRPr="6CA1E4B6">
        <w:rPr>
          <w:rFonts w:asciiTheme="majorHAnsi" w:hAnsiTheme="majorHAnsi" w:cstheme="majorBidi"/>
          <w:sz w:val="22"/>
          <w:szCs w:val="22"/>
        </w:rPr>
        <w:t xml:space="preserve"> </w:t>
      </w:r>
      <w:r w:rsidR="009F4936" w:rsidRPr="6CA1E4B6">
        <w:rPr>
          <w:rFonts w:asciiTheme="majorHAnsi" w:hAnsiTheme="majorHAnsi" w:cstheme="majorBidi"/>
          <w:sz w:val="22"/>
          <w:szCs w:val="22"/>
        </w:rPr>
        <w:t xml:space="preserve">includes a monophyletic clade </w:t>
      </w:r>
      <w:r w:rsidR="00A64224" w:rsidRPr="6CA1E4B6">
        <w:rPr>
          <w:rFonts w:asciiTheme="majorHAnsi" w:hAnsiTheme="majorHAnsi" w:cstheme="majorBidi"/>
          <w:sz w:val="22"/>
          <w:szCs w:val="22"/>
        </w:rPr>
        <w:t xml:space="preserve">(CKLF </w:t>
      </w:r>
      <w:r w:rsidR="001B4C17" w:rsidRPr="6CA1E4B6">
        <w:rPr>
          <w:rFonts w:asciiTheme="majorHAnsi" w:hAnsiTheme="majorHAnsi" w:cstheme="majorBidi"/>
          <w:sz w:val="22"/>
          <w:szCs w:val="22"/>
        </w:rPr>
        <w:t xml:space="preserve">group </w:t>
      </w:r>
      <w:r w:rsidR="00A64224" w:rsidRPr="6CA1E4B6">
        <w:rPr>
          <w:rFonts w:asciiTheme="majorHAnsi" w:hAnsiTheme="majorHAnsi" w:cstheme="majorBidi"/>
          <w:sz w:val="22"/>
          <w:szCs w:val="22"/>
        </w:rPr>
        <w:t xml:space="preserve">I) </w:t>
      </w:r>
      <w:r w:rsidR="009F4936" w:rsidRPr="6CA1E4B6">
        <w:rPr>
          <w:rFonts w:asciiTheme="majorHAnsi" w:hAnsiTheme="majorHAnsi" w:cstheme="majorBidi"/>
          <w:sz w:val="22"/>
          <w:szCs w:val="22"/>
        </w:rPr>
        <w:t xml:space="preserve">comprising the original CKLF </w:t>
      </w:r>
      <w:r w:rsidR="00382EF2" w:rsidRPr="6CA1E4B6">
        <w:rPr>
          <w:rFonts w:asciiTheme="majorHAnsi" w:hAnsiTheme="majorHAnsi" w:cstheme="majorBidi"/>
          <w:sz w:val="22"/>
          <w:szCs w:val="22"/>
        </w:rPr>
        <w:t>that binds CCR4</w:t>
      </w:r>
      <w:r w:rsidR="001B4C17" w:rsidRPr="6CA1E4B6">
        <w:rPr>
          <w:rFonts w:asciiTheme="majorHAnsi" w:hAnsiTheme="majorHAnsi" w:cstheme="majorBidi"/>
          <w:sz w:val="22"/>
          <w:szCs w:val="22"/>
        </w:rPr>
        <w:t>,</w:t>
      </w:r>
      <w:r w:rsidR="006727AB" w:rsidRPr="6CA1E4B6">
        <w:rPr>
          <w:rFonts w:asciiTheme="majorHAnsi" w:hAnsiTheme="majorHAnsi" w:cstheme="majorBidi"/>
          <w:sz w:val="22"/>
          <w:szCs w:val="22"/>
        </w:rPr>
        <w:t xml:space="preserve"> </w:t>
      </w:r>
      <w:r w:rsidR="001B4C17" w:rsidRPr="6CA1E4B6">
        <w:rPr>
          <w:rFonts w:asciiTheme="majorHAnsi" w:hAnsiTheme="majorHAnsi" w:cstheme="majorBidi"/>
          <w:sz w:val="22"/>
          <w:szCs w:val="22"/>
        </w:rPr>
        <w:t xml:space="preserve">as well as </w:t>
      </w:r>
      <w:r w:rsidR="00637A40" w:rsidRPr="6CA1E4B6">
        <w:rPr>
          <w:rFonts w:asciiTheme="majorHAnsi" w:hAnsiTheme="majorHAnsi" w:cstheme="majorBidi"/>
          <w:sz w:val="22"/>
          <w:szCs w:val="22"/>
        </w:rPr>
        <w:t>CMTM1,2,3,5</w:t>
      </w:r>
      <w:r w:rsidR="006727AB" w:rsidRPr="6CA1E4B6">
        <w:rPr>
          <w:rFonts w:asciiTheme="majorHAnsi" w:hAnsiTheme="majorHAnsi" w:cstheme="majorBidi"/>
          <w:sz w:val="22"/>
          <w:szCs w:val="22"/>
        </w:rPr>
        <w:t>, derive</w:t>
      </w:r>
      <w:r w:rsidR="001B4C17" w:rsidRPr="6CA1E4B6">
        <w:rPr>
          <w:rFonts w:asciiTheme="majorHAnsi" w:hAnsiTheme="majorHAnsi" w:cstheme="majorBidi"/>
          <w:sz w:val="22"/>
          <w:szCs w:val="22"/>
        </w:rPr>
        <w:t>d</w:t>
      </w:r>
      <w:r w:rsidR="006727AB" w:rsidRPr="6CA1E4B6">
        <w:rPr>
          <w:rFonts w:asciiTheme="majorHAnsi" w:hAnsiTheme="majorHAnsi" w:cstheme="majorBidi"/>
          <w:sz w:val="22"/>
          <w:szCs w:val="22"/>
        </w:rPr>
        <w:t xml:space="preserve"> </w:t>
      </w:r>
      <w:r w:rsidR="00637A40" w:rsidRPr="6CA1E4B6">
        <w:rPr>
          <w:rFonts w:asciiTheme="majorHAnsi" w:hAnsiTheme="majorHAnsi" w:cstheme="majorBidi"/>
          <w:sz w:val="22"/>
          <w:szCs w:val="22"/>
        </w:rPr>
        <w:t xml:space="preserve">from duplications at </w:t>
      </w:r>
      <w:r w:rsidR="001B4C17" w:rsidRPr="6CA1E4B6">
        <w:rPr>
          <w:rFonts w:asciiTheme="majorHAnsi" w:hAnsiTheme="majorHAnsi" w:cstheme="majorBidi"/>
          <w:sz w:val="22"/>
          <w:szCs w:val="22"/>
        </w:rPr>
        <w:t xml:space="preserve">the </w:t>
      </w:r>
      <w:r w:rsidR="00637A40" w:rsidRPr="6CA1E4B6">
        <w:rPr>
          <w:rFonts w:asciiTheme="majorHAnsi" w:hAnsiTheme="majorHAnsi" w:cstheme="majorBidi"/>
          <w:sz w:val="22"/>
          <w:szCs w:val="22"/>
        </w:rPr>
        <w:t>jawed vertebrates</w:t>
      </w:r>
      <w:r w:rsidR="00230B60" w:rsidRPr="6CA1E4B6">
        <w:rPr>
          <w:rFonts w:asciiTheme="majorHAnsi" w:hAnsiTheme="majorHAnsi" w:cstheme="majorBidi"/>
          <w:sz w:val="22"/>
          <w:szCs w:val="22"/>
        </w:rPr>
        <w:t xml:space="preserve"> stem group</w:t>
      </w:r>
      <w:r w:rsidR="7294A01B" w:rsidRPr="6CA1E4B6">
        <w:rPr>
          <w:rFonts w:asciiTheme="majorHAnsi" w:hAnsiTheme="majorHAnsi" w:cstheme="majorBidi"/>
          <w:sz w:val="22"/>
          <w:szCs w:val="22"/>
        </w:rPr>
        <w:t>.</w:t>
      </w:r>
      <w:r w:rsidR="00637A40" w:rsidRPr="6CA1E4B6">
        <w:rPr>
          <w:rFonts w:asciiTheme="majorHAnsi" w:hAnsiTheme="majorHAnsi" w:cstheme="majorBidi"/>
          <w:sz w:val="22"/>
          <w:szCs w:val="22"/>
        </w:rPr>
        <w:t xml:space="preserve"> </w:t>
      </w:r>
      <w:r w:rsidR="00230B60" w:rsidRPr="6CA1E4B6">
        <w:rPr>
          <w:rFonts w:asciiTheme="majorHAnsi" w:hAnsiTheme="majorHAnsi" w:cstheme="majorBidi"/>
          <w:sz w:val="22"/>
          <w:szCs w:val="22"/>
        </w:rPr>
        <w:t>Interestingly, our analysis also revealed that additional molecules not previously considered part of the CKLF super</w:t>
      </w:r>
      <w:r w:rsidR="001B4C17" w:rsidRPr="6CA1E4B6">
        <w:rPr>
          <w:rFonts w:asciiTheme="majorHAnsi" w:hAnsiTheme="majorHAnsi" w:cstheme="majorBidi"/>
          <w:sz w:val="22"/>
          <w:szCs w:val="22"/>
        </w:rPr>
        <w:t xml:space="preserve"> </w:t>
      </w:r>
      <w:r w:rsidR="00230B60" w:rsidRPr="6CA1E4B6">
        <w:rPr>
          <w:rFonts w:asciiTheme="majorHAnsi" w:hAnsiTheme="majorHAnsi" w:cstheme="majorBidi"/>
          <w:sz w:val="22"/>
          <w:szCs w:val="22"/>
        </w:rPr>
        <w:t>family are closely related to classic members and should be included in</w:t>
      </w:r>
      <w:r w:rsidR="000B0A8F" w:rsidRPr="6CA1E4B6">
        <w:rPr>
          <w:rFonts w:asciiTheme="majorHAnsi" w:hAnsiTheme="majorHAnsi" w:cstheme="majorBidi"/>
          <w:sz w:val="22"/>
          <w:szCs w:val="22"/>
        </w:rPr>
        <w:t xml:space="preserve"> it</w:t>
      </w:r>
      <w:r w:rsidR="00637A40" w:rsidRPr="6CA1E4B6">
        <w:rPr>
          <w:rFonts w:asciiTheme="majorHAnsi" w:hAnsiTheme="majorHAnsi" w:cstheme="majorBidi"/>
          <w:sz w:val="22"/>
          <w:szCs w:val="22"/>
        </w:rPr>
        <w:t xml:space="preserve">. </w:t>
      </w:r>
      <w:r w:rsidR="000B0A8F" w:rsidRPr="6CA1E4B6">
        <w:rPr>
          <w:rFonts w:asciiTheme="majorHAnsi" w:hAnsiTheme="majorHAnsi" w:cstheme="majorBidi"/>
          <w:color w:val="000000" w:themeColor="text1"/>
          <w:sz w:val="22"/>
          <w:szCs w:val="22"/>
        </w:rPr>
        <w:t xml:space="preserve">For example, proteolipid protein 2 (PLP2) belongs to the CKLF I group and is, therefore more closely related to </w:t>
      </w:r>
      <w:r w:rsidR="001B4C17" w:rsidRPr="6CA1E4B6">
        <w:rPr>
          <w:rFonts w:asciiTheme="majorHAnsi" w:hAnsiTheme="majorHAnsi" w:cstheme="majorBidi"/>
          <w:color w:val="000000" w:themeColor="text1"/>
          <w:sz w:val="22"/>
          <w:szCs w:val="22"/>
        </w:rPr>
        <w:t xml:space="preserve">the </w:t>
      </w:r>
      <w:r w:rsidR="000B0A8F" w:rsidRPr="6CA1E4B6">
        <w:rPr>
          <w:rFonts w:asciiTheme="majorHAnsi" w:hAnsiTheme="majorHAnsi" w:cstheme="majorBidi"/>
          <w:color w:val="000000" w:themeColor="text1"/>
          <w:sz w:val="22"/>
          <w:szCs w:val="22"/>
        </w:rPr>
        <w:t xml:space="preserve">CKLF with chemokine function than several other CKLFSF members. Similarly, CMTM8 is more closely related to </w:t>
      </w:r>
      <w:proofErr w:type="spellStart"/>
      <w:r w:rsidR="000B0A8F" w:rsidRPr="6CA1E4B6">
        <w:rPr>
          <w:rFonts w:asciiTheme="majorHAnsi" w:hAnsiTheme="majorHAnsi" w:cstheme="majorBidi"/>
          <w:color w:val="000000" w:themeColor="text1"/>
          <w:sz w:val="22"/>
          <w:szCs w:val="22"/>
        </w:rPr>
        <w:t>plasmolipin</w:t>
      </w:r>
      <w:proofErr w:type="spellEnd"/>
      <w:r w:rsidR="000B0A8F" w:rsidRPr="6CA1E4B6">
        <w:rPr>
          <w:rFonts w:asciiTheme="majorHAnsi" w:hAnsiTheme="majorHAnsi" w:cstheme="majorBidi"/>
          <w:color w:val="000000" w:themeColor="text1"/>
          <w:sz w:val="22"/>
          <w:szCs w:val="22"/>
        </w:rPr>
        <w:t xml:space="preserve"> (PLLP) and myelin and </w:t>
      </w:r>
      <w:r w:rsidR="000B0A8F" w:rsidRPr="6CA1E4B6">
        <w:rPr>
          <w:rFonts w:asciiTheme="majorHAnsi" w:hAnsiTheme="majorHAnsi" w:cstheme="majorBidi"/>
          <w:color w:val="000000" w:themeColor="text1"/>
          <w:sz w:val="22"/>
          <w:szCs w:val="22"/>
        </w:rPr>
        <w:lastRenderedPageBreak/>
        <w:t xml:space="preserve">lymphocyte protein (MAL) than to any of the classic CKLFSF members. Although this relationship had been proposed based only on sequence similarity </w:t>
      </w:r>
      <w:r w:rsidR="00AE5251" w:rsidRPr="6CA1E4B6">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{"citationID":"gpX1q0ij","properties":{"formattedCitation":"(34)","plainCitation":"(34)","noteIndex":0},"citationItems":[{"id":123,"uris":["http://zotero.org/groups/4322905/items/6TUIQULY"],"itemData":{"id":123,"type":"article-journal","abstract":"TM4SF11 is only 102 kb from the chemokine gene cluster composed of SCYA22, SCYD1, and SCYA17 on chromosome 16q13. CKLF maps on chromosome 16q22. CKLFs have some characteristics associated with the CCL22/MDC, CX3CL1/fractalkine, CCL17/TARC, and TM4SF proteins. Bioinformatics based on CKLF2 cDNA and protein sequences in combination with experimental validation identified eight novel genes designated chemokine-like factor superfamily members 1–8 (CKLFSF1–8). CKLFSF1–8 form gene clusters; the sequence identities between CKLF2 and CKLFSF1–8 are from 12.5 to 39.7%. Most of the CKLFSFs have alternative RNA splicing forms. CKLFSF1 has a CC motif and higher sequence similarity with chemokines than with any of the other CKLFSFs. CKLFSF8 shares 39.3% amino acid identity with TM4SF11. CKLFSF1 links the CKLFSF family with chemokines, and CKLFSF8 links it with TM4SF. The characteristics of CKLFSF2–7 are intermediate between CKLFSF1 and CKLFSF8. This indicates that CKLFSF represents a novel gene family between the SCY and the TM4SF gene families.","container-title":"Genomics","DOI":"10.1016/S0888-7543(03)00095-8","ISSN":"0888-7543","issue":"6","page":"609-617","title":"Identification of eight genes encoding chemokine-like factor superfamily members 1–8 (CKLFSF1–8) by in silico cloning and experimental validation","volume":"81","author":[{"family":"Han","given":"Wenling"},{"family":"Ding","given":"Peiguo"},{"family":"Xu","given":"Mingxu"},{"family":"Wang","given":"Lu"},{"family":"Rui","given":"Min"},{"family":"Shi","given":"Shuang"},{"family":"Liu","given":"Yanan"},{"family":"Zheng","given":"Ying"},{"family":"Chen","given":"Yingyu"},{"family":"Yang","given":"Tian"},{"family":"Ma","given":"Dalong"}],"issued":{"date-parts":[["2003",6,1]]}}}],"schema":"https://github.com/citation-style-language/schema/raw/master/csl-citation.json"} </w:instrText>
      </w:r>
      <w:r w:rsidR="00AE5251" w:rsidRPr="6CA1E4B6">
        <w:rPr>
          <w:rFonts w:asciiTheme="majorHAnsi" w:hAnsiTheme="majorHAnsi" w:cstheme="majorBidi"/>
          <w:color w:val="000000" w:themeColor="text1"/>
          <w:sz w:val="22"/>
          <w:szCs w:val="22"/>
          <w:shd w:val="clear" w:color="auto" w:fill="E6E6E6"/>
        </w:rPr>
        <w:fldChar w:fldCharType="separate"/>
      </w:r>
      <w:r w:rsidR="006C1636" w:rsidRPr="6CA1E4B6">
        <w:rPr>
          <w:rFonts w:ascii="Calibri" w:hAnsi="Calibri" w:cs="Calibri"/>
          <w:sz w:val="22"/>
          <w:szCs w:val="22"/>
        </w:rPr>
        <w:t>(34)</w:t>
      </w:r>
      <w:r w:rsidR="00AE5251" w:rsidRPr="6CA1E4B6">
        <w:rPr>
          <w:rFonts w:asciiTheme="majorHAnsi" w:hAnsiTheme="majorHAnsi" w:cstheme="majorBidi"/>
          <w:color w:val="000000" w:themeColor="text1"/>
          <w:sz w:val="22"/>
          <w:szCs w:val="22"/>
          <w:shd w:val="clear" w:color="auto" w:fill="E6E6E6"/>
        </w:rPr>
        <w:fldChar w:fldCharType="end"/>
      </w:r>
      <w:r w:rsidR="000B0A8F" w:rsidRPr="6CA1E4B6">
        <w:rPr>
          <w:rFonts w:asciiTheme="majorHAnsi" w:hAnsiTheme="majorHAnsi" w:cstheme="majorBidi"/>
          <w:color w:val="000000" w:themeColor="text1"/>
          <w:sz w:val="22"/>
          <w:szCs w:val="22"/>
        </w:rPr>
        <w:t>, our phylogenetic analysis provides additional evidence for it. Therefore,</w:t>
      </w:r>
      <w:r w:rsidR="046E1790" w:rsidRPr="6CA1E4B6">
        <w:rPr>
          <w:rFonts w:asciiTheme="majorHAnsi" w:hAnsiTheme="majorHAnsi" w:cstheme="majorBidi"/>
          <w:color w:val="000000" w:themeColor="text1"/>
          <w:sz w:val="22"/>
          <w:szCs w:val="22"/>
        </w:rPr>
        <w:t xml:space="preserve"> </w:t>
      </w:r>
      <w:r w:rsidR="046E1790" w:rsidRPr="004202E4">
        <w:rPr>
          <w:rFonts w:asciiTheme="majorHAnsi" w:hAnsiTheme="majorHAnsi" w:cstheme="majorBidi"/>
          <w:color w:val="FF0000"/>
          <w:sz w:val="22"/>
          <w:szCs w:val="22"/>
        </w:rPr>
        <w:t>the potential chemokine function</w:t>
      </w:r>
      <w:r w:rsidR="000B0A8F" w:rsidRPr="004202E4">
        <w:rPr>
          <w:rFonts w:asciiTheme="majorHAnsi" w:hAnsiTheme="majorHAnsi" w:cstheme="majorBidi"/>
          <w:color w:val="FF0000"/>
          <w:sz w:val="22"/>
          <w:szCs w:val="22"/>
        </w:rPr>
        <w:t xml:space="preserve"> </w:t>
      </w:r>
      <w:r w:rsidR="000E199C" w:rsidRPr="004202E4">
        <w:rPr>
          <w:rFonts w:asciiTheme="majorHAnsi" w:hAnsiTheme="majorHAnsi" w:cstheme="majorBidi"/>
          <w:color w:val="FF0000"/>
          <w:sz w:val="22"/>
          <w:szCs w:val="22"/>
        </w:rPr>
        <w:t xml:space="preserve">of </w:t>
      </w:r>
      <w:r w:rsidR="000B0A8F" w:rsidRPr="6CA1E4B6">
        <w:rPr>
          <w:rFonts w:asciiTheme="majorHAnsi" w:hAnsiTheme="majorHAnsi" w:cstheme="majorBidi"/>
          <w:color w:val="000000" w:themeColor="text1"/>
          <w:sz w:val="22"/>
          <w:szCs w:val="22"/>
        </w:rPr>
        <w:t>all these additional members</w:t>
      </w:r>
      <w:r w:rsidR="13BFD146" w:rsidRPr="004202E4">
        <w:rPr>
          <w:rFonts w:asciiTheme="majorHAnsi" w:hAnsiTheme="majorHAnsi" w:cstheme="majorBidi"/>
          <w:color w:val="FF0000"/>
          <w:sz w:val="22"/>
          <w:szCs w:val="22"/>
        </w:rPr>
        <w:t xml:space="preserve"> should be explored</w:t>
      </w:r>
      <w:r w:rsidR="29A05D6F" w:rsidRPr="004202E4">
        <w:rPr>
          <w:rFonts w:asciiTheme="majorHAnsi" w:hAnsiTheme="majorHAnsi" w:cstheme="majorBidi"/>
          <w:color w:val="FF0000"/>
          <w:sz w:val="22"/>
          <w:szCs w:val="22"/>
        </w:rPr>
        <w:t xml:space="preserve"> </w:t>
      </w:r>
      <w:r w:rsidR="2A3E8519" w:rsidRPr="004202E4">
        <w:rPr>
          <w:rFonts w:asciiTheme="majorHAnsi" w:hAnsiTheme="majorHAnsi" w:cstheme="majorBidi"/>
          <w:i/>
          <w:iCs/>
          <w:color w:val="FF0000"/>
          <w:sz w:val="22"/>
          <w:szCs w:val="22"/>
        </w:rPr>
        <w:t xml:space="preserve">in </w:t>
      </w:r>
      <w:r w:rsidR="00BB2109" w:rsidRPr="004202E4">
        <w:rPr>
          <w:rFonts w:asciiTheme="majorHAnsi" w:hAnsiTheme="majorHAnsi" w:cstheme="majorBidi"/>
          <w:i/>
          <w:iCs/>
          <w:color w:val="FF0000"/>
          <w:sz w:val="22"/>
          <w:szCs w:val="22"/>
        </w:rPr>
        <w:t>vitro</w:t>
      </w:r>
      <w:r w:rsidR="00BB2109" w:rsidRPr="004202E4">
        <w:rPr>
          <w:rFonts w:asciiTheme="majorHAnsi" w:hAnsiTheme="majorHAnsi" w:cstheme="majorBidi"/>
          <w:color w:val="FF0000"/>
          <w:sz w:val="22"/>
          <w:szCs w:val="22"/>
        </w:rPr>
        <w:t xml:space="preserve"> and</w:t>
      </w:r>
      <w:r w:rsidR="00BB2109" w:rsidRPr="004202E4">
        <w:rPr>
          <w:rFonts w:asciiTheme="majorHAnsi" w:hAnsiTheme="majorHAnsi" w:cstheme="majorBidi"/>
          <w:i/>
          <w:iCs/>
          <w:color w:val="FF0000"/>
          <w:sz w:val="22"/>
          <w:szCs w:val="22"/>
        </w:rPr>
        <w:t xml:space="preserve"> </w:t>
      </w:r>
      <w:r w:rsidR="00DF3698" w:rsidRPr="004202E4">
        <w:rPr>
          <w:rFonts w:asciiTheme="majorHAnsi" w:hAnsiTheme="majorHAnsi" w:cstheme="majorBidi"/>
          <w:i/>
          <w:iCs/>
          <w:color w:val="FF0000"/>
          <w:sz w:val="22"/>
          <w:szCs w:val="22"/>
        </w:rPr>
        <w:t xml:space="preserve">in vivo </w:t>
      </w:r>
      <w:r w:rsidR="000B0A8F" w:rsidRPr="6CA1E4B6">
        <w:rPr>
          <w:rFonts w:asciiTheme="majorHAnsi" w:hAnsiTheme="majorHAnsi" w:cstheme="majorBidi"/>
          <w:color w:val="000000" w:themeColor="text1"/>
          <w:sz w:val="22"/>
          <w:szCs w:val="22"/>
        </w:rPr>
        <w:t>in both vertebrates and invertebrates.</w:t>
      </w:r>
    </w:p>
    <w:p w14:paraId="3AB4DA56" w14:textId="2EF36E18" w:rsidR="0067477C" w:rsidRPr="00D5182C" w:rsidRDefault="00DA612E" w:rsidP="00D5182C">
      <w:pPr>
        <w:spacing w:line="480" w:lineRule="auto"/>
        <w:jc w:val="both"/>
        <w:rPr>
          <w:rFonts w:asciiTheme="majorHAnsi" w:hAnsiTheme="majorHAnsi" w:cstheme="majorHAnsi"/>
          <w:b/>
          <w:bCs/>
          <w:color w:val="000000" w:themeColor="text1"/>
          <w:sz w:val="22"/>
          <w:szCs w:val="22"/>
        </w:rPr>
      </w:pPr>
      <w:r w:rsidRPr="00D5182C">
        <w:rPr>
          <w:rFonts w:asciiTheme="majorHAnsi" w:hAnsiTheme="majorHAnsi" w:cstheme="majorHAnsi"/>
          <w:b/>
          <w:bCs/>
          <w:color w:val="000000" w:themeColor="text1"/>
          <w:sz w:val="22"/>
          <w:szCs w:val="22"/>
        </w:rPr>
        <w:t xml:space="preserve">All but one receptor derive from a single gene duplication. </w:t>
      </w:r>
    </w:p>
    <w:p w14:paraId="043B3FEF" w14:textId="6F326D31" w:rsidR="008F3BB0" w:rsidRPr="00D5182C" w:rsidRDefault="008F3BB0" w:rsidP="7FC173CD">
      <w:pPr>
        <w:spacing w:line="480" w:lineRule="auto"/>
        <w:ind w:firstLine="720"/>
        <w:jc w:val="both"/>
        <w:rPr>
          <w:rFonts w:asciiTheme="majorHAnsi" w:hAnsiTheme="majorHAnsi" w:cstheme="majorBidi"/>
          <w:color w:val="FF0000"/>
          <w:sz w:val="22"/>
          <w:szCs w:val="22"/>
          <w:shd w:val="clear" w:color="auto" w:fill="FFFFFF"/>
        </w:rPr>
      </w:pPr>
      <w:r w:rsidRPr="7FC173CD">
        <w:rPr>
          <w:rFonts w:asciiTheme="majorHAnsi" w:hAnsiTheme="majorHAnsi" w:cstheme="majorBidi"/>
          <w:color w:val="000000" w:themeColor="text1"/>
          <w:sz w:val="22"/>
          <w:szCs w:val="22"/>
          <w:shd w:val="clear" w:color="auto" w:fill="FFFFFF"/>
        </w:rPr>
        <w:t xml:space="preserve">Our results clarify the distribution of </w:t>
      </w:r>
      <w:r w:rsidRPr="7FC173CD">
        <w:rPr>
          <w:rFonts w:asciiTheme="majorHAnsi" w:hAnsiTheme="majorHAnsi" w:cstheme="majorBidi"/>
          <w:color w:val="000000" w:themeColor="text1"/>
          <w:sz w:val="22"/>
          <w:szCs w:val="22"/>
        </w:rPr>
        <w:t xml:space="preserve">canonical </w:t>
      </w:r>
      <w:r w:rsidRPr="7FC173CD">
        <w:rPr>
          <w:rFonts w:asciiTheme="majorHAnsi" w:hAnsiTheme="majorHAnsi" w:cstheme="majorBidi"/>
          <w:color w:val="000000" w:themeColor="text1"/>
          <w:sz w:val="22"/>
          <w:szCs w:val="22"/>
          <w:shd w:val="clear" w:color="auto" w:fill="FFFFFF"/>
        </w:rPr>
        <w:t xml:space="preserve">chemokine receptors in vertebrates </w:t>
      </w:r>
      <w:r w:rsidRPr="7FC173CD">
        <w:rPr>
          <w:rFonts w:asciiTheme="majorHAnsi" w:hAnsiTheme="majorHAnsi" w:cstheme="majorBidi"/>
          <w:color w:val="000000" w:themeColor="text1"/>
          <w:sz w:val="22"/>
          <w:szCs w:val="22"/>
        </w:rPr>
        <w:t xml:space="preserve">(Figure </w:t>
      </w:r>
      <w:r w:rsidR="2CCA4655" w:rsidRPr="7FC173CD">
        <w:rPr>
          <w:rFonts w:asciiTheme="majorHAnsi" w:hAnsiTheme="majorHAnsi" w:cstheme="majorBidi"/>
          <w:color w:val="000000" w:themeColor="text1"/>
          <w:sz w:val="22"/>
          <w:szCs w:val="22"/>
        </w:rPr>
        <w:t>4</w:t>
      </w:r>
      <w:r w:rsidRPr="7FC173CD">
        <w:rPr>
          <w:rFonts w:asciiTheme="majorHAnsi" w:hAnsiTheme="majorHAnsi" w:cstheme="majorBidi"/>
          <w:color w:val="000000" w:themeColor="text1"/>
          <w:sz w:val="22"/>
          <w:szCs w:val="22"/>
        </w:rPr>
        <w:t>),</w:t>
      </w:r>
      <w:r w:rsidR="00FE098D" w:rsidRPr="7FC173CD">
        <w:rPr>
          <w:rFonts w:asciiTheme="majorHAnsi" w:hAnsiTheme="majorHAnsi" w:cstheme="majorBidi"/>
          <w:color w:val="000000" w:themeColor="text1"/>
          <w:sz w:val="22"/>
          <w:szCs w:val="22"/>
        </w:rPr>
        <w:t xml:space="preserve"> and </w:t>
      </w:r>
      <w:r w:rsidR="00E966FB" w:rsidRPr="7FC173CD">
        <w:rPr>
          <w:rFonts w:asciiTheme="majorHAnsi" w:hAnsiTheme="majorHAnsi" w:cstheme="majorBidi"/>
          <w:color w:val="000000" w:themeColor="text1"/>
          <w:sz w:val="22"/>
          <w:szCs w:val="22"/>
        </w:rPr>
        <w:t xml:space="preserve">their evolutionary relationships </w:t>
      </w:r>
      <w:r w:rsidRPr="7FC173CD">
        <w:rPr>
          <w:rFonts w:asciiTheme="majorHAnsi" w:hAnsiTheme="majorHAnsi" w:cstheme="majorBidi"/>
          <w:color w:val="000000" w:themeColor="text1"/>
          <w:sz w:val="22"/>
          <w:szCs w:val="22"/>
          <w:shd w:val="clear" w:color="auto" w:fill="FFFFFF"/>
        </w:rPr>
        <w:t xml:space="preserve">and identify the </w:t>
      </w:r>
      <w:r w:rsidR="00E966FB" w:rsidRPr="7FC173CD">
        <w:rPr>
          <w:rFonts w:asciiTheme="majorHAnsi" w:hAnsiTheme="majorHAnsi" w:cstheme="majorBidi"/>
          <w:color w:val="000000" w:themeColor="text1"/>
          <w:sz w:val="22"/>
          <w:szCs w:val="22"/>
          <w:shd w:val="clear" w:color="auto" w:fill="FFFFFF"/>
        </w:rPr>
        <w:t>pattern</w:t>
      </w:r>
      <w:r w:rsidRPr="7FC173CD">
        <w:rPr>
          <w:rFonts w:asciiTheme="majorHAnsi" w:hAnsiTheme="majorHAnsi" w:cstheme="majorBidi"/>
          <w:color w:val="000000" w:themeColor="text1"/>
          <w:sz w:val="22"/>
          <w:szCs w:val="22"/>
          <w:shd w:val="clear" w:color="auto" w:fill="FFFFFF"/>
        </w:rPr>
        <w:t xml:space="preserve"> of duplication that </w:t>
      </w:r>
      <w:r w:rsidR="00E966FB" w:rsidRPr="7FC173CD">
        <w:rPr>
          <w:rFonts w:asciiTheme="majorHAnsi" w:hAnsiTheme="majorHAnsi" w:cstheme="majorBidi"/>
          <w:color w:val="000000" w:themeColor="text1"/>
          <w:sz w:val="22"/>
          <w:szCs w:val="22"/>
          <w:shd w:val="clear" w:color="auto" w:fill="FFFFFF"/>
        </w:rPr>
        <w:t>leads</w:t>
      </w:r>
      <w:r w:rsidRPr="7FC173CD">
        <w:rPr>
          <w:rFonts w:asciiTheme="majorHAnsi" w:hAnsiTheme="majorHAnsi" w:cstheme="majorBidi"/>
          <w:color w:val="000000" w:themeColor="text1"/>
          <w:sz w:val="22"/>
          <w:szCs w:val="22"/>
          <w:shd w:val="clear" w:color="auto" w:fill="FFFFFF"/>
        </w:rPr>
        <w:t xml:space="preserve"> to their origin (Figure </w:t>
      </w:r>
      <w:r w:rsidR="0C1CB8EE" w:rsidRPr="7FC173CD">
        <w:rPr>
          <w:rFonts w:asciiTheme="majorHAnsi" w:hAnsiTheme="majorHAnsi" w:cstheme="majorBidi"/>
          <w:color w:val="000000" w:themeColor="text1"/>
          <w:sz w:val="22"/>
          <w:szCs w:val="22"/>
          <w:shd w:val="clear" w:color="auto" w:fill="FFFFFF"/>
        </w:rPr>
        <w:t>4A, S26</w:t>
      </w:r>
      <w:r w:rsidRPr="7FC173CD">
        <w:rPr>
          <w:rFonts w:asciiTheme="majorHAnsi" w:hAnsiTheme="majorHAnsi" w:cstheme="majorBidi"/>
          <w:color w:val="000000" w:themeColor="text1"/>
          <w:sz w:val="22"/>
          <w:szCs w:val="22"/>
          <w:shd w:val="clear" w:color="auto" w:fill="FFFFFF"/>
        </w:rPr>
        <w:t xml:space="preserve">). </w:t>
      </w:r>
      <w:r w:rsidR="00E966FB" w:rsidRPr="7FC173CD">
        <w:rPr>
          <w:rFonts w:asciiTheme="majorHAnsi" w:hAnsiTheme="majorHAnsi" w:cstheme="majorBidi"/>
          <w:color w:val="000000"/>
          <w:sz w:val="22"/>
          <w:szCs w:val="22"/>
          <w:shd w:val="clear" w:color="auto" w:fill="FFFFFF"/>
        </w:rPr>
        <w:t>Unlike previous works</w:t>
      </w:r>
      <w:r w:rsidR="00C93203" w:rsidRPr="7FC173CD">
        <w:rPr>
          <w:rFonts w:asciiTheme="majorHAnsi" w:hAnsiTheme="majorHAnsi" w:cstheme="majorBidi"/>
          <w:color w:val="FF0000"/>
          <w:sz w:val="22"/>
          <w:szCs w:val="22"/>
          <w:shd w:val="clear" w:color="auto" w:fill="FFFFFF"/>
        </w:rPr>
        <w:t xml:space="preserve"> </w:t>
      </w:r>
      <w:r w:rsidR="001C120D" w:rsidRPr="7FC173CD">
        <w:rPr>
          <w:rFonts w:asciiTheme="majorHAnsi" w:hAnsiTheme="majorHAnsi" w:cstheme="majorBidi"/>
          <w:color w:val="FF0000"/>
          <w:sz w:val="22"/>
          <w:szCs w:val="22"/>
          <w:shd w:val="clear" w:color="auto" w:fill="FFFFFF"/>
        </w:rPr>
        <w:fldChar w:fldCharType="begin"/>
      </w:r>
      <w:r w:rsidR="00A26F47">
        <w:rPr>
          <w:rFonts w:asciiTheme="majorHAnsi" w:hAnsiTheme="majorHAnsi" w:cstheme="majorBidi"/>
          <w:color w:val="FF0000"/>
          <w:sz w:val="22"/>
          <w:szCs w:val="22"/>
          <w:shd w:val="clear" w:color="auto" w:fill="FFFFFF"/>
        </w:rPr>
        <w:instrText xml:space="preserve"> ADDIN ZOTERO_ITEM CSL_CITATION {"citationID":"RaRVe9GC","properties":{"formattedCitation":"(62)","plainCitation":"(62)","noteIndex":0},"citationItems":[{"id":90,"uris":["http://zotero.org/groups/4322905/items/3B6QN4YT"],"itemData":{"id":90,"type":"article-journal","abstract":"Atypical chemokine receptors (ACKRs) are a subclass of G protein-coupled receptors characterized by promiscuity of ligand binding and an obvious inability to signal after ligand binding. Although some discoveries regarding this family in&lt;italic&gt; Homo sapiens&lt;/italic&gt; and other species have been reported in some studies, the evolution and function of multiple ACKR in mammals have not yet been clearly understood. We performed an evolutionary analysis of&lt;italic&gt; ACKR&lt;/italic&gt; genes (&lt;italic&gt;ACKR1&lt;/italic&gt;,&lt;italic&gt; ACKR2&lt;/italic&gt;,&lt;italic&gt; ACKR3&lt;/italic&gt;, and&lt;italic&gt; ACKR4&lt;/italic&gt;) in mammals. Ninety-two full-length&lt;italic&gt; ACKR&lt;/italic&gt; genes from 27 mammal species were retrieved from the Genbank and Ensemble databases. Phylogenetic analysis showed that there were four well-conserved subfamilies in mammals. Synteny analysis revealed that&lt;italic&gt; ACKR&lt;/italic&gt; genes formed conserved linkage groups with their adjacent genes across mammalian species, facilitating the identification of&lt;italic&gt; ACKRs&lt;/italic&gt; in as yet unannotated genome datasets. Analysis of the site-specific profiles established by posterior probability revealed the positive-selection sites to be distributed mainly in the ligand binding region of ACKR1. This study highlights the molecular evolution of the&lt;italic&gt; ACKR&lt;/italic&gt; gene family in mammals and identifies the critical amino acid residues likely to be relevant to ligand binding. Further experimental verification of these findings may provide valuable information regarding the ACKR&amp;#x2019;s biochemical and physiological functions.","container-title":"BioMed Research International","DOI":"10.1155/2018/9065181","ISSN":"2314-6133","page":"9065181","title":"Adaptation and Constraint in the Atypical Chemokine Receptor Family in Mammals","volume":"2018","author":[{"family":"Pan","given":"Li"},{"family":"Lv","given":"Jianliang"},{"family":"Zhang","given":"Zhongwang"},{"family":"Zhang","given":"Yongguang"}],"issued":{"date-parts":[["2018",9,24]]}}}],"schema":"https://github.com/citation-style-language/schema/raw/master/csl-citation.json"} </w:instrText>
      </w:r>
      <w:r w:rsidR="001C120D" w:rsidRPr="7FC173CD">
        <w:rPr>
          <w:rFonts w:asciiTheme="majorHAnsi" w:hAnsiTheme="majorHAnsi" w:cstheme="majorBidi"/>
          <w:color w:val="FF0000"/>
          <w:sz w:val="22"/>
          <w:szCs w:val="22"/>
          <w:shd w:val="clear" w:color="auto" w:fill="FFFFFF"/>
        </w:rPr>
        <w:fldChar w:fldCharType="separate"/>
      </w:r>
      <w:r w:rsidR="005B0A2D" w:rsidRPr="005B0A2D">
        <w:rPr>
          <w:rFonts w:ascii="Calibri" w:hAnsi="Calibri" w:cs="Calibri"/>
          <w:sz w:val="22"/>
        </w:rPr>
        <w:t>(62)</w:t>
      </w:r>
      <w:r w:rsidR="001C120D" w:rsidRPr="7FC173CD">
        <w:rPr>
          <w:rFonts w:asciiTheme="majorHAnsi" w:hAnsiTheme="majorHAnsi" w:cstheme="majorBidi"/>
          <w:color w:val="FF0000"/>
          <w:sz w:val="22"/>
          <w:szCs w:val="22"/>
          <w:shd w:val="clear" w:color="auto" w:fill="FFFFFF"/>
        </w:rPr>
        <w:fldChar w:fldCharType="end"/>
      </w:r>
      <w:r w:rsidR="00FE098D" w:rsidRPr="7FC173CD">
        <w:rPr>
          <w:rFonts w:asciiTheme="majorHAnsi" w:hAnsiTheme="majorHAnsi" w:cstheme="majorBidi"/>
          <w:sz w:val="22"/>
          <w:szCs w:val="22"/>
          <w:shd w:val="clear" w:color="auto" w:fill="FFFFFF"/>
        </w:rPr>
        <w:t xml:space="preserve">, we identify that </w:t>
      </w:r>
      <w:r w:rsidR="00FE098D" w:rsidRPr="7FC173CD">
        <w:rPr>
          <w:rFonts w:asciiTheme="majorHAnsi" w:hAnsiTheme="majorHAnsi" w:cstheme="majorBidi"/>
          <w:color w:val="000000"/>
          <w:sz w:val="22"/>
          <w:szCs w:val="22"/>
          <w:shd w:val="clear" w:color="auto" w:fill="FFFFFF"/>
        </w:rPr>
        <w:t>atypical</w:t>
      </w:r>
      <w:r w:rsidR="00117E26" w:rsidRPr="7FC173CD">
        <w:rPr>
          <w:rFonts w:asciiTheme="majorHAnsi" w:hAnsiTheme="majorHAnsi" w:cstheme="majorBidi"/>
          <w:color w:val="000000"/>
          <w:sz w:val="22"/>
          <w:szCs w:val="22"/>
          <w:shd w:val="clear" w:color="auto" w:fill="FFFFFF"/>
        </w:rPr>
        <w:t xml:space="preserve"> receptors do not form a monophyletic group. </w:t>
      </w:r>
      <w:r w:rsidR="00FE098D" w:rsidRPr="7FC173CD">
        <w:rPr>
          <w:rFonts w:asciiTheme="majorHAnsi" w:hAnsiTheme="majorHAnsi" w:cstheme="majorBidi"/>
          <w:color w:val="000000" w:themeColor="text1"/>
          <w:sz w:val="22"/>
          <w:szCs w:val="22"/>
        </w:rPr>
        <w:t xml:space="preserve">Specifically, </w:t>
      </w:r>
      <w:r w:rsidRPr="7FC173CD">
        <w:rPr>
          <w:rFonts w:asciiTheme="majorHAnsi" w:hAnsiTheme="majorHAnsi" w:cstheme="majorBidi"/>
          <w:color w:val="000000" w:themeColor="text1"/>
          <w:sz w:val="22"/>
          <w:szCs w:val="22"/>
        </w:rPr>
        <w:t xml:space="preserve">atypical 2 and 4 are part of the canonical clade specifically related to </w:t>
      </w:r>
      <w:r w:rsidR="00FE098D" w:rsidRPr="7FC173CD">
        <w:rPr>
          <w:rFonts w:asciiTheme="majorHAnsi" w:hAnsiTheme="majorHAnsi" w:cstheme="majorBidi"/>
          <w:color w:val="000000" w:themeColor="text1"/>
          <w:sz w:val="22"/>
          <w:szCs w:val="22"/>
        </w:rPr>
        <w:t>CC-type</w:t>
      </w:r>
      <w:r w:rsidRPr="7FC173CD">
        <w:rPr>
          <w:rFonts w:asciiTheme="majorHAnsi" w:hAnsiTheme="majorHAnsi" w:cstheme="majorBidi"/>
          <w:color w:val="000000" w:themeColor="text1"/>
          <w:sz w:val="22"/>
          <w:szCs w:val="22"/>
        </w:rPr>
        <w:t xml:space="preserve"> receptor subclades. Furthermore, we find that the atypical 3 receptors are related to </w:t>
      </w:r>
      <w:r w:rsidRPr="001115C1">
        <w:rPr>
          <w:rFonts w:asciiTheme="majorHAnsi" w:hAnsiTheme="majorHAnsi" w:cstheme="majorBidi"/>
          <w:color w:val="FF0000"/>
          <w:sz w:val="22"/>
          <w:szCs w:val="22"/>
        </w:rPr>
        <w:t>GPR182</w:t>
      </w:r>
      <w:r w:rsidRPr="7FC173CD">
        <w:rPr>
          <w:rFonts w:asciiTheme="majorHAnsi" w:hAnsiTheme="majorHAnsi" w:cstheme="majorBidi"/>
          <w:color w:val="000000" w:themeColor="text1"/>
          <w:sz w:val="22"/>
          <w:szCs w:val="22"/>
        </w:rPr>
        <w:t>, supporting previous functional data suggesting that the latter are</w:t>
      </w:r>
      <w:r w:rsidRPr="7FC173CD">
        <w:rPr>
          <w:rFonts w:asciiTheme="majorHAnsi" w:hAnsiTheme="majorHAnsi" w:cstheme="majorBidi"/>
          <w:color w:val="212121"/>
          <w:sz w:val="22"/>
          <w:szCs w:val="22"/>
          <w:shd w:val="clear" w:color="auto" w:fill="FFFFFF"/>
        </w:rPr>
        <w:t xml:space="preserve"> atypical chemokine receptors binding CXCL10, 12, and 13</w:t>
      </w:r>
      <w:r w:rsidRPr="7FC173CD">
        <w:rPr>
          <w:rFonts w:asciiTheme="majorHAnsi" w:hAnsiTheme="majorHAnsi" w:cstheme="majorBidi"/>
          <w:color w:val="000000" w:themeColor="text1"/>
          <w:sz w:val="22"/>
          <w:szCs w:val="22"/>
        </w:rPr>
        <w:t xml:space="preserve"> </w:t>
      </w:r>
      <w:r w:rsidR="001C120D" w:rsidRPr="7FC173CD">
        <w:rPr>
          <w:rFonts w:asciiTheme="majorHAnsi" w:hAnsiTheme="majorHAnsi" w:cstheme="majorBidi"/>
          <w:color w:val="000000" w:themeColor="text1"/>
          <w:sz w:val="22"/>
          <w:szCs w:val="22"/>
          <w:shd w:val="clear" w:color="auto" w:fill="E6E6E6"/>
        </w:rPr>
        <w:fldChar w:fldCharType="begin"/>
      </w:r>
      <w:r w:rsidR="00A26F47">
        <w:rPr>
          <w:rFonts w:asciiTheme="majorHAnsi" w:hAnsiTheme="majorHAnsi" w:cstheme="majorBidi"/>
          <w:color w:val="000000" w:themeColor="text1"/>
          <w:sz w:val="22"/>
          <w:szCs w:val="22"/>
        </w:rPr>
        <w:instrText xml:space="preserve"> ADDIN ZOTERO_ITEM CSL_CITATION {"citationID":"ZLW6Y4QR","properties":{"formattedCitation":"(52)","plainCitation":"(52)","noteIndex":0},"citationItems":[{"id":139,"uris":["http://zotero.org/groups/4322905/items/RN3PXDLM"],"itemData":{"id":139,"type":"article-journal","abstract":"G protein–coupled receptors (GPCRs) are important regulators of cellular and biological functions and are primary targets of therapeutic drugs. About 100 mammalian GPCRs are still considered orphan receptors because they lack a known endogenous ligand. We report the deorphanization of GPR182, which is expressed in endothelial cells of the microvasculature. We show that GPR182 is an atypical chemokine receptor, which binds CXCL10, 12, and 13. However, binding does not induce downstream signaling. Consistent with a scavenging function of GPR182, mice lacking GPR182 have increased plasma levels of chemokines. In line with the crucial role of CXCL12 in hematopoietic stem cell homeostasis, we found that loss of GPR182 results in increased egress of hematopoietic stem cells from the bone marrow.G protein–coupled receptor 182 (GPR182) has been shown to be expressed in endothelial cells; however, its ligand and physiological role has remained elusive. We found GPR182 to be expressed in microvascular and lymphatic endothelial cells of most organs and to bind with nanomolar affinity the chemokines CXCL10, CXCL12, and CXCL13. In contrast to conventional chemokine receptors, binding of chemokines to GPR182 did not induce typical downstream signaling processes, including Gq- and Gi-mediated signaling or β-arrestin recruitment. GPR182 showed relatively high constitutive activity in regard to β-arrestin recruitment and rapidly internalized in a ligand-independent manner. In constitutive GPR182-deficient mice, as well as after induced endothelium-specific loss of GPR182, we found significant increases in the plasma levels of CXCL10, CXCL12, and CXCL13. Global and induced endothelium-specific GPR182-deficient mice showed a significant decrease in hematopoietic stem cells in the bone marrow as well as increased colony-forming units of hematopoietic progenitors in the blood and the spleen. Our data show that GPR182 is a new atypical chemokine receptor for CXCL10, CXCL12, and CXCL13, which is involved in the regulation of hematopoietic stem cell homeostasis.All study data are included in the article and/or SI Appendix.","container-title":"Proceedings of the National Academy of Sciences","DOI":"10.1073/pnas.2021596118","issue":"17","page":"e2021596118","title":"GPR182 is an endothelium-specific atypical chemokine receptor that maintains hematopoietic stem cell homeostasis","volume":"118","author":[{"family":"Le Mercier","given":"Alan"},{"family":"Bonnavion","given":"Remy"},{"family":"Yu","given":"Weijia"},{"family":"Alnouri","given":"Mohamad Wessam"},{"family":"Ramas","given":"Sophie"},{"family":"Zhang","given":"Yang"},{"family":"Jäger","given":"Yannick"},{"family":"Roquid","given":"Kenneth Anthony"},{"family":"Jeong","given":"Hyun-Woo"},{"family":"Sivaraj","given":"Kishor Kumar"},{"family":"Cho","given":"Haaglim"},{"family":"Chen","given":"Xinyi"},{"family":"Strilic","given":"Boris"},{"family":"Sijmonsma","given":"Tjeerd"},{"family":"Adams","given":"Ralf"},{"family":"Schroeder","given":"Timm"},{"family":"Rieger","given":"Michael A."},{"family":"Offermanns","given":"Stefan"}],"issued":{"date-parts":[["2021"]]}}}],"schema":"https://github.com/citation-style-language/schema/raw/master/csl-citation.json"} </w:instrText>
      </w:r>
      <w:r w:rsidR="001C120D" w:rsidRPr="7FC173CD">
        <w:rPr>
          <w:rFonts w:asciiTheme="majorHAnsi" w:hAnsiTheme="majorHAnsi" w:cstheme="majorBidi"/>
          <w:color w:val="000000" w:themeColor="text1"/>
          <w:sz w:val="22"/>
          <w:szCs w:val="22"/>
          <w:shd w:val="clear" w:color="auto" w:fill="E6E6E6"/>
        </w:rPr>
        <w:fldChar w:fldCharType="separate"/>
      </w:r>
      <w:r w:rsidR="0075229F" w:rsidRPr="0075229F">
        <w:rPr>
          <w:rFonts w:ascii="Calibri" w:hAnsi="Calibri" w:cs="Calibri"/>
          <w:sz w:val="22"/>
        </w:rPr>
        <w:t>(52)</w:t>
      </w:r>
      <w:r w:rsidR="001C120D" w:rsidRPr="7FC173CD">
        <w:rPr>
          <w:rFonts w:asciiTheme="majorHAnsi" w:hAnsiTheme="majorHAnsi" w:cstheme="majorBidi"/>
          <w:color w:val="000000" w:themeColor="text1"/>
          <w:sz w:val="22"/>
          <w:szCs w:val="22"/>
          <w:shd w:val="clear" w:color="auto" w:fill="E6E6E6"/>
        </w:rPr>
        <w:fldChar w:fldCharType="end"/>
      </w:r>
      <w:r w:rsidRPr="7FC173CD">
        <w:rPr>
          <w:rFonts w:asciiTheme="majorHAnsi" w:hAnsiTheme="majorHAnsi" w:cstheme="majorBidi"/>
          <w:color w:val="000000" w:themeColor="text1"/>
          <w:sz w:val="22"/>
          <w:szCs w:val="22"/>
        </w:rPr>
        <w:t>. We attribute these differences to our use of wider GPCR sampling and improved methods for phylogenetic inference.</w:t>
      </w:r>
    </w:p>
    <w:p w14:paraId="6483E0A1" w14:textId="2B6E398E" w:rsidR="00EA3748" w:rsidRDefault="00EA4697" w:rsidP="2575677D">
      <w:pPr>
        <w:spacing w:line="480" w:lineRule="auto"/>
        <w:ind w:firstLine="720"/>
        <w:jc w:val="both"/>
        <w:rPr>
          <w:rFonts w:asciiTheme="majorHAnsi" w:hAnsiTheme="majorHAnsi" w:cstheme="majorBidi"/>
          <w:color w:val="FF0000"/>
          <w:sz w:val="22"/>
          <w:szCs w:val="22"/>
        </w:rPr>
      </w:pPr>
      <w:r w:rsidRPr="2575677D">
        <w:rPr>
          <w:rFonts w:asciiTheme="majorHAnsi" w:hAnsiTheme="majorHAnsi" w:cstheme="majorBidi"/>
          <w:color w:val="000000" w:themeColor="text1"/>
          <w:sz w:val="22"/>
          <w:szCs w:val="22"/>
        </w:rPr>
        <w:t>Remarkably</w:t>
      </w:r>
      <w:r w:rsidR="00A976E3" w:rsidRPr="2575677D">
        <w:rPr>
          <w:rFonts w:asciiTheme="majorHAnsi" w:hAnsiTheme="majorHAnsi" w:cstheme="majorBidi"/>
          <w:color w:val="000000" w:themeColor="text1"/>
          <w:sz w:val="22"/>
          <w:szCs w:val="22"/>
        </w:rPr>
        <w:t xml:space="preserve">, our results do not identify </w:t>
      </w:r>
      <w:r w:rsidR="00293495" w:rsidRPr="2575677D">
        <w:rPr>
          <w:rFonts w:asciiTheme="majorHAnsi" w:hAnsiTheme="majorHAnsi" w:cstheme="majorBidi"/>
          <w:color w:val="000000" w:themeColor="text1"/>
          <w:sz w:val="22"/>
          <w:szCs w:val="22"/>
        </w:rPr>
        <w:t xml:space="preserve">ACKR1 as </w:t>
      </w:r>
      <w:r w:rsidR="00A976E3" w:rsidRPr="2575677D">
        <w:rPr>
          <w:rFonts w:asciiTheme="majorHAnsi" w:hAnsiTheme="majorHAnsi" w:cstheme="majorBidi"/>
          <w:color w:val="000000" w:themeColor="text1"/>
          <w:sz w:val="22"/>
          <w:szCs w:val="22"/>
        </w:rPr>
        <w:t xml:space="preserve">related to the main chemokine </w:t>
      </w:r>
      <w:r w:rsidR="00117E26" w:rsidRPr="2575677D">
        <w:rPr>
          <w:rFonts w:asciiTheme="majorHAnsi" w:hAnsiTheme="majorHAnsi" w:cstheme="majorBidi"/>
          <w:color w:val="000000" w:themeColor="text1"/>
          <w:sz w:val="22"/>
          <w:szCs w:val="22"/>
        </w:rPr>
        <w:t>receptors</w:t>
      </w:r>
      <w:r w:rsidR="00A976E3" w:rsidRPr="2575677D">
        <w:rPr>
          <w:rFonts w:asciiTheme="majorHAnsi" w:hAnsiTheme="majorHAnsi" w:cstheme="majorBidi"/>
          <w:color w:val="000000" w:themeColor="text1"/>
          <w:sz w:val="22"/>
          <w:szCs w:val="22"/>
        </w:rPr>
        <w:t xml:space="preserve"> but rather as </w:t>
      </w:r>
      <w:r w:rsidR="00117E26" w:rsidRPr="2575677D">
        <w:rPr>
          <w:rFonts w:asciiTheme="majorHAnsi" w:hAnsiTheme="majorHAnsi" w:cstheme="majorBidi"/>
          <w:color w:val="000000" w:themeColor="text1"/>
          <w:sz w:val="22"/>
          <w:szCs w:val="22"/>
        </w:rPr>
        <w:t xml:space="preserve">a </w:t>
      </w:r>
      <w:r w:rsidR="00A976E3" w:rsidRPr="2575677D">
        <w:rPr>
          <w:rFonts w:asciiTheme="majorHAnsi" w:hAnsiTheme="majorHAnsi" w:cstheme="majorBidi"/>
          <w:color w:val="000000" w:themeColor="text1"/>
          <w:sz w:val="22"/>
          <w:szCs w:val="22"/>
        </w:rPr>
        <w:t>divergen</w:t>
      </w:r>
      <w:r w:rsidR="00CA4A5E" w:rsidRPr="2575677D">
        <w:rPr>
          <w:rFonts w:asciiTheme="majorHAnsi" w:hAnsiTheme="majorHAnsi" w:cstheme="majorBidi"/>
          <w:color w:val="000000" w:themeColor="text1"/>
          <w:sz w:val="22"/>
          <w:szCs w:val="22"/>
        </w:rPr>
        <w:t xml:space="preserve">t </w:t>
      </w:r>
      <w:r w:rsidR="00A976E3" w:rsidRPr="2575677D">
        <w:rPr>
          <w:rFonts w:asciiTheme="majorHAnsi" w:hAnsiTheme="majorHAnsi" w:cstheme="majorBidi"/>
          <w:color w:val="000000" w:themeColor="text1"/>
          <w:sz w:val="22"/>
          <w:szCs w:val="22"/>
        </w:rPr>
        <w:t>clade</w:t>
      </w:r>
      <w:r w:rsidR="008F3BB0" w:rsidRPr="2575677D">
        <w:rPr>
          <w:rFonts w:asciiTheme="majorHAnsi" w:hAnsiTheme="majorHAnsi" w:cstheme="majorBidi"/>
          <w:color w:val="000000" w:themeColor="text1"/>
          <w:sz w:val="22"/>
          <w:szCs w:val="22"/>
        </w:rPr>
        <w:t xml:space="preserve"> (Figure </w:t>
      </w:r>
      <w:r w:rsidR="06776F48" w:rsidRPr="2575677D">
        <w:rPr>
          <w:rFonts w:asciiTheme="majorHAnsi" w:hAnsiTheme="majorHAnsi" w:cstheme="majorBidi"/>
          <w:color w:val="000000" w:themeColor="text1"/>
          <w:sz w:val="22"/>
          <w:szCs w:val="22"/>
        </w:rPr>
        <w:t>S23</w:t>
      </w:r>
      <w:r w:rsidR="008F3BB0" w:rsidRPr="2575677D">
        <w:rPr>
          <w:rFonts w:asciiTheme="majorHAnsi" w:hAnsiTheme="majorHAnsi" w:cstheme="majorBidi"/>
          <w:color w:val="000000" w:themeColor="text1"/>
          <w:sz w:val="22"/>
          <w:szCs w:val="22"/>
        </w:rPr>
        <w:t>)</w:t>
      </w:r>
      <w:r w:rsidR="00190939" w:rsidRPr="2575677D">
        <w:rPr>
          <w:rFonts w:asciiTheme="majorHAnsi" w:hAnsiTheme="majorHAnsi" w:cstheme="majorBidi"/>
          <w:color w:val="000000" w:themeColor="text1"/>
          <w:sz w:val="22"/>
          <w:szCs w:val="22"/>
        </w:rPr>
        <w:t>. To</w:t>
      </w:r>
      <w:r w:rsidRPr="2575677D">
        <w:rPr>
          <w:rFonts w:asciiTheme="majorHAnsi" w:hAnsiTheme="majorHAnsi" w:cstheme="majorBidi"/>
          <w:color w:val="000000" w:themeColor="text1"/>
          <w:sz w:val="22"/>
          <w:szCs w:val="22"/>
        </w:rPr>
        <w:t xml:space="preserve"> our </w:t>
      </w:r>
      <w:r w:rsidR="00190939" w:rsidRPr="2575677D">
        <w:rPr>
          <w:rFonts w:asciiTheme="majorHAnsi" w:hAnsiTheme="majorHAnsi" w:cstheme="majorBidi"/>
          <w:color w:val="000000" w:themeColor="text1"/>
          <w:sz w:val="22"/>
          <w:szCs w:val="22"/>
        </w:rPr>
        <w:t>knowledge,</w:t>
      </w:r>
      <w:r w:rsidRPr="2575677D">
        <w:rPr>
          <w:rFonts w:asciiTheme="majorHAnsi" w:hAnsiTheme="majorHAnsi" w:cstheme="majorBidi"/>
          <w:color w:val="000000" w:themeColor="text1"/>
          <w:sz w:val="22"/>
          <w:szCs w:val="22"/>
        </w:rPr>
        <w:t xml:space="preserve"> this is </w:t>
      </w:r>
      <w:r w:rsidR="00190939" w:rsidRPr="2575677D">
        <w:rPr>
          <w:rFonts w:asciiTheme="majorHAnsi" w:hAnsiTheme="majorHAnsi" w:cstheme="majorBidi"/>
          <w:color w:val="000000" w:themeColor="text1"/>
          <w:sz w:val="22"/>
          <w:szCs w:val="22"/>
        </w:rPr>
        <w:t>the first time this observation has been made. Our current results do not allow us to clarify the evolutionary origin of</w:t>
      </w:r>
      <w:r w:rsidR="00303375" w:rsidRPr="2575677D">
        <w:rPr>
          <w:rFonts w:asciiTheme="majorHAnsi" w:hAnsiTheme="majorHAnsi" w:cstheme="majorBidi"/>
          <w:color w:val="000000" w:themeColor="text1"/>
          <w:sz w:val="22"/>
          <w:szCs w:val="22"/>
        </w:rPr>
        <w:t xml:space="preserve"> </w:t>
      </w:r>
      <w:r w:rsidR="00293495" w:rsidRPr="2575677D">
        <w:rPr>
          <w:rFonts w:asciiTheme="majorHAnsi" w:hAnsiTheme="majorHAnsi" w:cstheme="majorBidi"/>
          <w:color w:val="000000" w:themeColor="text1"/>
          <w:sz w:val="22"/>
          <w:szCs w:val="22"/>
        </w:rPr>
        <w:t>ACKR1</w:t>
      </w:r>
      <w:r w:rsidR="00731F17" w:rsidRPr="2575677D">
        <w:rPr>
          <w:rFonts w:asciiTheme="majorHAnsi" w:hAnsiTheme="majorHAnsi" w:cstheme="majorBidi"/>
          <w:color w:val="000000" w:themeColor="text1"/>
          <w:sz w:val="22"/>
          <w:szCs w:val="22"/>
        </w:rPr>
        <w:t xml:space="preserve">. However, </w:t>
      </w:r>
      <w:r w:rsidR="00190939" w:rsidRPr="2575677D">
        <w:rPr>
          <w:rFonts w:asciiTheme="majorHAnsi" w:hAnsiTheme="majorHAnsi" w:cstheme="majorBidi"/>
          <w:color w:val="000000" w:themeColor="text1"/>
          <w:sz w:val="22"/>
          <w:szCs w:val="22"/>
        </w:rPr>
        <w:t xml:space="preserve">the presence of 7TMD domains suggests that </w:t>
      </w:r>
      <w:r w:rsidR="00391DAA" w:rsidRPr="2575677D">
        <w:rPr>
          <w:rFonts w:asciiTheme="majorHAnsi" w:hAnsiTheme="majorHAnsi" w:cstheme="majorBidi"/>
          <w:color w:val="000000" w:themeColor="text1"/>
          <w:sz w:val="22"/>
          <w:szCs w:val="22"/>
        </w:rPr>
        <w:t>they</w:t>
      </w:r>
      <w:r w:rsidR="00190939" w:rsidRPr="2575677D">
        <w:rPr>
          <w:rFonts w:asciiTheme="majorHAnsi" w:hAnsiTheme="majorHAnsi" w:cstheme="majorBidi"/>
          <w:color w:val="000000" w:themeColor="text1"/>
          <w:sz w:val="22"/>
          <w:szCs w:val="22"/>
        </w:rPr>
        <w:t xml:space="preserve"> are GPCRs that </w:t>
      </w:r>
      <w:r w:rsidR="008F3BB0" w:rsidRPr="2575677D">
        <w:rPr>
          <w:rFonts w:asciiTheme="majorHAnsi" w:hAnsiTheme="majorHAnsi" w:cstheme="majorBidi"/>
          <w:color w:val="000000" w:themeColor="text1"/>
          <w:sz w:val="22"/>
          <w:szCs w:val="22"/>
        </w:rPr>
        <w:t>independently acquired</w:t>
      </w:r>
      <w:r w:rsidR="00190939" w:rsidRPr="2575677D">
        <w:rPr>
          <w:rFonts w:asciiTheme="majorHAnsi" w:hAnsiTheme="majorHAnsi" w:cstheme="majorBidi"/>
          <w:color w:val="000000" w:themeColor="text1"/>
          <w:sz w:val="22"/>
          <w:szCs w:val="22"/>
        </w:rPr>
        <w:t xml:space="preserve"> the ability to bind chemokines</w:t>
      </w:r>
      <w:r w:rsidR="00C01C82" w:rsidRPr="2575677D">
        <w:rPr>
          <w:rFonts w:asciiTheme="majorHAnsi" w:hAnsiTheme="majorHAnsi" w:cstheme="majorBidi"/>
          <w:color w:val="000000" w:themeColor="text1"/>
          <w:sz w:val="22"/>
          <w:szCs w:val="22"/>
        </w:rPr>
        <w:t>. A</w:t>
      </w:r>
      <w:r w:rsidR="00190939" w:rsidRPr="2575677D">
        <w:rPr>
          <w:rFonts w:asciiTheme="majorHAnsi" w:hAnsiTheme="majorHAnsi" w:cstheme="majorBidi"/>
          <w:color w:val="000000" w:themeColor="text1"/>
          <w:sz w:val="22"/>
          <w:szCs w:val="22"/>
        </w:rPr>
        <w:t>lternatively,</w:t>
      </w:r>
      <w:r w:rsidR="00731F17" w:rsidRPr="2575677D">
        <w:rPr>
          <w:rFonts w:asciiTheme="majorHAnsi" w:hAnsiTheme="majorHAnsi" w:cstheme="majorBidi"/>
          <w:color w:val="000000" w:themeColor="text1"/>
          <w:sz w:val="22"/>
          <w:szCs w:val="22"/>
        </w:rPr>
        <w:t xml:space="preserve"> similarly to other genes evolved in the immune system,</w:t>
      </w:r>
      <w:r w:rsidR="00C01C82" w:rsidRPr="2575677D">
        <w:rPr>
          <w:rFonts w:asciiTheme="majorHAnsi" w:hAnsiTheme="majorHAnsi" w:cstheme="majorBidi"/>
          <w:color w:val="000000" w:themeColor="text1"/>
          <w:sz w:val="22"/>
          <w:szCs w:val="22"/>
        </w:rPr>
        <w:t xml:space="preserve"> </w:t>
      </w:r>
      <w:r w:rsidR="00293495" w:rsidRPr="2575677D">
        <w:rPr>
          <w:rFonts w:asciiTheme="majorHAnsi" w:hAnsiTheme="majorHAnsi" w:cstheme="majorBidi"/>
          <w:color w:val="000000" w:themeColor="text1"/>
          <w:sz w:val="22"/>
          <w:szCs w:val="22"/>
        </w:rPr>
        <w:t xml:space="preserve">ACKR1 </w:t>
      </w:r>
      <w:r w:rsidR="00C01C82" w:rsidRPr="2575677D">
        <w:rPr>
          <w:rFonts w:asciiTheme="majorHAnsi" w:hAnsiTheme="majorHAnsi" w:cstheme="majorBidi"/>
          <w:color w:val="000000" w:themeColor="text1"/>
          <w:sz w:val="22"/>
          <w:szCs w:val="22"/>
        </w:rPr>
        <w:t xml:space="preserve">may have been </w:t>
      </w:r>
      <w:r w:rsidR="00731F17" w:rsidRPr="2575677D">
        <w:rPr>
          <w:rFonts w:asciiTheme="majorHAnsi" w:hAnsiTheme="majorHAnsi" w:cstheme="majorBidi"/>
          <w:color w:val="000000" w:themeColor="text1"/>
          <w:sz w:val="22"/>
          <w:szCs w:val="22"/>
        </w:rPr>
        <w:t>subjected</w:t>
      </w:r>
      <w:r w:rsidR="00190939" w:rsidRPr="2575677D">
        <w:rPr>
          <w:rFonts w:asciiTheme="majorHAnsi" w:hAnsiTheme="majorHAnsi" w:cstheme="majorBidi"/>
          <w:color w:val="000000" w:themeColor="text1"/>
          <w:sz w:val="22"/>
          <w:szCs w:val="22"/>
        </w:rPr>
        <w:t xml:space="preserve"> to strong selective pressures that substantially changed </w:t>
      </w:r>
      <w:r w:rsidR="00C01C82" w:rsidRPr="2575677D">
        <w:rPr>
          <w:rFonts w:asciiTheme="majorHAnsi" w:hAnsiTheme="majorHAnsi" w:cstheme="majorBidi"/>
          <w:color w:val="000000" w:themeColor="text1"/>
          <w:sz w:val="22"/>
          <w:szCs w:val="22"/>
        </w:rPr>
        <w:t xml:space="preserve">their </w:t>
      </w:r>
      <w:r w:rsidR="00190939" w:rsidRPr="2575677D">
        <w:rPr>
          <w:rFonts w:asciiTheme="majorHAnsi" w:hAnsiTheme="majorHAnsi" w:cstheme="majorBidi"/>
          <w:color w:val="000000" w:themeColor="text1"/>
          <w:sz w:val="22"/>
          <w:szCs w:val="22"/>
        </w:rPr>
        <w:t>sequence</w:t>
      </w:r>
      <w:r w:rsidR="00C01C82" w:rsidRPr="2575677D">
        <w:rPr>
          <w:rFonts w:asciiTheme="majorHAnsi" w:hAnsiTheme="majorHAnsi" w:cstheme="majorBidi"/>
          <w:color w:val="000000" w:themeColor="text1"/>
          <w:sz w:val="22"/>
          <w:szCs w:val="22"/>
        </w:rPr>
        <w:t>, obscuring their phylogenetic relationships</w:t>
      </w:r>
      <w:r w:rsidR="00190939" w:rsidRPr="2575677D">
        <w:rPr>
          <w:rFonts w:asciiTheme="majorHAnsi" w:hAnsiTheme="majorHAnsi" w:cstheme="majorBidi"/>
          <w:color w:val="000000" w:themeColor="text1"/>
          <w:sz w:val="22"/>
          <w:szCs w:val="22"/>
        </w:rPr>
        <w:t>.</w:t>
      </w:r>
      <w:r w:rsidR="00B959C9" w:rsidRPr="2575677D">
        <w:rPr>
          <w:rFonts w:asciiTheme="majorHAnsi" w:hAnsiTheme="majorHAnsi" w:cstheme="majorBidi"/>
          <w:color w:val="000000" w:themeColor="text1"/>
          <w:sz w:val="22"/>
          <w:szCs w:val="22"/>
        </w:rPr>
        <w:t xml:space="preserve"> </w:t>
      </w:r>
      <w:r w:rsidR="557DD2F6" w:rsidRPr="00A13165">
        <w:rPr>
          <w:rFonts w:asciiTheme="majorHAnsi" w:hAnsiTheme="majorHAnsi" w:cstheme="majorBidi"/>
          <w:color w:val="FF0000"/>
          <w:sz w:val="22"/>
          <w:szCs w:val="22"/>
        </w:rPr>
        <w:t>Th</w:t>
      </w:r>
      <w:r w:rsidR="00EB1699" w:rsidRPr="00A13165">
        <w:rPr>
          <w:rFonts w:asciiTheme="majorHAnsi" w:hAnsiTheme="majorHAnsi" w:cstheme="majorBidi"/>
          <w:color w:val="FF0000"/>
          <w:sz w:val="22"/>
          <w:szCs w:val="22"/>
        </w:rPr>
        <w:t xml:space="preserve">e case of ACKR1 </w:t>
      </w:r>
      <w:r w:rsidR="00FC23FD">
        <w:rPr>
          <w:rFonts w:asciiTheme="majorHAnsi" w:hAnsiTheme="majorHAnsi" w:cstheme="majorBidi"/>
          <w:color w:val="FF0000"/>
          <w:sz w:val="22"/>
          <w:szCs w:val="22"/>
        </w:rPr>
        <w:t xml:space="preserve">being the most distantly related receptor </w:t>
      </w:r>
      <w:r w:rsidR="321A0FF2" w:rsidRPr="00A13165">
        <w:rPr>
          <w:rFonts w:asciiTheme="majorHAnsi" w:hAnsiTheme="majorHAnsi" w:cstheme="majorBidi"/>
          <w:color w:val="FF0000"/>
          <w:sz w:val="22"/>
          <w:szCs w:val="22"/>
        </w:rPr>
        <w:t xml:space="preserve">is </w:t>
      </w:r>
      <w:r w:rsidR="557DD2F6" w:rsidRPr="00A13165">
        <w:rPr>
          <w:rFonts w:asciiTheme="majorHAnsi" w:hAnsiTheme="majorHAnsi" w:cstheme="majorBidi"/>
          <w:color w:val="FF0000"/>
          <w:sz w:val="22"/>
          <w:szCs w:val="22"/>
        </w:rPr>
        <w:t>in</w:t>
      </w:r>
      <w:r w:rsidR="04B3851A" w:rsidRPr="00A13165">
        <w:rPr>
          <w:rFonts w:asciiTheme="majorHAnsi" w:hAnsiTheme="majorHAnsi" w:cstheme="majorBidi"/>
          <w:color w:val="FF0000"/>
          <w:sz w:val="22"/>
          <w:szCs w:val="22"/>
        </w:rPr>
        <w:t>triguing</w:t>
      </w:r>
      <w:r w:rsidR="43443AF4" w:rsidRPr="00A13165">
        <w:rPr>
          <w:rFonts w:asciiTheme="majorHAnsi" w:hAnsiTheme="majorHAnsi" w:cstheme="majorBidi"/>
          <w:color w:val="FF0000"/>
          <w:sz w:val="22"/>
          <w:szCs w:val="22"/>
        </w:rPr>
        <w:t xml:space="preserve"> </w:t>
      </w:r>
      <w:r w:rsidR="557DD2F6" w:rsidRPr="00A13165">
        <w:rPr>
          <w:rFonts w:asciiTheme="majorHAnsi" w:hAnsiTheme="majorHAnsi" w:cstheme="majorBidi"/>
          <w:color w:val="FF0000"/>
          <w:sz w:val="22"/>
          <w:szCs w:val="22"/>
        </w:rPr>
        <w:t xml:space="preserve">as </w:t>
      </w:r>
      <w:r w:rsidR="00EB1699" w:rsidRPr="00A13165">
        <w:rPr>
          <w:rFonts w:asciiTheme="majorHAnsi" w:hAnsiTheme="majorHAnsi" w:cstheme="majorBidi"/>
          <w:color w:val="FF0000"/>
          <w:sz w:val="22"/>
          <w:szCs w:val="22"/>
        </w:rPr>
        <w:t>it</w:t>
      </w:r>
      <w:r w:rsidR="5EBCC80A" w:rsidRPr="00A13165">
        <w:rPr>
          <w:rFonts w:asciiTheme="majorHAnsi" w:hAnsiTheme="majorHAnsi" w:cstheme="majorBidi"/>
          <w:color w:val="FF0000"/>
          <w:sz w:val="22"/>
          <w:szCs w:val="22"/>
        </w:rPr>
        <w:t xml:space="preserve"> </w:t>
      </w:r>
      <w:r w:rsidR="557DD2F6" w:rsidRPr="00A13165">
        <w:rPr>
          <w:rFonts w:asciiTheme="majorHAnsi" w:hAnsiTheme="majorHAnsi" w:cstheme="majorBidi"/>
          <w:color w:val="FF0000"/>
          <w:sz w:val="22"/>
          <w:szCs w:val="22"/>
        </w:rPr>
        <w:t>is one of the most promiscuous chemokine receptors</w:t>
      </w:r>
      <w:r w:rsidR="00DE1FB8" w:rsidRPr="00A13165">
        <w:rPr>
          <w:rFonts w:asciiTheme="majorHAnsi" w:hAnsiTheme="majorHAnsi" w:cstheme="majorBidi"/>
          <w:color w:val="FF0000"/>
          <w:sz w:val="22"/>
          <w:szCs w:val="22"/>
        </w:rPr>
        <w:t xml:space="preserve"> </w:t>
      </w:r>
      <w:r w:rsidR="00DE1FB8" w:rsidRPr="00A13165">
        <w:rPr>
          <w:rFonts w:asciiTheme="majorHAnsi" w:hAnsiTheme="majorHAnsi" w:cstheme="majorBidi"/>
          <w:color w:val="FF0000"/>
          <w:sz w:val="22"/>
          <w:szCs w:val="22"/>
        </w:rPr>
        <w:fldChar w:fldCharType="begin"/>
      </w:r>
      <w:r w:rsidR="00A26F47">
        <w:rPr>
          <w:rFonts w:asciiTheme="majorHAnsi" w:hAnsiTheme="majorHAnsi" w:cstheme="majorBidi"/>
          <w:color w:val="FF0000"/>
          <w:sz w:val="22"/>
          <w:szCs w:val="22"/>
        </w:rPr>
        <w:instrText xml:space="preserve"> ADDIN ZOTERO_ITEM CSL_CITATION {"citationID":"U4okH6G4","properties":{"formattedCitation":"(2, 63)","plainCitation":"(2, 63)","noteIndex":0},"citationItems":[{"id":1119,"uris":["http://zotero.org/groups/4322905/items/2KYK6JEY"],"itemData":{"id":1119,"type":"article-journal","abstract":"For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diseases","volume":"15","author":[{"family":"Chen","given":"Keqiang"},{"family":"Bao","given":"Zhiyao"},{"family":"Tang","given":"Peng"},{"family":"Gong","given":"Wanghua"},{"family":"Yoshimura","given":"Teizo"},{"family":"Wang","given":"Ji Ming"}],"issued":{"date-parts":[["2018",4]]}}},{"id":1308,"uris":["http://zotero.org/groups/4322905/items/N9ML24BD"],"itemData":{"id":1308,"type":"article-journal","abstract":"AbstractChemokines are critical mediators of cell migration during routine immune surveillance, inflammation, and development. Chemokines bind to G protein–coupled receptors and cause conformational changes that trigger intracellular signaling pathways involved in cell movement and activation. Although chemokines evolved to benefit the host, inappropriate regulation or utilization of these proteins can contribute to or cause many diseases. Specific chemokine receptors provide the portals for HIV to get into cells, and others contribute to inflammatory diseases and cancer. Thus, there is significant interest in developing receptor antagonists. To this end, the structures of ligands coupled with mutagenesis studies have revealed mechanisms for antagonism based on modified proteins. Although little direct structural information is available on the receptors, binding of small molecules to mutant receptors has allowed the identification of key residues involved in the receptor-binding pockets. In this review, we discuss the current knowledge of chemokine:receptor structure and function, and its contribution to drug discovery.","container-title":"Annual Review of Immunology","DOI":"10.1146/annurev.immunol.24.021605.090529","issue":"1","note":"_eprint: https://doi.org/10.1146/annurev.immunol.24.021605.090529\nPMID: 17291188","page":"787-820","source":"Annual Reviews","title":"Chemokine:Receptor Structure, Interactions, and Antagonism","title-short":"Chemokine","volume":"25","author":[{"family":"Allen","given":"Samantha J."},{"family":"Crown","given":"Susan E."},{"family":"Handel","given":"Tracy M."}],"issued":{"date-parts":[["2007"]]}}}],"schema":"https://github.com/citation-style-language/schema/raw/master/csl-citation.json"} </w:instrText>
      </w:r>
      <w:r w:rsidR="00DE1FB8" w:rsidRPr="00A13165">
        <w:rPr>
          <w:rFonts w:asciiTheme="majorHAnsi" w:hAnsiTheme="majorHAnsi" w:cstheme="majorBidi"/>
          <w:color w:val="FF0000"/>
          <w:sz w:val="22"/>
          <w:szCs w:val="22"/>
        </w:rPr>
        <w:fldChar w:fldCharType="separate"/>
      </w:r>
      <w:r w:rsidR="00DE1FB8" w:rsidRPr="00A13165">
        <w:rPr>
          <w:rFonts w:ascii="Calibri" w:hAnsi="Calibri" w:cs="Calibri"/>
          <w:color w:val="FF0000"/>
          <w:sz w:val="22"/>
        </w:rPr>
        <w:t>(2, 63)</w:t>
      </w:r>
      <w:r w:rsidR="00DE1FB8" w:rsidRPr="00A13165">
        <w:rPr>
          <w:rFonts w:asciiTheme="majorHAnsi" w:hAnsiTheme="majorHAnsi" w:cstheme="majorBidi"/>
          <w:color w:val="FF0000"/>
          <w:sz w:val="22"/>
          <w:szCs w:val="22"/>
        </w:rPr>
        <w:fldChar w:fldCharType="end"/>
      </w:r>
      <w:r w:rsidR="4828E52E" w:rsidRPr="00A13165">
        <w:rPr>
          <w:rFonts w:asciiTheme="majorHAnsi" w:hAnsiTheme="majorHAnsi" w:cstheme="majorBidi"/>
          <w:color w:val="FF0000"/>
          <w:sz w:val="22"/>
          <w:szCs w:val="22"/>
        </w:rPr>
        <w:t xml:space="preserve"> </w:t>
      </w:r>
      <w:r w:rsidR="5B3F913F" w:rsidRPr="00A13165">
        <w:rPr>
          <w:rFonts w:asciiTheme="majorHAnsi" w:hAnsiTheme="majorHAnsi" w:cstheme="majorBidi"/>
          <w:color w:val="FF0000"/>
          <w:sz w:val="22"/>
          <w:szCs w:val="22"/>
        </w:rPr>
        <w:t xml:space="preserve">and it has been shown to bind both CC and CXC chemokines </w:t>
      </w:r>
      <w:r w:rsidR="00BA5AD4" w:rsidRPr="00A13165">
        <w:rPr>
          <w:rFonts w:asciiTheme="majorHAnsi" w:hAnsiTheme="majorHAnsi" w:cstheme="majorBidi"/>
          <w:color w:val="FF0000"/>
          <w:sz w:val="22"/>
          <w:szCs w:val="22"/>
        </w:rPr>
        <w:fldChar w:fldCharType="begin"/>
      </w:r>
      <w:r w:rsidR="00A26F47">
        <w:rPr>
          <w:rFonts w:asciiTheme="majorHAnsi" w:hAnsiTheme="majorHAnsi" w:cstheme="majorBidi"/>
          <w:color w:val="FF0000"/>
          <w:sz w:val="22"/>
          <w:szCs w:val="22"/>
        </w:rPr>
        <w:instrText xml:space="preserve"> ADDIN ZOTERO_ITEM CSL_CITATION {"citationID":"Q4c7FWs0","properties":{"formattedCitation":"(64, 65)","plainCitation":"(64, 65)","noteIndex":0},"citationItems":[{"id":1307,"uris":["http://zotero.org/groups/4322905/items/PR77FCS3"],"itemData":{"id":1307,"type":"article-journal","abstract":"Plasmodium vivax and P. falciparum are the major causes of human malaria, except in sub-Saharan Africa where people lack the Duffy blood group antigen, the erythrocyte receptor for P. vivax. Duffy negative human erythrocytes are resistant to invasion by P. vivax and the related monkey malaria, P. knowlesi. Several lines of evidence in the present study indicate that the Duffy blood group antigen is the erythrocyte receptor for the chemokines interleukin-8 (IL-8) and melanoma growth stimulatory activity (MGSA). First, IL-8 binds minimally to Duffy negative erythrocytes. Second, a monoclonal antibody to the Duffy blood group antigen blocked binding of IL-8 and other chemokines to Duffy positive erythrocytes. Third, both MGSA and IL-8 blocked the binding of the parasite ligand and the invasion of human erythrocytes by P. knowlesi, suggesting the possibility of receptor blockade for anti-malarial therapy.","container-title":"Science","DOI":"10.1126/science.7689250","issue":"5125","note":"publisher: American Association for the Advancement of Science","page":"1182-1184","source":"science.org (Atypon)","title":"A Receptor for the Malarial Parasite Plasmodium vivax: the Erythrocyte Chemokine Receptor","title-short":"A Receptor for the Malarial Parasite Plasmodium vivax","volume":"261","author":[{"family":"Horuk","given":"Richard"},{"family":"Chitnis","given":"Chetan E."},{"family":"Darbonne","given":"Walter C."},{"family":"Colby","given":"Timothy J."},{"family":"Rybicki","given":"Anne"},{"family":"Hadley","given":"Terence J."},{"family":"Miller","given":"Louis H."}],"issued":{"date-parts":[["1993",8,27]]}}},{"id":1306,"uris":["http://zotero.org/groups/4322905/items/M6LP2Q4K"],"itemData":{"id":1306,"type":"article-journal","container-title":"Frontiers in Immunology","ISSN":"1664-3224","source":"Frontiers","title":"The Duffy Antigen Receptor for Chemokines DARC/ACKR1","URL":"https://www.frontiersin.org/articles/10.3389/fimmu.2015.00279","volume":"6","author":[{"family":"Horuk","given":"Richard"}],"accessed":{"date-parts":[["2023",9,8]]},"issued":{"date-parts":[["2015"]]}}}],"schema":"https://github.com/citation-style-language/schema/raw/master/csl-citation.json"} </w:instrText>
      </w:r>
      <w:r w:rsidR="00BA5AD4" w:rsidRPr="00A13165">
        <w:rPr>
          <w:rFonts w:asciiTheme="majorHAnsi" w:hAnsiTheme="majorHAnsi" w:cstheme="majorBidi"/>
          <w:color w:val="FF0000"/>
          <w:sz w:val="22"/>
          <w:szCs w:val="22"/>
        </w:rPr>
        <w:fldChar w:fldCharType="separate"/>
      </w:r>
      <w:r w:rsidR="00BA5AD4" w:rsidRPr="00A13165">
        <w:rPr>
          <w:rFonts w:ascii="Calibri" w:hAnsi="Calibri" w:cs="Calibri"/>
          <w:color w:val="FF0000"/>
          <w:sz w:val="22"/>
        </w:rPr>
        <w:t>(64, 65)</w:t>
      </w:r>
      <w:r w:rsidR="00BA5AD4" w:rsidRPr="00A13165">
        <w:rPr>
          <w:rFonts w:asciiTheme="majorHAnsi" w:hAnsiTheme="majorHAnsi" w:cstheme="majorBidi"/>
          <w:color w:val="FF0000"/>
          <w:sz w:val="22"/>
          <w:szCs w:val="22"/>
        </w:rPr>
        <w:fldChar w:fldCharType="end"/>
      </w:r>
      <w:r w:rsidR="00A13165">
        <w:rPr>
          <w:rFonts w:asciiTheme="majorHAnsi" w:hAnsiTheme="majorHAnsi" w:cstheme="majorBidi"/>
          <w:color w:val="FF0000"/>
          <w:sz w:val="22"/>
          <w:szCs w:val="22"/>
        </w:rPr>
        <w:t>.</w:t>
      </w:r>
    </w:p>
    <w:p w14:paraId="06ED6E1B" w14:textId="3F1A90E3" w:rsidR="00391DAA" w:rsidRPr="00D5182C" w:rsidRDefault="00391DAA" w:rsidP="2575677D">
      <w:pPr>
        <w:spacing w:line="480" w:lineRule="auto"/>
        <w:ind w:firstLine="720"/>
        <w:jc w:val="both"/>
        <w:rPr>
          <w:rFonts w:asciiTheme="majorHAnsi" w:hAnsiTheme="majorHAnsi" w:cstheme="majorBidi"/>
          <w:sz w:val="22"/>
          <w:szCs w:val="22"/>
        </w:rPr>
      </w:pPr>
      <w:r w:rsidRPr="2575677D">
        <w:rPr>
          <w:rFonts w:asciiTheme="majorHAnsi" w:hAnsiTheme="majorHAnsi" w:cstheme="majorBidi"/>
          <w:sz w:val="22"/>
          <w:szCs w:val="22"/>
        </w:rPr>
        <w:t>Viral chemokine</w:t>
      </w:r>
      <w:r w:rsidR="74C5F838" w:rsidRPr="2575677D">
        <w:rPr>
          <w:rFonts w:asciiTheme="majorHAnsi" w:hAnsiTheme="majorHAnsi" w:cstheme="majorBidi"/>
          <w:sz w:val="22"/>
          <w:szCs w:val="22"/>
        </w:rPr>
        <w:t xml:space="preserve"> </w:t>
      </w:r>
      <w:r w:rsidR="74C5F838" w:rsidRPr="00EC3E4E">
        <w:rPr>
          <w:rFonts w:asciiTheme="majorHAnsi" w:hAnsiTheme="majorHAnsi" w:cstheme="majorBidi"/>
          <w:color w:val="FF0000"/>
          <w:sz w:val="22"/>
          <w:szCs w:val="22"/>
        </w:rPr>
        <w:t>receptor</w:t>
      </w:r>
      <w:r w:rsidRPr="00EC3E4E">
        <w:rPr>
          <w:rFonts w:asciiTheme="majorHAnsi" w:hAnsiTheme="majorHAnsi" w:cstheme="majorBidi"/>
          <w:color w:val="FF0000"/>
          <w:sz w:val="22"/>
          <w:szCs w:val="22"/>
        </w:rPr>
        <w:t>s</w:t>
      </w:r>
      <w:r w:rsidRPr="2575677D">
        <w:rPr>
          <w:rFonts w:asciiTheme="majorHAnsi" w:hAnsiTheme="majorHAnsi" w:cstheme="majorBidi"/>
          <w:sz w:val="22"/>
          <w:szCs w:val="22"/>
        </w:rPr>
        <w:t xml:space="preserve"> represent a cryptic group that can bind </w:t>
      </w:r>
      <w:r w:rsidR="00BE1513" w:rsidRPr="2575677D">
        <w:rPr>
          <w:rFonts w:asciiTheme="majorHAnsi" w:hAnsiTheme="majorHAnsi" w:cstheme="majorBidi"/>
          <w:sz w:val="22"/>
          <w:szCs w:val="22"/>
        </w:rPr>
        <w:t xml:space="preserve">multiple </w:t>
      </w:r>
      <w:r w:rsidRPr="2575677D">
        <w:rPr>
          <w:rFonts w:asciiTheme="majorHAnsi" w:hAnsiTheme="majorHAnsi" w:cstheme="majorBidi"/>
          <w:sz w:val="22"/>
          <w:szCs w:val="22"/>
        </w:rPr>
        <w:t xml:space="preserve">chemokines </w:t>
      </w:r>
      <w:r w:rsidRPr="2575677D">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{"citationID":"nkwVWXso","properties":{"formattedCitation":"(22, 23)","plainCitation":"(22, 23)","noteIndex":0},"citationItems":[{"id":1131,"uris":["http://zotero.org/groups/4322905/items/VY2MSA9K"],"itemData":{"id":1131,"type":"article-journal","abstract":"The 7TM receptor, US28, encoded by human cytomegalovirus binds a broad spectrum of endogenous CC chemokines with sub-nanomolar affinity as determined in homologous competition binding assays. We here find that US28 also recognizes the membrane-associated CX3C chemokine, fractalkine, with sub-nanomolar affinity (IC50=0.42±0.09 nM). Importantly, although fractalkine could compete with high affinity against the binding of CC chemokines, the secreted CC chemokines were only able to compete for binding against radioactive fractalkine with very low affinity. It is concluded that US28, which is known to enhance cell-cell fusion processes through interaction with an as yet unidentified, human cell-specific factor, has been optimized by cytomegalovirus to selectively recognize the membrane-associated fractalkine. It is suggested that US28 expressed on the surface of infected cells and possibly on the envelope of the virion is involved in transfer of the virus from cell to cell.","container-title":"FEBS Letters","DOI":"10.1016/S0014-5793(98)01551-8","ISSN":"1873-3468","issue":"2","language":"en","license":"FEBS Letters 441 (1998) 1873-3468 © 2015 Federation of European Biochemical Societies","note":"_eprint: https://onlinelibrary.wiley.com/doi/pdf/10.1016/S0014-5793%2898%2901551-8","page":"209-214","source":"Wiley Online Library","title":"Selective recognition of the membrane-bound CX3C chemokine, fractalkine, by the human cytomegalovirus-encoded broad-spectrum receptor US28","volume":"441","author":[{"family":"Kledal","given":"Thomas N"},{"family":"Rosenkilde","given":"Mette M"},{"family":"Schwartz","given":"Thue W"}],"issued":{"date-parts":[["1998"]]}}},{"id":93,"uris":["http://zotero.org/groups/4322905/items/866TH5ER"],"itemData":{"id":93,"type":"article-journal","abstract":"Human cytomegalovirus has hijacked and evolved a human G-protein-coupled receptor into US28, which functions as a promiscuous chemokine 'sink’ to facilitate evasion of host immune responses. To probe the molecular basis of US28’s unique ligand cross-reactivity, we deep-sequenced CX3CL1 chemokine libraries selected on ‘molecular casts’ of the US28 active-state and find that US28 can engage thousands of distinct chemokine sequences, many of which elicit diverse signaling outcomes. The structure of a G-protein-biased CX3CL1-variant in complex with US28 revealed an entirely unique chemokine amino terminal peptide conformation and remodeled constellation of receptor-ligand interactions. Receptor signaling, however, is remarkably robust to mutational disruption of these interactions. Thus, US28 accommodates and functionally discriminates amongst highly degenerate chemokine sequences by sensing the steric bulk of the ligands, which distort both receptor extracellular loops and the walls of the ligand binding pocket to varying degrees, rather than requiring sequence-specific bonding chemistries for recognition and signaling.","container-title":"eLife","DOI":"10.7554/eLife.35850","ISSN":"2050-084X","page":"e35850","title":"Viral GPCR US28 can signal in response to chemokine agonists of nearly unlimited structural degeneracy","volume":"7","author":[{"family":"Miles","given":"Timothy F."},{"family":"Spiess","given":"Katja"},{"family":"Jude","given":"Kevin M."},{"family":"Tsutsumi","given":"Naotaka"},{"family":"Burg","given":"John S."},{"family":"Ingram","given":"Jessica R."},{"family":"Waghray","given":"Deepa"},{"family":"Hjorto","given":"Gertrud M."},{"family":"Larsen","given":"Olav"},{"family":"Ploegh","given":"Hidde L."},{"family":"Rosenkilde","given":"Mette M."},{"family":"Garcia","given":"K. Christopher"}],"issued":{"date-parts":[["2018",6,8]]}}}],"schema":"https://github.com/citation-style-language/schema/raw/master/csl-citation.json"} </w:instrText>
      </w:r>
      <w:r w:rsidRPr="2575677D">
        <w:rPr>
          <w:rFonts w:asciiTheme="majorHAnsi" w:hAnsiTheme="majorHAnsi" w:cstheme="majorBidi"/>
          <w:color w:val="2B579A"/>
          <w:sz w:val="22"/>
          <w:szCs w:val="22"/>
          <w:shd w:val="clear" w:color="auto" w:fill="E6E6E6"/>
        </w:rPr>
        <w:fldChar w:fldCharType="separate"/>
      </w:r>
      <w:r w:rsidR="006C1636" w:rsidRPr="2575677D">
        <w:rPr>
          <w:rFonts w:ascii="Calibri" w:hAnsi="Calibri" w:cs="Calibri"/>
          <w:sz w:val="22"/>
          <w:szCs w:val="22"/>
        </w:rPr>
        <w:t>(22, 23)</w:t>
      </w:r>
      <w:r w:rsidRPr="2575677D">
        <w:rPr>
          <w:rFonts w:asciiTheme="majorHAnsi" w:hAnsiTheme="majorHAnsi" w:cstheme="majorBidi"/>
          <w:color w:val="2B579A"/>
          <w:sz w:val="22"/>
          <w:szCs w:val="22"/>
          <w:shd w:val="clear" w:color="auto" w:fill="E6E6E6"/>
        </w:rPr>
        <w:fldChar w:fldCharType="end"/>
      </w:r>
      <w:r w:rsidRPr="2575677D">
        <w:rPr>
          <w:rFonts w:asciiTheme="majorHAnsi" w:hAnsiTheme="majorHAnsi" w:cstheme="majorBidi"/>
          <w:sz w:val="22"/>
          <w:szCs w:val="22"/>
        </w:rPr>
        <w:t>. Despite their functional similarity to canonical chemokine</w:t>
      </w:r>
      <w:r w:rsidR="45D8D2AD" w:rsidRPr="2575677D">
        <w:rPr>
          <w:rFonts w:asciiTheme="majorHAnsi" w:hAnsiTheme="majorHAnsi" w:cstheme="majorBidi"/>
          <w:sz w:val="22"/>
          <w:szCs w:val="22"/>
        </w:rPr>
        <w:t xml:space="preserve"> </w:t>
      </w:r>
      <w:r w:rsidR="45D8D2AD" w:rsidRPr="00EC3E4E">
        <w:rPr>
          <w:rFonts w:asciiTheme="majorHAnsi" w:hAnsiTheme="majorHAnsi" w:cstheme="majorBidi"/>
          <w:color w:val="FF0000"/>
          <w:sz w:val="22"/>
          <w:szCs w:val="22"/>
        </w:rPr>
        <w:t>receptor</w:t>
      </w:r>
      <w:r w:rsidRPr="00EC3E4E">
        <w:rPr>
          <w:rFonts w:asciiTheme="majorHAnsi" w:hAnsiTheme="majorHAnsi" w:cstheme="majorBidi"/>
          <w:color w:val="FF0000"/>
          <w:sz w:val="22"/>
          <w:szCs w:val="22"/>
        </w:rPr>
        <w:t>s</w:t>
      </w:r>
      <w:r w:rsidRPr="2575677D">
        <w:rPr>
          <w:rFonts w:asciiTheme="majorHAnsi" w:hAnsiTheme="majorHAnsi" w:cstheme="majorBidi"/>
          <w:sz w:val="22"/>
          <w:szCs w:val="22"/>
        </w:rPr>
        <w:t xml:space="preserve">, </w:t>
      </w:r>
      <w:r w:rsidR="00C94C04" w:rsidRPr="2575677D">
        <w:rPr>
          <w:rFonts w:asciiTheme="majorHAnsi" w:hAnsiTheme="majorHAnsi" w:cstheme="majorBidi"/>
          <w:sz w:val="22"/>
          <w:szCs w:val="22"/>
        </w:rPr>
        <w:t>viral chemokine</w:t>
      </w:r>
      <w:r w:rsidR="36FB813A" w:rsidRPr="2575677D">
        <w:rPr>
          <w:rFonts w:asciiTheme="majorHAnsi" w:hAnsiTheme="majorHAnsi" w:cstheme="majorBidi"/>
          <w:sz w:val="22"/>
          <w:szCs w:val="22"/>
        </w:rPr>
        <w:t xml:space="preserve"> </w:t>
      </w:r>
      <w:r w:rsidR="36FB813A" w:rsidRPr="00EC3E4E">
        <w:rPr>
          <w:rFonts w:asciiTheme="majorHAnsi" w:hAnsiTheme="majorHAnsi" w:cstheme="majorBidi"/>
          <w:color w:val="FF0000"/>
          <w:sz w:val="22"/>
          <w:szCs w:val="22"/>
        </w:rPr>
        <w:t>receptor</w:t>
      </w:r>
      <w:r w:rsidR="00C94C04" w:rsidRPr="00EC3E4E">
        <w:rPr>
          <w:rFonts w:asciiTheme="majorHAnsi" w:hAnsiTheme="majorHAnsi" w:cstheme="majorBidi"/>
          <w:color w:val="FF0000"/>
          <w:sz w:val="22"/>
          <w:szCs w:val="22"/>
        </w:rPr>
        <w:t>s'</w:t>
      </w:r>
      <w:r w:rsidR="00C94C04" w:rsidRPr="2575677D">
        <w:rPr>
          <w:rFonts w:asciiTheme="majorHAnsi" w:hAnsiTheme="majorHAnsi" w:cstheme="majorBidi"/>
          <w:sz w:val="22"/>
          <w:szCs w:val="22"/>
        </w:rPr>
        <w:t xml:space="preserve"> evolutionary origin and distribution </w:t>
      </w:r>
      <w:r w:rsidRPr="2575677D">
        <w:rPr>
          <w:rFonts w:asciiTheme="majorHAnsi" w:hAnsiTheme="majorHAnsi" w:cstheme="majorBidi"/>
          <w:sz w:val="22"/>
          <w:szCs w:val="22"/>
        </w:rPr>
        <w:t xml:space="preserve">remain poorly understood. Our results indicate that viral GPCRs do not form a monophyletic group, suggesting that the ability to encode chemokine-like receptors has </w:t>
      </w:r>
      <w:r w:rsidRPr="2575677D">
        <w:rPr>
          <w:rFonts w:asciiTheme="majorHAnsi" w:hAnsiTheme="majorHAnsi" w:cstheme="majorBidi"/>
          <w:sz w:val="22"/>
          <w:szCs w:val="22"/>
        </w:rPr>
        <w:lastRenderedPageBreak/>
        <w:t>evolved independently in multiple viruses, including cytomegaloviruses and poxviruses.</w:t>
      </w:r>
      <w:r w:rsidR="40D5162F" w:rsidRPr="2575677D">
        <w:rPr>
          <w:rFonts w:asciiTheme="majorHAnsi" w:hAnsiTheme="majorHAnsi" w:cstheme="majorBidi"/>
          <w:sz w:val="22"/>
          <w:szCs w:val="22"/>
        </w:rPr>
        <w:t xml:space="preserve"> </w:t>
      </w:r>
      <w:r w:rsidR="0580D605" w:rsidRPr="00F86CFB">
        <w:rPr>
          <w:rFonts w:asciiTheme="majorHAnsi" w:hAnsiTheme="majorHAnsi" w:cstheme="majorBidi"/>
          <w:color w:val="FF0000"/>
          <w:sz w:val="22"/>
          <w:szCs w:val="22"/>
        </w:rPr>
        <w:t xml:space="preserve">The placement of viral sourced sequences within an otherwise vertebrate </w:t>
      </w:r>
      <w:r w:rsidR="67FF7742" w:rsidRPr="00F86CFB">
        <w:rPr>
          <w:rFonts w:asciiTheme="majorHAnsi" w:hAnsiTheme="majorHAnsi" w:cstheme="majorBidi"/>
          <w:color w:val="FF0000"/>
          <w:sz w:val="22"/>
          <w:szCs w:val="22"/>
        </w:rPr>
        <w:t>specific</w:t>
      </w:r>
      <w:r w:rsidR="0580D605" w:rsidRPr="00F86CFB">
        <w:rPr>
          <w:rFonts w:asciiTheme="majorHAnsi" w:hAnsiTheme="majorHAnsi" w:cstheme="majorBidi"/>
          <w:color w:val="FF0000"/>
          <w:sz w:val="22"/>
          <w:szCs w:val="22"/>
        </w:rPr>
        <w:t xml:space="preserve"> clade supports the hypothesis that </w:t>
      </w:r>
      <w:r w:rsidR="1830670F" w:rsidRPr="00F86CFB">
        <w:rPr>
          <w:rFonts w:asciiTheme="majorHAnsi" w:hAnsiTheme="majorHAnsi" w:cstheme="majorBidi"/>
          <w:color w:val="FF0000"/>
          <w:sz w:val="22"/>
          <w:szCs w:val="22"/>
        </w:rPr>
        <w:t xml:space="preserve">viruses acquired these genes </w:t>
      </w:r>
      <w:r w:rsidR="002C4169" w:rsidRPr="00F86CFB">
        <w:rPr>
          <w:rFonts w:asciiTheme="majorHAnsi" w:hAnsiTheme="majorHAnsi" w:cstheme="majorBidi"/>
          <w:color w:val="FF0000"/>
          <w:sz w:val="22"/>
          <w:szCs w:val="22"/>
        </w:rPr>
        <w:t xml:space="preserve">through </w:t>
      </w:r>
      <w:r w:rsidR="1FD9F6DC" w:rsidRPr="00F86CFB">
        <w:rPr>
          <w:rFonts w:asciiTheme="majorHAnsi" w:hAnsiTheme="majorHAnsi" w:cstheme="majorBidi"/>
          <w:color w:val="FF0000"/>
          <w:sz w:val="22"/>
          <w:szCs w:val="22"/>
        </w:rPr>
        <w:t>non-vertical inheritance</w:t>
      </w:r>
      <w:r w:rsidR="1830670F" w:rsidRPr="00F86CFB">
        <w:rPr>
          <w:rFonts w:asciiTheme="majorHAnsi" w:hAnsiTheme="majorHAnsi" w:cstheme="majorBidi"/>
          <w:color w:val="FF0000"/>
          <w:sz w:val="22"/>
          <w:szCs w:val="22"/>
        </w:rPr>
        <w:t>.</w:t>
      </w:r>
      <w:r w:rsidR="307E2D67" w:rsidRPr="00F86CFB">
        <w:rPr>
          <w:rFonts w:asciiTheme="majorHAnsi" w:hAnsiTheme="majorHAnsi" w:cstheme="majorBidi"/>
          <w:color w:val="FF0000"/>
          <w:sz w:val="22"/>
          <w:szCs w:val="22"/>
        </w:rPr>
        <w:t xml:space="preserve"> Given the paraphyly of viral </w:t>
      </w:r>
      <w:r w:rsidR="2879C119" w:rsidRPr="00F86CFB">
        <w:rPr>
          <w:rFonts w:asciiTheme="majorHAnsi" w:hAnsiTheme="majorHAnsi" w:cstheme="majorBidi"/>
          <w:color w:val="FF0000"/>
          <w:sz w:val="22"/>
          <w:szCs w:val="22"/>
        </w:rPr>
        <w:t>receptors</w:t>
      </w:r>
      <w:r w:rsidR="307E2D67" w:rsidRPr="00F86CFB">
        <w:rPr>
          <w:rFonts w:asciiTheme="majorHAnsi" w:hAnsiTheme="majorHAnsi" w:cstheme="majorBidi"/>
          <w:color w:val="FF0000"/>
          <w:sz w:val="22"/>
          <w:szCs w:val="22"/>
        </w:rPr>
        <w:t>,</w:t>
      </w:r>
      <w:r w:rsidR="1830670F" w:rsidRPr="00F86CFB">
        <w:rPr>
          <w:rFonts w:asciiTheme="majorHAnsi" w:hAnsiTheme="majorHAnsi" w:cstheme="majorBidi"/>
          <w:color w:val="FF0000"/>
          <w:sz w:val="22"/>
          <w:szCs w:val="22"/>
        </w:rPr>
        <w:t xml:space="preserve"> </w:t>
      </w:r>
      <w:r w:rsidR="794A0532" w:rsidRPr="00F86CFB">
        <w:rPr>
          <w:rFonts w:asciiTheme="majorHAnsi" w:hAnsiTheme="majorHAnsi" w:cstheme="majorBidi"/>
          <w:color w:val="FF0000"/>
          <w:sz w:val="22"/>
          <w:szCs w:val="22"/>
        </w:rPr>
        <w:t>this</w:t>
      </w:r>
      <w:r w:rsidRPr="00F86CFB">
        <w:rPr>
          <w:rFonts w:asciiTheme="majorHAnsi" w:hAnsiTheme="majorHAnsi" w:cstheme="majorBidi"/>
          <w:color w:val="FF0000"/>
          <w:sz w:val="22"/>
          <w:szCs w:val="22"/>
        </w:rPr>
        <w:t xml:space="preserve"> </w:t>
      </w:r>
      <w:r w:rsidR="35A38CB7" w:rsidRPr="00F86CFB">
        <w:rPr>
          <w:rFonts w:asciiTheme="majorHAnsi" w:hAnsiTheme="majorHAnsi" w:cstheme="majorBidi"/>
          <w:color w:val="FF0000"/>
          <w:sz w:val="22"/>
          <w:szCs w:val="22"/>
        </w:rPr>
        <w:t xml:space="preserve">appears to have occurred multiple times. </w:t>
      </w:r>
      <w:r w:rsidR="486753AA" w:rsidRPr="00F86CFB">
        <w:rPr>
          <w:rFonts w:asciiTheme="majorHAnsi" w:hAnsiTheme="majorHAnsi" w:cstheme="majorBidi"/>
          <w:color w:val="FF0000"/>
          <w:sz w:val="22"/>
          <w:szCs w:val="22"/>
        </w:rPr>
        <w:t>However, t</w:t>
      </w:r>
      <w:r w:rsidR="18A66017" w:rsidRPr="00F86CFB">
        <w:rPr>
          <w:rFonts w:asciiTheme="majorHAnsi" w:hAnsiTheme="majorHAnsi" w:cstheme="majorBidi"/>
          <w:color w:val="FF0000"/>
          <w:sz w:val="22"/>
          <w:szCs w:val="22"/>
        </w:rPr>
        <w:t>here are significant uncertainties</w:t>
      </w:r>
      <w:r w:rsidR="7C121FE9" w:rsidRPr="00F86CFB">
        <w:rPr>
          <w:rFonts w:asciiTheme="majorHAnsi" w:hAnsiTheme="majorHAnsi" w:cstheme="majorBidi"/>
          <w:color w:val="FF0000"/>
          <w:sz w:val="22"/>
          <w:szCs w:val="22"/>
        </w:rPr>
        <w:t xml:space="preserve"> and further work </w:t>
      </w:r>
      <w:r w:rsidR="00266473">
        <w:rPr>
          <w:rFonts w:asciiTheme="majorHAnsi" w:hAnsiTheme="majorHAnsi" w:cstheme="majorBidi"/>
          <w:color w:val="FF0000"/>
          <w:sz w:val="22"/>
          <w:szCs w:val="22"/>
        </w:rPr>
        <w:t>is needed to untangle details</w:t>
      </w:r>
      <w:r w:rsidR="00EC540F">
        <w:rPr>
          <w:rFonts w:asciiTheme="majorHAnsi" w:hAnsiTheme="majorHAnsi" w:cstheme="majorBidi"/>
          <w:color w:val="FF0000"/>
          <w:sz w:val="22"/>
          <w:szCs w:val="22"/>
        </w:rPr>
        <w:t xml:space="preserve"> </w:t>
      </w:r>
      <w:r w:rsidR="00266473">
        <w:rPr>
          <w:rFonts w:asciiTheme="majorHAnsi" w:hAnsiTheme="majorHAnsi" w:cstheme="majorBidi"/>
          <w:color w:val="FF0000"/>
          <w:sz w:val="22"/>
          <w:szCs w:val="22"/>
        </w:rPr>
        <w:t>of</w:t>
      </w:r>
      <w:r w:rsidR="00A814A5">
        <w:rPr>
          <w:rFonts w:asciiTheme="majorHAnsi" w:hAnsiTheme="majorHAnsi" w:cstheme="majorBidi"/>
          <w:color w:val="FF0000"/>
          <w:sz w:val="22"/>
          <w:szCs w:val="22"/>
        </w:rPr>
        <w:t xml:space="preserve"> viral </w:t>
      </w:r>
      <w:r w:rsidR="00A814A5" w:rsidRPr="00F86CFB">
        <w:rPr>
          <w:rFonts w:asciiTheme="majorHAnsi" w:hAnsiTheme="majorHAnsi" w:cstheme="majorBidi"/>
          <w:color w:val="FF0000"/>
          <w:sz w:val="22"/>
          <w:szCs w:val="22"/>
        </w:rPr>
        <w:t>chemokine receptors</w:t>
      </w:r>
      <w:r w:rsidR="009B0CF6">
        <w:rPr>
          <w:rFonts w:asciiTheme="majorHAnsi" w:hAnsiTheme="majorHAnsi" w:cstheme="majorBidi"/>
          <w:color w:val="FF0000"/>
          <w:sz w:val="22"/>
          <w:szCs w:val="22"/>
        </w:rPr>
        <w:t>’</w:t>
      </w:r>
      <w:r w:rsidR="7C121FE9" w:rsidRPr="00F86CFB">
        <w:rPr>
          <w:rFonts w:asciiTheme="majorHAnsi" w:hAnsiTheme="majorHAnsi" w:cstheme="majorBidi"/>
          <w:color w:val="FF0000"/>
          <w:sz w:val="22"/>
          <w:szCs w:val="22"/>
        </w:rPr>
        <w:t xml:space="preserve"> evolution</w:t>
      </w:r>
      <w:r w:rsidR="18A66017" w:rsidRPr="00F86CFB">
        <w:rPr>
          <w:rFonts w:asciiTheme="majorHAnsi" w:hAnsiTheme="majorHAnsi" w:cstheme="majorBidi"/>
          <w:color w:val="FF0000"/>
          <w:sz w:val="22"/>
          <w:szCs w:val="22"/>
        </w:rPr>
        <w:t>.</w:t>
      </w:r>
    </w:p>
    <w:p w14:paraId="6EECB5CA" w14:textId="5DDD849C" w:rsidR="00391DAA" w:rsidRPr="00D5182C" w:rsidRDefault="00391DAA" w:rsidP="7FC173CD">
      <w:pPr>
        <w:spacing w:line="480" w:lineRule="auto"/>
        <w:ind w:firstLine="720"/>
        <w:jc w:val="both"/>
        <w:rPr>
          <w:rFonts w:asciiTheme="majorHAnsi" w:hAnsiTheme="majorHAnsi" w:cstheme="majorBidi"/>
          <w:sz w:val="22"/>
          <w:szCs w:val="22"/>
        </w:rPr>
      </w:pPr>
      <w:r w:rsidRPr="7FC173CD">
        <w:rPr>
          <w:rFonts w:asciiTheme="majorHAnsi" w:hAnsiTheme="majorHAnsi" w:cstheme="majorBidi"/>
          <w:sz w:val="22"/>
          <w:szCs w:val="22"/>
        </w:rPr>
        <w:t xml:space="preserve">Our analysis reveals that the clade comprising apelin receptors, angiotensin receptors, bradykinin receptors, and orphan GPCRs (shown in Figure </w:t>
      </w:r>
      <w:r w:rsidR="00E5643F" w:rsidRPr="7FC173CD">
        <w:rPr>
          <w:rFonts w:asciiTheme="majorHAnsi" w:hAnsiTheme="majorHAnsi" w:cstheme="majorBidi"/>
          <w:sz w:val="22"/>
          <w:szCs w:val="22"/>
        </w:rPr>
        <w:t>3</w:t>
      </w:r>
      <w:r w:rsidR="1D46E3F0" w:rsidRPr="7FC173CD">
        <w:rPr>
          <w:rFonts w:asciiTheme="majorHAnsi" w:hAnsiTheme="majorHAnsi" w:cstheme="majorBidi"/>
          <w:sz w:val="22"/>
          <w:szCs w:val="22"/>
        </w:rPr>
        <w:t>, 4 and S24–26</w:t>
      </w:r>
      <w:r w:rsidRPr="7FC173CD">
        <w:rPr>
          <w:rFonts w:asciiTheme="majorHAnsi" w:hAnsiTheme="majorHAnsi" w:cstheme="majorBidi"/>
          <w:sz w:val="22"/>
          <w:szCs w:val="22"/>
        </w:rPr>
        <w:t xml:space="preserve">) is closely related to chemokine receptors. </w:t>
      </w:r>
      <w:r w:rsidR="00F21437" w:rsidRPr="7FC173CD">
        <w:rPr>
          <w:rFonts w:asciiTheme="majorHAnsi" w:hAnsiTheme="majorHAnsi" w:cstheme="majorBidi"/>
          <w:sz w:val="22"/>
          <w:szCs w:val="22"/>
        </w:rPr>
        <w:t>This finding partially supports previous studies</w:t>
      </w:r>
      <w:r w:rsidR="006113E9" w:rsidRPr="7FC173CD">
        <w:rPr>
          <w:rFonts w:asciiTheme="majorHAnsi" w:hAnsiTheme="majorHAnsi" w:cstheme="majorBidi"/>
          <w:sz w:val="22"/>
          <w:szCs w:val="22"/>
        </w:rPr>
        <w:t xml:space="preserve"> </w:t>
      </w:r>
      <w:r w:rsidRPr="7FC173CD">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{"citationID":"4bdAWrbQ","properties":{"formattedCitation":"(53)","plainCitation":"(53)","noteIndex":0},"citationItems":[{"id":1153,"uris":["http://zotero.org/groups/4322905/items/NGIEKRPQ"],"itemData":{"id":1153,"type":"article-journal","abstract":"Chemokine receptors represent a prime target for the development of novel therapeutic strategies in a variety of disease processes, including inflammation, allergy and neoplasia. Here we use maximum likelihood methods and bootstrap methods to investigate both the phylogenetic relationships in a large set of human chemokine receptor sequences and the relationships between chemokine receptors and their nearest neighbors. We found that CCR and CXCR families are not homogeneous. We also provide evidences that angiotensin receptors are the closest neighbors. Other close neighbors include opioid, somatostatin and melanin-concentrating hormone receptors. The phylogenetic analysis suggests ancient paralogous relationships and establishes a link between immune, metabolic and neural systems modulation. We complement our findings with a structural analysis based on wavelet methods of the major branches of chemokine receptors phylogeny. We hypothesize that receptors very close in the tree can form heterodimers. Our analyses reveal different characteristics of amino acid hydrophobicity and volume propensity in the different subfamilies. We also found that the second extra-cytoplasmic loop has higher rates of evolution than the internal loops and transmembrane segments, suggesting that selection, shifting, reassignments and broadening of receptor binding specificities involve mainly this loop.","container-title":"Gene","DOI":"10.1016/s0378-1119(03)00666-8","ISSN":"0378-1119","issue":"1-2","journalAbbreviation":"Gene","language":"eng","note":"PMID: 14604789","page":"29-37","source":"PubMed","title":"Investigating the evolution and structure of chemokine receptors","volume":"317","author":[{"family":"Liò","given":"Pietro"},{"family":"Vannucci","given":"Marina"}],"issued":{"date-parts":[["2003",10,23]]}}}],"schema":"https://github.com/citation-style-language/schema/raw/master/csl-citation.json"} </w:instrText>
      </w:r>
      <w:r w:rsidRPr="7FC173CD">
        <w:rPr>
          <w:rFonts w:asciiTheme="majorHAnsi" w:hAnsiTheme="majorHAnsi" w:cstheme="majorBidi"/>
          <w:color w:val="2B579A"/>
          <w:sz w:val="22"/>
          <w:szCs w:val="22"/>
          <w:shd w:val="clear" w:color="auto" w:fill="E6E6E6"/>
        </w:rPr>
        <w:fldChar w:fldCharType="separate"/>
      </w:r>
      <w:r w:rsidR="0075229F" w:rsidRPr="0075229F">
        <w:rPr>
          <w:rFonts w:ascii="Calibri" w:hAnsi="Calibri" w:cs="Calibri"/>
          <w:sz w:val="22"/>
        </w:rPr>
        <w:t>(53)</w:t>
      </w:r>
      <w:r w:rsidRPr="7FC173CD">
        <w:rPr>
          <w:rFonts w:asciiTheme="majorHAnsi" w:hAnsiTheme="majorHAnsi" w:cstheme="majorBidi"/>
          <w:color w:val="2B579A"/>
          <w:sz w:val="22"/>
          <w:szCs w:val="22"/>
          <w:shd w:val="clear" w:color="auto" w:fill="E6E6E6"/>
        </w:rPr>
        <w:fldChar w:fldCharType="end"/>
      </w:r>
      <w:r w:rsidR="00F21437" w:rsidRPr="7FC173CD">
        <w:rPr>
          <w:rFonts w:asciiTheme="majorHAnsi" w:hAnsiTheme="majorHAnsi" w:cstheme="majorBidi"/>
          <w:sz w:val="22"/>
          <w:szCs w:val="22"/>
        </w:rPr>
        <w:t xml:space="preserve"> that suggested a gene duplication event gave rise to both chemokine</w:t>
      </w:r>
      <w:r w:rsidR="7B2C8E9C" w:rsidRPr="7FC173CD">
        <w:rPr>
          <w:rFonts w:asciiTheme="majorHAnsi" w:hAnsiTheme="majorHAnsi" w:cstheme="majorBidi"/>
          <w:sz w:val="22"/>
          <w:szCs w:val="22"/>
        </w:rPr>
        <w:t xml:space="preserve"> </w:t>
      </w:r>
      <w:r w:rsidR="7B2C8E9C" w:rsidRPr="00134798">
        <w:rPr>
          <w:rFonts w:asciiTheme="majorHAnsi" w:hAnsiTheme="majorHAnsi" w:cstheme="majorBidi"/>
          <w:color w:val="FF0000"/>
          <w:sz w:val="22"/>
          <w:szCs w:val="22"/>
        </w:rPr>
        <w:t>receptor</w:t>
      </w:r>
      <w:r w:rsidR="00F21437" w:rsidRPr="00134798">
        <w:rPr>
          <w:rFonts w:asciiTheme="majorHAnsi" w:hAnsiTheme="majorHAnsi" w:cstheme="majorBidi"/>
          <w:color w:val="FF0000"/>
          <w:sz w:val="22"/>
          <w:szCs w:val="22"/>
        </w:rPr>
        <w:t>s</w:t>
      </w:r>
      <w:r w:rsidR="00F21437" w:rsidRPr="7FC173CD">
        <w:rPr>
          <w:rFonts w:asciiTheme="majorHAnsi" w:hAnsiTheme="majorHAnsi" w:cstheme="majorBidi"/>
          <w:sz w:val="22"/>
          <w:szCs w:val="22"/>
        </w:rPr>
        <w:t xml:space="preserve"> and angiotensin receptors</w:t>
      </w:r>
      <w:r w:rsidRPr="7FC173CD">
        <w:rPr>
          <w:rFonts w:asciiTheme="majorHAnsi" w:hAnsiTheme="majorHAnsi" w:cstheme="majorBidi"/>
          <w:sz w:val="22"/>
          <w:szCs w:val="22"/>
        </w:rPr>
        <w:t>. Interestingly, we found that single gene duplication in the vertebrate stem group led to the emergence of canonical receptors</w:t>
      </w:r>
      <w:r w:rsidR="00C94C04" w:rsidRPr="7FC173CD">
        <w:rPr>
          <w:rFonts w:asciiTheme="majorHAnsi" w:hAnsiTheme="majorHAnsi" w:cstheme="majorBidi"/>
          <w:sz w:val="22"/>
          <w:szCs w:val="22"/>
        </w:rPr>
        <w:t xml:space="preserve"> and</w:t>
      </w:r>
      <w:r w:rsidRPr="7FC173CD">
        <w:rPr>
          <w:rFonts w:asciiTheme="majorHAnsi" w:hAnsiTheme="majorHAnsi" w:cstheme="majorBidi"/>
          <w:sz w:val="22"/>
          <w:szCs w:val="22"/>
        </w:rPr>
        <w:t xml:space="preserve"> atypical 2,3,4, </w:t>
      </w:r>
      <w:r w:rsidRPr="00134798">
        <w:rPr>
          <w:rFonts w:asciiTheme="majorHAnsi" w:hAnsiTheme="majorHAnsi" w:cstheme="majorBidi"/>
          <w:color w:val="FF0000"/>
          <w:sz w:val="22"/>
          <w:szCs w:val="22"/>
        </w:rPr>
        <w:t>GPR182</w:t>
      </w:r>
      <w:r w:rsidRPr="7FC173CD">
        <w:rPr>
          <w:rFonts w:asciiTheme="majorHAnsi" w:hAnsiTheme="majorHAnsi" w:cstheme="majorBidi"/>
          <w:sz w:val="22"/>
          <w:szCs w:val="22"/>
        </w:rPr>
        <w:t>, chemokine-like</w:t>
      </w:r>
      <w:r w:rsidR="5A7F0135" w:rsidRPr="7FC173CD">
        <w:rPr>
          <w:rFonts w:asciiTheme="majorHAnsi" w:hAnsiTheme="majorHAnsi" w:cstheme="majorBidi"/>
          <w:sz w:val="22"/>
          <w:szCs w:val="22"/>
        </w:rPr>
        <w:t xml:space="preserve"> </w:t>
      </w:r>
      <w:r w:rsidR="5A7F0135" w:rsidRPr="00134798">
        <w:rPr>
          <w:rFonts w:asciiTheme="majorHAnsi" w:hAnsiTheme="majorHAnsi" w:cstheme="majorBidi"/>
          <w:color w:val="FF0000"/>
          <w:sz w:val="22"/>
          <w:szCs w:val="22"/>
        </w:rPr>
        <w:t>receptors</w:t>
      </w:r>
      <w:r w:rsidRPr="7FC173CD">
        <w:rPr>
          <w:rFonts w:asciiTheme="majorHAnsi" w:hAnsiTheme="majorHAnsi" w:cstheme="majorBidi"/>
          <w:sz w:val="22"/>
          <w:szCs w:val="22"/>
        </w:rPr>
        <w:t>, formyl peptide receptors, the intermediate group, and many other known and orphan GPCRs</w:t>
      </w:r>
      <w:r w:rsidR="000F47CE" w:rsidRPr="7FC173CD">
        <w:rPr>
          <w:rFonts w:asciiTheme="majorHAnsi" w:hAnsiTheme="majorHAnsi" w:cstheme="majorBidi"/>
          <w:sz w:val="22"/>
          <w:szCs w:val="22"/>
        </w:rPr>
        <w:t xml:space="preserve"> including </w:t>
      </w:r>
      <w:r w:rsidR="008E3F3C" w:rsidRPr="00134798">
        <w:rPr>
          <w:rFonts w:asciiTheme="majorHAnsi" w:hAnsiTheme="majorHAnsi" w:cstheme="majorBidi"/>
          <w:color w:val="FF0000"/>
          <w:sz w:val="22"/>
          <w:szCs w:val="22"/>
        </w:rPr>
        <w:t xml:space="preserve">the controversial </w:t>
      </w:r>
      <w:r w:rsidR="000F47CE" w:rsidRPr="7FC173CD">
        <w:rPr>
          <w:rFonts w:asciiTheme="majorHAnsi" w:hAnsiTheme="majorHAnsi" w:cstheme="majorBidi"/>
          <w:sz w:val="22"/>
          <w:szCs w:val="22"/>
        </w:rPr>
        <w:t xml:space="preserve">putative </w:t>
      </w:r>
      <w:r w:rsidR="008E3F3C" w:rsidRPr="00134798">
        <w:rPr>
          <w:rFonts w:asciiTheme="majorHAnsi" w:hAnsiTheme="majorHAnsi" w:cstheme="majorBidi"/>
          <w:color w:val="FF0000"/>
          <w:sz w:val="22"/>
          <w:szCs w:val="22"/>
        </w:rPr>
        <w:t xml:space="preserve">CXCL17 </w:t>
      </w:r>
      <w:r w:rsidR="000F47CE" w:rsidRPr="7FC173CD">
        <w:rPr>
          <w:rFonts w:asciiTheme="majorHAnsi" w:hAnsiTheme="majorHAnsi" w:cstheme="majorBidi"/>
          <w:sz w:val="22"/>
          <w:szCs w:val="22"/>
        </w:rPr>
        <w:t>receptor GPR35</w:t>
      </w:r>
      <w:r w:rsidRPr="7FC173CD">
        <w:rPr>
          <w:rFonts w:asciiTheme="majorHAnsi" w:hAnsiTheme="majorHAnsi" w:cstheme="majorBidi"/>
          <w:sz w:val="22"/>
          <w:szCs w:val="22"/>
        </w:rPr>
        <w:t xml:space="preserve">. These findings suggest that two rounds of genome duplication </w:t>
      </w:r>
      <w:r w:rsidRPr="7FC173CD">
        <w:rPr>
          <w:rFonts w:asciiTheme="majorHAnsi" w:hAnsiTheme="majorHAnsi" w:cstheme="majorBidi"/>
          <w:color w:val="2B579A"/>
          <w:sz w:val="22"/>
          <w:szCs w:val="22"/>
          <w:shd w:val="clear" w:color="auto" w:fill="E6E6E6"/>
        </w:rPr>
        <w:fldChar w:fldCharType="begin"/>
      </w:r>
      <w:r w:rsidR="00A26F47">
        <w:rPr>
          <w:rFonts w:asciiTheme="majorHAnsi" w:hAnsiTheme="majorHAnsi" w:cstheme="majorBidi"/>
          <w:sz w:val="22"/>
          <w:szCs w:val="22"/>
        </w:rPr>
        <w:instrText xml:space="preserve"> ADDIN ZOTERO_ITEM CSL_CITATION {"citationID":"6oyyxQYU","properties":{"formattedCitation":"(66, 67)","plainCitation":"(66, 67)","noteIndex":0},"citationItems":[{"id":1158,"uris":["http://zotero.org/groups/4322905/items/RBEIGNGC"],"itemData":{"id":1158,"type":"article-journal","abstract":"Nearly forty years ago, Susumu Ohno proposed that one or two rounds of whole genome duplication took place close to the origin of vertebrates. The refined version of this proposal, known as the two round (2R) hypothesis, assumes that the genome of jawed vertebrates has been shaped by two rounds of whole genome duplication that took place after the emergence of urochordates and before the radiation of jawed vertebrates. Although this hypothesis has been a focus of heated debate in recent years, it is increasingly supported by genome-wide analysis of key chordate species. The 2R hypothesis has important implications for understanding the evolution of the immune system, including the origin of the major histocompatibility complex and natural killer receptors.","collection-title":"Hematopoietic cell death/Immunogenetics/Transplantation","container-title":"Current Opinion in Immunology","DOI":"10.1016/j.coi.2007.07.009","ISSN":"0952-7915","issue":"5","journalAbbreviation":"Current Opinion in Immunology","language":"en","page":"547-552","source":"ScienceDirect","title":"The 2R hypothesis: an update","title-short":"The 2R hypothesis","volume":"19","author":[{"family":"Kasahara","given":"Masanori"}],"issued":{"date-parts":[["2007",10,1]]}}},{"id":1134,"uris":["http://zotero.org/groups/4322905/items/N92I2GFH"],"itemData":{"id":1134,"type":"article-journal","abstract":"Although it is widely believed that early vertebrate evolution was shaped by ancient whole-genome duplications, the number, timing and mechanism of these events remain elusive. Here, we infer the history of vertebrates through genomic comparisons with a new chromosome-scale sequence of the invertebrate chordate amphioxus. We show how the karyotypes of amphioxus and diverse vertebrates are derived from 17 ancestral chordate linkage groups (and 19 ancestral bilaterian groups) by fusion, rearrangement and duplication. We resolve two distinct ancient duplications based on patterns of chromosomal conserved synteny. All extant vertebrates share the first duplication, which occurred in the mid/late Cambrian by autotetraploidization (that is, direct genome doubling). In contrast, the second duplication is found only in jawed vertebrates and occurred in the mid–late Ordovician by allotetraploidization (that is, genome duplication following interspecific hybridization) from two now-extinct progenitors. This complex genomic history parallels the diversification of vertebrate lineages in the fossil record.","container-title":"Nature Ecology &amp; Evolution","DOI":"10.1038/s41559-020-1156-z","ISSN":"2397-334X","issue":"6","journalAbbreviation":"Nat Ecol Evol","language":"en","license":"2020 The Author(s)","note":"number: 6\npublisher: Nature Publishing Group","page":"820-830","source":"www.nature.com","title":"Deeply conserved synteny resolves early events in vertebrate evolution","volume":"4","author":[{"family":"Simakov","given":"Oleg"},{"family":"Marlétaz","given":"Ferdinand"},{"family":"Yue","given":"Jia-Xing"},{"family":"O’Connell","given":"Brendan"},{"family":"Jenkins","given":"Jerry"},{"family":"Brandt","given":"Alexander"},{"family":"Calef","given":"Robert"},{"family":"Tung","given":"Che-Huang"},{"family":"Huang","given":"Tzu-Kai"},{"family":"Schmutz","given":"Jeremy"},{"family":"Satoh","given":"Nori"},{"family":"Yu","given":"Jr-Kai"},{"family":"Putnam","given":"Nicholas H."},{"family":"Green","given":"Richard E."},{"family":"Rokhsar","given":"Daniel S."}],"issued":{"date-parts":[["2020",6]]}}}],"schema":"https://github.com/citation-style-language/schema/raw/master/csl-citation.json"} </w:instrText>
      </w:r>
      <w:r w:rsidRPr="7FC173CD">
        <w:rPr>
          <w:rFonts w:asciiTheme="majorHAnsi" w:hAnsiTheme="majorHAnsi" w:cstheme="majorBidi"/>
          <w:color w:val="2B579A"/>
          <w:sz w:val="22"/>
          <w:szCs w:val="22"/>
          <w:shd w:val="clear" w:color="auto" w:fill="E6E6E6"/>
        </w:rPr>
        <w:fldChar w:fldCharType="separate"/>
      </w:r>
      <w:r w:rsidR="00BA5AD4" w:rsidRPr="00BA5AD4">
        <w:rPr>
          <w:rFonts w:ascii="Calibri" w:hAnsi="Calibri" w:cs="Calibri"/>
          <w:sz w:val="22"/>
        </w:rPr>
        <w:t>(66, 67)</w:t>
      </w:r>
      <w:r w:rsidRPr="7FC173CD">
        <w:rPr>
          <w:rFonts w:asciiTheme="majorHAnsi" w:hAnsiTheme="majorHAnsi" w:cstheme="majorBidi"/>
          <w:color w:val="2B579A"/>
          <w:sz w:val="22"/>
          <w:szCs w:val="22"/>
          <w:shd w:val="clear" w:color="auto" w:fill="E6E6E6"/>
        </w:rPr>
        <w:fldChar w:fldCharType="end"/>
      </w:r>
      <w:r w:rsidRPr="7FC173CD">
        <w:rPr>
          <w:rFonts w:asciiTheme="majorHAnsi" w:hAnsiTheme="majorHAnsi" w:cstheme="majorBidi"/>
          <w:sz w:val="22"/>
          <w:szCs w:val="22"/>
        </w:rPr>
        <w:t xml:space="preserve"> played a role in the expansion of GPCR gene families. Future research will focus on investigating the functions of the orphan genes and many-to-one orthologs discovered in urochordates. This will provide further insight into the evolution and diversification of GPCR families in vertebrates.</w:t>
      </w:r>
    </w:p>
    <w:p w14:paraId="6617F861" w14:textId="4E01F4C7" w:rsidR="00CD45EC" w:rsidRPr="00D5182C" w:rsidRDefault="00915B99" w:rsidP="00D5182C">
      <w:pPr>
        <w:spacing w:line="480" w:lineRule="auto"/>
        <w:jc w:val="both"/>
        <w:rPr>
          <w:rFonts w:asciiTheme="majorHAnsi" w:hAnsiTheme="majorHAnsi" w:cstheme="majorHAnsi"/>
          <w:color w:val="FF0000"/>
          <w:sz w:val="22"/>
          <w:szCs w:val="22"/>
        </w:rPr>
      </w:pPr>
      <w:r w:rsidRPr="00D5182C">
        <w:rPr>
          <w:rFonts w:asciiTheme="majorHAnsi" w:hAnsiTheme="majorHAnsi" w:cstheme="majorHAnsi"/>
          <w:b/>
          <w:bCs/>
          <w:color w:val="000000" w:themeColor="text1"/>
          <w:sz w:val="22"/>
          <w:szCs w:val="22"/>
        </w:rPr>
        <w:t>The molecular assembly of the chemokine system</w:t>
      </w:r>
    </w:p>
    <w:p w14:paraId="3C72CAF1" w14:textId="4B68CF8B" w:rsidR="00CC7D35" w:rsidRPr="00D5182C" w:rsidRDefault="00315806" w:rsidP="7FC173CD">
      <w:pPr>
        <w:spacing w:line="480" w:lineRule="auto"/>
        <w:ind w:firstLine="720"/>
        <w:jc w:val="both"/>
        <w:rPr>
          <w:rFonts w:asciiTheme="majorHAnsi" w:hAnsiTheme="majorHAnsi" w:cstheme="majorBidi"/>
          <w:color w:val="2A2A2A"/>
          <w:sz w:val="22"/>
          <w:szCs w:val="22"/>
          <w:shd w:val="clear" w:color="auto" w:fill="FFFFFF"/>
          <w:lang w:val="en-US"/>
        </w:rPr>
      </w:pPr>
      <w:r w:rsidRPr="7FC173CD">
        <w:rPr>
          <w:rFonts w:asciiTheme="majorHAnsi" w:hAnsiTheme="majorHAnsi" w:cstheme="majorBidi"/>
          <w:color w:val="2A2A2A"/>
          <w:sz w:val="22"/>
          <w:szCs w:val="22"/>
          <w:shd w:val="clear" w:color="auto" w:fill="FFFFFF"/>
          <w:lang w:val="en-US"/>
        </w:rPr>
        <w:t>In this work, we explored the evolution of both ligand and receptor</w:t>
      </w:r>
      <w:r w:rsidR="00BA1C62" w:rsidRPr="7FC173CD">
        <w:rPr>
          <w:rFonts w:asciiTheme="majorHAnsi" w:hAnsiTheme="majorHAnsi" w:cstheme="majorBidi"/>
          <w:color w:val="2A2A2A"/>
          <w:sz w:val="22"/>
          <w:szCs w:val="22"/>
          <w:shd w:val="clear" w:color="auto" w:fill="FFFFFF"/>
          <w:lang w:val="en-US"/>
        </w:rPr>
        <w:t xml:space="preserve"> components</w:t>
      </w:r>
      <w:r w:rsidRPr="7FC173CD">
        <w:rPr>
          <w:rFonts w:asciiTheme="majorHAnsi" w:hAnsiTheme="majorHAnsi" w:cstheme="majorBidi"/>
          <w:color w:val="2A2A2A"/>
          <w:sz w:val="22"/>
          <w:szCs w:val="22"/>
          <w:shd w:val="clear" w:color="auto" w:fill="FFFFFF"/>
          <w:lang w:val="en-US"/>
        </w:rPr>
        <w:t xml:space="preserve"> of the chemokine </w:t>
      </w:r>
      <w:r w:rsidR="00507A85" w:rsidRPr="7FC173CD">
        <w:rPr>
          <w:rFonts w:asciiTheme="majorHAnsi" w:hAnsiTheme="majorHAnsi" w:cstheme="majorBidi"/>
          <w:color w:val="2A2A2A"/>
          <w:sz w:val="22"/>
          <w:szCs w:val="22"/>
          <w:shd w:val="clear" w:color="auto" w:fill="FFFFFF"/>
          <w:lang w:val="en-US"/>
        </w:rPr>
        <w:t>signaling</w:t>
      </w:r>
      <w:r w:rsidRPr="7FC173CD">
        <w:rPr>
          <w:rFonts w:asciiTheme="majorHAnsi" w:hAnsiTheme="majorHAnsi" w:cstheme="majorBidi"/>
          <w:color w:val="2A2A2A"/>
          <w:sz w:val="22"/>
          <w:szCs w:val="22"/>
          <w:shd w:val="clear" w:color="auto" w:fill="FFFFFF"/>
          <w:lang w:val="en-US"/>
        </w:rPr>
        <w:t xml:space="preserve"> system, including non-canonical </w:t>
      </w:r>
      <w:r w:rsidR="00BA1C62" w:rsidRPr="7FC173CD">
        <w:rPr>
          <w:rFonts w:asciiTheme="majorHAnsi" w:hAnsiTheme="majorHAnsi" w:cstheme="majorBidi"/>
          <w:color w:val="2A2A2A"/>
          <w:sz w:val="22"/>
          <w:szCs w:val="22"/>
          <w:shd w:val="clear" w:color="auto" w:fill="FFFFFF"/>
          <w:lang w:val="en-US"/>
        </w:rPr>
        <w:t>molecules</w:t>
      </w:r>
      <w:r w:rsidRPr="7FC173CD">
        <w:rPr>
          <w:rFonts w:asciiTheme="majorHAnsi" w:hAnsiTheme="majorHAnsi" w:cstheme="majorBidi"/>
          <w:color w:val="2A2A2A"/>
          <w:sz w:val="22"/>
          <w:szCs w:val="22"/>
          <w:shd w:val="clear" w:color="auto" w:fill="FFFFFF"/>
          <w:lang w:val="en-US"/>
        </w:rPr>
        <w:t xml:space="preserve"> with either chemokine-like function or </w:t>
      </w:r>
      <w:r w:rsidR="00970C98" w:rsidRPr="7FC173CD">
        <w:rPr>
          <w:rFonts w:asciiTheme="majorHAnsi" w:hAnsiTheme="majorHAnsi" w:cstheme="majorBidi"/>
          <w:color w:val="2A2A2A"/>
          <w:sz w:val="22"/>
          <w:szCs w:val="22"/>
          <w:shd w:val="clear" w:color="auto" w:fill="FFFFFF"/>
          <w:lang w:val="en-US"/>
        </w:rPr>
        <w:t>sequence similarity</w:t>
      </w:r>
      <w:r w:rsidR="0089380A" w:rsidRPr="7FC173CD">
        <w:rPr>
          <w:rFonts w:asciiTheme="majorHAnsi" w:hAnsiTheme="majorHAnsi" w:cstheme="majorBidi"/>
          <w:color w:val="2A2A2A"/>
          <w:sz w:val="22"/>
          <w:szCs w:val="22"/>
          <w:lang w:val="en-US"/>
        </w:rPr>
        <w:t xml:space="preserve"> </w:t>
      </w:r>
      <w:r w:rsidR="0089380A" w:rsidRPr="00134798">
        <w:rPr>
          <w:rFonts w:asciiTheme="majorHAnsi" w:hAnsiTheme="majorHAnsi" w:cstheme="majorBidi"/>
          <w:color w:val="FF0000"/>
          <w:sz w:val="22"/>
          <w:szCs w:val="22"/>
          <w:lang w:val="en-US"/>
        </w:rPr>
        <w:t>and</w:t>
      </w:r>
      <w:r w:rsidR="009B31B5" w:rsidRPr="00134798">
        <w:rPr>
          <w:rFonts w:asciiTheme="majorHAnsi" w:hAnsiTheme="majorHAnsi" w:cstheme="majorBidi"/>
          <w:color w:val="FF0000"/>
          <w:sz w:val="22"/>
          <w:szCs w:val="22"/>
          <w:lang w:val="en-US"/>
        </w:rPr>
        <w:t xml:space="preserve"> produced a comprehensive description of the distribution of these molecules throughout animals</w:t>
      </w:r>
      <w:r w:rsidR="000E68CA" w:rsidRPr="00134798">
        <w:rPr>
          <w:rFonts w:asciiTheme="majorHAnsi" w:hAnsiTheme="majorHAnsi" w:cstheme="majorBidi"/>
          <w:color w:val="FF0000"/>
          <w:sz w:val="22"/>
          <w:szCs w:val="22"/>
          <w:lang w:val="en-US"/>
        </w:rPr>
        <w:t xml:space="preserve"> (F</w:t>
      </w:r>
      <w:r w:rsidR="005D3E03" w:rsidRPr="00134798">
        <w:rPr>
          <w:rFonts w:asciiTheme="majorHAnsi" w:hAnsiTheme="majorHAnsi" w:cstheme="majorBidi"/>
          <w:color w:val="FF0000"/>
          <w:sz w:val="22"/>
          <w:szCs w:val="22"/>
          <w:lang w:val="en-US"/>
        </w:rPr>
        <w:t>igures 2 and 4)</w:t>
      </w:r>
      <w:r w:rsidR="009B31B5" w:rsidRPr="00134798">
        <w:rPr>
          <w:rFonts w:asciiTheme="majorHAnsi" w:hAnsiTheme="majorHAnsi" w:cstheme="majorBidi"/>
          <w:color w:val="FF0000"/>
          <w:sz w:val="22"/>
          <w:szCs w:val="22"/>
          <w:lang w:val="en-US"/>
        </w:rPr>
        <w:t xml:space="preserve">. </w:t>
      </w:r>
      <w:r w:rsidR="00D80A99" w:rsidRPr="00134798">
        <w:rPr>
          <w:rFonts w:asciiTheme="majorHAnsi" w:hAnsiTheme="majorHAnsi" w:cstheme="majorBidi"/>
          <w:color w:val="FF0000"/>
          <w:sz w:val="22"/>
          <w:szCs w:val="22"/>
          <w:lang w:val="en-US"/>
        </w:rPr>
        <w:t xml:space="preserve">Chemokine and chemokine receptor repertoires are </w:t>
      </w:r>
      <w:r w:rsidR="00460FED" w:rsidRPr="00134798">
        <w:rPr>
          <w:rFonts w:asciiTheme="majorHAnsi" w:hAnsiTheme="majorHAnsi" w:cstheme="majorBidi"/>
          <w:color w:val="FF0000"/>
          <w:sz w:val="22"/>
          <w:szCs w:val="22"/>
          <w:lang w:val="en-US"/>
        </w:rPr>
        <w:t xml:space="preserve">known to vary even </w:t>
      </w:r>
      <w:r w:rsidR="005E04B4" w:rsidRPr="00134798">
        <w:rPr>
          <w:rFonts w:asciiTheme="majorHAnsi" w:hAnsiTheme="majorHAnsi" w:cstheme="majorBidi"/>
          <w:color w:val="FF0000"/>
          <w:sz w:val="22"/>
          <w:szCs w:val="22"/>
          <w:lang w:val="en-US"/>
        </w:rPr>
        <w:t>amongst closely related species</w:t>
      </w:r>
      <w:r w:rsidR="00BE2BFE" w:rsidRPr="00134798">
        <w:rPr>
          <w:rFonts w:asciiTheme="majorHAnsi" w:hAnsiTheme="majorHAnsi" w:cstheme="majorBidi"/>
          <w:color w:val="FF0000"/>
          <w:sz w:val="22"/>
          <w:szCs w:val="22"/>
          <w:lang w:val="en-US"/>
        </w:rPr>
        <w:t xml:space="preserve"> </w:t>
      </w:r>
      <w:r w:rsidR="00BE2BFE" w:rsidRPr="00134798">
        <w:rPr>
          <w:rFonts w:asciiTheme="majorHAnsi" w:hAnsiTheme="majorHAnsi" w:cstheme="majorBidi"/>
          <w:color w:val="FF0000"/>
          <w:sz w:val="22"/>
          <w:szCs w:val="22"/>
          <w:shd w:val="clear" w:color="auto" w:fill="E6E6E6"/>
          <w:lang w:val="en-US"/>
        </w:rPr>
        <w:fldChar w:fldCharType="begin"/>
      </w:r>
      <w:r w:rsidR="00A26F47">
        <w:rPr>
          <w:rFonts w:asciiTheme="majorHAnsi" w:hAnsiTheme="majorHAnsi" w:cstheme="majorBidi"/>
          <w:color w:val="FF0000"/>
          <w:sz w:val="22"/>
          <w:szCs w:val="22"/>
          <w:lang w:val="en-US"/>
        </w:rPr>
        <w:instrText xml:space="preserve"> ADDIN ZOTERO_ITEM CSL_CITATION {"citationID":"tAHBEVJJ","properties":{"formattedCitation":"(68)","plainCitation":"(68)","noteIndex":0},"citationItems":[{"id":1309,"uris":["http://zotero.org/groups/4322905/items/V4WQYQHB"],"itemData":{"id":1309,"type":"chapter","abstract":"The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BE2BFE" w:rsidRPr="00134798">
        <w:rPr>
          <w:rFonts w:asciiTheme="majorHAnsi" w:hAnsiTheme="majorHAnsi" w:cstheme="majorBidi"/>
          <w:color w:val="FF0000"/>
          <w:sz w:val="22"/>
          <w:szCs w:val="22"/>
          <w:shd w:val="clear" w:color="auto" w:fill="E6E6E6"/>
          <w:lang w:val="en-US"/>
        </w:rPr>
        <w:fldChar w:fldCharType="separate"/>
      </w:r>
      <w:r w:rsidR="00BA5AD4" w:rsidRPr="00134798">
        <w:rPr>
          <w:rFonts w:ascii="Calibri" w:hAnsi="Calibri" w:cs="Calibri"/>
          <w:color w:val="FF0000"/>
          <w:sz w:val="22"/>
        </w:rPr>
        <w:t>(68)</w:t>
      </w:r>
      <w:r w:rsidR="00BE2BFE" w:rsidRPr="00134798">
        <w:rPr>
          <w:rFonts w:asciiTheme="majorHAnsi" w:hAnsiTheme="majorHAnsi" w:cstheme="majorBidi"/>
          <w:color w:val="FF0000"/>
          <w:sz w:val="22"/>
          <w:szCs w:val="22"/>
          <w:shd w:val="clear" w:color="auto" w:fill="E6E6E6"/>
          <w:lang w:val="en-US"/>
        </w:rPr>
        <w:fldChar w:fldCharType="end"/>
      </w:r>
      <w:r w:rsidR="005E04B4" w:rsidRPr="00134798">
        <w:rPr>
          <w:rFonts w:asciiTheme="majorHAnsi" w:hAnsiTheme="majorHAnsi" w:cstheme="majorBidi"/>
          <w:color w:val="FF0000"/>
          <w:sz w:val="22"/>
          <w:szCs w:val="22"/>
          <w:lang w:val="en-US"/>
        </w:rPr>
        <w:t>.</w:t>
      </w:r>
      <w:r w:rsidR="00031D89" w:rsidRPr="00134798">
        <w:rPr>
          <w:rFonts w:asciiTheme="majorHAnsi" w:hAnsiTheme="majorHAnsi" w:cstheme="majorBidi"/>
          <w:color w:val="FF0000"/>
          <w:sz w:val="22"/>
          <w:szCs w:val="22"/>
          <w:lang w:val="en-US"/>
        </w:rPr>
        <w:t xml:space="preserve"> </w:t>
      </w:r>
      <w:r w:rsidR="003B30E5" w:rsidRPr="00134798">
        <w:rPr>
          <w:rFonts w:asciiTheme="majorHAnsi" w:hAnsiTheme="majorHAnsi" w:cstheme="majorBidi"/>
          <w:color w:val="FF0000"/>
          <w:sz w:val="22"/>
          <w:szCs w:val="22"/>
          <w:lang w:val="en-US"/>
        </w:rPr>
        <w:t>Moreover</w:t>
      </w:r>
      <w:r w:rsidR="00031D89" w:rsidRPr="00134798">
        <w:rPr>
          <w:rFonts w:asciiTheme="majorHAnsi" w:hAnsiTheme="majorHAnsi" w:cstheme="majorBidi"/>
          <w:color w:val="FF0000"/>
          <w:sz w:val="22"/>
          <w:szCs w:val="22"/>
          <w:lang w:val="en-US"/>
        </w:rPr>
        <w:t>,</w:t>
      </w:r>
      <w:r w:rsidR="005E04B4" w:rsidRPr="00134798">
        <w:rPr>
          <w:rFonts w:asciiTheme="majorHAnsi" w:hAnsiTheme="majorHAnsi" w:cstheme="majorBidi"/>
          <w:color w:val="FF0000"/>
          <w:sz w:val="22"/>
          <w:szCs w:val="22"/>
          <w:lang w:val="en-US"/>
        </w:rPr>
        <w:t xml:space="preserve"> </w:t>
      </w:r>
      <w:r w:rsidR="002F6BF7" w:rsidRPr="00134798">
        <w:rPr>
          <w:rFonts w:asciiTheme="majorHAnsi" w:hAnsiTheme="majorHAnsi" w:cstheme="majorBidi"/>
          <w:color w:val="FF0000"/>
          <w:sz w:val="22"/>
          <w:szCs w:val="22"/>
          <w:lang w:val="en-US"/>
        </w:rPr>
        <w:t xml:space="preserve">technical </w:t>
      </w:r>
      <w:r w:rsidR="00272D8A" w:rsidRPr="00134798">
        <w:rPr>
          <w:rFonts w:asciiTheme="majorHAnsi" w:hAnsiTheme="majorHAnsi" w:cstheme="majorBidi"/>
          <w:color w:val="FF0000"/>
          <w:sz w:val="22"/>
          <w:szCs w:val="22"/>
          <w:lang w:val="en-US"/>
        </w:rPr>
        <w:t>difficulties</w:t>
      </w:r>
      <w:r w:rsidR="00FF2615" w:rsidRPr="00134798">
        <w:rPr>
          <w:rFonts w:asciiTheme="majorHAnsi" w:hAnsiTheme="majorHAnsi" w:cstheme="majorBidi"/>
          <w:color w:val="FF0000"/>
          <w:sz w:val="22"/>
          <w:szCs w:val="22"/>
          <w:lang w:val="en-US"/>
        </w:rPr>
        <w:t xml:space="preserve"> </w:t>
      </w:r>
      <w:r w:rsidR="00272D8A" w:rsidRPr="00134798">
        <w:rPr>
          <w:rFonts w:asciiTheme="majorHAnsi" w:hAnsiTheme="majorHAnsi" w:cstheme="majorBidi"/>
          <w:color w:val="FF0000"/>
          <w:sz w:val="22"/>
          <w:szCs w:val="22"/>
          <w:lang w:val="en-US"/>
        </w:rPr>
        <w:t>in</w:t>
      </w:r>
      <w:r w:rsidR="00DB676A" w:rsidRPr="00134798">
        <w:rPr>
          <w:rFonts w:asciiTheme="majorHAnsi" w:hAnsiTheme="majorHAnsi" w:cstheme="majorBidi"/>
          <w:color w:val="FF0000"/>
          <w:sz w:val="22"/>
          <w:szCs w:val="22"/>
          <w:lang w:val="en-US"/>
        </w:rPr>
        <w:t xml:space="preserve"> identifying </w:t>
      </w:r>
      <w:r w:rsidR="00272D8A" w:rsidRPr="00134798">
        <w:rPr>
          <w:rFonts w:asciiTheme="majorHAnsi" w:hAnsiTheme="majorHAnsi" w:cstheme="majorBidi"/>
          <w:color w:val="FF0000"/>
          <w:sz w:val="22"/>
          <w:szCs w:val="22"/>
          <w:lang w:val="en-US"/>
        </w:rPr>
        <w:t xml:space="preserve">true homologs </w:t>
      </w:r>
      <w:r w:rsidR="003B5CCB" w:rsidRPr="00134798">
        <w:rPr>
          <w:rFonts w:asciiTheme="majorHAnsi" w:hAnsiTheme="majorHAnsi" w:cstheme="majorBidi"/>
          <w:color w:val="FF0000"/>
          <w:sz w:val="22"/>
          <w:szCs w:val="22"/>
          <w:lang w:val="en-US"/>
        </w:rPr>
        <w:t>when working with</w:t>
      </w:r>
      <w:r w:rsidR="00272D8A" w:rsidRPr="00134798">
        <w:rPr>
          <w:rFonts w:asciiTheme="majorHAnsi" w:hAnsiTheme="majorHAnsi" w:cstheme="majorBidi"/>
          <w:color w:val="FF0000"/>
          <w:sz w:val="22"/>
          <w:szCs w:val="22"/>
          <w:lang w:val="en-US"/>
        </w:rPr>
        <w:t xml:space="preserve"> </w:t>
      </w:r>
      <w:r w:rsidR="000C0DEB" w:rsidRPr="00134798">
        <w:rPr>
          <w:rFonts w:asciiTheme="majorHAnsi" w:hAnsiTheme="majorHAnsi" w:cstheme="majorBidi"/>
          <w:color w:val="FF0000"/>
          <w:sz w:val="22"/>
          <w:szCs w:val="22"/>
          <w:lang w:val="en-US"/>
        </w:rPr>
        <w:t xml:space="preserve">fast evolving </w:t>
      </w:r>
      <w:r w:rsidR="00DB676A" w:rsidRPr="00134798">
        <w:rPr>
          <w:rFonts w:asciiTheme="majorHAnsi" w:hAnsiTheme="majorHAnsi" w:cstheme="majorBidi"/>
          <w:color w:val="FF0000"/>
          <w:sz w:val="22"/>
          <w:szCs w:val="22"/>
          <w:lang w:val="en-US"/>
        </w:rPr>
        <w:t>short sequences</w:t>
      </w:r>
      <w:r w:rsidR="002F6BF7" w:rsidRPr="00134798">
        <w:rPr>
          <w:rFonts w:asciiTheme="majorHAnsi" w:hAnsiTheme="majorHAnsi" w:cstheme="majorBidi"/>
          <w:color w:val="FF0000"/>
          <w:sz w:val="22"/>
          <w:szCs w:val="22"/>
          <w:lang w:val="en-US"/>
        </w:rPr>
        <w:t xml:space="preserve"> </w:t>
      </w:r>
      <w:r w:rsidR="00B45830" w:rsidRPr="00134798">
        <w:rPr>
          <w:rFonts w:asciiTheme="majorHAnsi" w:hAnsiTheme="majorHAnsi" w:cstheme="majorBidi"/>
          <w:color w:val="FF0000"/>
          <w:sz w:val="22"/>
          <w:szCs w:val="22"/>
          <w:lang w:val="en-US"/>
        </w:rPr>
        <w:t>pose additional challenges</w:t>
      </w:r>
      <w:r w:rsidR="003B30E5" w:rsidRPr="00134798">
        <w:rPr>
          <w:rFonts w:asciiTheme="majorHAnsi" w:hAnsiTheme="majorHAnsi" w:cstheme="majorBidi"/>
          <w:color w:val="FF0000"/>
          <w:sz w:val="22"/>
          <w:szCs w:val="22"/>
          <w:lang w:val="en-US"/>
        </w:rPr>
        <w:t xml:space="preserve"> to study chemokine evolution</w:t>
      </w:r>
      <w:r w:rsidR="00C762A6" w:rsidRPr="00134798">
        <w:rPr>
          <w:rFonts w:asciiTheme="majorHAnsi" w:hAnsiTheme="majorHAnsi" w:cstheme="majorBidi"/>
          <w:color w:val="FF0000"/>
          <w:sz w:val="22"/>
          <w:szCs w:val="22"/>
          <w:lang w:val="en-US"/>
        </w:rPr>
        <w:t xml:space="preserve">. Despite this, </w:t>
      </w:r>
      <w:r w:rsidR="002F6BF7" w:rsidRPr="00134798">
        <w:rPr>
          <w:rFonts w:asciiTheme="majorHAnsi" w:hAnsiTheme="majorHAnsi" w:cstheme="majorBidi"/>
          <w:color w:val="FF0000"/>
          <w:sz w:val="22"/>
          <w:szCs w:val="22"/>
          <w:lang w:val="en-US"/>
        </w:rPr>
        <w:t xml:space="preserve">our </w:t>
      </w:r>
      <w:r w:rsidR="005A02D6" w:rsidRPr="00134798">
        <w:rPr>
          <w:rFonts w:asciiTheme="majorHAnsi" w:hAnsiTheme="majorHAnsi" w:cstheme="majorBidi"/>
          <w:color w:val="FF0000"/>
          <w:sz w:val="22"/>
          <w:szCs w:val="22"/>
          <w:lang w:val="en-US"/>
        </w:rPr>
        <w:t xml:space="preserve">broad and diverse species </w:t>
      </w:r>
      <w:r w:rsidR="002F6BF7" w:rsidRPr="00134798">
        <w:rPr>
          <w:rFonts w:asciiTheme="majorHAnsi" w:hAnsiTheme="majorHAnsi" w:cstheme="majorBidi"/>
          <w:color w:val="FF0000"/>
          <w:sz w:val="22"/>
          <w:szCs w:val="22"/>
          <w:lang w:val="en-US"/>
        </w:rPr>
        <w:t xml:space="preserve">sampling has allowed us to elucidate the evolutionary history of these molecules with considerable detail. </w:t>
      </w:r>
      <w:r w:rsidR="00FF531B" w:rsidRPr="00134798">
        <w:rPr>
          <w:rFonts w:asciiTheme="majorHAnsi" w:hAnsiTheme="majorHAnsi" w:cstheme="majorBidi"/>
          <w:color w:val="FF0000"/>
          <w:sz w:val="22"/>
          <w:szCs w:val="22"/>
          <w:lang w:val="en-US"/>
        </w:rPr>
        <w:t>W</w:t>
      </w:r>
      <w:r w:rsidR="00732FD1" w:rsidRPr="00134798">
        <w:rPr>
          <w:rFonts w:asciiTheme="majorHAnsi" w:hAnsiTheme="majorHAnsi" w:cstheme="majorBidi"/>
          <w:color w:val="FF0000"/>
          <w:sz w:val="22"/>
          <w:szCs w:val="22"/>
          <w:lang w:val="en-US"/>
        </w:rPr>
        <w:t>h</w:t>
      </w:r>
      <w:r w:rsidR="004678C1" w:rsidRPr="00134798">
        <w:rPr>
          <w:rFonts w:asciiTheme="majorHAnsi" w:hAnsiTheme="majorHAnsi" w:cstheme="majorBidi"/>
          <w:color w:val="FF0000"/>
          <w:sz w:val="22"/>
          <w:szCs w:val="22"/>
          <w:lang w:val="en-US"/>
        </w:rPr>
        <w:t xml:space="preserve">ile </w:t>
      </w:r>
      <w:r w:rsidR="00191200" w:rsidRPr="00134798">
        <w:rPr>
          <w:rFonts w:asciiTheme="majorHAnsi" w:hAnsiTheme="majorHAnsi" w:cstheme="majorBidi"/>
          <w:color w:val="FF0000"/>
          <w:sz w:val="22"/>
          <w:szCs w:val="22"/>
          <w:lang w:val="en-US"/>
        </w:rPr>
        <w:t xml:space="preserve">we cannot exclude that </w:t>
      </w:r>
      <w:r w:rsidR="004678C1" w:rsidRPr="00134798">
        <w:rPr>
          <w:rFonts w:asciiTheme="majorHAnsi" w:hAnsiTheme="majorHAnsi" w:cstheme="majorBidi"/>
          <w:color w:val="FF0000"/>
          <w:sz w:val="22"/>
          <w:szCs w:val="22"/>
          <w:lang w:val="en-US"/>
        </w:rPr>
        <w:t xml:space="preserve">some absences may </w:t>
      </w:r>
      <w:r w:rsidR="00795B2A" w:rsidRPr="00134798">
        <w:rPr>
          <w:rFonts w:asciiTheme="majorHAnsi" w:hAnsiTheme="majorHAnsi" w:cstheme="majorBidi"/>
          <w:color w:val="FF0000"/>
          <w:sz w:val="22"/>
          <w:szCs w:val="22"/>
          <w:lang w:val="en-US"/>
        </w:rPr>
        <w:t>arise as</w:t>
      </w:r>
      <w:r w:rsidR="004678C1" w:rsidRPr="00134798">
        <w:rPr>
          <w:rFonts w:asciiTheme="majorHAnsi" w:hAnsiTheme="majorHAnsi" w:cstheme="majorBidi"/>
          <w:color w:val="FF0000"/>
          <w:sz w:val="22"/>
          <w:szCs w:val="22"/>
          <w:lang w:val="en-US"/>
        </w:rPr>
        <w:t xml:space="preserve"> artifact</w:t>
      </w:r>
      <w:r w:rsidR="00795B2A" w:rsidRPr="00134798">
        <w:rPr>
          <w:rFonts w:asciiTheme="majorHAnsi" w:hAnsiTheme="majorHAnsi" w:cstheme="majorBidi"/>
          <w:color w:val="FF0000"/>
          <w:sz w:val="22"/>
          <w:szCs w:val="22"/>
          <w:lang w:val="en-US"/>
        </w:rPr>
        <w:t>s</w:t>
      </w:r>
      <w:r w:rsidR="00840163" w:rsidRPr="00134798">
        <w:rPr>
          <w:rFonts w:asciiTheme="majorHAnsi" w:hAnsiTheme="majorHAnsi" w:cstheme="majorBidi"/>
          <w:color w:val="FF0000"/>
          <w:sz w:val="22"/>
          <w:szCs w:val="22"/>
          <w:lang w:val="en-US"/>
        </w:rPr>
        <w:t xml:space="preserve"> </w:t>
      </w:r>
      <w:r w:rsidR="003C6500" w:rsidRPr="00134798">
        <w:rPr>
          <w:rFonts w:asciiTheme="majorHAnsi" w:hAnsiTheme="majorHAnsi" w:cstheme="majorBidi"/>
          <w:color w:val="FF0000"/>
          <w:sz w:val="22"/>
          <w:szCs w:val="22"/>
          <w:lang w:val="en-US"/>
        </w:rPr>
        <w:t>(</w:t>
      </w:r>
      <w:r w:rsidR="00572364" w:rsidRPr="00134798">
        <w:rPr>
          <w:rFonts w:asciiTheme="majorHAnsi" w:hAnsiTheme="majorHAnsi" w:cstheme="majorBidi"/>
          <w:color w:val="FF0000"/>
          <w:sz w:val="22"/>
          <w:szCs w:val="22"/>
          <w:lang w:val="en-US"/>
        </w:rPr>
        <w:t xml:space="preserve">sequences may remain </w:t>
      </w:r>
      <w:r w:rsidR="00D3540B" w:rsidRPr="00134798">
        <w:rPr>
          <w:rFonts w:asciiTheme="majorHAnsi" w:hAnsiTheme="majorHAnsi" w:cstheme="majorBidi"/>
          <w:color w:val="FF0000"/>
          <w:sz w:val="22"/>
          <w:szCs w:val="22"/>
          <w:lang w:val="en-US"/>
        </w:rPr>
        <w:t>undetected</w:t>
      </w:r>
      <w:r w:rsidR="004822F8" w:rsidRPr="00134798">
        <w:rPr>
          <w:rFonts w:asciiTheme="majorHAnsi" w:hAnsiTheme="majorHAnsi" w:cstheme="majorBidi"/>
          <w:color w:val="FF0000"/>
          <w:sz w:val="22"/>
          <w:szCs w:val="22"/>
          <w:lang w:val="en-US"/>
        </w:rPr>
        <w:t xml:space="preserve"> </w:t>
      </w:r>
      <w:r w:rsidR="00874E6E" w:rsidRPr="00134798">
        <w:rPr>
          <w:rFonts w:asciiTheme="majorHAnsi" w:hAnsiTheme="majorHAnsi" w:cstheme="majorBidi"/>
          <w:color w:val="FF0000"/>
          <w:sz w:val="22"/>
          <w:szCs w:val="22"/>
          <w:lang w:val="en-US"/>
        </w:rPr>
        <w:t xml:space="preserve">for instance </w:t>
      </w:r>
      <w:r w:rsidR="004822F8" w:rsidRPr="00134798">
        <w:rPr>
          <w:rFonts w:asciiTheme="majorHAnsi" w:hAnsiTheme="majorHAnsi" w:cstheme="majorBidi"/>
          <w:color w:val="FF0000"/>
          <w:sz w:val="22"/>
          <w:szCs w:val="22"/>
          <w:lang w:val="en-US"/>
        </w:rPr>
        <w:t xml:space="preserve">due to </w:t>
      </w:r>
      <w:r w:rsidR="004678C1" w:rsidRPr="00134798">
        <w:rPr>
          <w:rFonts w:asciiTheme="majorHAnsi" w:hAnsiTheme="majorHAnsi" w:cstheme="majorBidi"/>
          <w:color w:val="FF0000"/>
          <w:sz w:val="22"/>
          <w:szCs w:val="22"/>
          <w:lang w:val="en-US"/>
        </w:rPr>
        <w:t xml:space="preserve">stringent </w:t>
      </w:r>
      <w:r w:rsidR="001359F4" w:rsidRPr="00134798">
        <w:rPr>
          <w:rFonts w:asciiTheme="majorHAnsi" w:hAnsiTheme="majorHAnsi" w:cstheme="majorBidi"/>
          <w:color w:val="FF0000"/>
          <w:sz w:val="22"/>
          <w:szCs w:val="22"/>
          <w:lang w:val="en-US"/>
        </w:rPr>
        <w:lastRenderedPageBreak/>
        <w:t>BLAST</w:t>
      </w:r>
      <w:r w:rsidR="00732FD1" w:rsidRPr="00134798">
        <w:rPr>
          <w:rFonts w:asciiTheme="majorHAnsi" w:hAnsiTheme="majorHAnsi" w:cstheme="majorBidi"/>
          <w:color w:val="FF0000"/>
          <w:sz w:val="22"/>
          <w:szCs w:val="22"/>
          <w:lang w:val="en-US"/>
        </w:rPr>
        <w:t xml:space="preserve"> </w:t>
      </w:r>
      <w:r w:rsidR="004678C1" w:rsidRPr="00134798">
        <w:rPr>
          <w:rFonts w:asciiTheme="majorHAnsi" w:hAnsiTheme="majorHAnsi" w:cstheme="majorBidi"/>
          <w:color w:val="FF0000"/>
          <w:sz w:val="22"/>
          <w:szCs w:val="22"/>
          <w:lang w:val="en-US"/>
        </w:rPr>
        <w:t xml:space="preserve">e-value </w:t>
      </w:r>
      <w:r w:rsidR="00241728" w:rsidRPr="00134798">
        <w:rPr>
          <w:rFonts w:asciiTheme="majorHAnsi" w:hAnsiTheme="majorHAnsi" w:cstheme="majorBidi"/>
          <w:color w:val="FF0000"/>
          <w:sz w:val="22"/>
          <w:szCs w:val="22"/>
          <w:lang w:val="en-US"/>
        </w:rPr>
        <w:t xml:space="preserve">thresholds </w:t>
      </w:r>
      <w:r w:rsidR="00E91324" w:rsidRPr="00134798">
        <w:rPr>
          <w:rFonts w:asciiTheme="majorHAnsi" w:hAnsiTheme="majorHAnsi" w:cstheme="majorBidi"/>
          <w:color w:val="FF0000"/>
          <w:sz w:val="22"/>
          <w:szCs w:val="22"/>
          <w:lang w:val="en-US"/>
        </w:rPr>
        <w:t xml:space="preserve">for </w:t>
      </w:r>
      <w:r w:rsidR="002D41F0" w:rsidRPr="00134798">
        <w:rPr>
          <w:rFonts w:asciiTheme="majorHAnsi" w:hAnsiTheme="majorHAnsi" w:cstheme="majorBidi"/>
          <w:color w:val="FF0000"/>
          <w:sz w:val="22"/>
          <w:szCs w:val="22"/>
          <w:lang w:val="en-US"/>
        </w:rPr>
        <w:t>highly</w:t>
      </w:r>
      <w:r w:rsidR="004678C1" w:rsidRPr="00134798">
        <w:rPr>
          <w:rFonts w:asciiTheme="majorHAnsi" w:hAnsiTheme="majorHAnsi" w:cstheme="majorBidi"/>
          <w:color w:val="FF0000"/>
          <w:sz w:val="22"/>
          <w:szCs w:val="22"/>
          <w:lang w:val="en-US"/>
        </w:rPr>
        <w:t xml:space="preserve"> diverged sequences or </w:t>
      </w:r>
      <w:r w:rsidR="00F522D0" w:rsidRPr="00134798">
        <w:rPr>
          <w:rFonts w:asciiTheme="majorHAnsi" w:hAnsiTheme="majorHAnsi" w:cstheme="majorBidi"/>
          <w:color w:val="FF0000"/>
          <w:sz w:val="22"/>
          <w:szCs w:val="22"/>
          <w:lang w:val="en-US"/>
        </w:rPr>
        <w:t xml:space="preserve">due to </w:t>
      </w:r>
      <w:r w:rsidR="004678C1" w:rsidRPr="00134798">
        <w:rPr>
          <w:rFonts w:asciiTheme="majorHAnsi" w:hAnsiTheme="majorHAnsi" w:cstheme="majorBidi"/>
          <w:color w:val="FF0000"/>
          <w:sz w:val="22"/>
          <w:szCs w:val="22"/>
          <w:lang w:val="en-US"/>
        </w:rPr>
        <w:t>incomplete genomes/proteomes</w:t>
      </w:r>
      <w:r w:rsidR="008F5E8C" w:rsidRPr="00134798">
        <w:rPr>
          <w:rFonts w:asciiTheme="majorHAnsi" w:hAnsiTheme="majorHAnsi" w:cstheme="majorBidi"/>
          <w:color w:val="FF0000"/>
          <w:sz w:val="22"/>
          <w:szCs w:val="22"/>
          <w:lang w:val="en-US"/>
        </w:rPr>
        <w:t xml:space="preserve">), </w:t>
      </w:r>
      <w:r w:rsidR="00881D0A" w:rsidRPr="00134798">
        <w:rPr>
          <w:rFonts w:asciiTheme="majorHAnsi" w:hAnsiTheme="majorHAnsi" w:cstheme="majorBidi"/>
          <w:color w:val="FF0000"/>
          <w:sz w:val="22"/>
          <w:szCs w:val="22"/>
          <w:lang w:val="en-US"/>
        </w:rPr>
        <w:t>overall,</w:t>
      </w:r>
      <w:r w:rsidR="00E91324" w:rsidRPr="00134798">
        <w:rPr>
          <w:rFonts w:asciiTheme="majorHAnsi" w:hAnsiTheme="majorHAnsi" w:cstheme="majorBidi"/>
          <w:color w:val="FF0000"/>
          <w:sz w:val="22"/>
          <w:szCs w:val="22"/>
          <w:lang w:val="en-US"/>
        </w:rPr>
        <w:t xml:space="preserve"> we were able to trace the presence/absence of major groups of </w:t>
      </w:r>
      <w:r w:rsidR="00881D0A" w:rsidRPr="00134798">
        <w:rPr>
          <w:rFonts w:asciiTheme="majorHAnsi" w:hAnsiTheme="majorHAnsi" w:cstheme="majorBidi"/>
          <w:color w:val="FF0000"/>
          <w:sz w:val="22"/>
          <w:szCs w:val="22"/>
          <w:lang w:val="en-US"/>
        </w:rPr>
        <w:t xml:space="preserve">chemokine </w:t>
      </w:r>
      <w:r w:rsidR="00E91324" w:rsidRPr="00134798">
        <w:rPr>
          <w:rFonts w:asciiTheme="majorHAnsi" w:hAnsiTheme="majorHAnsi" w:cstheme="majorBidi"/>
          <w:color w:val="FF0000"/>
          <w:sz w:val="22"/>
          <w:szCs w:val="22"/>
          <w:lang w:val="en-US"/>
        </w:rPr>
        <w:t>components throughout animals.</w:t>
      </w:r>
      <w:r w:rsidR="004678C1" w:rsidRPr="00134798">
        <w:rPr>
          <w:rFonts w:asciiTheme="majorHAnsi" w:hAnsiTheme="majorHAnsi" w:cstheme="majorBidi"/>
          <w:color w:val="FF0000"/>
          <w:sz w:val="22"/>
          <w:szCs w:val="22"/>
          <w:shd w:val="clear" w:color="auto" w:fill="FFFFFF"/>
          <w:lang w:val="en-US"/>
        </w:rPr>
        <w:t xml:space="preserve"> </w:t>
      </w:r>
      <w:r w:rsidR="00CC7D35" w:rsidRPr="7FC173CD">
        <w:rPr>
          <w:rFonts w:asciiTheme="majorHAnsi" w:hAnsiTheme="majorHAnsi" w:cstheme="majorBidi"/>
          <w:sz w:val="22"/>
          <w:szCs w:val="22"/>
          <w:shd w:val="clear" w:color="auto" w:fill="FFFFFF"/>
          <w:lang w:val="en-US"/>
        </w:rPr>
        <w:t>Our analysis suggests that</w:t>
      </w:r>
      <w:r w:rsidR="00BE05B0" w:rsidRPr="7FC173CD">
        <w:rPr>
          <w:rFonts w:asciiTheme="majorHAnsi" w:hAnsiTheme="majorHAnsi" w:cstheme="majorBidi"/>
          <w:sz w:val="22"/>
          <w:szCs w:val="22"/>
          <w:shd w:val="clear" w:color="auto" w:fill="FFFFFF"/>
          <w:lang w:val="en-US"/>
        </w:rPr>
        <w:t xml:space="preserve"> </w:t>
      </w:r>
      <w:r w:rsidR="00CC7D35" w:rsidRPr="7FC173CD">
        <w:rPr>
          <w:rFonts w:asciiTheme="majorHAnsi" w:hAnsiTheme="majorHAnsi" w:cstheme="majorBidi"/>
          <w:color w:val="2A2A2A"/>
          <w:sz w:val="22"/>
          <w:szCs w:val="22"/>
          <w:shd w:val="clear" w:color="auto" w:fill="FFFFFF"/>
          <w:lang w:val="en-US"/>
        </w:rPr>
        <w:t>the canonical chemokine signa</w:t>
      </w:r>
      <w:r w:rsidR="002F7254" w:rsidRPr="7FC173CD">
        <w:rPr>
          <w:rFonts w:asciiTheme="majorHAnsi" w:hAnsiTheme="majorHAnsi" w:cstheme="majorBidi"/>
          <w:color w:val="2A2A2A"/>
          <w:sz w:val="22"/>
          <w:szCs w:val="22"/>
          <w:shd w:val="clear" w:color="auto" w:fill="FFFFFF"/>
          <w:lang w:val="en-US"/>
        </w:rPr>
        <w:t>ling</w:t>
      </w:r>
      <w:r w:rsidR="00CC7D35" w:rsidRPr="7FC173CD">
        <w:rPr>
          <w:rFonts w:asciiTheme="majorHAnsi" w:hAnsiTheme="majorHAnsi" w:cstheme="majorBidi"/>
          <w:color w:val="2A2A2A"/>
          <w:sz w:val="22"/>
          <w:szCs w:val="22"/>
          <w:shd w:val="clear" w:color="auto" w:fill="FFFFFF"/>
          <w:lang w:val="en-US"/>
        </w:rPr>
        <w:t xml:space="preserve"> evolved in the</w:t>
      </w:r>
      <w:r w:rsidR="00C21F60" w:rsidRPr="7FC173CD">
        <w:rPr>
          <w:rFonts w:asciiTheme="majorHAnsi" w:hAnsiTheme="majorHAnsi" w:cstheme="majorBidi"/>
          <w:color w:val="2A2A2A"/>
          <w:sz w:val="22"/>
          <w:szCs w:val="22"/>
          <w:shd w:val="clear" w:color="auto" w:fill="FFFFFF"/>
          <w:lang w:val="en-US"/>
        </w:rPr>
        <w:t xml:space="preserve"> </w:t>
      </w:r>
      <w:r w:rsidR="00CC7D35" w:rsidRPr="7FC173CD">
        <w:rPr>
          <w:rFonts w:asciiTheme="majorHAnsi" w:hAnsiTheme="majorHAnsi" w:cstheme="majorBidi"/>
          <w:color w:val="2A2A2A"/>
          <w:sz w:val="22"/>
          <w:szCs w:val="22"/>
          <w:shd w:val="clear" w:color="auto" w:fill="FFFFFF"/>
          <w:lang w:val="en-US"/>
        </w:rPr>
        <w:t>vertebrate stem group (</w:t>
      </w:r>
      <w:r w:rsidR="00C21F60" w:rsidRPr="7FC173CD">
        <w:rPr>
          <w:rFonts w:asciiTheme="majorHAnsi" w:hAnsiTheme="majorHAnsi" w:cstheme="majorBidi"/>
          <w:color w:val="2A2A2A"/>
          <w:sz w:val="22"/>
          <w:szCs w:val="22"/>
          <w:shd w:val="clear" w:color="auto" w:fill="FFFFFF"/>
          <w:lang w:val="en-US"/>
        </w:rPr>
        <w:t xml:space="preserve">about </w:t>
      </w:r>
      <w:r w:rsidR="00E630AA" w:rsidRPr="00E630AA">
        <w:rPr>
          <w:rFonts w:asciiTheme="majorHAnsi" w:hAnsiTheme="majorHAnsi" w:cstheme="majorBidi"/>
          <w:color w:val="FF0000"/>
          <w:sz w:val="22"/>
          <w:szCs w:val="22"/>
          <w:shd w:val="clear" w:color="auto" w:fill="FFFFFF"/>
          <w:lang w:val="en-US"/>
        </w:rPr>
        <w:t xml:space="preserve">500 </w:t>
      </w:r>
      <w:r w:rsidR="00507A85" w:rsidRPr="7FC173CD">
        <w:rPr>
          <w:rFonts w:asciiTheme="majorHAnsi" w:hAnsiTheme="majorHAnsi" w:cstheme="majorBidi"/>
          <w:color w:val="2A2A2A"/>
          <w:sz w:val="22"/>
          <w:szCs w:val="22"/>
          <w:shd w:val="clear" w:color="auto" w:fill="FFFFFF"/>
          <w:lang w:val="en-US"/>
        </w:rPr>
        <w:t>M</w:t>
      </w:r>
      <w:r w:rsidR="00CC7D35" w:rsidRPr="7FC173CD">
        <w:rPr>
          <w:rFonts w:asciiTheme="majorHAnsi" w:hAnsiTheme="majorHAnsi" w:cstheme="majorBidi"/>
          <w:color w:val="2A2A2A"/>
          <w:sz w:val="22"/>
          <w:szCs w:val="22"/>
          <w:shd w:val="clear" w:color="auto" w:fill="FFFFFF"/>
          <w:lang w:val="en-US"/>
        </w:rPr>
        <w:t xml:space="preserve">ya) </w:t>
      </w:r>
      <w:r w:rsidR="0086395C" w:rsidRPr="7FC173CD">
        <w:rPr>
          <w:rFonts w:asciiTheme="majorHAnsi" w:hAnsiTheme="majorHAnsi" w:cstheme="majorBidi"/>
          <w:color w:val="2A2A2A"/>
          <w:sz w:val="22"/>
          <w:szCs w:val="22"/>
          <w:shd w:val="clear" w:color="auto" w:fill="FFFFFF"/>
          <w:lang w:val="en-US"/>
        </w:rPr>
        <w:t xml:space="preserve">likely </w:t>
      </w:r>
      <w:r w:rsidR="00CC7D35" w:rsidRPr="7FC173CD">
        <w:rPr>
          <w:rFonts w:asciiTheme="majorHAnsi" w:hAnsiTheme="majorHAnsi" w:cstheme="majorBidi"/>
          <w:color w:val="2A2A2A"/>
          <w:sz w:val="22"/>
          <w:szCs w:val="22"/>
          <w:shd w:val="clear" w:color="auto" w:fill="FFFFFF"/>
          <w:lang w:val="en-US"/>
        </w:rPr>
        <w:t>due to</w:t>
      </w:r>
      <w:r w:rsidR="0086395C" w:rsidRPr="7FC173CD">
        <w:rPr>
          <w:rFonts w:asciiTheme="majorHAnsi" w:hAnsiTheme="majorHAnsi" w:cstheme="majorBidi"/>
          <w:color w:val="2A2A2A"/>
          <w:sz w:val="22"/>
          <w:szCs w:val="22"/>
          <w:shd w:val="clear" w:color="auto" w:fill="FFFFFF"/>
          <w:lang w:val="en-US"/>
        </w:rPr>
        <w:t xml:space="preserve"> the two </w:t>
      </w:r>
      <w:r w:rsidR="00FF42F8" w:rsidRPr="7FC173CD">
        <w:rPr>
          <w:rFonts w:asciiTheme="majorHAnsi" w:hAnsiTheme="majorHAnsi" w:cstheme="majorBidi"/>
          <w:color w:val="2A2A2A"/>
          <w:sz w:val="22"/>
          <w:szCs w:val="22"/>
          <w:shd w:val="clear" w:color="auto" w:fill="FFFFFF"/>
          <w:lang w:val="en-US"/>
        </w:rPr>
        <w:t>rounds</w:t>
      </w:r>
      <w:r w:rsidR="0086395C" w:rsidRPr="7FC173CD">
        <w:rPr>
          <w:rFonts w:asciiTheme="majorHAnsi" w:hAnsiTheme="majorHAnsi" w:cstheme="majorBidi"/>
          <w:color w:val="2A2A2A"/>
          <w:sz w:val="22"/>
          <w:szCs w:val="22"/>
          <w:shd w:val="clear" w:color="auto" w:fill="FFFFFF"/>
          <w:lang w:val="en-US"/>
        </w:rPr>
        <w:t xml:space="preserve"> of genome duplication that gave rise to many vertebrate novelties </w:t>
      </w:r>
      <w:r w:rsidR="0024543C" w:rsidRPr="7FC173CD">
        <w:rPr>
          <w:rFonts w:asciiTheme="majorHAnsi" w:hAnsiTheme="majorHAnsi" w:cstheme="majorBidi"/>
          <w:color w:val="2A2A2A"/>
          <w:sz w:val="22"/>
          <w:szCs w:val="22"/>
          <w:shd w:val="clear" w:color="auto" w:fill="FFFFFF"/>
          <w:lang w:val="en-US"/>
        </w:rPr>
        <w:fldChar w:fldCharType="begin"/>
      </w:r>
      <w:r w:rsidR="00A26F47">
        <w:rPr>
          <w:rFonts w:asciiTheme="majorHAnsi" w:hAnsiTheme="majorHAnsi" w:cstheme="majorBidi"/>
          <w:color w:val="2A2A2A"/>
          <w:sz w:val="22"/>
          <w:szCs w:val="22"/>
          <w:shd w:val="clear" w:color="auto" w:fill="FFFFFF"/>
          <w:lang w:val="en-US"/>
        </w:rPr>
        <w:instrText xml:space="preserve"> ADDIN ZOTERO_ITEM CSL_CITATION {"citationID":"c9s2uVRt","properties":{"formattedCitation":"(66, 67)","plainCitation":"(66, 67)","noteIndex":0},"citationItems":[{"id":1158,"uris":["http://zotero.org/groups/4322905/items/RBEIGNGC"],"itemData":{"id":1158,"type":"article-journal","abstract":"Nearly forty years ago, Susumu Ohno proposed that one or two rounds of whole genome duplication took place close to the origin of vertebrates. The refined version of this proposal, known as the two round (2R) hypothesis, assumes that the genome of jawed vertebrates has been shaped by two rounds of whole genome duplication that took place after the emergence of urochordates and before the radiation of jawed vertebrates. Although this hypothesis has been a focus of heated debate in recent years, it is increasingly supported by genome-wide analysis of key chordate species. The 2R hypothesis has important implications for understanding the evolution of the immune system, including the origin of the major histocompatibility complex and natural killer receptors.","collection-title":"Hematopoietic cell death/Immunogenetics/Transplantation","container-title":"Current Opinion in Immunology","DOI":"10.1016/j.coi.2007.07.009","ISSN":"0952-7915","issue":"5","journalAbbreviation":"Current Opinion in Immunology","language":"en","page":"547-552","source":"ScienceDirect","title":"The 2R hypothesis: an update","title-short":"The 2R hypothesis","volume":"19","author":[{"family":"Kasahara","given":"Masanori"}],"issued":{"date-parts":[["2007",10,1]]}}},{"id":1134,"uris":["http://zotero.org/groups/4322905/items/N92I2GFH"],"itemData":{"id":1134,"type":"article-journal","abstract":"Although it is widely believed that early vertebrate evolution was shaped by ancient whole-genome duplications, the number, timing and mechanism of these events remain elusive. Here, we infer the history of vertebrates through genomic comparisons with a new chromosome-scale sequence of the invertebrate chordate amphioxus. We show how the karyotypes of amphioxus and diverse vertebrates are derived from 17 ancestral chordate linkage groups (and 19 ancestral bilaterian groups) by fusion, rearrangement and duplication. We resolve two distinct ancient duplications based on patterns of chromosomal conserved synteny. All extant vertebrates share the first duplication, which occurred in the mid/late Cambrian by autotetraploidization (that is, direct genome doubling). In contrast, the second duplication is found only in jawed vertebrates and occurred in the mid–late Ordovician by allotetraploidization (that is, genome duplication following interspecific hybridization) from two now-extinct progenitors. This complex genomic history parallels the diversification of vertebrate lineages in the fossil record.","container-title":"Nature Ecology &amp; Evolution","DOI":"10.1038/s41559-020-1156-z","ISSN":"2397-334X","issue":"6","journalAbbreviation":"Nat Ecol Evol","language":"en","license":"2020 The Author(s)","note":"number: 6\npublisher: Nature Publishing Group","page":"820-830","source":"www.nature.com","title":"Deeply conserved synteny resolves early events in vertebrate evolution","volume":"4","author":[{"family":"Simakov","given":"Oleg"},{"family":"Marlétaz","given":"Ferdinand"},{"family":"Yue","given":"Jia-Xing"},{"family":"O’Connell","given":"Brendan"},{"family":"Jenkins","given":"Jerry"},{"family":"Brandt","given":"Alexander"},{"family":"Calef","given":"Robert"},{"family":"Tung","given":"Che-Huang"},{"family":"Huang","given":"Tzu-Kai"},{"family":"Schmutz","given":"Jeremy"},{"family":"Satoh","given":"Nori"},{"family":"Yu","given":"Jr-Kai"},{"family":"Putnam","given":"Nicholas H."},{"family":"Green","given":"Richard E."},{"family":"Rokhsar","given":"Daniel S."}],"issued":{"date-parts":[["2020",6]]}}}],"schema":"https://github.com/citation-style-language/schema/raw/master/csl-citation.json"} </w:instrText>
      </w:r>
      <w:r w:rsidR="0024543C" w:rsidRPr="7FC173CD">
        <w:rPr>
          <w:rFonts w:asciiTheme="majorHAnsi" w:hAnsiTheme="majorHAnsi" w:cstheme="majorBidi"/>
          <w:color w:val="2A2A2A"/>
          <w:sz w:val="22"/>
          <w:szCs w:val="22"/>
          <w:shd w:val="clear" w:color="auto" w:fill="FFFFFF"/>
          <w:lang w:val="en-US"/>
        </w:rPr>
        <w:fldChar w:fldCharType="separate"/>
      </w:r>
      <w:r w:rsidR="00BA5AD4" w:rsidRPr="00BA5AD4">
        <w:rPr>
          <w:rFonts w:ascii="Calibri" w:hAnsi="Calibri" w:cs="Calibri"/>
          <w:sz w:val="22"/>
        </w:rPr>
        <w:t>(66, 67)</w:t>
      </w:r>
      <w:r w:rsidR="0024543C" w:rsidRPr="7FC173CD">
        <w:rPr>
          <w:rFonts w:asciiTheme="majorHAnsi" w:hAnsiTheme="majorHAnsi" w:cstheme="majorBidi"/>
          <w:color w:val="2A2A2A"/>
          <w:sz w:val="22"/>
          <w:szCs w:val="22"/>
          <w:shd w:val="clear" w:color="auto" w:fill="FFFFFF"/>
          <w:lang w:val="en-US"/>
        </w:rPr>
        <w:fldChar w:fldCharType="end"/>
      </w:r>
      <w:r w:rsidR="0086395C" w:rsidRPr="7FC173CD">
        <w:rPr>
          <w:rFonts w:asciiTheme="majorHAnsi" w:hAnsiTheme="majorHAnsi" w:cstheme="majorBidi"/>
          <w:color w:val="2A2A2A"/>
          <w:sz w:val="22"/>
          <w:szCs w:val="22"/>
          <w:shd w:val="clear" w:color="auto" w:fill="FFFFFF"/>
          <w:lang w:val="en-US"/>
        </w:rPr>
        <w:t xml:space="preserve">. </w:t>
      </w:r>
      <w:r w:rsidR="00BB1F3B" w:rsidRPr="7FC173CD">
        <w:rPr>
          <w:rFonts w:asciiTheme="majorHAnsi" w:hAnsiTheme="majorHAnsi" w:cstheme="majorBidi"/>
          <w:color w:val="2A2A2A"/>
          <w:sz w:val="22"/>
          <w:szCs w:val="22"/>
          <w:shd w:val="clear" w:color="auto" w:fill="FFFFFF"/>
          <w:lang w:val="en-US"/>
        </w:rPr>
        <w:t>W</w:t>
      </w:r>
      <w:r w:rsidR="00CC7D35" w:rsidRPr="7FC173CD">
        <w:rPr>
          <w:rFonts w:asciiTheme="majorHAnsi" w:hAnsiTheme="majorHAnsi" w:cstheme="majorBidi"/>
          <w:color w:val="2A2A2A"/>
          <w:sz w:val="22"/>
          <w:szCs w:val="22"/>
          <w:shd w:val="clear" w:color="auto" w:fill="FFFFFF"/>
          <w:lang w:val="en-US"/>
        </w:rPr>
        <w:t>e found that the ancestral vertebrate repertoire included orthologs of both major ligand groups (CXCL and CCL) and both CCR and CXCR receptors</w:t>
      </w:r>
      <w:r w:rsidR="00BB1F3B" w:rsidRPr="7FC173CD">
        <w:rPr>
          <w:rFonts w:asciiTheme="majorHAnsi" w:hAnsiTheme="majorHAnsi" w:cstheme="majorBidi"/>
          <w:color w:val="2A2A2A"/>
          <w:sz w:val="22"/>
          <w:szCs w:val="22"/>
          <w:shd w:val="clear" w:color="auto" w:fill="FFFFFF"/>
          <w:lang w:val="en-US"/>
        </w:rPr>
        <w:t xml:space="preserve"> and</w:t>
      </w:r>
      <w:r w:rsidR="00CC7D35" w:rsidRPr="7FC173CD">
        <w:rPr>
          <w:rFonts w:asciiTheme="majorHAnsi" w:hAnsiTheme="majorHAnsi" w:cstheme="majorBidi"/>
          <w:color w:val="2A2A2A"/>
          <w:sz w:val="22"/>
          <w:szCs w:val="22"/>
          <w:shd w:val="clear" w:color="auto" w:fill="FFFFFF"/>
          <w:lang w:val="en-US"/>
        </w:rPr>
        <w:t xml:space="preserve"> non-canonical components such as TAFA and CKLFSF ligands, and the receptors Atypical 3 and </w:t>
      </w:r>
      <w:r w:rsidR="00CC7D35" w:rsidRPr="00315ABC">
        <w:rPr>
          <w:rFonts w:asciiTheme="majorHAnsi" w:hAnsiTheme="majorHAnsi" w:cstheme="majorBidi"/>
          <w:color w:val="FF0000"/>
          <w:sz w:val="22"/>
          <w:szCs w:val="22"/>
          <w:shd w:val="clear" w:color="auto" w:fill="FFFFFF"/>
          <w:lang w:val="en-US"/>
        </w:rPr>
        <w:t>GPR182</w:t>
      </w:r>
      <w:r w:rsidR="00CC7D35" w:rsidRPr="7FC173CD">
        <w:rPr>
          <w:rFonts w:asciiTheme="majorHAnsi" w:hAnsiTheme="majorHAnsi" w:cstheme="majorBidi"/>
          <w:color w:val="2A2A2A"/>
          <w:sz w:val="22"/>
          <w:szCs w:val="22"/>
          <w:shd w:val="clear" w:color="auto" w:fill="FFFFFF"/>
          <w:lang w:val="en-US"/>
        </w:rPr>
        <w:t xml:space="preserve"> (Figure 5</w:t>
      </w:r>
      <w:r w:rsidR="00BB1F3B" w:rsidRPr="7FC173CD">
        <w:rPr>
          <w:rFonts w:asciiTheme="majorHAnsi" w:hAnsiTheme="majorHAnsi" w:cstheme="majorBidi"/>
          <w:color w:val="2A2A2A"/>
          <w:sz w:val="22"/>
          <w:szCs w:val="22"/>
          <w:shd w:val="clear" w:color="auto" w:fill="FFFFFF"/>
          <w:lang w:val="en-US"/>
        </w:rPr>
        <w:t xml:space="preserve">). </w:t>
      </w:r>
      <w:r w:rsidR="00E7687B" w:rsidRPr="7FC173CD">
        <w:rPr>
          <w:rStyle w:val="normaltextrun"/>
          <w:rFonts w:asciiTheme="majorHAnsi" w:hAnsiTheme="majorHAnsi" w:cstheme="majorBidi"/>
          <w:color w:val="000000" w:themeColor="text1"/>
          <w:sz w:val="22"/>
          <w:szCs w:val="22"/>
          <w:shd w:val="clear" w:color="auto" w:fill="FFFFFF"/>
        </w:rPr>
        <w:t>The</w:t>
      </w:r>
      <w:r w:rsidR="00BB1F3B" w:rsidRPr="7FC173CD">
        <w:rPr>
          <w:rStyle w:val="normaltextrun"/>
          <w:rFonts w:asciiTheme="majorHAnsi" w:hAnsiTheme="majorHAnsi" w:cstheme="majorBidi"/>
          <w:color w:val="000000" w:themeColor="text1"/>
          <w:sz w:val="22"/>
          <w:szCs w:val="22"/>
          <w:shd w:val="clear" w:color="auto" w:fill="FFFFFF"/>
        </w:rPr>
        <w:t xml:space="preserve"> distribution of ligands and receptors in the ancestor of all vertebrates, </w:t>
      </w:r>
      <w:r w:rsidR="00E7687B" w:rsidRPr="7FC173CD">
        <w:rPr>
          <w:rStyle w:val="normaltextrun"/>
          <w:rFonts w:asciiTheme="majorHAnsi" w:hAnsiTheme="majorHAnsi" w:cstheme="majorBidi"/>
          <w:color w:val="000000" w:themeColor="text1"/>
          <w:sz w:val="22"/>
          <w:szCs w:val="22"/>
          <w:shd w:val="clear" w:color="auto" w:fill="FFFFFF"/>
        </w:rPr>
        <w:t xml:space="preserve">seems to </w:t>
      </w:r>
      <w:r w:rsidR="00BB1F3B" w:rsidRPr="7FC173CD">
        <w:rPr>
          <w:rStyle w:val="normaltextrun"/>
          <w:rFonts w:asciiTheme="majorHAnsi" w:hAnsiTheme="majorHAnsi" w:cstheme="majorBidi"/>
          <w:color w:val="000000" w:themeColor="text1"/>
          <w:sz w:val="22"/>
          <w:szCs w:val="22"/>
          <w:shd w:val="clear" w:color="auto" w:fill="FFFFFF"/>
        </w:rPr>
        <w:t>confirm the hypothesis</w:t>
      </w:r>
      <w:r w:rsidR="00FF0560" w:rsidRPr="7FC173CD">
        <w:rPr>
          <w:rStyle w:val="normaltextrun"/>
          <w:rFonts w:asciiTheme="majorHAnsi" w:hAnsiTheme="majorHAnsi" w:cstheme="majorBidi"/>
          <w:color w:val="000000" w:themeColor="text1"/>
          <w:sz w:val="22"/>
          <w:szCs w:val="22"/>
          <w:shd w:val="clear" w:color="auto" w:fill="FFFFFF"/>
        </w:rPr>
        <w:t xml:space="preserve"> </w:t>
      </w:r>
      <w:r w:rsidR="00BB1F3B" w:rsidRPr="7FC173CD">
        <w:rPr>
          <w:rStyle w:val="normaltextrun"/>
          <w:rFonts w:asciiTheme="majorHAnsi" w:hAnsiTheme="majorHAnsi" w:cstheme="majorBidi"/>
          <w:color w:val="000000" w:themeColor="text1"/>
          <w:sz w:val="22"/>
          <w:szCs w:val="22"/>
          <w:shd w:val="clear" w:color="auto" w:fill="FFFFFF"/>
        </w:rPr>
        <w:t xml:space="preserve">that the ancestral function of chemokines </w:t>
      </w:r>
      <w:r w:rsidR="00F21437" w:rsidRPr="7FC173CD">
        <w:rPr>
          <w:rStyle w:val="normaltextrun"/>
          <w:rFonts w:asciiTheme="majorHAnsi" w:hAnsiTheme="majorHAnsi" w:cstheme="majorBidi"/>
          <w:color w:val="000000" w:themeColor="text1"/>
          <w:sz w:val="22"/>
          <w:szCs w:val="22"/>
          <w:shd w:val="clear" w:color="auto" w:fill="FFFFFF"/>
        </w:rPr>
        <w:t>was</w:t>
      </w:r>
      <w:r w:rsidR="00BB1F3B" w:rsidRPr="7FC173CD">
        <w:rPr>
          <w:rStyle w:val="normaltextrun"/>
          <w:rFonts w:asciiTheme="majorHAnsi" w:hAnsiTheme="majorHAnsi" w:cstheme="majorBidi"/>
          <w:color w:val="000000" w:themeColor="text1"/>
          <w:sz w:val="22"/>
          <w:szCs w:val="22"/>
          <w:shd w:val="clear" w:color="auto" w:fill="FFFFFF"/>
        </w:rPr>
        <w:t xml:space="preserve"> homeostatic </w:t>
      </w:r>
      <w:r w:rsidR="00E7687B" w:rsidRPr="7FC173CD">
        <w:rPr>
          <w:rStyle w:val="normaltextrun"/>
          <w:rFonts w:asciiTheme="majorHAnsi" w:hAnsiTheme="majorHAnsi" w:cstheme="majorBidi"/>
          <w:color w:val="000000" w:themeColor="text1"/>
          <w:sz w:val="22"/>
          <w:szCs w:val="22"/>
          <w:shd w:val="clear" w:color="auto" w:fill="FFFFFF"/>
        </w:rPr>
        <w:t xml:space="preserve">(e.g., CXCL12, CXCL14) </w:t>
      </w:r>
      <w:r w:rsidR="00BB1F3B" w:rsidRPr="7FC173CD">
        <w:rPr>
          <w:rStyle w:val="normaltextrun"/>
          <w:rFonts w:asciiTheme="majorHAnsi" w:hAnsiTheme="majorHAnsi" w:cstheme="majorBidi"/>
          <w:color w:val="000000" w:themeColor="text1"/>
          <w:sz w:val="22"/>
          <w:szCs w:val="22"/>
          <w:shd w:val="clear" w:color="auto" w:fill="FFFFFF"/>
        </w:rPr>
        <w:t>with inflammatory functions ar</w:t>
      </w:r>
      <w:r w:rsidR="00443EB4" w:rsidRPr="7FC173CD">
        <w:rPr>
          <w:rStyle w:val="normaltextrun"/>
          <w:rFonts w:asciiTheme="majorHAnsi" w:hAnsiTheme="majorHAnsi" w:cstheme="majorBidi"/>
          <w:color w:val="000000" w:themeColor="text1"/>
          <w:sz w:val="22"/>
          <w:szCs w:val="22"/>
          <w:shd w:val="clear" w:color="auto" w:fill="FFFFFF"/>
        </w:rPr>
        <w:t>ising</w:t>
      </w:r>
      <w:r w:rsidR="00BB1F3B" w:rsidRPr="7FC173CD">
        <w:rPr>
          <w:rStyle w:val="normaltextrun"/>
          <w:rFonts w:asciiTheme="majorHAnsi" w:hAnsiTheme="majorHAnsi" w:cstheme="majorBidi"/>
          <w:color w:val="000000" w:themeColor="text1"/>
          <w:sz w:val="22"/>
          <w:szCs w:val="22"/>
          <w:shd w:val="clear" w:color="auto" w:fill="FFFFFF"/>
        </w:rPr>
        <w:t xml:space="preserve"> from recent duplications (e.g., CXCL5, CXCL6)</w:t>
      </w:r>
      <w:r w:rsidR="00E7687B" w:rsidRPr="7FC173CD">
        <w:rPr>
          <w:rStyle w:val="normaltextrun"/>
          <w:rFonts w:asciiTheme="majorHAnsi" w:hAnsiTheme="majorHAnsi" w:cstheme="majorBidi"/>
          <w:color w:val="000000" w:themeColor="text1"/>
          <w:sz w:val="22"/>
          <w:szCs w:val="22"/>
          <w:shd w:val="clear" w:color="auto" w:fill="FFFFFF"/>
        </w:rPr>
        <w:t xml:space="preserve">, potentially reflecting a rapid evolution induced by the selective pressure </w:t>
      </w:r>
      <w:r w:rsidR="00E5643F" w:rsidRPr="7FC173CD">
        <w:rPr>
          <w:rStyle w:val="normaltextrun"/>
          <w:rFonts w:asciiTheme="majorHAnsi" w:hAnsiTheme="majorHAnsi" w:cstheme="majorBidi"/>
          <w:color w:val="000000" w:themeColor="text1"/>
          <w:sz w:val="22"/>
          <w:szCs w:val="22"/>
          <w:shd w:val="clear" w:color="auto" w:fill="FFFFFF"/>
        </w:rPr>
        <w:t>of</w:t>
      </w:r>
      <w:r w:rsidR="00E7687B" w:rsidRPr="7FC173CD">
        <w:rPr>
          <w:rStyle w:val="normaltextrun"/>
          <w:rFonts w:asciiTheme="majorHAnsi" w:hAnsiTheme="majorHAnsi" w:cstheme="majorBidi"/>
          <w:color w:val="000000" w:themeColor="text1"/>
          <w:sz w:val="22"/>
          <w:szCs w:val="22"/>
          <w:shd w:val="clear" w:color="auto" w:fill="FFFFFF"/>
        </w:rPr>
        <w:t xml:space="preserve"> new pathogens </w:t>
      </w:r>
      <w:r w:rsidR="005B4338" w:rsidRPr="7FC173CD">
        <w:rPr>
          <w:rStyle w:val="normaltextrun"/>
          <w:rFonts w:asciiTheme="majorHAnsi" w:hAnsiTheme="majorHAnsi" w:cstheme="majorBidi"/>
          <w:color w:val="000000" w:themeColor="text1"/>
          <w:sz w:val="22"/>
          <w:szCs w:val="22"/>
          <w:shd w:val="clear" w:color="auto" w:fill="FFFFFF"/>
        </w:rPr>
        <w:fldChar w:fldCharType="begin"/>
      </w:r>
      <w:r w:rsidR="00A26F47">
        <w:rPr>
          <w:rStyle w:val="normaltextrun"/>
          <w:rFonts w:asciiTheme="majorHAnsi" w:hAnsiTheme="majorHAnsi" w:cstheme="majorBidi"/>
          <w:color w:val="000000" w:themeColor="text1"/>
          <w:sz w:val="22"/>
          <w:szCs w:val="22"/>
          <w:shd w:val="clear" w:color="auto" w:fill="FFFFFF"/>
        </w:rPr>
        <w:instrText xml:space="preserve"> ADDIN ZOTERO_ITEM CSL_CITATION {"citationID":"mQsKwuZm","properties":{"formattedCitation":"(7)","plainCitation":"(7)","noteIndex":0},"citationItems":[{"id":265,"uris":["http://zotero.org/groups/4322905/items/WCTFXQMM"],"itemData":{"id":265,"type":"article-journal","abstract":"The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5B4338" w:rsidRPr="7FC173CD">
        <w:rPr>
          <w:rStyle w:val="normaltextrun"/>
          <w:rFonts w:asciiTheme="majorHAnsi" w:hAnsiTheme="majorHAnsi" w:cstheme="majorBidi"/>
          <w:color w:val="000000" w:themeColor="text1"/>
          <w:sz w:val="22"/>
          <w:szCs w:val="22"/>
          <w:shd w:val="clear" w:color="auto" w:fill="FFFFFF"/>
        </w:rPr>
        <w:fldChar w:fldCharType="separate"/>
      </w:r>
      <w:r w:rsidR="001D59B0" w:rsidRPr="001D59B0">
        <w:rPr>
          <w:rFonts w:ascii="Calibri" w:hAnsi="Calibri" w:cs="Calibri"/>
          <w:sz w:val="22"/>
        </w:rPr>
        <w:t>(7)</w:t>
      </w:r>
      <w:r w:rsidR="005B4338" w:rsidRPr="7FC173CD">
        <w:rPr>
          <w:rStyle w:val="normaltextrun"/>
          <w:rFonts w:asciiTheme="majorHAnsi" w:hAnsiTheme="majorHAnsi" w:cstheme="majorBidi"/>
          <w:color w:val="000000" w:themeColor="text1"/>
          <w:sz w:val="22"/>
          <w:szCs w:val="22"/>
          <w:shd w:val="clear" w:color="auto" w:fill="FFFFFF"/>
        </w:rPr>
        <w:fldChar w:fldCharType="end"/>
      </w:r>
      <w:r w:rsidR="00BB1F3B" w:rsidRPr="7FC173CD">
        <w:rPr>
          <w:rStyle w:val="normaltextrun"/>
          <w:rFonts w:asciiTheme="majorHAnsi" w:hAnsiTheme="majorHAnsi" w:cstheme="majorBidi"/>
          <w:color w:val="000000" w:themeColor="text1"/>
          <w:sz w:val="22"/>
          <w:szCs w:val="22"/>
          <w:shd w:val="clear" w:color="auto" w:fill="FFFFFF"/>
        </w:rPr>
        <w:t xml:space="preserve">. </w:t>
      </w:r>
      <w:r w:rsidR="00DD6B47" w:rsidRPr="00315ABC">
        <w:rPr>
          <w:rStyle w:val="normaltextrun"/>
          <w:rFonts w:asciiTheme="majorHAnsi" w:hAnsiTheme="majorHAnsi" w:cstheme="majorBidi"/>
          <w:color w:val="FF0000"/>
          <w:sz w:val="22"/>
          <w:szCs w:val="22"/>
          <w:shd w:val="clear" w:color="auto" w:fill="FFFFFF"/>
        </w:rPr>
        <w:t>C</w:t>
      </w:r>
      <w:r w:rsidR="004529AF" w:rsidRPr="00315ABC">
        <w:rPr>
          <w:rStyle w:val="normaltextrun"/>
          <w:rFonts w:asciiTheme="majorHAnsi" w:hAnsiTheme="majorHAnsi" w:cstheme="majorBidi"/>
          <w:color w:val="FF0000"/>
          <w:sz w:val="22"/>
          <w:szCs w:val="22"/>
          <w:shd w:val="clear" w:color="auto" w:fill="FFFFFF"/>
        </w:rPr>
        <w:t>hemokine ligand and receptor</w:t>
      </w:r>
      <w:r w:rsidR="00277F71" w:rsidRPr="00315ABC">
        <w:rPr>
          <w:rStyle w:val="normaltextrun"/>
          <w:rFonts w:asciiTheme="majorHAnsi" w:hAnsiTheme="majorHAnsi" w:cstheme="majorBidi"/>
          <w:color w:val="FF0000"/>
          <w:sz w:val="22"/>
          <w:szCs w:val="22"/>
          <w:shd w:val="clear" w:color="auto" w:fill="FFFFFF"/>
        </w:rPr>
        <w:t xml:space="preserve"> genes </w:t>
      </w:r>
      <w:r w:rsidR="00B66053" w:rsidRPr="00315ABC">
        <w:rPr>
          <w:rStyle w:val="normaltextrun"/>
          <w:rFonts w:asciiTheme="majorHAnsi" w:hAnsiTheme="majorHAnsi" w:cstheme="majorBidi"/>
          <w:color w:val="FF0000"/>
          <w:sz w:val="22"/>
          <w:szCs w:val="22"/>
          <w:shd w:val="clear" w:color="auto" w:fill="FFFFFF"/>
        </w:rPr>
        <w:t>are known to</w:t>
      </w:r>
      <w:r w:rsidR="0040083C" w:rsidRPr="00315ABC">
        <w:rPr>
          <w:rStyle w:val="normaltextrun"/>
          <w:rFonts w:asciiTheme="majorHAnsi" w:hAnsiTheme="majorHAnsi" w:cstheme="majorBidi"/>
          <w:color w:val="FF0000"/>
          <w:sz w:val="22"/>
          <w:szCs w:val="22"/>
          <w:shd w:val="clear" w:color="auto" w:fill="FFFFFF"/>
        </w:rPr>
        <w:t xml:space="preserve"> cluster</w:t>
      </w:r>
      <w:r w:rsidR="00277F71" w:rsidRPr="00315ABC">
        <w:rPr>
          <w:rStyle w:val="normaltextrun"/>
          <w:rFonts w:asciiTheme="majorHAnsi" w:hAnsiTheme="majorHAnsi" w:cstheme="majorBidi"/>
          <w:color w:val="FF0000"/>
          <w:sz w:val="22"/>
          <w:szCs w:val="22"/>
          <w:shd w:val="clear" w:color="auto" w:fill="FFFFFF"/>
        </w:rPr>
        <w:t xml:space="preserve"> </w:t>
      </w:r>
      <w:r w:rsidR="00A27FDE" w:rsidRPr="00315ABC">
        <w:rPr>
          <w:rStyle w:val="normaltextrun"/>
          <w:rFonts w:asciiTheme="majorHAnsi" w:hAnsiTheme="majorHAnsi" w:cstheme="majorBidi"/>
          <w:color w:val="FF0000"/>
          <w:sz w:val="22"/>
          <w:szCs w:val="22"/>
          <w:shd w:val="clear" w:color="auto" w:fill="FFFFFF"/>
        </w:rPr>
        <w:t>on specific chromosomes</w:t>
      </w:r>
      <w:r w:rsidR="00A51E83" w:rsidRPr="00315ABC">
        <w:rPr>
          <w:rStyle w:val="normaltextrun"/>
          <w:rFonts w:asciiTheme="majorHAnsi" w:hAnsiTheme="majorHAnsi" w:cstheme="majorBidi"/>
          <w:color w:val="FF0000"/>
          <w:sz w:val="22"/>
          <w:szCs w:val="22"/>
          <w:shd w:val="clear" w:color="auto" w:fill="FFFFFF"/>
        </w:rPr>
        <w:t xml:space="preserve"> </w:t>
      </w:r>
      <w:r w:rsidR="00CB25D3" w:rsidRPr="00315ABC">
        <w:rPr>
          <w:rStyle w:val="normaltextrun"/>
          <w:rFonts w:asciiTheme="majorHAnsi" w:hAnsiTheme="majorHAnsi" w:cstheme="majorBidi"/>
          <w:color w:val="FF0000"/>
          <w:sz w:val="22"/>
          <w:szCs w:val="22"/>
          <w:shd w:val="clear" w:color="auto" w:fill="FFFFFF"/>
        </w:rPr>
        <w:fldChar w:fldCharType="begin"/>
      </w:r>
      <w:r w:rsidR="00A26F47">
        <w:rPr>
          <w:rStyle w:val="normaltextrun"/>
          <w:rFonts w:asciiTheme="majorHAnsi" w:hAnsiTheme="majorHAnsi" w:cstheme="majorBidi"/>
          <w:color w:val="FF0000"/>
          <w:sz w:val="22"/>
          <w:szCs w:val="22"/>
          <w:shd w:val="clear" w:color="auto" w:fill="FFFFFF"/>
        </w:rPr>
        <w:instrText xml:space="preserve"> ADDIN ZOTERO_ITEM CSL_CITATION {"citationID":"HlwQOTxn","properties":{"formattedCitation":"(7)","plainCitation":"(7)","noteIndex":0},"citationItems":[{"id":265,"uris":["http://zotero.org/groups/4322905/items/WCTFXQMM"],"itemData":{"id":265,"type":"article-journal","abstract":"The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CB25D3" w:rsidRPr="00315ABC">
        <w:rPr>
          <w:rStyle w:val="normaltextrun"/>
          <w:rFonts w:asciiTheme="majorHAnsi" w:hAnsiTheme="majorHAnsi" w:cstheme="majorBidi"/>
          <w:color w:val="FF0000"/>
          <w:sz w:val="22"/>
          <w:szCs w:val="22"/>
          <w:shd w:val="clear" w:color="auto" w:fill="FFFFFF"/>
        </w:rPr>
        <w:fldChar w:fldCharType="separate"/>
      </w:r>
      <w:r w:rsidR="001D59B0" w:rsidRPr="00315ABC">
        <w:rPr>
          <w:rFonts w:ascii="Calibri" w:hAnsi="Calibri" w:cs="Calibri"/>
          <w:color w:val="FF0000"/>
          <w:sz w:val="22"/>
        </w:rPr>
        <w:t>(7)</w:t>
      </w:r>
      <w:r w:rsidR="00CB25D3" w:rsidRPr="00315ABC">
        <w:rPr>
          <w:rStyle w:val="normaltextrun"/>
          <w:rFonts w:asciiTheme="majorHAnsi" w:hAnsiTheme="majorHAnsi" w:cstheme="majorBidi"/>
          <w:color w:val="FF0000"/>
          <w:sz w:val="22"/>
          <w:szCs w:val="22"/>
          <w:shd w:val="clear" w:color="auto" w:fill="FFFFFF"/>
        </w:rPr>
        <w:fldChar w:fldCharType="end"/>
      </w:r>
      <w:r w:rsidR="00277F71" w:rsidRPr="00315ABC">
        <w:rPr>
          <w:rStyle w:val="normaltextrun"/>
          <w:rFonts w:asciiTheme="majorHAnsi" w:hAnsiTheme="majorHAnsi" w:cstheme="majorBidi"/>
          <w:color w:val="FF0000"/>
          <w:sz w:val="22"/>
          <w:szCs w:val="22"/>
          <w:shd w:val="clear" w:color="auto" w:fill="FFFFFF"/>
        </w:rPr>
        <w:t xml:space="preserve"> </w:t>
      </w:r>
      <w:r w:rsidR="00A51E83" w:rsidRPr="00315ABC">
        <w:rPr>
          <w:rStyle w:val="normaltextrun"/>
          <w:rFonts w:asciiTheme="majorHAnsi" w:hAnsiTheme="majorHAnsi" w:cstheme="majorBidi"/>
          <w:color w:val="FF0000"/>
          <w:sz w:val="22"/>
          <w:szCs w:val="22"/>
          <w:shd w:val="clear" w:color="auto" w:fill="FFFFFF"/>
        </w:rPr>
        <w:t xml:space="preserve">consistent with the hypothesis that </w:t>
      </w:r>
      <w:r w:rsidR="0058018B" w:rsidRPr="00315ABC">
        <w:rPr>
          <w:rStyle w:val="normaltextrun"/>
          <w:rFonts w:asciiTheme="majorHAnsi" w:hAnsiTheme="majorHAnsi" w:cstheme="majorBidi"/>
          <w:color w:val="FF0000"/>
          <w:sz w:val="22"/>
          <w:szCs w:val="22"/>
          <w:shd w:val="clear" w:color="auto" w:fill="FFFFFF"/>
        </w:rPr>
        <w:t>they may be</w:t>
      </w:r>
      <w:r w:rsidR="00A15DBD" w:rsidRPr="00315ABC">
        <w:rPr>
          <w:rStyle w:val="normaltextrun"/>
          <w:rFonts w:asciiTheme="majorHAnsi" w:hAnsiTheme="majorHAnsi" w:cstheme="majorBidi"/>
          <w:color w:val="FF0000"/>
          <w:sz w:val="22"/>
          <w:szCs w:val="22"/>
          <w:shd w:val="clear" w:color="auto" w:fill="FFFFFF"/>
        </w:rPr>
        <w:t xml:space="preserve"> the result of </w:t>
      </w:r>
      <w:r w:rsidR="00D7634D" w:rsidRPr="00315ABC">
        <w:rPr>
          <w:rStyle w:val="normaltextrun"/>
          <w:rFonts w:asciiTheme="majorHAnsi" w:hAnsiTheme="majorHAnsi" w:cstheme="majorBidi"/>
          <w:color w:val="FF0000"/>
          <w:sz w:val="22"/>
          <w:szCs w:val="22"/>
          <w:shd w:val="clear" w:color="auto" w:fill="FFFFFF"/>
        </w:rPr>
        <w:t xml:space="preserve">the combination of </w:t>
      </w:r>
      <w:r w:rsidR="00D7634D" w:rsidRPr="00315ABC">
        <w:rPr>
          <w:rStyle w:val="normaltextrun"/>
          <w:rFonts w:asciiTheme="majorHAnsi" w:hAnsiTheme="majorHAnsi" w:cstheme="majorBidi"/>
          <w:i/>
          <w:iCs/>
          <w:color w:val="FF0000"/>
          <w:sz w:val="22"/>
          <w:szCs w:val="22"/>
          <w:shd w:val="clear" w:color="auto" w:fill="FFFFFF"/>
        </w:rPr>
        <w:t>en bloc</w:t>
      </w:r>
      <w:r w:rsidR="00D7634D" w:rsidRPr="00315ABC">
        <w:rPr>
          <w:rStyle w:val="normaltextrun"/>
          <w:rFonts w:asciiTheme="majorHAnsi" w:hAnsiTheme="majorHAnsi" w:cstheme="majorBidi"/>
          <w:color w:val="FF0000"/>
          <w:sz w:val="22"/>
          <w:szCs w:val="22"/>
          <w:shd w:val="clear" w:color="auto" w:fill="FFFFFF"/>
        </w:rPr>
        <w:t xml:space="preserve"> duplication followed </w:t>
      </w:r>
      <w:r w:rsidR="001C1F03" w:rsidRPr="00315ABC">
        <w:rPr>
          <w:rStyle w:val="normaltextrun"/>
          <w:rFonts w:asciiTheme="majorHAnsi" w:hAnsiTheme="majorHAnsi" w:cstheme="majorBidi"/>
          <w:color w:val="FF0000"/>
          <w:sz w:val="22"/>
          <w:szCs w:val="22"/>
          <w:shd w:val="clear" w:color="auto" w:fill="FFFFFF"/>
        </w:rPr>
        <w:t xml:space="preserve">by </w:t>
      </w:r>
      <w:r w:rsidR="00A15DBD" w:rsidRPr="00315ABC">
        <w:rPr>
          <w:rStyle w:val="normaltextrun"/>
          <w:rFonts w:asciiTheme="majorHAnsi" w:hAnsiTheme="majorHAnsi" w:cstheme="majorBidi"/>
          <w:color w:val="FF0000"/>
          <w:sz w:val="22"/>
          <w:szCs w:val="22"/>
          <w:shd w:val="clear" w:color="auto" w:fill="FFFFFF"/>
        </w:rPr>
        <w:t>tandem duplications</w:t>
      </w:r>
      <w:r w:rsidR="00B766F4" w:rsidRPr="00315ABC">
        <w:rPr>
          <w:rStyle w:val="normaltextrun"/>
          <w:rFonts w:asciiTheme="majorHAnsi" w:hAnsiTheme="majorHAnsi" w:cstheme="majorBidi"/>
          <w:color w:val="FF0000"/>
          <w:sz w:val="22"/>
          <w:szCs w:val="22"/>
          <w:shd w:val="clear" w:color="auto" w:fill="FFFFFF"/>
        </w:rPr>
        <w:t xml:space="preserve"> </w:t>
      </w:r>
      <w:r w:rsidR="00B766F4" w:rsidRPr="00315ABC">
        <w:rPr>
          <w:rStyle w:val="normaltextrun"/>
          <w:rFonts w:asciiTheme="majorHAnsi" w:hAnsiTheme="majorHAnsi" w:cstheme="majorBidi"/>
          <w:color w:val="FF0000"/>
          <w:sz w:val="22"/>
          <w:szCs w:val="22"/>
          <w:shd w:val="clear" w:color="auto" w:fill="FFFFFF"/>
        </w:rPr>
        <w:fldChar w:fldCharType="begin"/>
      </w:r>
      <w:r w:rsidR="00A26F47">
        <w:rPr>
          <w:rStyle w:val="normaltextrun"/>
          <w:rFonts w:asciiTheme="majorHAnsi" w:hAnsiTheme="majorHAnsi" w:cstheme="majorBidi"/>
          <w:color w:val="FF0000"/>
          <w:sz w:val="22"/>
          <w:szCs w:val="22"/>
          <w:shd w:val="clear" w:color="auto" w:fill="FFFFFF"/>
        </w:rPr>
        <w:instrText xml:space="preserve"> ADDIN ZOTERO_ITEM CSL_CITATION {"citationID":"6YHG23GU","properties":{"formattedCitation":"(30, 49, 50)","plainCitation":"(30, 49, 50)","noteIndex":0},"citationItems":[{"id":127,"uris":["http://zotero.org/groups/4322905/items/9XAP323J"],"itemData":{"id":127,"type":"article-journal","abstract":"The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Pr>
          <w:rStyle w:val="normaltextrun"/>
          <w:rFonts w:ascii="Cambria Math" w:hAnsi="Cambria Math" w:cs="Cambria Math"/>
          <w:color w:val="FF0000"/>
          <w:sz w:val="22"/>
          <w:szCs w:val="22"/>
          <w:shd w:val="clear" w:color="auto" w:fill="FFFFFF"/>
        </w:rPr>
        <w:instrText>∼</w:instrText>
      </w:r>
      <w:r w:rsidR="00A26F47">
        <w:rPr>
          <w:rStyle w:val="normaltextrun"/>
          <w:rFonts w:asciiTheme="majorHAnsi" w:hAnsiTheme="majorHAnsi" w:cstheme="majorBidi"/>
          <w:color w:val="FF0000"/>
          <w:sz w:val="22"/>
          <w:szCs w:val="22"/>
          <w:shd w:val="clear" w:color="auto" w:fill="FFFFFF"/>
        </w:rPr>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J."}],"issued":{"date-parts":[["2006"]]}}},{"id":269,"uris":["http://zotero.org/groups/4322905/items/QNIPBMTR"],"itemData":{"id":269,"type":"article-journal","abstract":"The genes involved in host defences are known to undergo rapid evolution. Therefore, it is often difficult to assign orthologs in multigene families among various vertebrate species. Chemokines are a large family of small cytokines that orchestrate cell migration in health and disease. Herein, we have surveyed the genomes of 18 representative vertebrate species for chemokine genes and identified a total of 553 genes. We have determined their orthologous relationships and classified them in accordance with the current systematic chemokine nomenclature system. Our study reveals an interesting evolutionary history that gave origin and diversification to the vertebrate chemokine superfamily.","container-title":"Genes to Cells","DOI":"10.1111/gtc.12013","ISSN":"1365-2443","issue":"1","language":"en","note":"_eprint: https://onlinelibrary.wiley.com/doi/pdf/10.1111/gtc.12013","page":"1-16","source":"Wiley Online Library","title":"Systematic classification of vertebrate chemokines based on conserved synteny and evolutionary history","volume":"18","author":[{"family":"Nomiyama","given":"Hisayuki"},{"family":"Osada","given":"Naoki"},{"family":"Yoshie","given":"Osamu"}],"issued":{"date-parts":[["2013"]]}}},{"id":36,"uris":["http://zotero.org/users/8176000/items/XTYZUGSR"],"itemData":{"id":36,"type":"article-journal","abstract":"The human chemokine superfamily currently includes at least 46 ligands, which bind to 18 functionally signaling G-protein-coupled receptors and two decoy or scavenger receptors. The chemokine ligands probably comprise one of the first completely known molecular superfamilies. The genomic organization of the chemokine ligand genes and a comparison of their sequences between species shows that tandem gene duplication has taken place independently in the mouse and human lineages of some chemokine families. This means that care needs to be taken when extrapolating experimental results on some chemokines from mouse to human.","archive":"PubMed","archive_location":"17201934","container-title":"Genome biology","DOI":"10.1186/gb-2006-7-12-243","ISSN":"1474-760X 1465-6906","issue":"12","journalAbbreviation":"Genome Biol","language":"eng","page":"243-243","title":"The chemokine and chemokine receptor superfamilies and their molecular evolution","volume":"7","author":[{"family":"Zlotnik","given":"Albert"},{"family":"Yoshie","given":"Osamu"},{"family":"Nomiyama","given":"Hisayuki"}],"issued":{"date-parts":[["2006"]]}}}],"schema":"https://github.com/citation-style-language/schema/raw/master/csl-citation.json"} </w:instrText>
      </w:r>
      <w:r w:rsidR="00B766F4" w:rsidRPr="00315ABC">
        <w:rPr>
          <w:rStyle w:val="normaltextrun"/>
          <w:rFonts w:asciiTheme="majorHAnsi" w:hAnsiTheme="majorHAnsi" w:cstheme="majorBidi"/>
          <w:color w:val="FF0000"/>
          <w:sz w:val="22"/>
          <w:szCs w:val="22"/>
          <w:shd w:val="clear" w:color="auto" w:fill="FFFFFF"/>
        </w:rPr>
        <w:fldChar w:fldCharType="separate"/>
      </w:r>
      <w:r w:rsidR="00B766F4" w:rsidRPr="00315ABC">
        <w:rPr>
          <w:rFonts w:ascii="Calibri" w:hAnsi="Calibri" w:cs="Calibri"/>
          <w:color w:val="FF0000"/>
          <w:sz w:val="22"/>
        </w:rPr>
        <w:t>(30, 49, 50)</w:t>
      </w:r>
      <w:r w:rsidR="00B766F4" w:rsidRPr="00315ABC">
        <w:rPr>
          <w:rStyle w:val="normaltextrun"/>
          <w:rFonts w:asciiTheme="majorHAnsi" w:hAnsiTheme="majorHAnsi" w:cstheme="majorBidi"/>
          <w:color w:val="FF0000"/>
          <w:sz w:val="22"/>
          <w:szCs w:val="22"/>
          <w:shd w:val="clear" w:color="auto" w:fill="FFFFFF"/>
        </w:rPr>
        <w:fldChar w:fldCharType="end"/>
      </w:r>
      <w:r w:rsidR="00A15DBD" w:rsidRPr="00315ABC">
        <w:rPr>
          <w:rStyle w:val="normaltextrun"/>
          <w:rFonts w:asciiTheme="majorHAnsi" w:hAnsiTheme="majorHAnsi" w:cstheme="majorBidi"/>
          <w:color w:val="FF0000"/>
          <w:sz w:val="22"/>
          <w:szCs w:val="22"/>
          <w:shd w:val="clear" w:color="auto" w:fill="FFFFFF"/>
        </w:rPr>
        <w:t xml:space="preserve">. </w:t>
      </w:r>
      <w:r w:rsidR="00C272DF" w:rsidRPr="00315ABC">
        <w:rPr>
          <w:rStyle w:val="normaltextrun"/>
          <w:rFonts w:asciiTheme="majorHAnsi" w:hAnsiTheme="majorHAnsi" w:cstheme="majorBidi"/>
          <w:color w:val="FF0000"/>
          <w:sz w:val="22"/>
          <w:szCs w:val="22"/>
          <w:shd w:val="clear" w:color="auto" w:fill="FFFFFF"/>
        </w:rPr>
        <w:t xml:space="preserve">Due to </w:t>
      </w:r>
      <w:r w:rsidR="00214E98" w:rsidRPr="00315ABC">
        <w:rPr>
          <w:rStyle w:val="normaltextrun"/>
          <w:rFonts w:asciiTheme="majorHAnsi" w:hAnsiTheme="majorHAnsi" w:cstheme="majorBidi"/>
          <w:color w:val="FF0000"/>
          <w:sz w:val="22"/>
          <w:szCs w:val="22"/>
          <w:shd w:val="clear" w:color="auto" w:fill="FFFFFF"/>
        </w:rPr>
        <w:t>limited</w:t>
      </w:r>
      <w:r w:rsidR="00CC0D89" w:rsidRPr="00315ABC">
        <w:rPr>
          <w:rStyle w:val="normaltextrun"/>
          <w:rFonts w:asciiTheme="majorHAnsi" w:hAnsiTheme="majorHAnsi" w:cstheme="majorBidi"/>
          <w:color w:val="FF0000"/>
          <w:sz w:val="22"/>
          <w:szCs w:val="22"/>
          <w:shd w:val="clear" w:color="auto" w:fill="FFFFFF"/>
        </w:rPr>
        <w:t xml:space="preserve"> high-quality genomes, </w:t>
      </w:r>
      <w:r w:rsidR="009C2977" w:rsidRPr="00315ABC">
        <w:rPr>
          <w:rStyle w:val="normaltextrun"/>
          <w:rFonts w:asciiTheme="majorHAnsi" w:hAnsiTheme="majorHAnsi" w:cstheme="majorBidi"/>
          <w:color w:val="FF0000"/>
          <w:sz w:val="22"/>
          <w:szCs w:val="22"/>
          <w:shd w:val="clear" w:color="auto" w:fill="FFFFFF"/>
        </w:rPr>
        <w:t xml:space="preserve">syntenic patterns </w:t>
      </w:r>
      <w:r w:rsidR="00CC0D89" w:rsidRPr="00315ABC">
        <w:rPr>
          <w:rStyle w:val="normaltextrun"/>
          <w:rFonts w:asciiTheme="majorHAnsi" w:hAnsiTheme="majorHAnsi" w:cstheme="majorBidi"/>
          <w:color w:val="FF0000"/>
          <w:sz w:val="22"/>
          <w:szCs w:val="22"/>
          <w:shd w:val="clear" w:color="auto" w:fill="FFFFFF"/>
        </w:rPr>
        <w:t xml:space="preserve">of chemokine genes </w:t>
      </w:r>
      <w:r w:rsidR="001C1F03" w:rsidRPr="00315ABC">
        <w:rPr>
          <w:rStyle w:val="normaltextrun"/>
          <w:rFonts w:asciiTheme="majorHAnsi" w:hAnsiTheme="majorHAnsi" w:cstheme="majorBidi"/>
          <w:color w:val="FF0000"/>
          <w:sz w:val="22"/>
          <w:szCs w:val="22"/>
          <w:shd w:val="clear" w:color="auto" w:fill="FFFFFF"/>
        </w:rPr>
        <w:t>described</w:t>
      </w:r>
      <w:r w:rsidR="009C2977" w:rsidRPr="00315ABC">
        <w:rPr>
          <w:rStyle w:val="normaltextrun"/>
          <w:rFonts w:asciiTheme="majorHAnsi" w:hAnsiTheme="majorHAnsi" w:cstheme="majorBidi"/>
          <w:color w:val="FF0000"/>
          <w:sz w:val="22"/>
          <w:szCs w:val="22"/>
          <w:shd w:val="clear" w:color="auto" w:fill="FFFFFF"/>
        </w:rPr>
        <w:t xml:space="preserve"> so far</w:t>
      </w:r>
      <w:r w:rsidR="001C1F03" w:rsidRPr="00315ABC">
        <w:rPr>
          <w:rStyle w:val="normaltextrun"/>
          <w:rFonts w:asciiTheme="majorHAnsi" w:hAnsiTheme="majorHAnsi" w:cstheme="majorBidi"/>
          <w:color w:val="FF0000"/>
          <w:sz w:val="22"/>
          <w:szCs w:val="22"/>
          <w:shd w:val="clear" w:color="auto" w:fill="FFFFFF"/>
        </w:rPr>
        <w:t xml:space="preserve"> are</w:t>
      </w:r>
      <w:r w:rsidR="009C2977" w:rsidRPr="00315ABC">
        <w:rPr>
          <w:rStyle w:val="normaltextrun"/>
          <w:rFonts w:asciiTheme="majorHAnsi" w:hAnsiTheme="majorHAnsi" w:cstheme="majorBidi"/>
          <w:color w:val="FF0000"/>
          <w:sz w:val="22"/>
          <w:szCs w:val="22"/>
          <w:shd w:val="clear" w:color="auto" w:fill="FFFFFF"/>
        </w:rPr>
        <w:t xml:space="preserve"> based primarily on human and a handful of other species </w:t>
      </w:r>
      <w:r w:rsidR="009C43C3" w:rsidRPr="00315ABC">
        <w:rPr>
          <w:rStyle w:val="normaltextrun"/>
          <w:rFonts w:asciiTheme="majorHAnsi" w:hAnsiTheme="majorHAnsi" w:cstheme="majorBidi"/>
          <w:color w:val="FF0000"/>
          <w:sz w:val="22"/>
          <w:szCs w:val="22"/>
          <w:shd w:val="clear" w:color="auto" w:fill="FFFFFF"/>
        </w:rPr>
        <w:fldChar w:fldCharType="begin"/>
      </w:r>
      <w:r w:rsidR="00A26F47">
        <w:rPr>
          <w:rStyle w:val="normaltextrun"/>
          <w:rFonts w:asciiTheme="majorHAnsi" w:hAnsiTheme="majorHAnsi" w:cstheme="majorBidi"/>
          <w:color w:val="FF0000"/>
          <w:sz w:val="22"/>
          <w:szCs w:val="22"/>
          <w:shd w:val="clear" w:color="auto" w:fill="FFFFFF"/>
        </w:rPr>
        <w:instrText xml:space="preserve"> ADDIN ZOTERO_ITEM CSL_CITATION {"citationID":"E6ITC3NA","properties":{"formattedCitation":"(30, 49, 50)","plainCitation":"(30, 49, 50)","noteIndex":0},"citationItems":[{"id":127,"uris":["http://zotero.org/groups/4322905/items/9XAP323J"],"itemData":{"id":127,"type":"article-journal","abstract":"The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Pr>
          <w:rStyle w:val="normaltextrun"/>
          <w:rFonts w:ascii="Cambria Math" w:hAnsi="Cambria Math" w:cs="Cambria Math"/>
          <w:color w:val="FF0000"/>
          <w:sz w:val="22"/>
          <w:szCs w:val="22"/>
          <w:shd w:val="clear" w:color="auto" w:fill="FFFFFF"/>
        </w:rPr>
        <w:instrText>∼</w:instrText>
      </w:r>
      <w:r w:rsidR="00A26F47">
        <w:rPr>
          <w:rStyle w:val="normaltextrun"/>
          <w:rFonts w:asciiTheme="majorHAnsi" w:hAnsiTheme="majorHAnsi" w:cstheme="majorBidi"/>
          <w:color w:val="FF0000"/>
          <w:sz w:val="22"/>
          <w:szCs w:val="22"/>
          <w:shd w:val="clear" w:color="auto" w:fill="FFFFFF"/>
        </w:rPr>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J."}],"issued":{"date-parts":[["2006"]]}}},{"id":269,"uris":["http://zotero.org/groups/4322905/items/QNIPBMTR"],"itemData":{"id":269,"type":"article-journal","abstract":"The genes involved in host defences are known to undergo rapid evolution. Therefore, it is often difficult to assign orthologs in multigene families among various vertebrate species. Chemokines are a large family of small cytokines that orchestrate cell migration in health and disease. Herein, we have surveyed the genomes of 18 representative vertebrate species for chemokine genes and identified a total of 553 genes. We have determined their orthologous relationships and classified them in accordance with the current systematic chemokine nomenclature system. Our study reveals an interesting evolutionary history that gave origin and diversification to the vertebrate chemokine superfamily.","container-title":"Genes to Cells","DOI":"10.1111/gtc.12013","ISSN":"1365-2443","issue":"1","language":"en","note":"_eprint: https://onlinelibrary.wiley.com/doi/pdf/10.1111/gtc.12013","page":"1-16","source":"Wiley Online Library","title":"Systematic classification of vertebrate chemokines based on conserved synteny and evolutionary history","volume":"18","author":[{"family":"Nomiyama","given":"Hisayuki"},{"family":"Osada","given":"Naoki"},{"family":"Yoshie","given":"Osamu"}],"issued":{"date-parts":[["2013"]]}}},{"id":36,"uris":["http://zotero.org/users/8176000/items/XTYZUGSR"],"itemData":{"id":36,"type":"article-journal","abstract":"The human chemokine superfamily currently includes at least 46 ligands, which bind to 18 functionally signaling G-protein-coupled receptors and two decoy or scavenger receptors. The chemokine ligands probably comprise one of the first completely known molecular superfamilies. The genomic organization of the chemokine ligand genes and a comparison of their sequences between species shows that tandem gene duplication has taken place independently in the mouse and human lineages of some chemokine families. This means that care needs to be taken when extrapolating experimental results on some chemokines from mouse to human.","archive":"PubMed","archive_location":"17201934","container-title":"Genome biology","DOI":"10.1186/gb-2006-7-12-243","ISSN":"1474-760X 1465-6906","issue":"12","journalAbbreviation":"Genome Biol","language":"eng","page":"243-243","title":"The chemokine and chemokine receptor superfamilies and their molecular evolution","volume":"7","author":[{"family":"Zlotnik","given":"Albert"},{"family":"Yoshie","given":"Osamu"},{"family":"Nomiyama","given":"Hisayuki"}],"issued":{"date-parts":[["2006"]]}}}],"schema":"https://github.com/citation-style-language/schema/raw/master/csl-citation.json"} </w:instrText>
      </w:r>
      <w:r w:rsidR="009C43C3" w:rsidRPr="00315ABC">
        <w:rPr>
          <w:rStyle w:val="normaltextrun"/>
          <w:rFonts w:asciiTheme="majorHAnsi" w:hAnsiTheme="majorHAnsi" w:cstheme="majorBidi"/>
          <w:color w:val="FF0000"/>
          <w:sz w:val="22"/>
          <w:szCs w:val="22"/>
          <w:shd w:val="clear" w:color="auto" w:fill="FFFFFF"/>
        </w:rPr>
        <w:fldChar w:fldCharType="separate"/>
      </w:r>
      <w:r w:rsidR="009C43C3" w:rsidRPr="00315ABC">
        <w:rPr>
          <w:rFonts w:ascii="Calibri" w:hAnsi="Calibri" w:cs="Calibri"/>
          <w:color w:val="FF0000"/>
          <w:sz w:val="22"/>
        </w:rPr>
        <w:t>(30, 49, 50)</w:t>
      </w:r>
      <w:r w:rsidR="009C43C3" w:rsidRPr="00315ABC">
        <w:rPr>
          <w:rStyle w:val="normaltextrun"/>
          <w:rFonts w:asciiTheme="majorHAnsi" w:hAnsiTheme="majorHAnsi" w:cstheme="majorBidi"/>
          <w:color w:val="FF0000"/>
          <w:sz w:val="22"/>
          <w:szCs w:val="22"/>
          <w:shd w:val="clear" w:color="auto" w:fill="FFFFFF"/>
        </w:rPr>
        <w:fldChar w:fldCharType="end"/>
      </w:r>
      <w:r w:rsidR="008D6368" w:rsidRPr="00315ABC">
        <w:rPr>
          <w:rStyle w:val="normaltextrun"/>
          <w:rFonts w:asciiTheme="majorHAnsi" w:hAnsiTheme="majorHAnsi" w:cstheme="majorBidi"/>
          <w:color w:val="FF0000"/>
          <w:sz w:val="22"/>
          <w:szCs w:val="22"/>
          <w:shd w:val="clear" w:color="auto" w:fill="FFFFFF"/>
        </w:rPr>
        <w:t>,</w:t>
      </w:r>
      <w:r w:rsidR="00CC0D89" w:rsidRPr="00315ABC">
        <w:rPr>
          <w:rStyle w:val="normaltextrun"/>
          <w:rFonts w:asciiTheme="majorHAnsi" w:hAnsiTheme="majorHAnsi" w:cstheme="majorBidi"/>
          <w:color w:val="FF0000"/>
          <w:sz w:val="22"/>
          <w:szCs w:val="22"/>
          <w:shd w:val="clear" w:color="auto" w:fill="FFFFFF"/>
        </w:rPr>
        <w:t xml:space="preserve"> </w:t>
      </w:r>
      <w:r w:rsidR="00000A9C" w:rsidRPr="00315ABC">
        <w:rPr>
          <w:rStyle w:val="normaltextrun"/>
          <w:rFonts w:asciiTheme="majorHAnsi" w:hAnsiTheme="majorHAnsi" w:cstheme="majorBidi"/>
          <w:color w:val="FF0000"/>
          <w:sz w:val="22"/>
          <w:szCs w:val="22"/>
          <w:shd w:val="clear" w:color="auto" w:fill="FFFFFF"/>
        </w:rPr>
        <w:t>hampering</w:t>
      </w:r>
      <w:r w:rsidR="00B96C0A" w:rsidRPr="00315ABC">
        <w:rPr>
          <w:rStyle w:val="normaltextrun"/>
          <w:rFonts w:asciiTheme="majorHAnsi" w:hAnsiTheme="majorHAnsi" w:cstheme="majorBidi"/>
          <w:color w:val="FF0000"/>
          <w:sz w:val="22"/>
          <w:szCs w:val="22"/>
          <w:shd w:val="clear" w:color="auto" w:fill="FFFFFF"/>
        </w:rPr>
        <w:t xml:space="preserve"> our grasp of</w:t>
      </w:r>
      <w:r w:rsidR="00CE4796" w:rsidRPr="00315ABC">
        <w:rPr>
          <w:rStyle w:val="normaltextrun"/>
          <w:rFonts w:asciiTheme="majorHAnsi" w:hAnsiTheme="majorHAnsi" w:cstheme="majorBidi"/>
          <w:color w:val="FF0000"/>
          <w:sz w:val="22"/>
          <w:szCs w:val="22"/>
          <w:shd w:val="clear" w:color="auto" w:fill="FFFFFF"/>
        </w:rPr>
        <w:t xml:space="preserve"> the </w:t>
      </w:r>
      <w:r w:rsidR="0052314F" w:rsidRPr="00315ABC">
        <w:rPr>
          <w:rStyle w:val="normaltextrun"/>
          <w:rFonts w:asciiTheme="majorHAnsi" w:hAnsiTheme="majorHAnsi" w:cstheme="majorBidi"/>
          <w:color w:val="FF0000"/>
          <w:sz w:val="22"/>
          <w:szCs w:val="22"/>
          <w:shd w:val="clear" w:color="auto" w:fill="FFFFFF"/>
        </w:rPr>
        <w:t xml:space="preserve">level of </w:t>
      </w:r>
      <w:r w:rsidR="00CE4796" w:rsidRPr="00315ABC">
        <w:rPr>
          <w:rStyle w:val="normaltextrun"/>
          <w:rFonts w:asciiTheme="majorHAnsi" w:hAnsiTheme="majorHAnsi" w:cstheme="majorBidi"/>
          <w:color w:val="FF0000"/>
          <w:sz w:val="22"/>
          <w:szCs w:val="22"/>
          <w:shd w:val="clear" w:color="auto" w:fill="FFFFFF"/>
        </w:rPr>
        <w:t>conservation of these syntenic patterns</w:t>
      </w:r>
      <w:r w:rsidR="008D6368" w:rsidRPr="00315ABC">
        <w:rPr>
          <w:rStyle w:val="normaltextrun"/>
          <w:rFonts w:asciiTheme="majorHAnsi" w:hAnsiTheme="majorHAnsi" w:cstheme="majorBidi"/>
          <w:color w:val="FF0000"/>
          <w:sz w:val="22"/>
          <w:szCs w:val="22"/>
          <w:shd w:val="clear" w:color="auto" w:fill="FFFFFF"/>
        </w:rPr>
        <w:t>.</w:t>
      </w:r>
      <w:r w:rsidR="009C2977" w:rsidRPr="00315ABC">
        <w:rPr>
          <w:rStyle w:val="normaltextrun"/>
          <w:rFonts w:asciiTheme="majorHAnsi" w:hAnsiTheme="majorHAnsi" w:cstheme="majorBidi"/>
          <w:color w:val="FF0000"/>
          <w:sz w:val="22"/>
          <w:szCs w:val="22"/>
          <w:shd w:val="clear" w:color="auto" w:fill="FFFFFF"/>
        </w:rPr>
        <w:t xml:space="preserve"> </w:t>
      </w:r>
      <w:r w:rsidR="00D91E87" w:rsidRPr="00315ABC">
        <w:rPr>
          <w:rStyle w:val="normaltextrun"/>
          <w:rFonts w:asciiTheme="majorHAnsi" w:hAnsiTheme="majorHAnsi" w:cstheme="majorBidi"/>
          <w:color w:val="FF0000"/>
          <w:sz w:val="22"/>
          <w:szCs w:val="22"/>
          <w:shd w:val="clear" w:color="auto" w:fill="FFFFFF"/>
        </w:rPr>
        <w:t>Conversely, o</w:t>
      </w:r>
      <w:r w:rsidR="00A15DBD" w:rsidRPr="00315ABC">
        <w:rPr>
          <w:rStyle w:val="normaltextrun"/>
          <w:rFonts w:asciiTheme="majorHAnsi" w:hAnsiTheme="majorHAnsi" w:cstheme="majorBidi"/>
          <w:color w:val="FF0000"/>
          <w:sz w:val="22"/>
          <w:szCs w:val="22"/>
          <w:shd w:val="clear" w:color="auto" w:fill="FFFFFF"/>
        </w:rPr>
        <w:t xml:space="preserve">ur </w:t>
      </w:r>
      <w:r w:rsidR="00280EC4" w:rsidRPr="00315ABC">
        <w:rPr>
          <w:rStyle w:val="normaltextrun"/>
          <w:rFonts w:asciiTheme="majorHAnsi" w:hAnsiTheme="majorHAnsi" w:cstheme="majorBidi"/>
          <w:color w:val="FF0000"/>
          <w:sz w:val="22"/>
          <w:szCs w:val="22"/>
          <w:shd w:val="clear" w:color="auto" w:fill="FFFFFF"/>
        </w:rPr>
        <w:t xml:space="preserve">large-scale </w:t>
      </w:r>
      <w:r w:rsidR="00A15DBD" w:rsidRPr="00315ABC">
        <w:rPr>
          <w:rStyle w:val="normaltextrun"/>
          <w:rFonts w:asciiTheme="majorHAnsi" w:hAnsiTheme="majorHAnsi" w:cstheme="majorBidi"/>
          <w:color w:val="FF0000"/>
          <w:sz w:val="22"/>
          <w:szCs w:val="22"/>
          <w:shd w:val="clear" w:color="auto" w:fill="FFFFFF"/>
        </w:rPr>
        <w:t xml:space="preserve">phylogenetic </w:t>
      </w:r>
      <w:r w:rsidR="00280EC4" w:rsidRPr="00315ABC">
        <w:rPr>
          <w:rStyle w:val="normaltextrun"/>
          <w:rFonts w:asciiTheme="majorHAnsi" w:hAnsiTheme="majorHAnsi" w:cstheme="majorBidi"/>
          <w:color w:val="FF0000"/>
          <w:sz w:val="22"/>
          <w:szCs w:val="22"/>
          <w:shd w:val="clear" w:color="auto" w:fill="FFFFFF"/>
        </w:rPr>
        <w:t>analyses encompass</w:t>
      </w:r>
      <w:r w:rsidR="00D91E87" w:rsidRPr="00315ABC">
        <w:rPr>
          <w:rStyle w:val="normaltextrun"/>
          <w:rFonts w:asciiTheme="majorHAnsi" w:hAnsiTheme="majorHAnsi" w:cstheme="majorBidi"/>
          <w:color w:val="FF0000"/>
          <w:sz w:val="22"/>
          <w:szCs w:val="22"/>
          <w:shd w:val="clear" w:color="auto" w:fill="FFFFFF"/>
        </w:rPr>
        <w:t xml:space="preserve">ed </w:t>
      </w:r>
      <w:r w:rsidR="005E74B5" w:rsidRPr="00315ABC">
        <w:rPr>
          <w:rStyle w:val="normaltextrun"/>
          <w:rFonts w:asciiTheme="majorHAnsi" w:hAnsiTheme="majorHAnsi" w:cstheme="majorBidi"/>
          <w:color w:val="FF0000"/>
          <w:sz w:val="22"/>
          <w:szCs w:val="22"/>
          <w:shd w:val="clear" w:color="auto" w:fill="FFFFFF"/>
        </w:rPr>
        <w:t>many</w:t>
      </w:r>
      <w:r w:rsidR="00EC73B7" w:rsidRPr="00315ABC">
        <w:rPr>
          <w:rStyle w:val="normaltextrun"/>
          <w:rFonts w:asciiTheme="majorHAnsi" w:hAnsiTheme="majorHAnsi" w:cstheme="majorBidi"/>
          <w:color w:val="FF0000"/>
          <w:sz w:val="22"/>
          <w:szCs w:val="22"/>
          <w:shd w:val="clear" w:color="auto" w:fill="FFFFFF"/>
        </w:rPr>
        <w:t xml:space="preserve"> species. </w:t>
      </w:r>
      <w:r w:rsidR="00F543A2" w:rsidRPr="00315ABC">
        <w:rPr>
          <w:rStyle w:val="normaltextrun"/>
          <w:rFonts w:asciiTheme="majorHAnsi" w:hAnsiTheme="majorHAnsi" w:cstheme="majorBidi"/>
          <w:color w:val="FF0000"/>
          <w:sz w:val="22"/>
          <w:szCs w:val="22"/>
          <w:shd w:val="clear" w:color="auto" w:fill="FFFFFF"/>
        </w:rPr>
        <w:t>We uncovered s</w:t>
      </w:r>
      <w:r w:rsidR="001C669F" w:rsidRPr="00315ABC">
        <w:rPr>
          <w:rStyle w:val="normaltextrun"/>
          <w:rFonts w:asciiTheme="majorHAnsi" w:hAnsiTheme="majorHAnsi" w:cstheme="majorBidi"/>
          <w:color w:val="FF0000"/>
          <w:sz w:val="22"/>
          <w:szCs w:val="22"/>
          <w:shd w:val="clear" w:color="auto" w:fill="FFFFFF"/>
        </w:rPr>
        <w:t>everal</w:t>
      </w:r>
      <w:r w:rsidR="00EC73B7" w:rsidRPr="00315ABC">
        <w:rPr>
          <w:rStyle w:val="normaltextrun"/>
          <w:rFonts w:asciiTheme="majorHAnsi" w:hAnsiTheme="majorHAnsi" w:cstheme="majorBidi"/>
          <w:color w:val="FF0000"/>
          <w:sz w:val="22"/>
          <w:szCs w:val="22"/>
          <w:shd w:val="clear" w:color="auto" w:fill="FFFFFF"/>
        </w:rPr>
        <w:t xml:space="preserve"> phylogenetic relationships </w:t>
      </w:r>
      <w:r w:rsidR="001C669F" w:rsidRPr="00315ABC">
        <w:rPr>
          <w:rStyle w:val="normaltextrun"/>
          <w:rFonts w:asciiTheme="majorHAnsi" w:hAnsiTheme="majorHAnsi" w:cstheme="majorBidi"/>
          <w:color w:val="FF0000"/>
          <w:sz w:val="22"/>
          <w:szCs w:val="22"/>
          <w:shd w:val="clear" w:color="auto" w:fill="FFFFFF"/>
        </w:rPr>
        <w:t xml:space="preserve">that </w:t>
      </w:r>
      <w:r w:rsidR="00F543A2" w:rsidRPr="00315ABC">
        <w:rPr>
          <w:rStyle w:val="normaltextrun"/>
          <w:rFonts w:asciiTheme="majorHAnsi" w:hAnsiTheme="majorHAnsi" w:cstheme="majorBidi"/>
          <w:color w:val="FF0000"/>
          <w:sz w:val="22"/>
          <w:szCs w:val="22"/>
          <w:shd w:val="clear" w:color="auto" w:fill="FFFFFF"/>
        </w:rPr>
        <w:t>are</w:t>
      </w:r>
      <w:r w:rsidR="00EC73B7" w:rsidRPr="00315ABC">
        <w:rPr>
          <w:rStyle w:val="normaltextrun"/>
          <w:rFonts w:asciiTheme="majorHAnsi" w:hAnsiTheme="majorHAnsi" w:cstheme="majorBidi"/>
          <w:color w:val="FF0000"/>
          <w:sz w:val="22"/>
          <w:szCs w:val="22"/>
          <w:shd w:val="clear" w:color="auto" w:fill="FFFFFF"/>
        </w:rPr>
        <w:t xml:space="preserve"> co</w:t>
      </w:r>
      <w:r w:rsidR="00003452" w:rsidRPr="00315ABC">
        <w:rPr>
          <w:rStyle w:val="normaltextrun"/>
          <w:rFonts w:asciiTheme="majorHAnsi" w:hAnsiTheme="majorHAnsi" w:cstheme="majorBidi"/>
          <w:color w:val="FF0000"/>
          <w:sz w:val="22"/>
          <w:szCs w:val="22"/>
          <w:shd w:val="clear" w:color="auto" w:fill="FFFFFF"/>
        </w:rPr>
        <w:t>nsistent</w:t>
      </w:r>
      <w:r w:rsidR="00F543A2" w:rsidRPr="00315ABC">
        <w:rPr>
          <w:rStyle w:val="normaltextrun"/>
          <w:rFonts w:asciiTheme="majorHAnsi" w:hAnsiTheme="majorHAnsi" w:cstheme="majorBidi"/>
          <w:color w:val="FF0000"/>
          <w:sz w:val="22"/>
          <w:szCs w:val="22"/>
          <w:shd w:val="clear" w:color="auto" w:fill="FFFFFF"/>
        </w:rPr>
        <w:t xml:space="preserve"> with</w:t>
      </w:r>
      <w:r w:rsidR="00EC73B7" w:rsidRPr="00315ABC">
        <w:rPr>
          <w:rStyle w:val="normaltextrun"/>
          <w:rFonts w:asciiTheme="majorHAnsi" w:hAnsiTheme="majorHAnsi" w:cstheme="majorBidi"/>
          <w:color w:val="FF0000"/>
          <w:sz w:val="22"/>
          <w:szCs w:val="22"/>
          <w:shd w:val="clear" w:color="auto" w:fill="FFFFFF"/>
        </w:rPr>
        <w:t xml:space="preserve"> </w:t>
      </w:r>
      <w:r w:rsidR="005E74B5" w:rsidRPr="00315ABC">
        <w:rPr>
          <w:rStyle w:val="normaltextrun"/>
          <w:rFonts w:asciiTheme="majorHAnsi" w:hAnsiTheme="majorHAnsi" w:cstheme="majorBidi"/>
          <w:color w:val="FF0000"/>
          <w:sz w:val="22"/>
          <w:szCs w:val="22"/>
          <w:shd w:val="clear" w:color="auto" w:fill="FFFFFF"/>
        </w:rPr>
        <w:t xml:space="preserve">known syntenic </w:t>
      </w:r>
      <w:r w:rsidR="005B19A5" w:rsidRPr="00315ABC">
        <w:rPr>
          <w:rStyle w:val="normaltextrun"/>
          <w:rFonts w:asciiTheme="majorHAnsi" w:hAnsiTheme="majorHAnsi" w:cstheme="majorBidi"/>
          <w:color w:val="FF0000"/>
          <w:sz w:val="22"/>
          <w:szCs w:val="22"/>
          <w:shd w:val="clear" w:color="auto" w:fill="FFFFFF"/>
        </w:rPr>
        <w:t>patterns</w:t>
      </w:r>
      <w:r w:rsidR="001D51E8" w:rsidRPr="00315ABC">
        <w:rPr>
          <w:rStyle w:val="normaltextrun"/>
          <w:rFonts w:asciiTheme="majorHAnsi" w:hAnsiTheme="majorHAnsi" w:cstheme="majorBidi"/>
          <w:color w:val="FF0000"/>
          <w:sz w:val="22"/>
          <w:szCs w:val="22"/>
          <w:shd w:val="clear" w:color="auto" w:fill="FFFFFF"/>
        </w:rPr>
        <w:t xml:space="preserve"> in human</w:t>
      </w:r>
      <w:r w:rsidR="00FA59C2" w:rsidRPr="00315ABC">
        <w:rPr>
          <w:rStyle w:val="normaltextrun"/>
          <w:rFonts w:asciiTheme="majorHAnsi" w:hAnsiTheme="majorHAnsi" w:cstheme="majorBidi"/>
          <w:color w:val="FF0000"/>
          <w:sz w:val="22"/>
          <w:szCs w:val="22"/>
          <w:shd w:val="clear" w:color="auto" w:fill="FFFFFF"/>
        </w:rPr>
        <w:t xml:space="preserve">, </w:t>
      </w:r>
      <w:r w:rsidR="005A274B" w:rsidRPr="00315ABC">
        <w:rPr>
          <w:rStyle w:val="normaltextrun"/>
          <w:rFonts w:asciiTheme="majorHAnsi" w:hAnsiTheme="majorHAnsi" w:cstheme="majorBidi"/>
          <w:color w:val="FF0000"/>
          <w:sz w:val="22"/>
          <w:szCs w:val="22"/>
          <w:shd w:val="clear" w:color="auto" w:fill="FFFFFF"/>
        </w:rPr>
        <w:t xml:space="preserve">providing </w:t>
      </w:r>
      <w:r w:rsidR="00DE2183" w:rsidRPr="00315ABC">
        <w:rPr>
          <w:rStyle w:val="normaltextrun"/>
          <w:rFonts w:asciiTheme="majorHAnsi" w:hAnsiTheme="majorHAnsi" w:cstheme="majorBidi"/>
          <w:color w:val="FF0000"/>
          <w:sz w:val="22"/>
          <w:szCs w:val="22"/>
          <w:shd w:val="clear" w:color="auto" w:fill="FFFFFF"/>
        </w:rPr>
        <w:t>stronger</w:t>
      </w:r>
      <w:r w:rsidR="005A274B" w:rsidRPr="00315ABC">
        <w:rPr>
          <w:rStyle w:val="normaltextrun"/>
          <w:rFonts w:asciiTheme="majorHAnsi" w:hAnsiTheme="majorHAnsi" w:cstheme="majorBidi"/>
          <w:color w:val="FF0000"/>
          <w:sz w:val="22"/>
          <w:szCs w:val="22"/>
          <w:shd w:val="clear" w:color="auto" w:fill="FFFFFF"/>
        </w:rPr>
        <w:t xml:space="preserve"> evidence for </w:t>
      </w:r>
      <w:r w:rsidR="003E72BE" w:rsidRPr="00315ABC">
        <w:rPr>
          <w:rStyle w:val="normaltextrun"/>
          <w:rFonts w:asciiTheme="majorHAnsi" w:hAnsiTheme="majorHAnsi" w:cstheme="majorBidi"/>
          <w:color w:val="FF0000"/>
          <w:sz w:val="22"/>
          <w:szCs w:val="22"/>
          <w:shd w:val="clear" w:color="auto" w:fill="FFFFFF"/>
        </w:rPr>
        <w:t xml:space="preserve">their </w:t>
      </w:r>
      <w:r w:rsidR="005A274B" w:rsidRPr="00315ABC">
        <w:rPr>
          <w:rStyle w:val="normaltextrun"/>
          <w:rFonts w:asciiTheme="majorHAnsi" w:hAnsiTheme="majorHAnsi" w:cstheme="majorBidi"/>
          <w:color w:val="FF0000"/>
          <w:sz w:val="22"/>
          <w:szCs w:val="22"/>
          <w:shd w:val="clear" w:color="auto" w:fill="FFFFFF"/>
        </w:rPr>
        <w:t>evolutionary relationship</w:t>
      </w:r>
      <w:r w:rsidR="008573BA" w:rsidRPr="00315ABC">
        <w:rPr>
          <w:rStyle w:val="normaltextrun"/>
          <w:rFonts w:asciiTheme="majorHAnsi" w:hAnsiTheme="majorHAnsi" w:cstheme="majorBidi"/>
          <w:color w:val="FF0000"/>
          <w:sz w:val="22"/>
          <w:szCs w:val="22"/>
          <w:shd w:val="clear" w:color="auto" w:fill="FFFFFF"/>
        </w:rPr>
        <w:t xml:space="preserve">. </w:t>
      </w:r>
      <w:r w:rsidR="00DE2183" w:rsidRPr="00315ABC">
        <w:rPr>
          <w:rStyle w:val="normaltextrun"/>
          <w:rFonts w:asciiTheme="majorHAnsi" w:hAnsiTheme="majorHAnsi" w:cstheme="majorBidi"/>
          <w:color w:val="FF0000"/>
          <w:sz w:val="22"/>
          <w:szCs w:val="22"/>
          <w:shd w:val="clear" w:color="auto" w:fill="FFFFFF"/>
        </w:rPr>
        <w:t>M</w:t>
      </w:r>
      <w:r w:rsidR="008573BA" w:rsidRPr="00315ABC">
        <w:rPr>
          <w:rStyle w:val="normaltextrun"/>
          <w:rFonts w:asciiTheme="majorHAnsi" w:hAnsiTheme="majorHAnsi" w:cstheme="majorBidi"/>
          <w:color w:val="FF0000"/>
          <w:sz w:val="22"/>
          <w:szCs w:val="22"/>
          <w:shd w:val="clear" w:color="auto" w:fill="FFFFFF"/>
        </w:rPr>
        <w:t xml:space="preserve">inor discrepancies </w:t>
      </w:r>
      <w:r w:rsidR="00476D66" w:rsidRPr="00315ABC">
        <w:rPr>
          <w:rStyle w:val="normaltextrun"/>
          <w:rFonts w:asciiTheme="majorHAnsi" w:hAnsiTheme="majorHAnsi" w:cstheme="majorBidi"/>
          <w:color w:val="FF0000"/>
          <w:sz w:val="22"/>
          <w:szCs w:val="22"/>
          <w:shd w:val="clear" w:color="auto" w:fill="FFFFFF"/>
        </w:rPr>
        <w:t xml:space="preserve">between phylogenetic relationships and syntenic patterns </w:t>
      </w:r>
      <w:r w:rsidR="00286193" w:rsidRPr="00315ABC">
        <w:rPr>
          <w:rStyle w:val="normaltextrun"/>
          <w:rFonts w:asciiTheme="majorHAnsi" w:hAnsiTheme="majorHAnsi" w:cstheme="majorBidi"/>
          <w:color w:val="FF0000"/>
          <w:sz w:val="22"/>
          <w:szCs w:val="22"/>
          <w:shd w:val="clear" w:color="auto" w:fill="FFFFFF"/>
        </w:rPr>
        <w:t>are interesting source of future</w:t>
      </w:r>
      <w:r w:rsidR="00D146E4" w:rsidRPr="00315ABC">
        <w:rPr>
          <w:rStyle w:val="normaltextrun"/>
          <w:rFonts w:asciiTheme="majorHAnsi" w:hAnsiTheme="majorHAnsi" w:cstheme="majorBidi"/>
          <w:color w:val="FF0000"/>
          <w:sz w:val="22"/>
          <w:szCs w:val="22"/>
          <w:shd w:val="clear" w:color="auto" w:fill="FFFFFF"/>
        </w:rPr>
        <w:t xml:space="preserve"> investigation </w:t>
      </w:r>
      <w:r w:rsidR="00B766F4" w:rsidRPr="00315ABC">
        <w:rPr>
          <w:rStyle w:val="normaltextrun"/>
          <w:rFonts w:asciiTheme="majorHAnsi" w:hAnsiTheme="majorHAnsi" w:cstheme="majorBidi"/>
          <w:color w:val="FF0000"/>
          <w:sz w:val="22"/>
          <w:szCs w:val="22"/>
          <w:shd w:val="clear" w:color="auto" w:fill="FFFFFF"/>
        </w:rPr>
        <w:t>into</w:t>
      </w:r>
      <w:r w:rsidR="00D146E4" w:rsidRPr="00315ABC">
        <w:rPr>
          <w:rStyle w:val="normaltextrun"/>
          <w:rFonts w:asciiTheme="majorHAnsi" w:hAnsiTheme="majorHAnsi" w:cstheme="majorBidi"/>
          <w:color w:val="FF0000"/>
          <w:sz w:val="22"/>
          <w:szCs w:val="22"/>
          <w:shd w:val="clear" w:color="auto" w:fill="FFFFFF"/>
        </w:rPr>
        <w:t xml:space="preserve"> the conservation of</w:t>
      </w:r>
      <w:r w:rsidR="00286193" w:rsidRPr="00315ABC">
        <w:rPr>
          <w:rStyle w:val="normaltextrun"/>
          <w:rFonts w:asciiTheme="majorHAnsi" w:hAnsiTheme="majorHAnsi" w:cstheme="majorBidi"/>
          <w:color w:val="FF0000"/>
          <w:sz w:val="22"/>
          <w:szCs w:val="22"/>
          <w:shd w:val="clear" w:color="auto" w:fill="FFFFFF"/>
        </w:rPr>
        <w:t xml:space="preserve"> syntenic pattern</w:t>
      </w:r>
      <w:r w:rsidR="00557617" w:rsidRPr="00315ABC">
        <w:rPr>
          <w:rStyle w:val="normaltextrun"/>
          <w:rFonts w:asciiTheme="majorHAnsi" w:hAnsiTheme="majorHAnsi" w:cstheme="majorBidi"/>
          <w:color w:val="FF0000"/>
          <w:sz w:val="22"/>
          <w:szCs w:val="22"/>
          <w:shd w:val="clear" w:color="auto" w:fill="FFFFFF"/>
        </w:rPr>
        <w:t>s</w:t>
      </w:r>
      <w:r w:rsidR="00286193" w:rsidRPr="00315ABC">
        <w:rPr>
          <w:rStyle w:val="normaltextrun"/>
          <w:rFonts w:asciiTheme="majorHAnsi" w:hAnsiTheme="majorHAnsi" w:cstheme="majorBidi"/>
          <w:color w:val="FF0000"/>
          <w:sz w:val="22"/>
          <w:szCs w:val="22"/>
          <w:shd w:val="clear" w:color="auto" w:fill="FFFFFF"/>
        </w:rPr>
        <w:t xml:space="preserve"> </w:t>
      </w:r>
      <w:r w:rsidR="00D146E4" w:rsidRPr="00315ABC">
        <w:rPr>
          <w:rStyle w:val="normaltextrun"/>
          <w:rFonts w:asciiTheme="majorHAnsi" w:hAnsiTheme="majorHAnsi" w:cstheme="majorBidi"/>
          <w:color w:val="FF0000"/>
          <w:sz w:val="22"/>
          <w:szCs w:val="22"/>
          <w:shd w:val="clear" w:color="auto" w:fill="FFFFFF"/>
        </w:rPr>
        <w:t>throughout vertebrate history,</w:t>
      </w:r>
      <w:r w:rsidR="00286193" w:rsidRPr="00315ABC">
        <w:rPr>
          <w:rStyle w:val="normaltextrun"/>
          <w:rFonts w:asciiTheme="majorHAnsi" w:hAnsiTheme="majorHAnsi" w:cstheme="majorBidi"/>
          <w:color w:val="FF0000"/>
          <w:sz w:val="22"/>
          <w:szCs w:val="22"/>
          <w:shd w:val="clear" w:color="auto" w:fill="FFFFFF"/>
        </w:rPr>
        <w:t xml:space="preserve"> as high-quality genomic data </w:t>
      </w:r>
      <w:r w:rsidR="00B766F4" w:rsidRPr="00315ABC">
        <w:rPr>
          <w:rStyle w:val="normaltextrun"/>
          <w:rFonts w:asciiTheme="majorHAnsi" w:hAnsiTheme="majorHAnsi" w:cstheme="majorBidi"/>
          <w:color w:val="FF0000"/>
          <w:sz w:val="22"/>
          <w:szCs w:val="22"/>
          <w:shd w:val="clear" w:color="auto" w:fill="FFFFFF"/>
        </w:rPr>
        <w:t>become more widely available</w:t>
      </w:r>
      <w:r w:rsidR="00286193" w:rsidRPr="00315ABC">
        <w:rPr>
          <w:rStyle w:val="normaltextrun"/>
          <w:rFonts w:asciiTheme="majorHAnsi" w:hAnsiTheme="majorHAnsi" w:cstheme="majorBidi"/>
          <w:color w:val="FF0000"/>
          <w:sz w:val="22"/>
          <w:szCs w:val="22"/>
          <w:shd w:val="clear" w:color="auto" w:fill="FFFFFF"/>
        </w:rPr>
        <w:t>.</w:t>
      </w:r>
      <w:r w:rsidR="00286193">
        <w:rPr>
          <w:rStyle w:val="normaltextrun"/>
          <w:rFonts w:asciiTheme="majorHAnsi" w:hAnsiTheme="majorHAnsi" w:cstheme="majorBidi"/>
          <w:color w:val="000000" w:themeColor="text1"/>
          <w:sz w:val="22"/>
          <w:szCs w:val="22"/>
          <w:shd w:val="clear" w:color="auto" w:fill="FFFFFF"/>
        </w:rPr>
        <w:t xml:space="preserve"> </w:t>
      </w:r>
    </w:p>
    <w:p w14:paraId="2C385D4E" w14:textId="396E9489" w:rsidR="003E1203" w:rsidRPr="00D5182C" w:rsidRDefault="0047755D">
      <w:pPr>
        <w:spacing w:line="480" w:lineRule="auto"/>
        <w:ind w:firstLine="720"/>
        <w:jc w:val="both"/>
        <w:rPr>
          <w:rFonts w:asciiTheme="majorHAnsi" w:hAnsiTheme="majorHAnsi" w:cstheme="majorBidi"/>
          <w:color w:val="2A2A2A"/>
          <w:sz w:val="22"/>
          <w:szCs w:val="22"/>
          <w:lang w:val="en-US"/>
        </w:rPr>
      </w:pPr>
      <w:r w:rsidRPr="2575677D">
        <w:rPr>
          <w:rFonts w:asciiTheme="majorHAnsi" w:hAnsiTheme="majorHAnsi" w:cstheme="majorBidi"/>
          <w:color w:val="2A2A2A"/>
          <w:sz w:val="22"/>
          <w:szCs w:val="22"/>
          <w:shd w:val="clear" w:color="auto" w:fill="FFFFFF"/>
          <w:lang w:val="en-US"/>
        </w:rPr>
        <w:t>T</w:t>
      </w:r>
      <w:r w:rsidR="00481C80" w:rsidRPr="2575677D">
        <w:rPr>
          <w:rFonts w:asciiTheme="majorHAnsi" w:hAnsiTheme="majorHAnsi" w:cstheme="majorBidi"/>
          <w:color w:val="2A2A2A"/>
          <w:sz w:val="22"/>
          <w:szCs w:val="22"/>
          <w:shd w:val="clear" w:color="auto" w:fill="FFFFFF"/>
          <w:lang w:val="en-US"/>
        </w:rPr>
        <w:t xml:space="preserve">he </w:t>
      </w:r>
      <w:r w:rsidR="00481C80" w:rsidRPr="2575677D">
        <w:rPr>
          <w:rFonts w:asciiTheme="majorHAnsi" w:hAnsiTheme="majorHAnsi" w:cstheme="majorBidi"/>
          <w:color w:val="000000" w:themeColor="text1"/>
          <w:sz w:val="22"/>
          <w:szCs w:val="22"/>
          <w:shd w:val="clear" w:color="auto" w:fill="FFFFFF"/>
          <w:lang w:val="en-US"/>
        </w:rPr>
        <w:t xml:space="preserve">evolutionary </w:t>
      </w:r>
      <w:r w:rsidRPr="2575677D">
        <w:rPr>
          <w:rFonts w:asciiTheme="majorHAnsi" w:hAnsiTheme="majorHAnsi" w:cstheme="majorBidi"/>
          <w:color w:val="000000" w:themeColor="text1"/>
          <w:sz w:val="22"/>
          <w:szCs w:val="22"/>
          <w:shd w:val="clear" w:color="auto" w:fill="FFFFFF"/>
          <w:lang w:val="en-US"/>
        </w:rPr>
        <w:t>hi</w:t>
      </w:r>
      <w:r w:rsidR="00481C80" w:rsidRPr="2575677D">
        <w:rPr>
          <w:rFonts w:asciiTheme="majorHAnsi" w:hAnsiTheme="majorHAnsi" w:cstheme="majorBidi"/>
          <w:color w:val="000000" w:themeColor="text1"/>
          <w:sz w:val="22"/>
          <w:szCs w:val="22"/>
          <w:shd w:val="clear" w:color="auto" w:fill="FFFFFF"/>
          <w:lang w:val="en-US"/>
        </w:rPr>
        <w:t>story of canonical components</w:t>
      </w:r>
      <w:r w:rsidR="0006138F" w:rsidRPr="2575677D">
        <w:rPr>
          <w:rFonts w:asciiTheme="majorHAnsi" w:hAnsiTheme="majorHAnsi" w:cstheme="majorBidi"/>
          <w:color w:val="000000" w:themeColor="text1"/>
          <w:sz w:val="22"/>
          <w:szCs w:val="22"/>
          <w:shd w:val="clear" w:color="auto" w:fill="FFFFFF"/>
          <w:lang w:val="en-US"/>
        </w:rPr>
        <w:t xml:space="preserve"> </w:t>
      </w:r>
      <w:r w:rsidRPr="2575677D">
        <w:rPr>
          <w:rFonts w:asciiTheme="majorHAnsi" w:hAnsiTheme="majorHAnsi" w:cstheme="majorBidi"/>
          <w:color w:val="000000" w:themeColor="text1"/>
          <w:sz w:val="22"/>
          <w:szCs w:val="22"/>
          <w:shd w:val="clear" w:color="auto" w:fill="FFFFFF"/>
          <w:lang w:val="en-US"/>
        </w:rPr>
        <w:t xml:space="preserve">includes </w:t>
      </w:r>
      <w:r w:rsidR="00040A76" w:rsidRPr="2575677D">
        <w:rPr>
          <w:rFonts w:asciiTheme="majorHAnsi" w:hAnsiTheme="majorHAnsi" w:cstheme="majorBidi"/>
          <w:color w:val="000000" w:themeColor="text1"/>
          <w:sz w:val="22"/>
          <w:szCs w:val="22"/>
          <w:shd w:val="clear" w:color="auto" w:fill="FFFFFF"/>
          <w:lang w:val="en-US"/>
        </w:rPr>
        <w:t>several</w:t>
      </w:r>
      <w:r w:rsidRPr="2575677D">
        <w:rPr>
          <w:rFonts w:asciiTheme="majorHAnsi" w:hAnsiTheme="majorHAnsi" w:cstheme="majorBidi"/>
          <w:color w:val="000000" w:themeColor="text1"/>
          <w:sz w:val="22"/>
          <w:szCs w:val="22"/>
          <w:shd w:val="clear" w:color="auto" w:fill="FFFFFF"/>
          <w:lang w:val="en-US"/>
        </w:rPr>
        <w:t xml:space="preserve"> examples of known ligand-receptor pairs</w:t>
      </w:r>
      <w:r w:rsidR="006677BB" w:rsidRPr="2575677D">
        <w:rPr>
          <w:rFonts w:asciiTheme="majorHAnsi" w:hAnsiTheme="majorHAnsi" w:cstheme="majorBidi"/>
          <w:color w:val="000000" w:themeColor="text1"/>
          <w:sz w:val="22"/>
          <w:szCs w:val="22"/>
          <w:shd w:val="clear" w:color="auto" w:fill="FFFFFF"/>
          <w:lang w:val="en-US"/>
        </w:rPr>
        <w:t xml:space="preserve"> following a </w:t>
      </w:r>
      <w:r w:rsidR="0053791F" w:rsidRPr="2575677D">
        <w:rPr>
          <w:rFonts w:asciiTheme="majorHAnsi" w:hAnsiTheme="majorHAnsi" w:cstheme="majorBidi"/>
          <w:color w:val="000000" w:themeColor="text1"/>
          <w:sz w:val="22"/>
          <w:szCs w:val="22"/>
          <w:shd w:val="clear" w:color="auto" w:fill="FFFFFF"/>
          <w:lang w:val="en-US"/>
        </w:rPr>
        <w:t xml:space="preserve">corresponding </w:t>
      </w:r>
      <w:r w:rsidR="006677BB" w:rsidRPr="2575677D">
        <w:rPr>
          <w:rFonts w:asciiTheme="majorHAnsi" w:hAnsiTheme="majorHAnsi" w:cstheme="majorBidi"/>
          <w:color w:val="2A2A2A"/>
          <w:sz w:val="22"/>
          <w:szCs w:val="22"/>
          <w:shd w:val="clear" w:color="auto" w:fill="FFFFFF"/>
          <w:lang w:val="en-US"/>
        </w:rPr>
        <w:t xml:space="preserve">pattern of origin and </w:t>
      </w:r>
      <w:r w:rsidR="008C4531" w:rsidRPr="2575677D">
        <w:rPr>
          <w:rFonts w:asciiTheme="majorHAnsi" w:hAnsiTheme="majorHAnsi" w:cstheme="majorBidi"/>
          <w:color w:val="2A2A2A"/>
          <w:sz w:val="22"/>
          <w:szCs w:val="22"/>
          <w:shd w:val="clear" w:color="auto" w:fill="FFFFFF"/>
          <w:lang w:val="en-US"/>
        </w:rPr>
        <w:t xml:space="preserve">temporal dynamics </w:t>
      </w:r>
      <w:r w:rsidRPr="2575677D">
        <w:rPr>
          <w:rFonts w:asciiTheme="majorHAnsi" w:hAnsiTheme="majorHAnsi" w:cstheme="majorBidi"/>
          <w:color w:val="2A2A2A"/>
          <w:sz w:val="22"/>
          <w:szCs w:val="22"/>
          <w:shd w:val="clear" w:color="auto" w:fill="FFFFFF"/>
          <w:lang w:val="en-US"/>
        </w:rPr>
        <w:t xml:space="preserve">of duplications. This is true for </w:t>
      </w:r>
      <w:r w:rsidR="00E7687B" w:rsidRPr="2575677D">
        <w:rPr>
          <w:rFonts w:asciiTheme="majorHAnsi" w:hAnsiTheme="majorHAnsi" w:cstheme="majorBidi"/>
          <w:color w:val="2A2A2A"/>
          <w:sz w:val="22"/>
          <w:szCs w:val="22"/>
          <w:shd w:val="clear" w:color="auto" w:fill="FFFFFF"/>
          <w:lang w:val="en-US"/>
        </w:rPr>
        <w:t xml:space="preserve">example, for the </w:t>
      </w:r>
      <w:r w:rsidR="0006138F" w:rsidRPr="2575677D">
        <w:rPr>
          <w:rFonts w:asciiTheme="majorHAnsi" w:hAnsiTheme="majorHAnsi" w:cstheme="majorBidi"/>
          <w:color w:val="2A2A2A"/>
          <w:sz w:val="22"/>
          <w:szCs w:val="22"/>
          <w:shd w:val="clear" w:color="auto" w:fill="FFFFFF"/>
          <w:lang w:val="en-US"/>
        </w:rPr>
        <w:t>an</w:t>
      </w:r>
      <w:r w:rsidR="00F564D3" w:rsidRPr="2575677D">
        <w:rPr>
          <w:rFonts w:asciiTheme="majorHAnsi" w:hAnsiTheme="majorHAnsi" w:cstheme="majorBidi"/>
          <w:color w:val="2A2A2A"/>
          <w:sz w:val="22"/>
          <w:szCs w:val="22"/>
          <w:shd w:val="clear" w:color="auto" w:fill="FFFFFF"/>
          <w:lang w:val="en-US"/>
        </w:rPr>
        <w:t xml:space="preserve">cient </w:t>
      </w:r>
      <w:r w:rsidR="00E7687B" w:rsidRPr="2575677D">
        <w:rPr>
          <w:rFonts w:asciiTheme="majorHAnsi" w:hAnsiTheme="majorHAnsi" w:cstheme="majorBidi"/>
          <w:color w:val="2A2A2A"/>
          <w:sz w:val="22"/>
          <w:szCs w:val="22"/>
          <w:shd w:val="clear" w:color="auto" w:fill="FFFFFF"/>
          <w:lang w:val="en-US"/>
        </w:rPr>
        <w:t>homeostatic</w:t>
      </w:r>
      <w:r w:rsidR="00CD23F6" w:rsidRPr="2575677D">
        <w:rPr>
          <w:rFonts w:asciiTheme="majorHAnsi" w:hAnsiTheme="majorHAnsi" w:cstheme="majorBidi"/>
          <w:color w:val="2A2A2A"/>
          <w:sz w:val="22"/>
          <w:szCs w:val="22"/>
          <w:shd w:val="clear" w:color="auto" w:fill="FFFFFF"/>
          <w:lang w:val="en-US"/>
        </w:rPr>
        <w:t xml:space="preserve"> </w:t>
      </w:r>
      <w:r w:rsidR="00F564D3" w:rsidRPr="2575677D">
        <w:rPr>
          <w:rFonts w:asciiTheme="majorHAnsi" w:hAnsiTheme="majorHAnsi" w:cstheme="majorBidi"/>
          <w:color w:val="2A2A2A"/>
          <w:sz w:val="22"/>
          <w:szCs w:val="22"/>
          <w:shd w:val="clear" w:color="auto" w:fill="FFFFFF"/>
          <w:lang w:val="en-US"/>
        </w:rPr>
        <w:t xml:space="preserve">CXCL12 </w:t>
      </w:r>
      <w:r w:rsidR="008C4531" w:rsidRPr="2575677D">
        <w:rPr>
          <w:rFonts w:asciiTheme="majorHAnsi" w:hAnsiTheme="majorHAnsi" w:cstheme="majorBidi"/>
          <w:color w:val="2A2A2A"/>
          <w:sz w:val="22"/>
          <w:szCs w:val="22"/>
          <w:shd w:val="clear" w:color="auto" w:fill="FFFFFF"/>
          <w:lang w:val="en-US"/>
        </w:rPr>
        <w:t xml:space="preserve">ligand </w:t>
      </w:r>
      <w:r w:rsidR="002E03A3" w:rsidRPr="2575677D">
        <w:rPr>
          <w:rFonts w:asciiTheme="majorHAnsi" w:hAnsiTheme="majorHAnsi" w:cstheme="majorBidi"/>
          <w:color w:val="2A2A2A"/>
          <w:sz w:val="22"/>
          <w:szCs w:val="22"/>
          <w:shd w:val="clear" w:color="auto" w:fill="FFFFFF"/>
          <w:lang w:val="en-US"/>
        </w:rPr>
        <w:t>and its</w:t>
      </w:r>
      <w:r w:rsidR="000E6182" w:rsidRPr="2575677D">
        <w:rPr>
          <w:rFonts w:asciiTheme="majorHAnsi" w:hAnsiTheme="majorHAnsi" w:cstheme="majorBidi"/>
          <w:color w:val="2A2A2A"/>
          <w:sz w:val="22"/>
          <w:szCs w:val="22"/>
          <w:shd w:val="clear" w:color="auto" w:fill="FFFFFF"/>
          <w:lang w:val="en-US"/>
        </w:rPr>
        <w:t xml:space="preserve"> corresponding receptors </w:t>
      </w:r>
      <w:r w:rsidR="00206197" w:rsidRPr="2575677D">
        <w:rPr>
          <w:rFonts w:asciiTheme="majorHAnsi" w:hAnsiTheme="majorHAnsi" w:cstheme="majorBidi"/>
          <w:color w:val="2A2A2A"/>
          <w:sz w:val="22"/>
          <w:szCs w:val="22"/>
          <w:shd w:val="clear" w:color="auto" w:fill="FFFFFF"/>
          <w:lang w:val="en-US"/>
        </w:rPr>
        <w:t xml:space="preserve">CXCR4 </w:t>
      </w:r>
      <w:r w:rsidR="000E6182" w:rsidRPr="2575677D">
        <w:rPr>
          <w:rFonts w:asciiTheme="majorHAnsi" w:hAnsiTheme="majorHAnsi" w:cstheme="majorBidi"/>
          <w:color w:val="2A2A2A"/>
          <w:sz w:val="22"/>
          <w:szCs w:val="22"/>
          <w:shd w:val="clear" w:color="auto" w:fill="FFFFFF"/>
          <w:lang w:val="en-US"/>
        </w:rPr>
        <w:t xml:space="preserve">and </w:t>
      </w:r>
      <w:r w:rsidR="007C5C4B" w:rsidRPr="2575677D">
        <w:rPr>
          <w:rFonts w:asciiTheme="majorHAnsi" w:hAnsiTheme="majorHAnsi" w:cstheme="majorBidi"/>
          <w:color w:val="2A2A2A"/>
          <w:sz w:val="22"/>
          <w:szCs w:val="22"/>
          <w:shd w:val="clear" w:color="auto" w:fill="FFFFFF"/>
          <w:lang w:val="en-US"/>
        </w:rPr>
        <w:t>ACKR</w:t>
      </w:r>
      <w:r w:rsidR="000E6182" w:rsidRPr="2575677D">
        <w:rPr>
          <w:rFonts w:asciiTheme="majorHAnsi" w:hAnsiTheme="majorHAnsi" w:cstheme="majorBidi"/>
          <w:color w:val="2A2A2A"/>
          <w:sz w:val="22"/>
          <w:szCs w:val="22"/>
          <w:shd w:val="clear" w:color="auto" w:fill="FFFFFF"/>
          <w:lang w:val="en-US"/>
        </w:rPr>
        <w:t>3</w:t>
      </w:r>
      <w:r w:rsidR="007B7C26" w:rsidRPr="2575677D">
        <w:rPr>
          <w:rFonts w:asciiTheme="majorHAnsi" w:hAnsiTheme="majorHAnsi" w:cstheme="majorBidi"/>
          <w:color w:val="2A2A2A"/>
          <w:sz w:val="22"/>
          <w:szCs w:val="22"/>
          <w:shd w:val="clear" w:color="auto" w:fill="FFFFFF"/>
          <w:lang w:val="en-US"/>
        </w:rPr>
        <w:t>,</w:t>
      </w:r>
      <w:r w:rsidR="002F6ECC" w:rsidRPr="2575677D">
        <w:rPr>
          <w:rFonts w:asciiTheme="majorHAnsi" w:hAnsiTheme="majorHAnsi" w:cstheme="majorBidi"/>
          <w:color w:val="2A2A2A"/>
          <w:sz w:val="22"/>
          <w:szCs w:val="22"/>
          <w:shd w:val="clear" w:color="auto" w:fill="FFFFFF"/>
          <w:lang w:val="en-US"/>
        </w:rPr>
        <w:t xml:space="preserve"> that all originated in early vertebrates</w:t>
      </w:r>
      <w:r w:rsidR="00FC4ECF" w:rsidRPr="2575677D">
        <w:rPr>
          <w:rFonts w:asciiTheme="majorHAnsi" w:hAnsiTheme="majorHAnsi" w:cstheme="majorBidi"/>
          <w:color w:val="2A2A2A"/>
          <w:sz w:val="22"/>
          <w:szCs w:val="22"/>
          <w:shd w:val="clear" w:color="auto" w:fill="FFFFFF"/>
          <w:lang w:val="en-US"/>
        </w:rPr>
        <w:t xml:space="preserve"> </w:t>
      </w:r>
      <w:r w:rsidR="0024543C" w:rsidRPr="2575677D">
        <w:rPr>
          <w:rFonts w:asciiTheme="majorHAnsi" w:hAnsiTheme="majorHAnsi" w:cstheme="majorBidi"/>
          <w:color w:val="2A2A2A"/>
          <w:sz w:val="22"/>
          <w:szCs w:val="22"/>
          <w:shd w:val="clear" w:color="auto" w:fill="FFFFFF"/>
          <w:lang w:val="en-US"/>
        </w:rPr>
        <w:fldChar w:fldCharType="begin"/>
      </w:r>
      <w:r w:rsidR="00A26F47">
        <w:rPr>
          <w:rFonts w:asciiTheme="majorHAnsi" w:hAnsiTheme="majorHAnsi" w:cstheme="majorBidi"/>
          <w:color w:val="2A2A2A"/>
          <w:sz w:val="22"/>
          <w:szCs w:val="22"/>
          <w:shd w:val="clear" w:color="auto" w:fill="FFFFFF"/>
          <w:lang w:val="en-US"/>
        </w:rPr>
        <w:instrText xml:space="preserve"> ADDIN ZOTERO_ITEM CSL_CITATION {"citationID":"8fTepaUt","properties":{"formattedCitation":"(7)","plainCitation":"(7)","noteIndex":0},"citationItems":[{"id":265,"uris":["http://zotero.org/groups/4322905/items/WCTFXQMM"],"itemData":{"id":265,"type":"article-journal","abstract":"The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24543C" w:rsidRPr="2575677D">
        <w:rPr>
          <w:rFonts w:asciiTheme="majorHAnsi" w:hAnsiTheme="majorHAnsi" w:cstheme="majorBidi"/>
          <w:color w:val="2A2A2A"/>
          <w:sz w:val="22"/>
          <w:szCs w:val="22"/>
          <w:shd w:val="clear" w:color="auto" w:fill="FFFFFF"/>
          <w:lang w:val="en-US"/>
        </w:rPr>
        <w:fldChar w:fldCharType="separate"/>
      </w:r>
      <w:r w:rsidR="001D59B0" w:rsidRPr="001D59B0">
        <w:rPr>
          <w:rFonts w:ascii="Calibri" w:hAnsi="Calibri" w:cs="Calibri"/>
          <w:sz w:val="22"/>
        </w:rPr>
        <w:t>(7)</w:t>
      </w:r>
      <w:r w:rsidR="0024543C" w:rsidRPr="2575677D">
        <w:rPr>
          <w:rFonts w:asciiTheme="majorHAnsi" w:hAnsiTheme="majorHAnsi" w:cstheme="majorBidi"/>
          <w:color w:val="2A2A2A"/>
          <w:sz w:val="22"/>
          <w:szCs w:val="22"/>
          <w:shd w:val="clear" w:color="auto" w:fill="FFFFFF"/>
          <w:lang w:val="en-US"/>
        </w:rPr>
        <w:fldChar w:fldCharType="end"/>
      </w:r>
      <w:r w:rsidR="00507A85" w:rsidRPr="2575677D">
        <w:rPr>
          <w:rFonts w:asciiTheme="majorHAnsi" w:hAnsiTheme="majorHAnsi" w:cstheme="majorBidi"/>
          <w:color w:val="2A2A2A"/>
          <w:sz w:val="22"/>
          <w:szCs w:val="22"/>
          <w:shd w:val="clear" w:color="auto" w:fill="FFFFFF"/>
          <w:lang w:val="en-US"/>
        </w:rPr>
        <w:t xml:space="preserve">. The early origin and conservation of CXCR4 </w:t>
      </w:r>
      <w:r w:rsidR="00210125" w:rsidRPr="2575677D">
        <w:rPr>
          <w:rFonts w:asciiTheme="majorHAnsi" w:hAnsiTheme="majorHAnsi" w:cstheme="majorBidi"/>
          <w:color w:val="2A2A2A"/>
          <w:sz w:val="22"/>
          <w:szCs w:val="22"/>
          <w:shd w:val="clear" w:color="auto" w:fill="FFFFFF"/>
          <w:lang w:val="en-US"/>
        </w:rPr>
        <w:t xml:space="preserve">and CXCL12 </w:t>
      </w:r>
      <w:r w:rsidR="00507A85" w:rsidRPr="2575677D">
        <w:rPr>
          <w:rFonts w:asciiTheme="majorHAnsi" w:hAnsiTheme="majorHAnsi" w:cstheme="majorBidi"/>
          <w:color w:val="2A2A2A"/>
          <w:sz w:val="22"/>
          <w:szCs w:val="22"/>
          <w:shd w:val="clear" w:color="auto" w:fill="FFFFFF"/>
          <w:lang w:val="en-US"/>
        </w:rPr>
        <w:t xml:space="preserve">in the ancestor of vertebrates is interesting as </w:t>
      </w:r>
      <w:r w:rsidR="00B60697" w:rsidRPr="2575677D">
        <w:rPr>
          <w:rFonts w:asciiTheme="majorHAnsi" w:hAnsiTheme="majorHAnsi" w:cstheme="majorBidi"/>
          <w:color w:val="2A2A2A"/>
          <w:sz w:val="22"/>
          <w:szCs w:val="22"/>
          <w:shd w:val="clear" w:color="auto" w:fill="FFFFFF"/>
          <w:lang w:val="en-US"/>
        </w:rPr>
        <w:t>this pair</w:t>
      </w:r>
      <w:r w:rsidR="00507A85" w:rsidRPr="2575677D">
        <w:rPr>
          <w:rFonts w:asciiTheme="majorHAnsi" w:hAnsiTheme="majorHAnsi" w:cstheme="majorBidi"/>
          <w:color w:val="2A2A2A"/>
          <w:sz w:val="22"/>
          <w:szCs w:val="22"/>
          <w:shd w:val="clear" w:color="auto" w:fill="FFFFFF"/>
          <w:lang w:val="en-US"/>
        </w:rPr>
        <w:t xml:space="preserve"> plays a key role in the</w:t>
      </w:r>
      <w:r w:rsidR="00210125" w:rsidRPr="2575677D">
        <w:rPr>
          <w:rFonts w:asciiTheme="majorHAnsi" w:hAnsiTheme="majorHAnsi" w:cstheme="majorBidi"/>
          <w:color w:val="2A2A2A"/>
          <w:sz w:val="22"/>
          <w:szCs w:val="22"/>
          <w:shd w:val="clear" w:color="auto" w:fill="FFFFFF"/>
          <w:lang w:val="en-US"/>
        </w:rPr>
        <w:t xml:space="preserve"> migration of</w:t>
      </w:r>
      <w:r w:rsidR="00507A85" w:rsidRPr="2575677D">
        <w:rPr>
          <w:rFonts w:asciiTheme="majorHAnsi" w:hAnsiTheme="majorHAnsi" w:cstheme="majorBidi"/>
          <w:color w:val="2A2A2A"/>
          <w:sz w:val="22"/>
          <w:szCs w:val="22"/>
          <w:shd w:val="clear" w:color="auto" w:fill="FFFFFF"/>
          <w:lang w:val="en-US"/>
        </w:rPr>
        <w:t xml:space="preserve"> </w:t>
      </w:r>
      <w:r w:rsidR="00507A85" w:rsidRPr="2575677D">
        <w:rPr>
          <w:rFonts w:asciiTheme="majorHAnsi" w:hAnsiTheme="majorHAnsi" w:cstheme="majorBidi"/>
          <w:color w:val="2A2A2A"/>
          <w:sz w:val="22"/>
          <w:szCs w:val="22"/>
          <w:shd w:val="clear" w:color="auto" w:fill="FFFFFF"/>
          <w:lang w:val="en-US"/>
        </w:rPr>
        <w:lastRenderedPageBreak/>
        <w:t>neural crest cell</w:t>
      </w:r>
      <w:r w:rsidR="00210125" w:rsidRPr="2575677D">
        <w:rPr>
          <w:rFonts w:asciiTheme="majorHAnsi" w:hAnsiTheme="majorHAnsi" w:cstheme="majorBidi"/>
          <w:color w:val="2A2A2A"/>
          <w:sz w:val="22"/>
          <w:szCs w:val="22"/>
          <w:shd w:val="clear" w:color="auto" w:fill="FFFFFF"/>
          <w:lang w:val="en-US"/>
        </w:rPr>
        <w:t>s</w:t>
      </w:r>
      <w:r w:rsidR="00507A85" w:rsidRPr="2575677D">
        <w:rPr>
          <w:rFonts w:asciiTheme="majorHAnsi" w:hAnsiTheme="majorHAnsi" w:cstheme="majorBidi"/>
          <w:color w:val="2A2A2A"/>
          <w:sz w:val="22"/>
          <w:szCs w:val="22"/>
          <w:shd w:val="clear" w:color="auto" w:fill="FFFFFF"/>
          <w:lang w:val="en-US"/>
        </w:rPr>
        <w:t xml:space="preserve"> </w:t>
      </w:r>
      <w:r w:rsidR="00334043" w:rsidRPr="2575677D">
        <w:rPr>
          <w:rFonts w:asciiTheme="majorHAnsi" w:hAnsiTheme="majorHAnsi" w:cstheme="majorBidi"/>
          <w:color w:val="2A2A2A"/>
          <w:sz w:val="22"/>
          <w:szCs w:val="22"/>
          <w:shd w:val="clear" w:color="auto" w:fill="FFFFFF"/>
          <w:lang w:val="en-US"/>
        </w:rPr>
        <w:fldChar w:fldCharType="begin"/>
      </w:r>
      <w:r w:rsidR="00A26F47">
        <w:rPr>
          <w:rFonts w:asciiTheme="majorHAnsi" w:hAnsiTheme="majorHAnsi" w:cstheme="majorBidi"/>
          <w:color w:val="2A2A2A"/>
          <w:sz w:val="22"/>
          <w:szCs w:val="22"/>
          <w:shd w:val="clear" w:color="auto" w:fill="FFFFFF"/>
          <w:lang w:val="en-US"/>
        </w:rPr>
        <w:instrText xml:space="preserve"> ADDIN ZOTERO_ITEM CSL_CITATION {"citationID":"HIpqvgyX","properties":{"formattedCitation":"(69)","plainCitation":"(69)","noteIndex":0},"citationItems":[{"id":1135,"uris":["http://zotero.org/groups/4322905/items/2M6J33BY"],"itemData":{"id":1135,"type":"article-journal","abstract":"Neural crest stem cells arising from caudal hindbrain (often called cardiac and posterior vagal neural crest) migrate long distances to form cell types as diverse as heart muscle and enteric ganglia, abnormalities of which lead to common congenital birth defects. Here, we explore whether individual caudal hindbrain neural crest precursors are multipotent or predetermined toward these particular fates and destinations. To this end, we perform lineage tracing of chick neural crest cells at single-cell resolution using two complementary approaches: retrovirally mediated multiplex clonal analysis and single-cell photoconversion. Both methods show that the majority of these neural crest precursors are multipotent with many clones producing mesenchymal as well as neuronal derivatives. Time-lapse imaging demonstrates that sister cells can migrate in distinct directions, suggesting stochasticity in choice of migration path. Perturbation experiments further identify guidance cues acting on cells in the pharyngeal junction that can influence this choice; loss of CXCR4 signaling results in failure to migrate to the heart but no influence on migration toward the foregut, whereas loss of RET signaling does the opposite. Taken together, the results suggest that environmental influences rather than intrinsic information govern cell fate choice of multipotent caudal hindbrain neural crest cells.","container-title":"Nature Communications","DOI":"10.1038/s41467-021-22146-8","ISSN":"2041-1723","issue":"1","journalAbbreviation":"Nat Commun","language":"en","license":"2021 The Author(s)","note":"number: 1\npublisher: Nature Publishing Group","page":"1894","source":"www.nature.com","title":"Clonal analysis and dynamic imaging identify multipotency of individual Gallus gallus caudal hindbrain neural crest cells toward cardiac and enteric fates","volume":"12","author":[{"family":"Tang","given":"Weiyi"},{"family":"Li","given":"Yuwei"},{"family":"Li","given":"Ang"},{"family":"Bronner","given":"Marianne E."}],"issued":{"date-parts":[["2021",3,25]]}}}],"schema":"https://github.com/citation-style-language/schema/raw/master/csl-citation.json"} </w:instrText>
      </w:r>
      <w:r w:rsidR="00334043" w:rsidRPr="2575677D">
        <w:rPr>
          <w:rFonts w:asciiTheme="majorHAnsi" w:hAnsiTheme="majorHAnsi" w:cstheme="majorBidi"/>
          <w:color w:val="2A2A2A"/>
          <w:sz w:val="22"/>
          <w:szCs w:val="22"/>
          <w:shd w:val="clear" w:color="auto" w:fill="FFFFFF"/>
          <w:lang w:val="en-US"/>
        </w:rPr>
        <w:fldChar w:fldCharType="separate"/>
      </w:r>
      <w:r w:rsidR="00BA5AD4" w:rsidRPr="00BA5AD4">
        <w:rPr>
          <w:rFonts w:ascii="Calibri" w:hAnsi="Calibri" w:cs="Calibri"/>
          <w:sz w:val="22"/>
        </w:rPr>
        <w:t>(69)</w:t>
      </w:r>
      <w:r w:rsidR="00334043" w:rsidRPr="2575677D">
        <w:rPr>
          <w:rFonts w:asciiTheme="majorHAnsi" w:hAnsiTheme="majorHAnsi" w:cstheme="majorBidi"/>
          <w:color w:val="2A2A2A"/>
          <w:sz w:val="22"/>
          <w:szCs w:val="22"/>
          <w:shd w:val="clear" w:color="auto" w:fill="FFFFFF"/>
          <w:lang w:val="en-US"/>
        </w:rPr>
        <w:fldChar w:fldCharType="end"/>
      </w:r>
      <w:r w:rsidR="00210125" w:rsidRPr="2575677D">
        <w:rPr>
          <w:rFonts w:asciiTheme="majorHAnsi" w:hAnsiTheme="majorHAnsi" w:cstheme="majorBidi"/>
          <w:sz w:val="22"/>
          <w:szCs w:val="22"/>
        </w:rPr>
        <w:t xml:space="preserve"> </w:t>
      </w:r>
      <w:r w:rsidR="00B60697" w:rsidRPr="2575677D">
        <w:rPr>
          <w:rFonts w:asciiTheme="majorHAnsi" w:hAnsiTheme="majorHAnsi" w:cstheme="majorBidi"/>
          <w:color w:val="2A2A2A"/>
          <w:sz w:val="22"/>
          <w:szCs w:val="22"/>
          <w:shd w:val="clear" w:color="auto" w:fill="FFFFFF"/>
          <w:lang w:val="en-US"/>
        </w:rPr>
        <w:t>-</w:t>
      </w:r>
      <w:r w:rsidR="00210125" w:rsidRPr="2575677D">
        <w:rPr>
          <w:rFonts w:asciiTheme="majorHAnsi" w:hAnsiTheme="majorHAnsi" w:cstheme="majorBidi"/>
          <w:color w:val="2A2A2A"/>
          <w:sz w:val="22"/>
          <w:szCs w:val="22"/>
          <w:shd w:val="clear" w:color="auto" w:fill="FFFFFF"/>
          <w:lang w:val="en-US"/>
        </w:rPr>
        <w:t xml:space="preserve"> a key vertebrate innovation</w:t>
      </w:r>
      <w:r w:rsidR="00675FAE" w:rsidRPr="2575677D">
        <w:rPr>
          <w:rFonts w:asciiTheme="majorHAnsi" w:hAnsiTheme="majorHAnsi" w:cstheme="majorBidi"/>
          <w:color w:val="2A2A2A"/>
          <w:sz w:val="22"/>
          <w:szCs w:val="22"/>
          <w:shd w:val="clear" w:color="auto" w:fill="FFFFFF"/>
          <w:lang w:val="en-US"/>
        </w:rPr>
        <w:t xml:space="preserve"> </w:t>
      </w:r>
      <w:r w:rsidR="00675FAE" w:rsidRPr="2575677D">
        <w:rPr>
          <w:rFonts w:asciiTheme="majorHAnsi" w:hAnsiTheme="majorHAnsi" w:cstheme="majorBidi"/>
          <w:color w:val="2A2A2A"/>
          <w:sz w:val="22"/>
          <w:szCs w:val="22"/>
          <w:shd w:val="clear" w:color="auto" w:fill="FFFFFF"/>
          <w:lang w:val="en-US"/>
        </w:rPr>
        <w:fldChar w:fldCharType="begin"/>
      </w:r>
      <w:r w:rsidR="00A26F47">
        <w:rPr>
          <w:rFonts w:asciiTheme="majorHAnsi" w:hAnsiTheme="majorHAnsi" w:cstheme="majorBidi"/>
          <w:color w:val="2A2A2A"/>
          <w:sz w:val="22"/>
          <w:szCs w:val="22"/>
          <w:shd w:val="clear" w:color="auto" w:fill="FFFFFF"/>
          <w:lang w:val="en-US"/>
        </w:rPr>
        <w:instrText xml:space="preserve"> ADDIN ZOTERO_ITEM CSL_CITATION {"citationID":"qvweNMVH","properties":{"formattedCitation":"(70)","plainCitation":"(70)","noteIndex":0},"citationItems":[{"id":1143,"uris":["http://zotero.org/groups/4322905/items/W855A664"],"itemData":{"id":1143,"type":"article-journal","abstract":"The neural crest is a vertebrate-specific migratory stem cell population that generates a remarkably diverse set of cell types and structures. Because many of the morphological, physiological and behavioural novelties of vertebrates are derived from neural crest cells, it is thought that the origin of this cell population was an important milestone in early vertebrate history. An outstanding question in the field of vertebrate evolutionary-developmental biology (evo-devo) is how this cell type evolved in ancestral vertebrates. In this review, we briefly summarize neural crest developmental genetics in vertebrates, focusing in particular on the gene regulatory interactions instructing their early formation within and migration from the dorsal neural tube. We then discuss how studies searching for homologues of neural crest cells in invertebrate chordates led to the discovery of neural crest-like cells in tunicates and the potential implications this has for tracing the pre-vertebrate origins of the neural crest population. Finally, we synthesize this information to propose a model to explain the origin of neural crest cells. We suggest that at least some of the regulatory components of early stages of neural crest development long pre-date vertebrate origins, perhaps dating back to the last common bilaterian ancestor. These components, originally directing neuroectodermal patterning and cell migration, served as a gene regulatory ‘scaffold' upon which neural crest-like cells with limited migration and potency evolved in the last common ancestor of tunicates and vertebrates. Finally, the acquisition of regulatory programmes controlling multipotency and long-range, directed migration led to the transition from neural crest-like cells in invertebrate chordates to multipotent migratory neural crest in the first vertebrates.","container-title":"Open Biology","DOI":"10.1098/rsob.190285","issue":"1","note":"publisher: Royal Society","page":"190285","source":"royalsocietypublishing.org (Atypon)","title":"The origin and evolution of vertebrate neural crest cells","volume":"10","author":[{"family":"York","given":"Joshua R."},{"family":"McCauley","given":"David W."}],"issued":{"date-parts":[["2020",1,29]]}}}],"schema":"https://github.com/citation-style-language/schema/raw/master/csl-citation.json"} </w:instrText>
      </w:r>
      <w:r w:rsidR="00675FAE" w:rsidRPr="2575677D">
        <w:rPr>
          <w:rFonts w:asciiTheme="majorHAnsi" w:hAnsiTheme="majorHAnsi" w:cstheme="majorBidi"/>
          <w:color w:val="2A2A2A"/>
          <w:sz w:val="22"/>
          <w:szCs w:val="22"/>
          <w:shd w:val="clear" w:color="auto" w:fill="FFFFFF"/>
          <w:lang w:val="en-US"/>
        </w:rPr>
        <w:fldChar w:fldCharType="separate"/>
      </w:r>
      <w:r w:rsidR="00BA5AD4" w:rsidRPr="00BA5AD4">
        <w:rPr>
          <w:rFonts w:ascii="Calibri" w:hAnsi="Calibri" w:cs="Calibri"/>
          <w:sz w:val="22"/>
        </w:rPr>
        <w:t>(70)</w:t>
      </w:r>
      <w:r w:rsidR="00675FAE" w:rsidRPr="2575677D">
        <w:rPr>
          <w:rFonts w:asciiTheme="majorHAnsi" w:hAnsiTheme="majorHAnsi" w:cstheme="majorBidi"/>
          <w:color w:val="2A2A2A"/>
          <w:sz w:val="22"/>
          <w:szCs w:val="22"/>
          <w:shd w:val="clear" w:color="auto" w:fill="FFFFFF"/>
          <w:lang w:val="en-US"/>
        </w:rPr>
        <w:fldChar w:fldCharType="end"/>
      </w:r>
      <w:r w:rsidR="00485C8C" w:rsidRPr="2575677D">
        <w:rPr>
          <w:rFonts w:asciiTheme="majorHAnsi" w:hAnsiTheme="majorHAnsi" w:cstheme="majorBidi"/>
          <w:color w:val="2A2A2A"/>
          <w:sz w:val="22"/>
          <w:szCs w:val="22"/>
          <w:shd w:val="clear" w:color="auto" w:fill="FFFFFF"/>
          <w:lang w:val="en-US"/>
        </w:rPr>
        <w:t xml:space="preserve">. </w:t>
      </w:r>
      <w:r w:rsidR="251DB4DE" w:rsidRPr="00315ABC">
        <w:rPr>
          <w:rFonts w:asciiTheme="majorHAnsi" w:hAnsiTheme="majorHAnsi" w:cstheme="majorBidi"/>
          <w:color w:val="FF0000"/>
          <w:sz w:val="22"/>
          <w:szCs w:val="22"/>
          <w:shd w:val="clear" w:color="auto" w:fill="FFFFFF"/>
          <w:lang w:val="en-US"/>
        </w:rPr>
        <w:t xml:space="preserve">This </w:t>
      </w:r>
      <w:r w:rsidR="024752D8" w:rsidRPr="00315ABC">
        <w:rPr>
          <w:rFonts w:asciiTheme="majorHAnsi" w:hAnsiTheme="majorHAnsi" w:cstheme="majorBidi"/>
          <w:color w:val="FF0000"/>
          <w:sz w:val="22"/>
          <w:szCs w:val="22"/>
          <w:shd w:val="clear" w:color="auto" w:fill="FFFFFF"/>
          <w:lang w:val="en-US"/>
        </w:rPr>
        <w:t xml:space="preserve">combined </w:t>
      </w:r>
      <w:r w:rsidR="251DB4DE" w:rsidRPr="00315ABC">
        <w:rPr>
          <w:rFonts w:asciiTheme="majorHAnsi" w:hAnsiTheme="majorHAnsi" w:cstheme="majorBidi"/>
          <w:color w:val="FF0000"/>
          <w:sz w:val="22"/>
          <w:szCs w:val="22"/>
          <w:shd w:val="clear" w:color="auto" w:fill="FFFFFF"/>
          <w:lang w:val="en-US"/>
        </w:rPr>
        <w:t xml:space="preserve">with </w:t>
      </w:r>
      <w:r w:rsidR="00B059D5" w:rsidRPr="00315ABC">
        <w:rPr>
          <w:rFonts w:asciiTheme="majorHAnsi" w:hAnsiTheme="majorHAnsi" w:cstheme="majorBidi"/>
          <w:color w:val="FF0000"/>
          <w:sz w:val="22"/>
          <w:szCs w:val="22"/>
          <w:shd w:val="clear" w:color="auto" w:fill="FFFFFF"/>
          <w:lang w:val="en-US"/>
        </w:rPr>
        <w:t>the fact</w:t>
      </w:r>
      <w:r w:rsidR="251DB4DE" w:rsidRPr="00315ABC">
        <w:rPr>
          <w:rFonts w:asciiTheme="majorHAnsi" w:hAnsiTheme="majorHAnsi" w:cstheme="majorBidi"/>
          <w:color w:val="FF0000"/>
          <w:sz w:val="22"/>
          <w:szCs w:val="22"/>
          <w:shd w:val="clear" w:color="auto" w:fill="FFFFFF"/>
          <w:lang w:val="en-US"/>
        </w:rPr>
        <w:t xml:space="preserve"> that homeostatic chemokine ligands/receptors tend to be res</w:t>
      </w:r>
      <w:r w:rsidR="530737B7" w:rsidRPr="00315ABC">
        <w:rPr>
          <w:rFonts w:asciiTheme="majorHAnsi" w:hAnsiTheme="majorHAnsi" w:cstheme="majorBidi"/>
          <w:color w:val="FF0000"/>
          <w:sz w:val="22"/>
          <w:szCs w:val="22"/>
          <w:shd w:val="clear" w:color="auto" w:fill="FFFFFF"/>
          <w:lang w:val="en-US"/>
        </w:rPr>
        <w:t>tricted</w:t>
      </w:r>
      <w:r w:rsidR="251DB4DE" w:rsidRPr="00315ABC">
        <w:rPr>
          <w:rFonts w:asciiTheme="majorHAnsi" w:hAnsiTheme="majorHAnsi" w:cstheme="majorBidi"/>
          <w:color w:val="FF0000"/>
          <w:sz w:val="22"/>
          <w:szCs w:val="22"/>
          <w:shd w:val="clear" w:color="auto" w:fill="FFFFFF"/>
          <w:lang w:val="en-US"/>
        </w:rPr>
        <w:t xml:space="preserve"> to monogamous pairing</w:t>
      </w:r>
      <w:r w:rsidR="3773EDFC" w:rsidRPr="00315ABC">
        <w:rPr>
          <w:rFonts w:asciiTheme="majorHAnsi" w:hAnsiTheme="majorHAnsi" w:cstheme="majorBidi"/>
          <w:color w:val="FF0000"/>
          <w:sz w:val="22"/>
          <w:szCs w:val="22"/>
          <w:shd w:val="clear" w:color="auto" w:fill="FFFFFF"/>
          <w:lang w:val="en-US"/>
        </w:rPr>
        <w:t xml:space="preserve"> </w:t>
      </w:r>
      <w:r w:rsidR="00736C88" w:rsidRPr="00315ABC">
        <w:rPr>
          <w:rFonts w:asciiTheme="majorHAnsi" w:hAnsiTheme="majorHAnsi" w:cstheme="majorBidi"/>
          <w:color w:val="FF0000"/>
          <w:sz w:val="22"/>
          <w:szCs w:val="22"/>
          <w:shd w:val="clear" w:color="auto" w:fill="FFFFFF"/>
          <w:lang w:val="en-US"/>
        </w:rPr>
        <w:fldChar w:fldCharType="begin"/>
      </w:r>
      <w:r w:rsidR="00A26F47">
        <w:rPr>
          <w:rFonts w:asciiTheme="majorHAnsi" w:hAnsiTheme="majorHAnsi" w:cstheme="majorBidi"/>
          <w:color w:val="FF0000"/>
          <w:sz w:val="22"/>
          <w:szCs w:val="22"/>
          <w:shd w:val="clear" w:color="auto" w:fill="FFFFFF"/>
          <w:lang w:val="en-US"/>
        </w:rPr>
        <w:instrText xml:space="preserve"> ADDIN ZOTERO_ITEM CSL_CITATION {"citationID":"mDYnIpxl","properties":{"formattedCitation":"(2, 68)","plainCitation":"(2, 68)","noteIndex":0},"citationItems":[{"id":1119,"uris":["http://zotero.org/groups/4322905/items/2KYK6JEY"],"itemData":{"id":1119,"type":"article-journal","abstract":"For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diseases","volume":"15","author":[{"family":"Chen","given":"Keqiang"},{"family":"Bao","given":"Zhiyao"},{"family":"Tang","given":"Peng"},{"family":"Gong","given":"Wanghua"},{"family":"Yoshimura","given":"Teizo"},{"family":"Wang","given":"Ji Ming"}],"issued":{"date-parts":[["2018",4]]}}},{"id":1309,"uris":["http://zotero.org/groups/4322905/items/V4WQYQHB"],"itemData":{"id":1309,"type":"chapter","abstract":"The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736C88" w:rsidRPr="00315ABC">
        <w:rPr>
          <w:rFonts w:asciiTheme="majorHAnsi" w:hAnsiTheme="majorHAnsi" w:cstheme="majorBidi"/>
          <w:color w:val="FF0000"/>
          <w:sz w:val="22"/>
          <w:szCs w:val="22"/>
          <w:shd w:val="clear" w:color="auto" w:fill="FFFFFF"/>
          <w:lang w:val="en-US"/>
        </w:rPr>
        <w:fldChar w:fldCharType="separate"/>
      </w:r>
      <w:r w:rsidR="00BA5AD4" w:rsidRPr="00315ABC">
        <w:rPr>
          <w:rFonts w:ascii="Calibri" w:hAnsi="Calibri" w:cs="Calibri"/>
          <w:color w:val="FF0000"/>
          <w:sz w:val="22"/>
        </w:rPr>
        <w:t>(2, 68)</w:t>
      </w:r>
      <w:r w:rsidR="00736C88" w:rsidRPr="00315ABC">
        <w:rPr>
          <w:rFonts w:asciiTheme="majorHAnsi" w:hAnsiTheme="majorHAnsi" w:cstheme="majorBidi"/>
          <w:color w:val="FF0000"/>
          <w:sz w:val="22"/>
          <w:szCs w:val="22"/>
          <w:shd w:val="clear" w:color="auto" w:fill="FFFFFF"/>
          <w:lang w:val="en-US"/>
        </w:rPr>
        <w:fldChar w:fldCharType="end"/>
      </w:r>
      <w:r w:rsidR="0F24BEE6" w:rsidRPr="00315ABC">
        <w:rPr>
          <w:rFonts w:asciiTheme="majorHAnsi" w:hAnsiTheme="majorHAnsi" w:cstheme="majorBidi"/>
          <w:color w:val="FF0000"/>
          <w:sz w:val="22"/>
          <w:szCs w:val="22"/>
          <w:shd w:val="clear" w:color="auto" w:fill="FFFFFF"/>
          <w:lang w:val="en-US"/>
        </w:rPr>
        <w:t xml:space="preserve"> suggests that homeostatic chemokine pairings are more ancient and conserved</w:t>
      </w:r>
      <w:r w:rsidR="38D09FEE" w:rsidRPr="00315ABC">
        <w:rPr>
          <w:rFonts w:asciiTheme="majorHAnsi" w:hAnsiTheme="majorHAnsi" w:cstheme="majorBidi"/>
          <w:color w:val="FF0000"/>
          <w:sz w:val="22"/>
          <w:szCs w:val="22"/>
          <w:shd w:val="clear" w:color="auto" w:fill="FFFFFF"/>
          <w:lang w:val="en-US"/>
        </w:rPr>
        <w:t xml:space="preserve"> being in single copy throughout much of the vertebrates</w:t>
      </w:r>
      <w:r w:rsidR="3A0679C1" w:rsidRPr="00315ABC">
        <w:rPr>
          <w:rFonts w:asciiTheme="majorHAnsi" w:hAnsiTheme="majorHAnsi" w:cstheme="majorBidi"/>
          <w:color w:val="FF0000"/>
          <w:sz w:val="22"/>
          <w:szCs w:val="22"/>
          <w:shd w:val="clear" w:color="auto" w:fill="FFFFFF"/>
          <w:lang w:val="en-US"/>
        </w:rPr>
        <w:t>.</w:t>
      </w:r>
      <w:r w:rsidR="40EC3809" w:rsidRPr="00315ABC">
        <w:rPr>
          <w:rFonts w:asciiTheme="majorHAnsi" w:hAnsiTheme="majorHAnsi" w:cstheme="majorBidi"/>
          <w:color w:val="FF0000"/>
          <w:sz w:val="22"/>
          <w:szCs w:val="22"/>
          <w:shd w:val="clear" w:color="auto" w:fill="FFFFFF"/>
          <w:lang w:val="en-US"/>
        </w:rPr>
        <w:t xml:space="preserve"> Contrastingly</w:t>
      </w:r>
      <w:r w:rsidR="00D31719" w:rsidRPr="00315ABC">
        <w:rPr>
          <w:rFonts w:asciiTheme="majorHAnsi" w:hAnsiTheme="majorHAnsi" w:cstheme="majorBidi"/>
          <w:color w:val="FF0000"/>
          <w:sz w:val="22"/>
          <w:szCs w:val="22"/>
          <w:shd w:val="clear" w:color="auto" w:fill="FFFFFF"/>
          <w:lang w:val="en-US"/>
        </w:rPr>
        <w:t>,</w:t>
      </w:r>
      <w:r w:rsidR="01D8913A" w:rsidRPr="00315ABC">
        <w:rPr>
          <w:rFonts w:asciiTheme="majorHAnsi" w:hAnsiTheme="majorHAnsi" w:cstheme="majorBidi"/>
          <w:color w:val="FF0000"/>
          <w:sz w:val="22"/>
          <w:szCs w:val="22"/>
          <w:shd w:val="clear" w:color="auto" w:fill="FFFFFF"/>
          <w:lang w:val="en-US"/>
        </w:rPr>
        <w:t xml:space="preserve"> inflammatory chemokine pairings are more </w:t>
      </w:r>
      <w:r w:rsidR="3BFCCE93" w:rsidRPr="00315ABC">
        <w:rPr>
          <w:rFonts w:asciiTheme="majorHAnsi" w:hAnsiTheme="majorHAnsi" w:cstheme="majorBidi"/>
          <w:color w:val="FF0000"/>
          <w:sz w:val="22"/>
          <w:szCs w:val="22"/>
          <w:shd w:val="clear" w:color="auto" w:fill="FFFFFF"/>
          <w:lang w:val="en-US"/>
        </w:rPr>
        <w:t>promiscuous,</w:t>
      </w:r>
      <w:r w:rsidR="01D8913A" w:rsidRPr="00315ABC">
        <w:rPr>
          <w:rFonts w:asciiTheme="majorHAnsi" w:hAnsiTheme="majorHAnsi" w:cstheme="majorBidi"/>
          <w:color w:val="FF0000"/>
          <w:sz w:val="22"/>
          <w:szCs w:val="22"/>
          <w:shd w:val="clear" w:color="auto" w:fill="FFFFFF"/>
          <w:lang w:val="en-US"/>
        </w:rPr>
        <w:t xml:space="preserve"> and this could be </w:t>
      </w:r>
      <w:r w:rsidR="3A3C530A" w:rsidRPr="00315ABC">
        <w:rPr>
          <w:rFonts w:asciiTheme="majorHAnsi" w:hAnsiTheme="majorHAnsi" w:cstheme="majorBidi"/>
          <w:color w:val="FF0000"/>
          <w:sz w:val="22"/>
          <w:szCs w:val="22"/>
          <w:lang w:val="en-US"/>
        </w:rPr>
        <w:t xml:space="preserve">linked </w:t>
      </w:r>
      <w:r w:rsidR="01D8913A" w:rsidRPr="00315ABC">
        <w:rPr>
          <w:rFonts w:asciiTheme="majorHAnsi" w:hAnsiTheme="majorHAnsi" w:cstheme="majorBidi"/>
          <w:color w:val="FF0000"/>
          <w:sz w:val="22"/>
          <w:szCs w:val="22"/>
          <w:shd w:val="clear" w:color="auto" w:fill="FFFFFF"/>
          <w:lang w:val="en-US"/>
        </w:rPr>
        <w:t>to the more recent duplications in the genes</w:t>
      </w:r>
      <w:r w:rsidR="0023749A" w:rsidRPr="00315ABC">
        <w:rPr>
          <w:rFonts w:asciiTheme="majorHAnsi" w:hAnsiTheme="majorHAnsi" w:cstheme="majorBidi"/>
          <w:color w:val="FF0000"/>
          <w:sz w:val="22"/>
          <w:szCs w:val="22"/>
          <w:shd w:val="clear" w:color="auto" w:fill="FFFFFF"/>
          <w:lang w:val="en-US"/>
        </w:rPr>
        <w:t>,</w:t>
      </w:r>
      <w:r w:rsidR="01D8913A" w:rsidRPr="00315ABC">
        <w:rPr>
          <w:rFonts w:asciiTheme="majorHAnsi" w:hAnsiTheme="majorHAnsi" w:cstheme="majorBidi"/>
          <w:color w:val="FF0000"/>
          <w:sz w:val="22"/>
          <w:szCs w:val="22"/>
          <w:shd w:val="clear" w:color="auto" w:fill="FFFFFF"/>
          <w:lang w:val="en-US"/>
        </w:rPr>
        <w:t xml:space="preserve"> such as for </w:t>
      </w:r>
      <w:r w:rsidR="00CB742E" w:rsidRPr="00315ABC">
        <w:rPr>
          <w:rFonts w:asciiTheme="majorHAnsi" w:hAnsiTheme="majorHAnsi" w:cstheme="majorBidi"/>
          <w:color w:val="FF0000"/>
          <w:sz w:val="22"/>
          <w:szCs w:val="22"/>
          <w:shd w:val="clear" w:color="auto" w:fill="FFFFFF"/>
          <w:lang w:val="en-US"/>
        </w:rPr>
        <w:t xml:space="preserve">CCL2/7/8/11/13 </w:t>
      </w:r>
      <w:r w:rsidR="0023749A" w:rsidRPr="00315ABC">
        <w:rPr>
          <w:rFonts w:asciiTheme="majorHAnsi" w:hAnsiTheme="majorHAnsi" w:cstheme="majorBidi"/>
          <w:color w:val="FF0000"/>
          <w:sz w:val="22"/>
          <w:szCs w:val="22"/>
          <w:shd w:val="clear" w:color="auto" w:fill="FFFFFF"/>
          <w:lang w:val="en-US"/>
        </w:rPr>
        <w:t xml:space="preserve">(Figure 2A) </w:t>
      </w:r>
      <w:r w:rsidR="00CB742E" w:rsidRPr="00315ABC">
        <w:rPr>
          <w:rFonts w:asciiTheme="majorHAnsi" w:hAnsiTheme="majorHAnsi" w:cstheme="majorBidi"/>
          <w:color w:val="FF0000"/>
          <w:sz w:val="22"/>
          <w:szCs w:val="22"/>
          <w:shd w:val="clear" w:color="auto" w:fill="FFFFFF"/>
          <w:lang w:val="en-US"/>
        </w:rPr>
        <w:t xml:space="preserve">and their receptors </w:t>
      </w:r>
      <w:r w:rsidR="01D8913A" w:rsidRPr="00315ABC">
        <w:rPr>
          <w:rFonts w:asciiTheme="majorHAnsi" w:hAnsiTheme="majorHAnsi" w:cstheme="majorBidi"/>
          <w:color w:val="FF0000"/>
          <w:sz w:val="22"/>
          <w:szCs w:val="22"/>
          <w:shd w:val="clear" w:color="auto" w:fill="FFFFFF"/>
          <w:lang w:val="en-US"/>
        </w:rPr>
        <w:t>CCR1/2/3/4/5</w:t>
      </w:r>
      <w:r w:rsidR="0023749A" w:rsidRPr="00315ABC">
        <w:rPr>
          <w:rFonts w:asciiTheme="majorHAnsi" w:hAnsiTheme="majorHAnsi" w:cstheme="majorBidi"/>
          <w:color w:val="FF0000"/>
          <w:sz w:val="22"/>
          <w:szCs w:val="22"/>
          <w:shd w:val="clear" w:color="auto" w:fill="FFFFFF"/>
          <w:lang w:val="en-US"/>
        </w:rPr>
        <w:t xml:space="preserve"> (Figure 4A</w:t>
      </w:r>
      <w:r w:rsidR="01D8913A" w:rsidRPr="00315ABC">
        <w:rPr>
          <w:rFonts w:asciiTheme="majorHAnsi" w:hAnsiTheme="majorHAnsi" w:cstheme="majorBidi"/>
          <w:color w:val="FF0000"/>
          <w:sz w:val="22"/>
          <w:szCs w:val="22"/>
          <w:shd w:val="clear" w:color="auto" w:fill="FFFFFF"/>
          <w:lang w:val="en-US"/>
        </w:rPr>
        <w:t>)</w:t>
      </w:r>
      <w:r w:rsidR="2A23F1B0" w:rsidRPr="00315ABC">
        <w:rPr>
          <w:rFonts w:asciiTheme="majorHAnsi" w:hAnsiTheme="majorHAnsi" w:cstheme="majorBidi"/>
          <w:color w:val="FF0000"/>
          <w:sz w:val="22"/>
          <w:szCs w:val="22"/>
          <w:shd w:val="clear" w:color="auto" w:fill="FFFFFF"/>
          <w:lang w:val="en-US"/>
        </w:rPr>
        <w:t>.</w:t>
      </w:r>
      <w:r w:rsidR="40EC3809" w:rsidRPr="00315ABC">
        <w:rPr>
          <w:rFonts w:asciiTheme="majorHAnsi" w:hAnsiTheme="majorHAnsi" w:cstheme="majorBidi"/>
          <w:color w:val="FF0000"/>
          <w:sz w:val="22"/>
          <w:szCs w:val="22"/>
          <w:shd w:val="clear" w:color="auto" w:fill="FFFFFF"/>
          <w:lang w:val="en-US"/>
        </w:rPr>
        <w:t xml:space="preserve"> </w:t>
      </w:r>
      <w:r w:rsidR="0091031E" w:rsidRPr="2575677D">
        <w:rPr>
          <w:rFonts w:asciiTheme="majorHAnsi" w:hAnsiTheme="majorHAnsi" w:cstheme="majorBidi"/>
          <w:color w:val="2A2A2A"/>
          <w:sz w:val="22"/>
          <w:szCs w:val="22"/>
          <w:shd w:val="clear" w:color="auto" w:fill="FFFFFF"/>
          <w:lang w:val="en-US"/>
        </w:rPr>
        <w:t>For many of</w:t>
      </w:r>
      <w:r w:rsidR="00EF2042" w:rsidRPr="2575677D">
        <w:rPr>
          <w:rFonts w:asciiTheme="majorHAnsi" w:hAnsiTheme="majorHAnsi" w:cstheme="majorBidi"/>
          <w:color w:val="2A2A2A"/>
          <w:sz w:val="22"/>
          <w:szCs w:val="22"/>
          <w:shd w:val="clear" w:color="auto" w:fill="FFFFFF"/>
          <w:lang w:val="en-US"/>
        </w:rPr>
        <w:t xml:space="preserve"> the non-canonical components, h</w:t>
      </w:r>
      <w:r w:rsidR="0086395C" w:rsidRPr="2575677D">
        <w:rPr>
          <w:rFonts w:asciiTheme="majorHAnsi" w:hAnsiTheme="majorHAnsi" w:cstheme="majorBidi"/>
          <w:color w:val="2A2A2A"/>
          <w:sz w:val="22"/>
          <w:szCs w:val="22"/>
          <w:shd w:val="clear" w:color="auto" w:fill="FFFFFF"/>
          <w:lang w:val="en-US"/>
        </w:rPr>
        <w:t xml:space="preserve">owever, </w:t>
      </w:r>
      <w:r w:rsidR="00E903D8" w:rsidRPr="2575677D">
        <w:rPr>
          <w:rFonts w:asciiTheme="majorHAnsi" w:hAnsiTheme="majorHAnsi" w:cstheme="majorBidi"/>
          <w:color w:val="2A2A2A"/>
          <w:sz w:val="22"/>
          <w:szCs w:val="22"/>
          <w:shd w:val="clear" w:color="auto" w:fill="FFFFFF"/>
          <w:lang w:val="en-US"/>
        </w:rPr>
        <w:t>the</w:t>
      </w:r>
      <w:r w:rsidR="00C67C78" w:rsidRPr="2575677D">
        <w:rPr>
          <w:rFonts w:asciiTheme="majorHAnsi" w:hAnsiTheme="majorHAnsi" w:cstheme="majorBidi"/>
          <w:color w:val="2A2A2A"/>
          <w:sz w:val="22"/>
          <w:szCs w:val="22"/>
          <w:shd w:val="clear" w:color="auto" w:fill="FFFFFF"/>
          <w:lang w:val="en-US"/>
        </w:rPr>
        <w:t xml:space="preserve"> ligand-receptor interaction</w:t>
      </w:r>
      <w:r w:rsidR="00E25DE7" w:rsidRPr="2575677D">
        <w:rPr>
          <w:rFonts w:asciiTheme="majorHAnsi" w:hAnsiTheme="majorHAnsi" w:cstheme="majorBidi"/>
          <w:color w:val="2A2A2A"/>
          <w:sz w:val="22"/>
          <w:szCs w:val="22"/>
          <w:shd w:val="clear" w:color="auto" w:fill="FFFFFF"/>
          <w:lang w:val="en-US"/>
        </w:rPr>
        <w:t xml:space="preserve">s </w:t>
      </w:r>
      <w:r w:rsidR="006B6FBA" w:rsidRPr="2575677D">
        <w:rPr>
          <w:rFonts w:asciiTheme="majorHAnsi" w:hAnsiTheme="majorHAnsi" w:cstheme="majorBidi"/>
          <w:color w:val="2A2A2A"/>
          <w:sz w:val="22"/>
          <w:szCs w:val="22"/>
          <w:shd w:val="clear" w:color="auto" w:fill="FFFFFF"/>
          <w:lang w:val="en-US"/>
        </w:rPr>
        <w:t>are</w:t>
      </w:r>
      <w:r w:rsidR="004714A3" w:rsidRPr="2575677D">
        <w:rPr>
          <w:rFonts w:asciiTheme="majorHAnsi" w:hAnsiTheme="majorHAnsi" w:cstheme="majorBidi"/>
          <w:color w:val="2A2A2A"/>
          <w:sz w:val="22"/>
          <w:szCs w:val="22"/>
          <w:shd w:val="clear" w:color="auto" w:fill="FFFFFF"/>
          <w:lang w:val="en-US"/>
        </w:rPr>
        <w:t xml:space="preserve"> largely </w:t>
      </w:r>
      <w:r w:rsidR="00CF0A73" w:rsidRPr="2575677D">
        <w:rPr>
          <w:rFonts w:asciiTheme="majorHAnsi" w:hAnsiTheme="majorHAnsi" w:cstheme="majorBidi"/>
          <w:color w:val="2A2A2A"/>
          <w:sz w:val="22"/>
          <w:szCs w:val="22"/>
          <w:shd w:val="clear" w:color="auto" w:fill="FFFFFF"/>
          <w:lang w:val="en-US"/>
        </w:rPr>
        <w:t>unclear,</w:t>
      </w:r>
      <w:r w:rsidR="004714A3" w:rsidRPr="2575677D">
        <w:rPr>
          <w:rFonts w:asciiTheme="majorHAnsi" w:hAnsiTheme="majorHAnsi" w:cstheme="majorBidi"/>
          <w:color w:val="2A2A2A"/>
          <w:sz w:val="22"/>
          <w:szCs w:val="22"/>
          <w:shd w:val="clear" w:color="auto" w:fill="FFFFFF"/>
          <w:lang w:val="en-US"/>
        </w:rPr>
        <w:t xml:space="preserve"> and their </w:t>
      </w:r>
      <w:r w:rsidR="00C67C78" w:rsidRPr="2575677D">
        <w:rPr>
          <w:rFonts w:asciiTheme="majorHAnsi" w:hAnsiTheme="majorHAnsi" w:cstheme="majorBidi"/>
          <w:color w:val="2A2A2A"/>
          <w:sz w:val="22"/>
          <w:szCs w:val="22"/>
          <w:shd w:val="clear" w:color="auto" w:fill="FFFFFF"/>
          <w:lang w:val="en-US"/>
        </w:rPr>
        <w:t xml:space="preserve">pattern </w:t>
      </w:r>
      <w:r w:rsidR="003F19C6" w:rsidRPr="2575677D">
        <w:rPr>
          <w:rFonts w:asciiTheme="majorHAnsi" w:hAnsiTheme="majorHAnsi" w:cstheme="majorBidi"/>
          <w:color w:val="2A2A2A"/>
          <w:sz w:val="22"/>
          <w:szCs w:val="22"/>
          <w:shd w:val="clear" w:color="auto" w:fill="FFFFFF"/>
          <w:lang w:val="en-US"/>
        </w:rPr>
        <w:t>throughout</w:t>
      </w:r>
      <w:r w:rsidR="00C21F60" w:rsidRPr="2575677D">
        <w:rPr>
          <w:rFonts w:asciiTheme="majorHAnsi" w:hAnsiTheme="majorHAnsi" w:cstheme="majorBidi"/>
          <w:color w:val="2A2A2A"/>
          <w:sz w:val="22"/>
          <w:szCs w:val="22"/>
          <w:shd w:val="clear" w:color="auto" w:fill="FFFFFF"/>
          <w:lang w:val="en-US"/>
        </w:rPr>
        <w:t xml:space="preserve"> vertebrate</w:t>
      </w:r>
      <w:r w:rsidR="003F19C6" w:rsidRPr="2575677D">
        <w:rPr>
          <w:rFonts w:asciiTheme="majorHAnsi" w:hAnsiTheme="majorHAnsi" w:cstheme="majorBidi"/>
          <w:color w:val="2A2A2A"/>
          <w:sz w:val="22"/>
          <w:szCs w:val="22"/>
          <w:shd w:val="clear" w:color="auto" w:fill="FFFFFF"/>
          <w:lang w:val="en-US"/>
        </w:rPr>
        <w:t xml:space="preserve"> evolution</w:t>
      </w:r>
      <w:r w:rsidR="00C21F60" w:rsidRPr="2575677D">
        <w:rPr>
          <w:rFonts w:asciiTheme="majorHAnsi" w:hAnsiTheme="majorHAnsi" w:cstheme="majorBidi"/>
          <w:color w:val="2A2A2A"/>
          <w:sz w:val="22"/>
          <w:szCs w:val="22"/>
          <w:shd w:val="clear" w:color="auto" w:fill="FFFFFF"/>
          <w:lang w:val="en-US"/>
        </w:rPr>
        <w:t xml:space="preserve"> </w:t>
      </w:r>
      <w:r w:rsidR="00C67C78" w:rsidRPr="2575677D">
        <w:rPr>
          <w:rFonts w:asciiTheme="majorHAnsi" w:hAnsiTheme="majorHAnsi" w:cstheme="majorBidi"/>
          <w:color w:val="2A2A2A"/>
          <w:sz w:val="22"/>
          <w:szCs w:val="22"/>
          <w:shd w:val="clear" w:color="auto" w:fill="FFFFFF"/>
          <w:lang w:val="en-US"/>
        </w:rPr>
        <w:t>remains to be explored</w:t>
      </w:r>
      <w:r w:rsidR="00C21F60" w:rsidRPr="2575677D">
        <w:rPr>
          <w:rFonts w:asciiTheme="majorHAnsi" w:hAnsiTheme="majorHAnsi" w:cstheme="majorBidi"/>
          <w:color w:val="2A2A2A"/>
          <w:sz w:val="22"/>
          <w:szCs w:val="22"/>
          <w:shd w:val="clear" w:color="auto" w:fill="FFFFFF"/>
          <w:lang w:val="en-US"/>
        </w:rPr>
        <w:t>.</w:t>
      </w:r>
      <w:r w:rsidR="00CF0A73" w:rsidRPr="2575677D">
        <w:rPr>
          <w:rFonts w:asciiTheme="majorHAnsi" w:hAnsiTheme="majorHAnsi" w:cstheme="majorBidi"/>
          <w:color w:val="2A2A2A"/>
          <w:sz w:val="22"/>
          <w:szCs w:val="22"/>
          <w:shd w:val="clear" w:color="auto" w:fill="FFFFFF"/>
          <w:lang w:val="en-US"/>
        </w:rPr>
        <w:t xml:space="preserve"> </w:t>
      </w:r>
      <w:r w:rsidR="00303200" w:rsidRPr="2575677D">
        <w:rPr>
          <w:rFonts w:asciiTheme="majorHAnsi" w:hAnsiTheme="majorHAnsi" w:cstheme="majorBidi"/>
          <w:color w:val="2A2A2A"/>
          <w:sz w:val="22"/>
          <w:szCs w:val="22"/>
          <w:shd w:val="clear" w:color="auto" w:fill="FFFFFF"/>
          <w:lang w:val="en-US"/>
        </w:rPr>
        <w:t>O</w:t>
      </w:r>
      <w:r w:rsidR="00C67C78" w:rsidRPr="2575677D">
        <w:rPr>
          <w:rFonts w:asciiTheme="majorHAnsi" w:hAnsiTheme="majorHAnsi" w:cstheme="majorBidi"/>
          <w:color w:val="2A2A2A"/>
          <w:sz w:val="22"/>
          <w:szCs w:val="22"/>
          <w:shd w:val="clear" w:color="auto" w:fill="FFFFFF"/>
          <w:lang w:val="en-US"/>
        </w:rPr>
        <w:t>verall, o</w:t>
      </w:r>
      <w:r w:rsidR="00303200" w:rsidRPr="2575677D">
        <w:rPr>
          <w:rFonts w:asciiTheme="majorHAnsi" w:hAnsiTheme="majorHAnsi" w:cstheme="majorBidi"/>
          <w:color w:val="2A2A2A"/>
          <w:sz w:val="22"/>
          <w:szCs w:val="22"/>
          <w:shd w:val="clear" w:color="auto" w:fill="FFFFFF"/>
          <w:lang w:val="en-US"/>
        </w:rPr>
        <w:t xml:space="preserve">ur results </w:t>
      </w:r>
      <w:r w:rsidR="00FF42F8" w:rsidRPr="2575677D">
        <w:rPr>
          <w:rFonts w:asciiTheme="majorHAnsi" w:hAnsiTheme="majorHAnsi" w:cstheme="majorBidi"/>
          <w:color w:val="2A2A2A"/>
          <w:sz w:val="22"/>
          <w:szCs w:val="22"/>
          <w:shd w:val="clear" w:color="auto" w:fill="FFFFFF"/>
          <w:lang w:val="en-US"/>
        </w:rPr>
        <w:t>indicate</w:t>
      </w:r>
      <w:r w:rsidR="00303200" w:rsidRPr="2575677D">
        <w:rPr>
          <w:rFonts w:asciiTheme="majorHAnsi" w:hAnsiTheme="majorHAnsi" w:cstheme="majorBidi"/>
          <w:color w:val="2A2A2A"/>
          <w:sz w:val="22"/>
          <w:szCs w:val="22"/>
          <w:shd w:val="clear" w:color="auto" w:fill="FFFFFF"/>
          <w:lang w:val="en-US"/>
        </w:rPr>
        <w:t xml:space="preserve"> that </w:t>
      </w:r>
      <w:r w:rsidR="00FF42F8" w:rsidRPr="2575677D">
        <w:rPr>
          <w:rFonts w:asciiTheme="majorHAnsi" w:hAnsiTheme="majorHAnsi" w:cstheme="majorBidi"/>
          <w:color w:val="2A2A2A"/>
          <w:sz w:val="22"/>
          <w:szCs w:val="22"/>
          <w:shd w:val="clear" w:color="auto" w:fill="FFFFFF"/>
          <w:lang w:val="en-US"/>
        </w:rPr>
        <w:t xml:space="preserve">three waves of molecular innovation in the </w:t>
      </w:r>
      <w:r w:rsidR="003F6178" w:rsidRPr="2575677D">
        <w:rPr>
          <w:rFonts w:asciiTheme="majorHAnsi" w:hAnsiTheme="majorHAnsi" w:cstheme="majorBidi"/>
          <w:color w:val="2A2A2A"/>
          <w:sz w:val="22"/>
          <w:szCs w:val="22"/>
          <w:shd w:val="clear" w:color="auto" w:fill="FFFFFF"/>
          <w:lang w:val="en-US"/>
        </w:rPr>
        <w:t>vertebrates</w:t>
      </w:r>
      <w:r w:rsidR="00FF42F8" w:rsidRPr="2575677D">
        <w:rPr>
          <w:rFonts w:asciiTheme="majorHAnsi" w:hAnsiTheme="majorHAnsi" w:cstheme="majorBidi"/>
          <w:color w:val="2A2A2A"/>
          <w:sz w:val="22"/>
          <w:szCs w:val="22"/>
          <w:shd w:val="clear" w:color="auto" w:fill="FFFFFF"/>
          <w:lang w:val="en-US"/>
        </w:rPr>
        <w:t xml:space="preserve">, </w:t>
      </w:r>
      <w:r w:rsidR="003F6178" w:rsidRPr="2575677D">
        <w:rPr>
          <w:rFonts w:asciiTheme="majorHAnsi" w:hAnsiTheme="majorHAnsi" w:cstheme="majorBidi"/>
          <w:color w:val="2A2A2A"/>
          <w:sz w:val="22"/>
          <w:szCs w:val="22"/>
          <w:shd w:val="clear" w:color="auto" w:fill="FFFFFF"/>
          <w:lang w:val="en-US"/>
        </w:rPr>
        <w:t xml:space="preserve">jawed vertebrates, </w:t>
      </w:r>
      <w:r w:rsidR="00FF42F8" w:rsidRPr="2575677D">
        <w:rPr>
          <w:rFonts w:asciiTheme="majorHAnsi" w:hAnsiTheme="majorHAnsi" w:cstheme="majorBidi"/>
          <w:color w:val="2A2A2A"/>
          <w:sz w:val="22"/>
          <w:szCs w:val="22"/>
          <w:shd w:val="clear" w:color="auto" w:fill="FFFFFF"/>
          <w:lang w:val="en-US"/>
        </w:rPr>
        <w:t xml:space="preserve">bony </w:t>
      </w:r>
      <w:proofErr w:type="gramStart"/>
      <w:r w:rsidR="00FF42F8" w:rsidRPr="2575677D">
        <w:rPr>
          <w:rFonts w:asciiTheme="majorHAnsi" w:hAnsiTheme="majorHAnsi" w:cstheme="majorBidi"/>
          <w:color w:val="2A2A2A"/>
          <w:sz w:val="22"/>
          <w:szCs w:val="22"/>
          <w:shd w:val="clear" w:color="auto" w:fill="FFFFFF"/>
          <w:lang w:val="en-US"/>
        </w:rPr>
        <w:t>fishes</w:t>
      </w:r>
      <w:proofErr w:type="gramEnd"/>
      <w:r w:rsidR="00FF42F8" w:rsidRPr="2575677D">
        <w:rPr>
          <w:rFonts w:asciiTheme="majorHAnsi" w:hAnsiTheme="majorHAnsi" w:cstheme="majorBidi"/>
          <w:color w:val="2A2A2A"/>
          <w:sz w:val="22"/>
          <w:szCs w:val="22"/>
          <w:shd w:val="clear" w:color="auto" w:fill="FFFFFF"/>
          <w:lang w:val="en-US"/>
        </w:rPr>
        <w:t xml:space="preserve"> and mammal stem group increased the chemokine system's molecular complexity</w:t>
      </w:r>
      <w:r w:rsidR="7354A87D" w:rsidRPr="2575677D">
        <w:rPr>
          <w:rFonts w:asciiTheme="majorHAnsi" w:hAnsiTheme="majorHAnsi" w:cstheme="majorBidi"/>
          <w:color w:val="2A2A2A"/>
          <w:sz w:val="22"/>
          <w:szCs w:val="22"/>
          <w:shd w:val="clear" w:color="auto" w:fill="FFFFFF"/>
          <w:lang w:val="en-US"/>
        </w:rPr>
        <w:t xml:space="preserve"> (Figure 5)</w:t>
      </w:r>
      <w:r w:rsidR="00FF42F8" w:rsidRPr="2575677D">
        <w:rPr>
          <w:rFonts w:asciiTheme="majorHAnsi" w:hAnsiTheme="majorHAnsi" w:cstheme="majorBidi"/>
          <w:color w:val="2A2A2A"/>
          <w:sz w:val="22"/>
          <w:szCs w:val="22"/>
          <w:shd w:val="clear" w:color="auto" w:fill="FFFFFF"/>
          <w:lang w:val="en-US"/>
        </w:rPr>
        <w:t>, allowing for the fine-tuning present in modern-day animals.</w:t>
      </w:r>
    </w:p>
    <w:p w14:paraId="75EE3A4F" w14:textId="77777777" w:rsidR="00BB1F3B" w:rsidRPr="00D5182C" w:rsidRDefault="00BB1F3B" w:rsidP="00D5182C">
      <w:pPr>
        <w:spacing w:line="480" w:lineRule="auto"/>
        <w:ind w:firstLine="720"/>
        <w:jc w:val="both"/>
        <w:rPr>
          <w:rFonts w:asciiTheme="majorHAnsi" w:hAnsiTheme="majorHAnsi" w:cstheme="majorHAnsi"/>
          <w:color w:val="2A2A2A"/>
          <w:sz w:val="22"/>
          <w:szCs w:val="22"/>
          <w:shd w:val="clear" w:color="auto" w:fill="FFFFFF"/>
          <w:lang w:val="en-US"/>
        </w:rPr>
      </w:pPr>
    </w:p>
    <w:p w14:paraId="557B8484" w14:textId="107FE96C" w:rsidR="006C341F" w:rsidRPr="00D5182C" w:rsidRDefault="00915B99" w:rsidP="00D5182C">
      <w:pPr>
        <w:spacing w:line="480" w:lineRule="auto"/>
        <w:jc w:val="both"/>
        <w:rPr>
          <w:rFonts w:asciiTheme="majorHAnsi" w:hAnsiTheme="majorHAnsi" w:cstheme="majorHAnsi"/>
          <w:b/>
          <w:bCs/>
          <w:color w:val="000000" w:themeColor="text1"/>
          <w:sz w:val="22"/>
          <w:szCs w:val="22"/>
        </w:rPr>
      </w:pPr>
      <w:r w:rsidRPr="00D5182C">
        <w:rPr>
          <w:rFonts w:asciiTheme="majorHAnsi" w:hAnsiTheme="majorHAnsi" w:cstheme="majorHAnsi"/>
          <w:b/>
          <w:bCs/>
          <w:color w:val="000000" w:themeColor="text1"/>
          <w:sz w:val="22"/>
          <w:szCs w:val="22"/>
        </w:rPr>
        <w:t>MATERIALS AND METHODS</w:t>
      </w:r>
    </w:p>
    <w:p w14:paraId="793ACEF1" w14:textId="6E5F3786" w:rsidR="006C341F" w:rsidRPr="00D5182C" w:rsidRDefault="006C341F" w:rsidP="00D5182C">
      <w:pPr>
        <w:spacing w:line="480" w:lineRule="auto"/>
        <w:jc w:val="both"/>
        <w:rPr>
          <w:rFonts w:asciiTheme="majorHAnsi" w:hAnsiTheme="majorHAnsi" w:cstheme="majorHAnsi"/>
          <w:b/>
          <w:bCs/>
          <w:color w:val="000000" w:themeColor="text1"/>
          <w:sz w:val="22"/>
          <w:szCs w:val="22"/>
          <w:lang w:val="it-IT"/>
        </w:rPr>
      </w:pPr>
      <w:r w:rsidRPr="00D5182C">
        <w:rPr>
          <w:rFonts w:asciiTheme="majorHAnsi" w:hAnsiTheme="majorHAnsi" w:cstheme="majorHAnsi"/>
          <w:b/>
          <w:bCs/>
          <w:color w:val="0B0B0B"/>
          <w:sz w:val="22"/>
          <w:szCs w:val="22"/>
        </w:rPr>
        <w:t>Data Mining</w:t>
      </w:r>
      <w:r w:rsidR="002975BF" w:rsidRPr="00D5182C">
        <w:rPr>
          <w:rFonts w:asciiTheme="majorHAnsi" w:hAnsiTheme="majorHAnsi" w:cstheme="majorHAnsi"/>
          <w:b/>
          <w:bCs/>
          <w:color w:val="0B0B0B"/>
          <w:sz w:val="22"/>
          <w:szCs w:val="22"/>
        </w:rPr>
        <w:t xml:space="preserve"> and</w:t>
      </w:r>
      <w:r w:rsidRPr="00D5182C">
        <w:rPr>
          <w:rFonts w:asciiTheme="majorHAnsi" w:hAnsiTheme="majorHAnsi" w:cstheme="majorHAnsi"/>
          <w:b/>
          <w:bCs/>
          <w:color w:val="0B0B0B"/>
          <w:sz w:val="22"/>
          <w:szCs w:val="22"/>
        </w:rPr>
        <w:t xml:space="preserve"> Dataset Assembly</w:t>
      </w:r>
      <w:r w:rsidR="00663643" w:rsidRPr="00D5182C">
        <w:rPr>
          <w:rFonts w:asciiTheme="majorHAnsi" w:hAnsiTheme="majorHAnsi" w:cstheme="majorHAnsi"/>
          <w:b/>
          <w:bCs/>
          <w:color w:val="000000" w:themeColor="text1"/>
          <w:sz w:val="22"/>
          <w:szCs w:val="22"/>
        </w:rPr>
        <w:t xml:space="preserve">. </w:t>
      </w:r>
      <w:r w:rsidR="45CBC5EC" w:rsidRPr="00D5182C">
        <w:rPr>
          <w:rFonts w:asciiTheme="majorHAnsi" w:hAnsiTheme="majorHAnsi" w:cstheme="majorHAnsi"/>
          <w:color w:val="000000" w:themeColor="text1"/>
          <w:sz w:val="22"/>
          <w:szCs w:val="22"/>
        </w:rPr>
        <w:t>W</w:t>
      </w:r>
      <w:r w:rsidR="1885558A" w:rsidRPr="00D5182C">
        <w:rPr>
          <w:rFonts w:asciiTheme="majorHAnsi" w:hAnsiTheme="majorHAnsi" w:cstheme="majorHAnsi"/>
          <w:color w:val="000000" w:themeColor="text1"/>
          <w:sz w:val="22"/>
          <w:szCs w:val="22"/>
        </w:rPr>
        <w:t xml:space="preserve">e </w:t>
      </w:r>
      <w:r w:rsidR="00512CF8" w:rsidRPr="00D5182C">
        <w:rPr>
          <w:rFonts w:asciiTheme="majorHAnsi" w:hAnsiTheme="majorHAnsi" w:cstheme="majorHAnsi"/>
          <w:sz w:val="22"/>
          <w:szCs w:val="22"/>
        </w:rPr>
        <w:t>collected</w:t>
      </w:r>
      <w:r w:rsidR="2472EA28" w:rsidRPr="00D5182C">
        <w:rPr>
          <w:rFonts w:asciiTheme="majorHAnsi" w:hAnsiTheme="majorHAnsi" w:cstheme="majorHAnsi"/>
          <w:color w:val="FF0000"/>
          <w:sz w:val="22"/>
          <w:szCs w:val="22"/>
        </w:rPr>
        <w:t xml:space="preserve"> </w:t>
      </w:r>
      <w:r w:rsidR="1885558A" w:rsidRPr="00D5182C">
        <w:rPr>
          <w:rFonts w:asciiTheme="majorHAnsi" w:hAnsiTheme="majorHAnsi" w:cstheme="majorHAnsi"/>
          <w:color w:val="000000" w:themeColor="text1"/>
          <w:sz w:val="22"/>
          <w:szCs w:val="22"/>
        </w:rPr>
        <w:t>64 proteomes</w:t>
      </w:r>
      <w:r w:rsidR="00512CF8" w:rsidRPr="00D5182C">
        <w:rPr>
          <w:rFonts w:asciiTheme="majorHAnsi" w:hAnsiTheme="majorHAnsi" w:cstheme="majorHAnsi"/>
          <w:color w:val="000000" w:themeColor="text1"/>
          <w:sz w:val="22"/>
          <w:szCs w:val="22"/>
        </w:rPr>
        <w:t xml:space="preserve"> from</w:t>
      </w:r>
      <w:r w:rsidR="1885558A" w:rsidRPr="00D5182C">
        <w:rPr>
          <w:rFonts w:asciiTheme="majorHAnsi" w:hAnsiTheme="majorHAnsi" w:cstheme="majorHAnsi"/>
          <w:color w:val="000000" w:themeColor="text1"/>
          <w:sz w:val="22"/>
          <w:szCs w:val="22"/>
        </w:rPr>
        <w:t xml:space="preserve"> 25 vertebrates, </w:t>
      </w:r>
      <w:r w:rsidR="003E1203" w:rsidRPr="00D5182C">
        <w:rPr>
          <w:rFonts w:asciiTheme="majorHAnsi" w:hAnsiTheme="majorHAnsi" w:cstheme="majorHAnsi"/>
          <w:color w:val="000000" w:themeColor="text1"/>
          <w:sz w:val="22"/>
          <w:szCs w:val="22"/>
        </w:rPr>
        <w:t>six</w:t>
      </w:r>
      <w:r w:rsidR="1885558A" w:rsidRPr="00D5182C">
        <w:rPr>
          <w:rFonts w:asciiTheme="majorHAnsi" w:hAnsiTheme="majorHAnsi" w:cstheme="majorHAnsi"/>
          <w:color w:val="000000" w:themeColor="text1"/>
          <w:sz w:val="22"/>
          <w:szCs w:val="22"/>
        </w:rPr>
        <w:t xml:space="preserve"> chordates and 33 other animals covering the whole animal tree</w:t>
      </w:r>
      <w:r w:rsidRPr="00D5182C">
        <w:rPr>
          <w:rFonts w:asciiTheme="majorHAnsi" w:hAnsiTheme="majorHAnsi" w:cstheme="majorHAnsi"/>
          <w:color w:val="000000" w:themeColor="text1"/>
          <w:sz w:val="22"/>
          <w:szCs w:val="22"/>
        </w:rPr>
        <w:t xml:space="preserve"> (</w:t>
      </w:r>
      <w:r w:rsidR="5DAC2959" w:rsidRPr="00025114">
        <w:rPr>
          <w:rFonts w:asciiTheme="majorHAnsi" w:hAnsiTheme="majorHAnsi" w:cstheme="majorHAnsi"/>
          <w:color w:val="FF0000"/>
          <w:sz w:val="22"/>
          <w:szCs w:val="22"/>
        </w:rPr>
        <w:t>T</w:t>
      </w:r>
      <w:r w:rsidRPr="00025114">
        <w:rPr>
          <w:rFonts w:asciiTheme="majorHAnsi" w:hAnsiTheme="majorHAnsi" w:cstheme="majorHAnsi"/>
          <w:color w:val="FF0000"/>
          <w:sz w:val="22"/>
          <w:szCs w:val="22"/>
        </w:rPr>
        <w:t>able</w:t>
      </w:r>
      <w:r w:rsidR="009D1A66" w:rsidRPr="00025114">
        <w:rPr>
          <w:rFonts w:asciiTheme="majorHAnsi" w:hAnsiTheme="majorHAnsi" w:cstheme="majorHAnsi"/>
          <w:color w:val="FF0000"/>
          <w:sz w:val="22"/>
          <w:szCs w:val="22"/>
        </w:rPr>
        <w:t xml:space="preserve"> </w:t>
      </w:r>
      <w:r w:rsidR="00316AA8" w:rsidRPr="00025114">
        <w:rPr>
          <w:rFonts w:asciiTheme="majorHAnsi" w:hAnsiTheme="majorHAnsi" w:cstheme="majorHAnsi"/>
          <w:color w:val="FF0000"/>
          <w:sz w:val="22"/>
          <w:szCs w:val="22"/>
        </w:rPr>
        <w:t>S1</w:t>
      </w:r>
      <w:r w:rsidRPr="00D5182C">
        <w:rPr>
          <w:rFonts w:asciiTheme="majorHAnsi" w:hAnsiTheme="majorHAnsi" w:cstheme="majorHAnsi"/>
          <w:color w:val="000000" w:themeColor="text1"/>
          <w:sz w:val="22"/>
          <w:szCs w:val="22"/>
        </w:rPr>
        <w:t>)</w:t>
      </w:r>
      <w:r w:rsidR="1885558A" w:rsidRPr="00D5182C">
        <w:rPr>
          <w:rFonts w:asciiTheme="majorHAnsi" w:hAnsiTheme="majorHAnsi" w:cstheme="majorHAnsi"/>
          <w:color w:val="000000" w:themeColor="text1"/>
          <w:sz w:val="22"/>
          <w:szCs w:val="22"/>
        </w:rPr>
        <w:t xml:space="preserve">. </w:t>
      </w:r>
      <w:r w:rsidR="1885558A" w:rsidRPr="00D5182C">
        <w:rPr>
          <w:rFonts w:asciiTheme="majorHAnsi" w:hAnsiTheme="majorHAnsi" w:cstheme="majorHAnsi"/>
          <w:color w:val="000000" w:themeColor="text1"/>
          <w:sz w:val="22"/>
          <w:szCs w:val="22"/>
          <w:lang w:val="it-IT"/>
        </w:rPr>
        <w:t>BUSCO v4.0.6</w:t>
      </w:r>
      <w:r w:rsidRPr="00D5182C">
        <w:rPr>
          <w:rFonts w:asciiTheme="majorHAnsi" w:hAnsiTheme="majorHAnsi" w:cstheme="majorHAnsi"/>
          <w:color w:val="000000" w:themeColor="text1"/>
          <w:sz w:val="22"/>
          <w:szCs w:val="22"/>
          <w:lang w:val="it-IT"/>
        </w:rPr>
        <w:t xml:space="preserve"> </w:t>
      </w:r>
      <w:r w:rsidR="005D4CEF"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lang w:val="it-IT"/>
        </w:rPr>
        <w:instrText xml:space="preserve"> ADDIN ZOTERO_ITEM CSL_CITATION {"citationID":"4BS1Fs9z","properties":{"formattedCitation":"(71, 72)","plainCitation":"(71, 72)","noteIndex":0},"citationItems":[{"id":399,"uris":["http://zotero.org/users/8176000/items/LHGHFDF5"],"itemData":{"id":399,"type":"article-journal","abstract":"Genomics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M."}],"issued":{"date-parts":[["2018",3,1]]}}},{"id":1112,"uris":["http://zotero.org/users/8176000/items/XD2EYYZ8"],"itemData":{"id":1112,"type":"article-journal","abstract":"Methods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sets.","container-title":"Molecular Biology and Evolution","DOI":"10.1093/molbev/msab199","ISSN":"1537-1719","issue":"10","journalAbbreviation":"Molecular Biology and Evolution","page":"4647-4654","source":"Silverchair","title":"BUSCO Update: Novel and Streamlined Workflows along with Broader and Deeper Phylogenetic Coverage for Scoring of Eukaryotic, Prokaryotic, and Viral Genomes","title-short":"BUSCO Update","volume":"38","author":[{"family":"Manni","given":"Mosè"},{"family":"Berkeley","given":"Matthew R"},{"family":"Seppey","given":"Mathieu"},{"family":"Simão","given":"Felipe A"},{"family":"Zdobnov","given":"Evgeny M"}],"issued":{"date-parts":[["2021",10,1]]}}}],"schema":"https://github.com/citation-style-language/schema/raw/master/csl-citation.json"} </w:instrText>
      </w:r>
      <w:r w:rsidR="005D4CEF" w:rsidRPr="00D5182C">
        <w:rPr>
          <w:rFonts w:asciiTheme="majorHAnsi" w:hAnsiTheme="majorHAnsi" w:cstheme="majorHAnsi"/>
          <w:color w:val="000000" w:themeColor="text1"/>
          <w:sz w:val="22"/>
          <w:szCs w:val="22"/>
          <w:shd w:val="clear" w:color="auto" w:fill="E6E6E6"/>
        </w:rPr>
        <w:fldChar w:fldCharType="separate"/>
      </w:r>
      <w:r w:rsidR="00BA5AD4" w:rsidRPr="008B23E9">
        <w:rPr>
          <w:rFonts w:ascii="Calibri" w:hAnsi="Calibri" w:cs="Calibri"/>
          <w:sz w:val="22"/>
        </w:rPr>
        <w:t>(71, 72)</w:t>
      </w:r>
      <w:r w:rsidR="005D4CEF" w:rsidRPr="00D5182C">
        <w:rPr>
          <w:rFonts w:asciiTheme="majorHAnsi" w:hAnsiTheme="majorHAnsi" w:cstheme="majorHAnsi"/>
          <w:color w:val="000000" w:themeColor="text1"/>
          <w:sz w:val="22"/>
          <w:szCs w:val="22"/>
          <w:shd w:val="clear" w:color="auto" w:fill="E6E6E6"/>
        </w:rPr>
        <w:fldChar w:fldCharType="end"/>
      </w:r>
      <w:r w:rsidR="1885558A" w:rsidRPr="00D5182C">
        <w:rPr>
          <w:rFonts w:asciiTheme="majorHAnsi" w:hAnsiTheme="majorHAnsi" w:cstheme="majorHAnsi"/>
          <w:color w:val="000000" w:themeColor="text1"/>
          <w:sz w:val="22"/>
          <w:szCs w:val="22"/>
          <w:lang w:val="it-IT"/>
        </w:rPr>
        <w:t xml:space="preserve"> and</w:t>
      </w:r>
      <w:r w:rsidR="1913F9B9" w:rsidRPr="00D5182C">
        <w:rPr>
          <w:rFonts w:asciiTheme="majorHAnsi" w:hAnsiTheme="majorHAnsi" w:cstheme="majorHAnsi"/>
          <w:color w:val="000000" w:themeColor="text1"/>
          <w:sz w:val="22"/>
          <w:szCs w:val="22"/>
          <w:lang w:val="it-IT"/>
        </w:rPr>
        <w:t xml:space="preserve"> the</w:t>
      </w:r>
      <w:r w:rsidR="1885558A" w:rsidRPr="00D5182C">
        <w:rPr>
          <w:rFonts w:asciiTheme="majorHAnsi" w:hAnsiTheme="majorHAnsi" w:cstheme="majorHAnsi"/>
          <w:color w:val="000000" w:themeColor="text1"/>
          <w:sz w:val="22"/>
          <w:szCs w:val="22"/>
          <w:lang w:val="it-IT"/>
        </w:rPr>
        <w:t xml:space="preserve"> metazoa_odb10 set of </w:t>
      </w:r>
      <w:r w:rsidR="45CBC5EC" w:rsidRPr="00D5182C">
        <w:rPr>
          <w:rFonts w:asciiTheme="majorHAnsi" w:hAnsiTheme="majorHAnsi" w:cstheme="majorHAnsi"/>
          <w:color w:val="000000" w:themeColor="text1"/>
          <w:sz w:val="22"/>
          <w:szCs w:val="22"/>
          <w:lang w:val="it-IT"/>
        </w:rPr>
        <w:t>954</w:t>
      </w:r>
      <w:r w:rsidR="0588D705" w:rsidRPr="00D5182C">
        <w:rPr>
          <w:rFonts w:asciiTheme="majorHAnsi" w:hAnsiTheme="majorHAnsi" w:cstheme="majorHAnsi"/>
          <w:color w:val="000000" w:themeColor="text1"/>
          <w:sz w:val="22"/>
          <w:szCs w:val="22"/>
          <w:lang w:val="it-IT"/>
        </w:rPr>
        <w:t xml:space="preserve"> </w:t>
      </w:r>
      <w:r w:rsidR="1885558A" w:rsidRPr="00D5182C">
        <w:rPr>
          <w:rFonts w:asciiTheme="majorHAnsi" w:hAnsiTheme="majorHAnsi" w:cstheme="majorHAnsi"/>
          <w:color w:val="000000" w:themeColor="text1"/>
          <w:sz w:val="22"/>
          <w:szCs w:val="22"/>
          <w:lang w:val="it-IT"/>
        </w:rPr>
        <w:t>genes were used</w:t>
      </w:r>
      <w:r w:rsidRPr="00D5182C">
        <w:rPr>
          <w:rFonts w:asciiTheme="majorHAnsi" w:hAnsiTheme="majorHAnsi" w:cstheme="majorHAnsi"/>
          <w:color w:val="000000" w:themeColor="text1"/>
          <w:sz w:val="22"/>
          <w:szCs w:val="22"/>
          <w:lang w:val="it-IT"/>
        </w:rPr>
        <w:t xml:space="preserve"> to evaluate their completeness</w:t>
      </w:r>
      <w:r w:rsidR="1885558A" w:rsidRPr="00D5182C">
        <w:rPr>
          <w:rFonts w:asciiTheme="majorHAnsi" w:hAnsiTheme="majorHAnsi" w:cstheme="majorHAnsi"/>
          <w:color w:val="000000" w:themeColor="text1"/>
          <w:sz w:val="22"/>
          <w:szCs w:val="22"/>
          <w:lang w:val="it-IT"/>
        </w:rPr>
        <w:t xml:space="preserve"> </w:t>
      </w:r>
      <w:r w:rsidRPr="00D5182C">
        <w:rPr>
          <w:rFonts w:asciiTheme="majorHAnsi" w:hAnsiTheme="majorHAnsi" w:cstheme="majorHAnsi"/>
          <w:color w:val="000000" w:themeColor="text1"/>
          <w:sz w:val="22"/>
          <w:szCs w:val="22"/>
          <w:lang w:val="it-IT"/>
        </w:rPr>
        <w:t>(</w:t>
      </w:r>
      <w:r w:rsidR="3D13608C" w:rsidRPr="00025114">
        <w:rPr>
          <w:rFonts w:asciiTheme="majorHAnsi" w:hAnsiTheme="majorHAnsi" w:cstheme="majorHAnsi"/>
          <w:color w:val="FF0000"/>
          <w:sz w:val="22"/>
          <w:szCs w:val="22"/>
          <w:lang w:val="it-IT"/>
        </w:rPr>
        <w:t>T</w:t>
      </w:r>
      <w:r w:rsidRPr="00025114">
        <w:rPr>
          <w:rFonts w:asciiTheme="majorHAnsi" w:hAnsiTheme="majorHAnsi" w:cstheme="majorHAnsi"/>
          <w:color w:val="FF0000"/>
          <w:sz w:val="22"/>
          <w:szCs w:val="22"/>
          <w:lang w:val="it-IT"/>
        </w:rPr>
        <w:t>able</w:t>
      </w:r>
      <w:r w:rsidR="009D1A66" w:rsidRPr="00025114">
        <w:rPr>
          <w:rFonts w:asciiTheme="majorHAnsi" w:hAnsiTheme="majorHAnsi" w:cstheme="majorHAnsi"/>
          <w:color w:val="FF0000"/>
          <w:sz w:val="22"/>
          <w:szCs w:val="22"/>
          <w:lang w:val="it-IT"/>
        </w:rPr>
        <w:t xml:space="preserve"> </w:t>
      </w:r>
      <w:r w:rsidR="00316AA8" w:rsidRPr="00025114">
        <w:rPr>
          <w:rFonts w:asciiTheme="majorHAnsi" w:hAnsiTheme="majorHAnsi" w:cstheme="majorHAnsi"/>
          <w:color w:val="FF0000"/>
          <w:sz w:val="22"/>
          <w:szCs w:val="22"/>
          <w:lang w:val="it-IT"/>
        </w:rPr>
        <w:t>S1</w:t>
      </w:r>
      <w:r w:rsidRPr="00D5182C">
        <w:rPr>
          <w:rFonts w:asciiTheme="majorHAnsi" w:hAnsiTheme="majorHAnsi" w:cstheme="majorHAnsi"/>
          <w:color w:val="000000" w:themeColor="text1"/>
          <w:sz w:val="22"/>
          <w:szCs w:val="22"/>
          <w:lang w:val="it-IT"/>
        </w:rPr>
        <w:t xml:space="preserve">). </w:t>
      </w:r>
    </w:p>
    <w:p w14:paraId="5CF0CD1A" w14:textId="500C0159" w:rsidR="00975D55" w:rsidRPr="00D5182C" w:rsidRDefault="3D01E67E" w:rsidP="00D5182C">
      <w:pPr>
        <w:spacing w:line="480" w:lineRule="auto"/>
        <w:ind w:firstLine="720"/>
        <w:jc w:val="both"/>
        <w:rPr>
          <w:rFonts w:asciiTheme="majorHAnsi" w:hAnsiTheme="majorHAnsi" w:cstheme="majorHAnsi"/>
          <w:sz w:val="22"/>
          <w:szCs w:val="22"/>
        </w:rPr>
      </w:pPr>
      <w:r w:rsidRPr="00D5182C">
        <w:rPr>
          <w:rFonts w:asciiTheme="majorHAnsi" w:hAnsiTheme="majorHAnsi" w:cstheme="majorHAnsi"/>
          <w:color w:val="000000" w:themeColor="text1"/>
          <w:sz w:val="22"/>
          <w:szCs w:val="22"/>
        </w:rPr>
        <w:t xml:space="preserve">To identify potential homologs of </w:t>
      </w:r>
      <w:r w:rsidR="00975D55" w:rsidRPr="00D5182C">
        <w:rPr>
          <w:rFonts w:asciiTheme="majorHAnsi" w:hAnsiTheme="majorHAnsi" w:cstheme="majorHAnsi"/>
          <w:color w:val="000000" w:themeColor="text1"/>
          <w:sz w:val="22"/>
          <w:szCs w:val="22"/>
        </w:rPr>
        <w:t>canonical chemokines, TAFA chemokines and CYTL1</w:t>
      </w:r>
      <w:r w:rsidR="3D1A6C2A" w:rsidRPr="00D5182C">
        <w:rPr>
          <w:rFonts w:asciiTheme="majorHAnsi" w:hAnsiTheme="majorHAnsi" w:cstheme="majorHAnsi"/>
          <w:color w:val="000000" w:themeColor="text1"/>
          <w:sz w:val="22"/>
          <w:szCs w:val="22"/>
        </w:rPr>
        <w:t>,</w:t>
      </w:r>
      <w:r w:rsidR="006C341F" w:rsidRPr="00D5182C">
        <w:rPr>
          <w:rFonts w:asciiTheme="majorHAnsi" w:hAnsiTheme="majorHAnsi" w:cstheme="majorHAnsi"/>
          <w:color w:val="000000" w:themeColor="text1"/>
          <w:sz w:val="22"/>
          <w:szCs w:val="22"/>
        </w:rPr>
        <w:t xml:space="preserve"> we used </w:t>
      </w:r>
      <w:r w:rsidR="00F31FF3" w:rsidRPr="00D5182C">
        <w:rPr>
          <w:rFonts w:asciiTheme="majorHAnsi" w:hAnsiTheme="majorHAnsi" w:cstheme="majorHAnsi"/>
          <w:color w:val="000000" w:themeColor="text1"/>
          <w:sz w:val="22"/>
          <w:szCs w:val="22"/>
        </w:rPr>
        <w:t xml:space="preserve">207 </w:t>
      </w:r>
      <w:r w:rsidR="0099016E" w:rsidRPr="00D5182C">
        <w:rPr>
          <w:rFonts w:asciiTheme="majorHAnsi" w:hAnsiTheme="majorHAnsi" w:cstheme="majorHAnsi"/>
          <w:color w:val="000000" w:themeColor="text1"/>
          <w:sz w:val="22"/>
          <w:szCs w:val="22"/>
        </w:rPr>
        <w:t xml:space="preserve">curated </w:t>
      </w:r>
      <w:r w:rsidR="006C341F" w:rsidRPr="00D5182C">
        <w:rPr>
          <w:rFonts w:asciiTheme="majorHAnsi" w:hAnsiTheme="majorHAnsi" w:cstheme="majorHAnsi"/>
          <w:color w:val="000000" w:themeColor="text1"/>
          <w:sz w:val="22"/>
          <w:szCs w:val="22"/>
        </w:rPr>
        <w:t>sequences that we obtained from SwissProt</w:t>
      </w:r>
      <w:r w:rsidR="003C5B7A" w:rsidRPr="00D5182C">
        <w:rPr>
          <w:rFonts w:asciiTheme="majorHAnsi" w:hAnsiTheme="majorHAnsi" w:cstheme="majorHAnsi"/>
          <w:color w:val="000000" w:themeColor="text1"/>
          <w:sz w:val="22"/>
          <w:szCs w:val="22"/>
        </w:rPr>
        <w:t xml:space="preserve"> </w:t>
      </w:r>
      <w:r w:rsidR="003C5B7A"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{"citationID":"QCYT0Bkm","properties":{"formattedCitation":"(73, 74)","plainCitation":"(73, 74)","noteIndex":0},"citationItems":[{"id":1111,"uris":["http://zotero.org/users/8176000/items/S6M2V8TM"],"itemData":{"id":1111,"type":"chapter","abstract":"The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437,"uris":["http://zotero.org/users/8176000/items/DMA5KC6L"],"itemData":{"id":437,"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Consortium","given":"The"}],"issued":{"date-parts":[["2017",11,1]]}}}],"schema":"https://github.com/citation-style-language/schema/raw/master/csl-citation.json"} </w:instrText>
      </w:r>
      <w:r w:rsidR="003C5B7A"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(73, 74)</w:t>
      </w:r>
      <w:r w:rsidR="003C5B7A" w:rsidRPr="00D5182C">
        <w:rPr>
          <w:rFonts w:asciiTheme="majorHAnsi" w:hAnsiTheme="majorHAnsi" w:cstheme="majorHAnsi"/>
          <w:color w:val="000000" w:themeColor="text1"/>
          <w:sz w:val="22"/>
          <w:szCs w:val="22"/>
          <w:shd w:val="clear" w:color="auto" w:fill="E6E6E6"/>
        </w:rPr>
        <w:fldChar w:fldCharType="end"/>
      </w:r>
      <w:r w:rsidR="006C341F" w:rsidRPr="00D5182C">
        <w:rPr>
          <w:rFonts w:asciiTheme="majorHAnsi" w:hAnsiTheme="majorHAnsi" w:cstheme="majorHAnsi"/>
          <w:color w:val="000000" w:themeColor="text1"/>
          <w:sz w:val="22"/>
          <w:szCs w:val="22"/>
        </w:rPr>
        <w:t xml:space="preserve"> </w:t>
      </w:r>
      <w:r w:rsidR="00B20C43" w:rsidRPr="00D5182C">
        <w:rPr>
          <w:rFonts w:asciiTheme="majorHAnsi" w:hAnsiTheme="majorHAnsi" w:cstheme="majorHAnsi"/>
          <w:color w:val="000000" w:themeColor="text1"/>
          <w:sz w:val="22"/>
          <w:szCs w:val="22"/>
        </w:rPr>
        <w:t>as seeds</w:t>
      </w:r>
      <w:r w:rsidR="006C341F" w:rsidRPr="00D5182C">
        <w:rPr>
          <w:rFonts w:asciiTheme="majorHAnsi" w:hAnsiTheme="majorHAnsi" w:cstheme="majorHAnsi"/>
          <w:color w:val="000000" w:themeColor="text1"/>
          <w:sz w:val="22"/>
          <w:szCs w:val="22"/>
        </w:rPr>
        <w:t xml:space="preserve"> </w:t>
      </w:r>
      <w:r w:rsidR="00DE5868" w:rsidRPr="00D5182C">
        <w:rPr>
          <w:rFonts w:asciiTheme="majorHAnsi" w:hAnsiTheme="majorHAnsi" w:cstheme="majorHAnsi"/>
          <w:color w:val="000000" w:themeColor="text1"/>
          <w:sz w:val="22"/>
          <w:szCs w:val="22"/>
        </w:rPr>
        <w:t>for a</w:t>
      </w:r>
      <w:r w:rsidR="00B20C43" w:rsidRPr="00D5182C">
        <w:rPr>
          <w:rFonts w:asciiTheme="majorHAnsi" w:hAnsiTheme="majorHAnsi" w:cstheme="majorHAnsi"/>
          <w:color w:val="000000" w:themeColor="text1"/>
          <w:sz w:val="22"/>
          <w:szCs w:val="22"/>
        </w:rPr>
        <w:t>n initial</w:t>
      </w:r>
      <w:r w:rsidR="00DE5868" w:rsidRPr="00D5182C">
        <w:rPr>
          <w:rFonts w:asciiTheme="majorHAnsi" w:hAnsiTheme="majorHAnsi" w:cstheme="majorHAnsi"/>
          <w:color w:val="000000" w:themeColor="text1"/>
          <w:sz w:val="22"/>
          <w:szCs w:val="22"/>
        </w:rPr>
        <w:t xml:space="preserve"> BLASTP </w:t>
      </w:r>
      <w:r w:rsidR="00D94A18"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{"citationID":"QLd6wofL","properties":{"formattedCitation":"(36, 38)","plainCitation":"(36, 38)","noteIndex":0},"citationItems":[{"id":1115,"uris":["http://zotero.org/users/8176000/items/NCGHSHJJ"],"itemData":{"id":1115,"type":"article-journal","abstract":"A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tool","volume":"215","author":[{"family":"Altschul","given":"Stephen F."},{"family":"Gish","given":"Warren"},{"family":"Miller","given":"Webb"},{"family":"Myers","given":"Eugene W."},{"family":"Lipman","given":"David J."}],"issued":{"date-parts":[["1990",10,5]]}}},{"id":434,"uris":["http://zotero.org/users/8176000/items/MQISV7CW"],"itemData":{"id":434,"type":"article-journal","abstract":"Sequence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D94A18" w:rsidRPr="00D5182C">
        <w:rPr>
          <w:rFonts w:asciiTheme="majorHAnsi" w:hAnsiTheme="majorHAnsi" w:cstheme="majorHAnsi"/>
          <w:color w:val="000000" w:themeColor="text1"/>
          <w:sz w:val="22"/>
          <w:szCs w:val="22"/>
          <w:shd w:val="clear" w:color="auto" w:fill="E6E6E6"/>
        </w:rPr>
        <w:fldChar w:fldCharType="separate"/>
      </w:r>
      <w:r w:rsidR="006C1636" w:rsidRPr="006C1636">
        <w:rPr>
          <w:rFonts w:ascii="Calibri" w:hAnsi="Calibri" w:cs="Calibri"/>
          <w:sz w:val="22"/>
        </w:rPr>
        <w:t>(36, 38)</w:t>
      </w:r>
      <w:r w:rsidR="00D94A18" w:rsidRPr="00D5182C">
        <w:rPr>
          <w:rFonts w:asciiTheme="majorHAnsi" w:hAnsiTheme="majorHAnsi" w:cstheme="majorHAnsi"/>
          <w:color w:val="000000" w:themeColor="text1"/>
          <w:sz w:val="22"/>
          <w:szCs w:val="22"/>
          <w:shd w:val="clear" w:color="auto" w:fill="E6E6E6"/>
        </w:rPr>
        <w:fldChar w:fldCharType="end"/>
      </w:r>
      <w:r w:rsidR="00A817AF" w:rsidRPr="00D5182C">
        <w:rPr>
          <w:rFonts w:asciiTheme="majorHAnsi" w:hAnsiTheme="majorHAnsi" w:cstheme="majorHAnsi"/>
          <w:color w:val="000000" w:themeColor="text1"/>
          <w:sz w:val="22"/>
          <w:szCs w:val="22"/>
        </w:rPr>
        <w:t xml:space="preserve"> </w:t>
      </w:r>
      <w:r w:rsidR="00DE5868" w:rsidRPr="00D5182C">
        <w:rPr>
          <w:rFonts w:asciiTheme="majorHAnsi" w:hAnsiTheme="majorHAnsi" w:cstheme="majorHAnsi"/>
          <w:color w:val="000000" w:themeColor="text1"/>
          <w:sz w:val="22"/>
          <w:szCs w:val="22"/>
        </w:rPr>
        <w:t xml:space="preserve">with </w:t>
      </w:r>
      <w:r w:rsidR="006C341F" w:rsidRPr="00D5182C">
        <w:rPr>
          <w:rFonts w:asciiTheme="majorHAnsi" w:hAnsiTheme="majorHAnsi" w:cstheme="majorHAnsi"/>
          <w:color w:val="000000" w:themeColor="text1"/>
          <w:sz w:val="22"/>
          <w:szCs w:val="22"/>
        </w:rPr>
        <w:t>e-value &lt; e</w:t>
      </w:r>
      <w:r w:rsidR="006C341F" w:rsidRPr="00D5182C">
        <w:rPr>
          <w:rFonts w:asciiTheme="majorHAnsi" w:hAnsiTheme="majorHAnsi" w:cstheme="majorHAnsi"/>
          <w:color w:val="000000" w:themeColor="text1"/>
          <w:sz w:val="22"/>
          <w:szCs w:val="22"/>
          <w:vertAlign w:val="superscript"/>
        </w:rPr>
        <w:t>-10</w:t>
      </w:r>
      <w:r w:rsidR="006C341F" w:rsidRPr="00D5182C">
        <w:rPr>
          <w:rFonts w:asciiTheme="majorHAnsi" w:hAnsiTheme="majorHAnsi" w:cstheme="majorHAnsi"/>
          <w:color w:val="000000" w:themeColor="text1"/>
          <w:sz w:val="22"/>
          <w:szCs w:val="22"/>
        </w:rPr>
        <w:t>.</w:t>
      </w:r>
      <w:r w:rsidR="0012578D" w:rsidRPr="00D5182C">
        <w:rPr>
          <w:rFonts w:asciiTheme="majorHAnsi" w:hAnsiTheme="majorHAnsi" w:cstheme="majorHAnsi"/>
          <w:color w:val="000000" w:themeColor="text1"/>
          <w:sz w:val="22"/>
          <w:szCs w:val="22"/>
        </w:rPr>
        <w:t xml:space="preserve"> To identify putative chemokines in</w:t>
      </w:r>
      <w:r w:rsidR="00A20E35" w:rsidRPr="00D5182C">
        <w:rPr>
          <w:rFonts w:asciiTheme="majorHAnsi" w:hAnsiTheme="majorHAnsi" w:cstheme="majorHAnsi"/>
          <w:color w:val="000000" w:themeColor="text1"/>
          <w:sz w:val="22"/>
          <w:szCs w:val="22"/>
        </w:rPr>
        <w:t xml:space="preserve"> </w:t>
      </w:r>
      <w:r w:rsidR="00B20C43" w:rsidRPr="00D5182C">
        <w:rPr>
          <w:rFonts w:asciiTheme="majorHAnsi" w:hAnsiTheme="majorHAnsi" w:cstheme="majorHAnsi"/>
          <w:color w:val="000000" w:themeColor="text1"/>
          <w:sz w:val="22"/>
          <w:szCs w:val="22"/>
        </w:rPr>
        <w:t>cyclostomes</w:t>
      </w:r>
      <w:r w:rsidR="00066B1A" w:rsidRPr="00D5182C">
        <w:rPr>
          <w:rFonts w:asciiTheme="majorHAnsi" w:hAnsiTheme="majorHAnsi" w:cstheme="majorHAnsi"/>
          <w:color w:val="000000" w:themeColor="text1"/>
          <w:sz w:val="22"/>
          <w:szCs w:val="22"/>
        </w:rPr>
        <w:t xml:space="preserve">, </w:t>
      </w:r>
      <w:r w:rsidR="007F1A3E" w:rsidRPr="00D5182C">
        <w:rPr>
          <w:rFonts w:asciiTheme="majorHAnsi" w:hAnsiTheme="majorHAnsi" w:cstheme="majorHAnsi"/>
          <w:color w:val="000000" w:themeColor="text1"/>
          <w:sz w:val="22"/>
          <w:szCs w:val="22"/>
        </w:rPr>
        <w:t xml:space="preserve">the lamprey </w:t>
      </w:r>
      <w:r w:rsidR="007F1A3E" w:rsidRPr="00D5182C">
        <w:rPr>
          <w:rFonts w:asciiTheme="majorHAnsi" w:hAnsiTheme="majorHAnsi" w:cstheme="majorHAnsi"/>
          <w:i/>
          <w:iCs/>
          <w:color w:val="000000" w:themeColor="text1"/>
          <w:sz w:val="22"/>
          <w:szCs w:val="22"/>
        </w:rPr>
        <w:t>Petromyzon marinus</w:t>
      </w:r>
      <w:r w:rsidR="00066B1A" w:rsidRPr="00D5182C">
        <w:rPr>
          <w:rFonts w:asciiTheme="majorHAnsi" w:hAnsiTheme="majorHAnsi" w:cstheme="majorHAnsi"/>
          <w:i/>
          <w:iCs/>
          <w:color w:val="000000" w:themeColor="text1"/>
          <w:sz w:val="22"/>
          <w:szCs w:val="22"/>
        </w:rPr>
        <w:t xml:space="preserve"> </w:t>
      </w:r>
      <w:r w:rsidR="00066B1A" w:rsidRPr="00D5182C">
        <w:rPr>
          <w:rFonts w:asciiTheme="majorHAnsi" w:hAnsiTheme="majorHAnsi" w:cstheme="majorHAnsi"/>
          <w:i/>
          <w:iCs/>
          <w:color w:val="000000" w:themeColor="text1"/>
          <w:sz w:val="22"/>
          <w:szCs w:val="22"/>
          <w:shd w:val="clear" w:color="auto" w:fill="E6E6E6"/>
        </w:rPr>
        <w:fldChar w:fldCharType="begin"/>
      </w:r>
      <w:r w:rsidR="00A26F47">
        <w:rPr>
          <w:rFonts w:asciiTheme="majorHAnsi" w:hAnsiTheme="majorHAnsi" w:cstheme="majorHAnsi"/>
          <w:i/>
          <w:iCs/>
          <w:color w:val="000000" w:themeColor="text1"/>
          <w:sz w:val="22"/>
          <w:szCs w:val="22"/>
        </w:rPr>
        <w:instrText xml:space="preserve"> ADDIN ZOTERO_ITEM CSL_CITATION {"citationID":"NqvbXTen","properties":{"formattedCitation":"(75)","plainCitation":"(75)","noteIndex":0},"citationItems":[{"id":1160,"uris":["http://zotero.org/groups/4322905/items/BC8KUVZ7"],"itemData":{"id":1160,"type":"article-journal","abstract":"Jeramiah Smith, Weiming Li and colleagues report the whole-genome sequence of the sea lamprey, Petromyzon marinus, representing a vertebrate lineage diverged from humans ~500 million years ago. Their analyses define key evolutionary events in vertebrate lineages and provide evidence for two whole-genome duplication events occurring before the divergence of the ancestral lamprey and jawed vertebrate (gnathostome) lineages.","container-title":"Nature Genetics","DOI":"10.1038/ng.2568","ISSN":"1546-1718","issue":"4","journalAbbreviation":"Nat Genet","language":"en","license":"2013 The Author(s)","note":"number: 4\npublisher: Nature Publishing Group","page":"415-421","source":"www.nature.com","title":"Sequencing of the sea lamprey (Petromyzon marinus) genome provides insights into vertebrate evolution","volume":"45","author":[{"family":"Smith","given":"Jeramiah J."},{"family":"Kuraku","given":"Shigehiro"},{"family":"Holt","given":"Carson"},{"family":"Sauka-Spengler","given":"Tatjana"},{"family":"Jiang","given":"Ning"},{"family":"Campbell","given":"Michael S."},{"family":"Yandell","given":"Mark D."},{"family":"Manousaki","given":"Tereza"},{"family":"Meyer","given":"Axel"},{"family":"Bloom","given":"Ona E."},{"family":"Morgan","given":"Jennifer R."},{"family":"Buxbaum","given":"Joseph D."},{"family":"Sachidanandam","given":"Ravi"},{"family":"Sims","given":"Carrie"},{"family":"Garruss","given":"Alexander S."},{"family":"Cook","given":"Malcolm"},{"family":"Krumlauf","given":"Robb"},{"family":"Wiedemann","given":"Leanne M."},{"family":"Sower","given":"Stacia A."},{"family":"Decatur","given":"Wayne A."},{"family":"Hall","given":"Jeffrey A."},{"family":"Amemiya","given":"Chris T."},{"family":"Saha","given":"Nil R."},{"family":"Buckley","given":"Katherine M."},{"family":"Rast","given":"Jonathan P."},{"family":"Das","given":"Sabyasachi"},{"family":"Hirano","given":"Masayuki"},{"family":"McCurley","given":"Nathanael"},{"family":"Guo","given":"Peng"},{"family":"Rohner","given":"Nicolas"},{"family":"Tabin","given":"Clifford J."},{"family":"Piccinelli","given":"Paul"},{"family":"Elgar","given":"Greg"},{"family":"Ruffier","given":"Magali"},{"family":"Aken","given":"Bronwen L."},{"family":"Searle","given":"Stephen M. J."},{"family":"Muffato","given":"Matthieu"},{"family":"Pignatelli","given":"Miguel"},{"family":"Herrero","given":"Javier"},{"family":"Jones","given":"Matthew"},{"family":"Brown","given":"C. Titus"},{"family":"Chung-Davidson","given":"Yu-Wen"},{"family":"Nanlohy","given":"Kaben G."},{"family":"Libants","given":"Scot V."},{"family":"Yeh","given":"Chu-Yin"},{"family":"McCauley","given":"David W."},{"family":"Langeland","given":"James A."},{"family":"Pancer","given":"Zeev"},{"family":"Fritzsch","given":"Bernd"},{"family":"Jong","given":"Pieter J.","non-dropping-particle":"de"},{"family":"Zhu","given":"Baoli"},{"family":"Fulton","given":"Lucinda L."},{"family":"Theising","given":"Brenda"},{"family":"Flicek","given":"Paul"},{"family":"Bronner","given":"Marianne E."},{"family":"Warren","given":"Wesley C."},{"family":"Clifton","given":"Sandra W."},{"family":"Wilson","given":"Richard K."},{"family":"Li","given":"Weiming"}],"issued":{"date-parts":[["2013",4]]}}}],"schema":"https://github.com/citation-style-language/schema/raw/master/csl-citation.json"} </w:instrText>
      </w:r>
      <w:r w:rsidR="00066B1A" w:rsidRPr="00D5182C">
        <w:rPr>
          <w:rFonts w:asciiTheme="majorHAnsi" w:hAnsiTheme="majorHAnsi" w:cstheme="majorHAnsi"/>
          <w:i/>
          <w:iCs/>
          <w:color w:val="000000" w:themeColor="text1"/>
          <w:sz w:val="22"/>
          <w:szCs w:val="22"/>
          <w:shd w:val="clear" w:color="auto" w:fill="E6E6E6"/>
        </w:rPr>
        <w:fldChar w:fldCharType="separate"/>
      </w:r>
      <w:r w:rsidR="00BA5AD4" w:rsidRPr="00BA5AD4">
        <w:rPr>
          <w:rFonts w:ascii="Calibri" w:hAnsi="Calibri" w:cs="Calibri"/>
          <w:sz w:val="22"/>
        </w:rPr>
        <w:t>(75)</w:t>
      </w:r>
      <w:r w:rsidR="00066B1A" w:rsidRPr="00D5182C">
        <w:rPr>
          <w:rFonts w:asciiTheme="majorHAnsi" w:hAnsiTheme="majorHAnsi" w:cstheme="majorHAnsi"/>
          <w:i/>
          <w:iCs/>
          <w:color w:val="000000" w:themeColor="text1"/>
          <w:sz w:val="22"/>
          <w:szCs w:val="22"/>
          <w:shd w:val="clear" w:color="auto" w:fill="E6E6E6"/>
        </w:rPr>
        <w:fldChar w:fldCharType="end"/>
      </w:r>
      <w:r w:rsidR="007F1A3E" w:rsidRPr="00D5182C">
        <w:rPr>
          <w:rFonts w:asciiTheme="majorHAnsi" w:hAnsiTheme="majorHAnsi" w:cstheme="majorHAnsi"/>
          <w:i/>
          <w:iCs/>
          <w:color w:val="000000" w:themeColor="text1"/>
          <w:sz w:val="22"/>
          <w:szCs w:val="22"/>
        </w:rPr>
        <w:t xml:space="preserve"> </w:t>
      </w:r>
      <w:r w:rsidR="007F1A3E" w:rsidRPr="00D5182C">
        <w:rPr>
          <w:rFonts w:asciiTheme="majorHAnsi" w:hAnsiTheme="majorHAnsi" w:cstheme="majorHAnsi"/>
          <w:color w:val="000000" w:themeColor="text1"/>
          <w:sz w:val="22"/>
          <w:szCs w:val="22"/>
        </w:rPr>
        <w:t xml:space="preserve">and the hagfish </w:t>
      </w:r>
      <w:r w:rsidR="007F1A3E" w:rsidRPr="00D5182C">
        <w:rPr>
          <w:rFonts w:asciiTheme="majorHAnsi" w:hAnsiTheme="majorHAnsi" w:cstheme="majorHAnsi"/>
          <w:i/>
          <w:iCs/>
          <w:color w:val="000000" w:themeColor="text1"/>
          <w:sz w:val="22"/>
          <w:szCs w:val="22"/>
        </w:rPr>
        <w:t xml:space="preserve">Eptatretus </w:t>
      </w:r>
      <w:r w:rsidR="00066B1A" w:rsidRPr="00D5182C">
        <w:rPr>
          <w:rFonts w:asciiTheme="majorHAnsi" w:hAnsiTheme="majorHAnsi" w:cstheme="majorHAnsi"/>
          <w:i/>
          <w:iCs/>
          <w:color w:val="000000" w:themeColor="text1"/>
          <w:sz w:val="22"/>
          <w:szCs w:val="22"/>
        </w:rPr>
        <w:t xml:space="preserve">burger </w:t>
      </w:r>
      <w:r w:rsidR="00066B1A" w:rsidRPr="00D5182C">
        <w:rPr>
          <w:rFonts w:asciiTheme="majorHAnsi" w:hAnsiTheme="majorHAnsi" w:cstheme="majorHAnsi"/>
          <w:i/>
          <w:iCs/>
          <w:color w:val="000000" w:themeColor="text1"/>
          <w:sz w:val="22"/>
          <w:szCs w:val="22"/>
          <w:shd w:val="clear" w:color="auto" w:fill="E6E6E6"/>
        </w:rPr>
        <w:fldChar w:fldCharType="begin"/>
      </w:r>
      <w:r w:rsidR="00A26F47">
        <w:rPr>
          <w:rFonts w:asciiTheme="majorHAnsi" w:hAnsiTheme="majorHAnsi" w:cstheme="majorHAnsi"/>
          <w:i/>
          <w:iCs/>
          <w:color w:val="000000" w:themeColor="text1"/>
          <w:sz w:val="22"/>
          <w:szCs w:val="22"/>
        </w:rPr>
        <w:instrText xml:space="preserve"> ADDIN ZOTERO_ITEM CSL_CITATION {"citationID":"bgQulUSu","properties":{"formattedCitation":"(76)","plainCitation":"(76)","noteIndex":0},"citationItems":[{"id":1157,"uris":["http://zotero.org/groups/4322905/items/P9K2HTIP"],"itemData":{"id":1157,"type":"article","abstract":"Whole genome duplications (WGDs) are major events that drastically reshape genome architecture and are causally associated with organismal innovations and radiations1. The 2R Hypothesis suggests that two WGD events (1R and 2R) occurred during early vertebrate evolution2, 3. However, the veracity and timing of the 2R event relative to the divergence of gnathostomes (jawed vertebrates) and cyclostomes (jawless hagfishes and lampreys) is unresolved4–6 and whether these WGD events underlie vertebrate phenotypic diversification remains elusive7. Here we present the genome of the inshore hagfish, Eptatretus burgeri. Through comparative analysis with lamprey and gnathostome genomes, we reconstruct the early events in cyclostome genome evolution, leveraging insights into the ancestral vertebrate genome. Genome-wide synteny and phylogenetic analyses support a scenario in which 1R occurred in the vertebrate stem-lineage during the early Cambrian, and the 2R event occurred in the gnathostome stem-lineage in the late Cambrian after its divergence from cyclostomes. We find that the genome of stem-cyclostomes experienced two additional, independent genome duplications (herein CR1 and CR2). Functional genomic and morphospace analyses demonstrate that WGD events generally contribute to developmental evolution with similar changes in the regulatory genome of both vertebrate groups. However, appreciable morphological diversification occurred only after the 2R event, questioning the general expectation that WGDs lead to leaps of morphological complexity7.","DOI":"10.1101/2023.04.08.536076","language":"en","license":"© 2023, Posted by Cold Spring Harbor Laboratory. This pre-print is available under a Creative Commons License (Attribution 4.0 International), CC BY 4.0, as described at http://creativecommons.org/licenses/by/4.0/","note":"page: 2023.04.08.536076\nsection: New Results","publisher":"bioRxiv","source":"bioRxiv","title":"Hagfish genome illuminates vertebrate whole genome duplications and their evolutionary consequences","URL":"https://www.biorxiv.org/content/10.1101/2023.04.08.536076v1","author":[{"family":"Yu","given":"Daqi"},{"family":"Ren","given":"Yandong"},{"family":"Uesaka","given":"Masahiro"},{"family":"Beavan","given":"Alan J. S."},{"family":"Muffato","given":"Matthieu"},{"family":"Shen","given":"Jieyu"},{"family":"Li","given":"Yongxin"},{"family":"Sato","given":"Iori"},{"family":"Wan","given":"Wenting"},{"family":"Clark","given":"James W."},{"family":"Keating","given":"Joseph N."},{"family":"Carlisle","given":"Emily M."},{"family":"Dearden","given":"Richard P."},{"family":"Giles","given":"Sam"},{"family":"Randle","given":"Emma"},{"family":"Sansom","given":"Robert S."},{"family":"Feuda","given":"Roberto"},{"family":"Fleming","given":"James F."},{"family":"Sugahara","given":"Fumiaki"},{"family":"Cummins","given":"Carla"},{"family":"Patricio","given":"Mateus"},{"family":"Akanni","given":"Wasiu"},{"family":"D’Aniello","given":"Salvatore"},{"family":"Bertolucci","given":"Cristiano"},{"family":"Irie","given":"Naoki"},{"family":"Alev","given":"Cantas"},{"family":"Sheng","given":"Guojun"},{"family":"Mendoza","given":"Alex","dropping-particle":"de"},{"family":"Maeso","given":"Ignacio"},{"family":"Irimia","given":"Manuel"},{"family":"Fromm","given":"Bastian"},{"family":"Peterson","given":"Kevin J."},{"family":"Das","given":"Sabyasachi"},{"family":"Hirano","given":"Masayuki"},{"family":"Rast","given":"Jonathan P."},{"family":"Cooper","given":"Max D."},{"family":"Paps","given":"Jordi"},{"family":"Pisani","given":"Davide"},{"family":"Kuratani","given":"Shigeru"},{"family":"Martin","given":"Fergal J."},{"family":"Wang","given":"Wen"},{"family":"Donoghue","given":"Philip C. J."},{"family":"Zhang","given":"Yong E."},{"family":"Pascual-Anaya","given":"Juan"}],"accessed":{"date-parts":[["2023",5,11]]},"issued":{"date-parts":[["2023",4,8]]}}}],"schema":"https://github.com/citation-style-language/schema/raw/master/csl-citation.json"} </w:instrText>
      </w:r>
      <w:r w:rsidR="00066B1A" w:rsidRPr="00D5182C">
        <w:rPr>
          <w:rFonts w:asciiTheme="majorHAnsi" w:hAnsiTheme="majorHAnsi" w:cstheme="majorHAnsi"/>
          <w:i/>
          <w:iCs/>
          <w:color w:val="000000" w:themeColor="text1"/>
          <w:sz w:val="22"/>
          <w:szCs w:val="22"/>
          <w:shd w:val="clear" w:color="auto" w:fill="E6E6E6"/>
        </w:rPr>
        <w:fldChar w:fldCharType="separate"/>
      </w:r>
      <w:r w:rsidR="00BA5AD4" w:rsidRPr="00BA5AD4">
        <w:rPr>
          <w:rFonts w:ascii="Calibri" w:hAnsi="Calibri" w:cs="Calibri"/>
          <w:sz w:val="22"/>
        </w:rPr>
        <w:t>(76)</w:t>
      </w:r>
      <w:r w:rsidR="00066B1A" w:rsidRPr="00D5182C">
        <w:rPr>
          <w:rFonts w:asciiTheme="majorHAnsi" w:hAnsiTheme="majorHAnsi" w:cstheme="majorHAnsi"/>
          <w:i/>
          <w:iCs/>
          <w:color w:val="000000" w:themeColor="text1"/>
          <w:sz w:val="22"/>
          <w:szCs w:val="22"/>
          <w:shd w:val="clear" w:color="auto" w:fill="E6E6E6"/>
        </w:rPr>
        <w:fldChar w:fldCharType="end"/>
      </w:r>
      <w:r w:rsidR="00B20C43" w:rsidRPr="00D5182C">
        <w:rPr>
          <w:rFonts w:asciiTheme="majorHAnsi" w:hAnsiTheme="majorHAnsi" w:cstheme="majorHAnsi"/>
          <w:color w:val="000000" w:themeColor="text1"/>
          <w:sz w:val="22"/>
          <w:szCs w:val="22"/>
        </w:rPr>
        <w:t xml:space="preserve">, we loosened the e-value to 0.05. </w:t>
      </w:r>
      <w:r w:rsidR="007F1A3E" w:rsidRPr="00D5182C">
        <w:rPr>
          <w:rFonts w:asciiTheme="majorHAnsi" w:hAnsiTheme="majorHAnsi" w:cstheme="majorHAnsi"/>
          <w:color w:val="000000" w:themeColor="text1"/>
          <w:sz w:val="22"/>
          <w:szCs w:val="22"/>
        </w:rPr>
        <w:t>Where putative chemokine sequences were found for one cyclostome species but not the other, those sequences were used to search again the other species.</w:t>
      </w:r>
      <w:r w:rsidR="49D46069" w:rsidRPr="00D5182C">
        <w:rPr>
          <w:rFonts w:asciiTheme="majorHAnsi" w:hAnsiTheme="majorHAnsi" w:cstheme="majorHAnsi"/>
          <w:color w:val="000000" w:themeColor="text1"/>
          <w:sz w:val="22"/>
          <w:szCs w:val="22"/>
        </w:rPr>
        <w:t xml:space="preserve"> </w:t>
      </w:r>
      <w:r w:rsidR="3AEC472A" w:rsidRPr="00D5182C">
        <w:rPr>
          <w:rFonts w:asciiTheme="majorHAnsi" w:hAnsiTheme="majorHAnsi" w:cstheme="majorHAnsi"/>
          <w:color w:val="000000" w:themeColor="text1"/>
          <w:sz w:val="22"/>
          <w:szCs w:val="22"/>
        </w:rPr>
        <w:t>Furthermore</w:t>
      </w:r>
      <w:r w:rsidR="0012578D" w:rsidRPr="00D5182C">
        <w:rPr>
          <w:rFonts w:asciiTheme="majorHAnsi" w:hAnsiTheme="majorHAnsi" w:cstheme="majorHAnsi"/>
          <w:color w:val="000000" w:themeColor="text1"/>
          <w:sz w:val="22"/>
          <w:szCs w:val="22"/>
        </w:rPr>
        <w:t xml:space="preserve">, to investigate the presence of ligands outside vertebrates, </w:t>
      </w:r>
      <w:r w:rsidR="549ECF25" w:rsidRPr="00D5182C">
        <w:rPr>
          <w:rFonts w:asciiTheme="majorHAnsi" w:hAnsiTheme="majorHAnsi" w:cstheme="majorHAnsi"/>
          <w:color w:val="000000" w:themeColor="text1"/>
          <w:sz w:val="22"/>
          <w:szCs w:val="22"/>
        </w:rPr>
        <w:t xml:space="preserve">we </w:t>
      </w:r>
      <w:r w:rsidR="5D6D8B75" w:rsidRPr="00D5182C">
        <w:rPr>
          <w:rFonts w:asciiTheme="majorHAnsi" w:hAnsiTheme="majorHAnsi" w:cstheme="majorHAnsi"/>
          <w:color w:val="000000" w:themeColor="text1"/>
          <w:sz w:val="22"/>
          <w:szCs w:val="22"/>
        </w:rPr>
        <w:t>performed an additional BLASTP on</w:t>
      </w:r>
      <w:r w:rsidR="549ECF25" w:rsidRPr="00D5182C">
        <w:rPr>
          <w:rFonts w:asciiTheme="majorHAnsi" w:hAnsiTheme="majorHAnsi" w:cstheme="majorHAnsi"/>
          <w:color w:val="000000" w:themeColor="text1"/>
          <w:sz w:val="22"/>
          <w:szCs w:val="22"/>
        </w:rPr>
        <w:t xml:space="preserve"> invertebrate </w:t>
      </w:r>
      <w:r w:rsidR="5D6D8B75" w:rsidRPr="00D5182C">
        <w:rPr>
          <w:rFonts w:asciiTheme="majorHAnsi" w:hAnsiTheme="majorHAnsi" w:cstheme="majorHAnsi"/>
          <w:color w:val="000000" w:themeColor="text1"/>
          <w:sz w:val="22"/>
          <w:szCs w:val="22"/>
        </w:rPr>
        <w:t>proteomes</w:t>
      </w:r>
      <w:r w:rsidR="549ECF25" w:rsidRPr="00D5182C">
        <w:rPr>
          <w:rFonts w:asciiTheme="majorHAnsi" w:hAnsiTheme="majorHAnsi" w:cstheme="majorHAnsi"/>
          <w:color w:val="000000" w:themeColor="text1"/>
          <w:sz w:val="22"/>
          <w:szCs w:val="22"/>
        </w:rPr>
        <w:t xml:space="preserve"> with a</w:t>
      </w:r>
      <w:r w:rsidR="00FE6CFC" w:rsidRPr="00D5182C">
        <w:rPr>
          <w:rFonts w:asciiTheme="majorHAnsi" w:hAnsiTheme="majorHAnsi" w:cstheme="majorHAnsi"/>
          <w:color w:val="000000" w:themeColor="text1"/>
          <w:sz w:val="22"/>
          <w:szCs w:val="22"/>
        </w:rPr>
        <w:t>n even</w:t>
      </w:r>
      <w:r w:rsidR="549ECF25" w:rsidRPr="00D5182C">
        <w:rPr>
          <w:rFonts w:asciiTheme="majorHAnsi" w:hAnsiTheme="majorHAnsi" w:cstheme="majorHAnsi"/>
          <w:color w:val="000000" w:themeColor="text1"/>
          <w:sz w:val="22"/>
          <w:szCs w:val="22"/>
        </w:rPr>
        <w:t xml:space="preserve"> looser e-value (0.1)</w:t>
      </w:r>
      <w:r w:rsidR="23630BCB" w:rsidRPr="00D5182C">
        <w:rPr>
          <w:rFonts w:asciiTheme="majorHAnsi" w:hAnsiTheme="majorHAnsi" w:cstheme="majorHAnsi"/>
          <w:color w:val="000000" w:themeColor="text1"/>
          <w:sz w:val="22"/>
          <w:szCs w:val="22"/>
        </w:rPr>
        <w:t xml:space="preserve"> and </w:t>
      </w:r>
      <w:r w:rsidR="1885558A" w:rsidRPr="00D5182C">
        <w:rPr>
          <w:rFonts w:asciiTheme="majorHAnsi" w:hAnsiTheme="majorHAnsi" w:cstheme="majorHAnsi"/>
          <w:color w:val="000000" w:themeColor="text1"/>
          <w:sz w:val="22"/>
          <w:szCs w:val="22"/>
        </w:rPr>
        <w:t xml:space="preserve">collected </w:t>
      </w:r>
      <w:r w:rsidR="00787854" w:rsidRPr="00D5182C">
        <w:rPr>
          <w:rFonts w:asciiTheme="majorHAnsi" w:hAnsiTheme="majorHAnsi" w:cstheme="majorHAnsi"/>
          <w:color w:val="000000" w:themeColor="text1"/>
          <w:sz w:val="22"/>
          <w:szCs w:val="22"/>
        </w:rPr>
        <w:t xml:space="preserve">only up to five </w:t>
      </w:r>
      <w:r w:rsidR="1885558A" w:rsidRPr="00D5182C">
        <w:rPr>
          <w:rFonts w:asciiTheme="majorHAnsi" w:hAnsiTheme="majorHAnsi" w:cstheme="majorHAnsi"/>
          <w:color w:val="000000" w:themeColor="text1"/>
          <w:sz w:val="22"/>
          <w:szCs w:val="22"/>
        </w:rPr>
        <w:t>hits</w:t>
      </w:r>
      <w:r w:rsidR="00787854" w:rsidRPr="00D5182C">
        <w:rPr>
          <w:rFonts w:asciiTheme="majorHAnsi" w:hAnsiTheme="majorHAnsi" w:cstheme="majorHAnsi"/>
          <w:color w:val="000000" w:themeColor="text1"/>
          <w:sz w:val="22"/>
          <w:szCs w:val="22"/>
        </w:rPr>
        <w:t>. This provided</w:t>
      </w:r>
      <w:r w:rsidR="0012578D" w:rsidRPr="00D5182C">
        <w:rPr>
          <w:rFonts w:asciiTheme="majorHAnsi" w:hAnsiTheme="majorHAnsi" w:cstheme="majorHAnsi"/>
          <w:color w:val="000000" w:themeColor="text1"/>
          <w:sz w:val="22"/>
          <w:szCs w:val="22"/>
        </w:rPr>
        <w:t xml:space="preserve"> </w:t>
      </w:r>
      <w:r w:rsidR="1885558A" w:rsidRPr="00D5182C">
        <w:rPr>
          <w:rFonts w:asciiTheme="majorHAnsi" w:hAnsiTheme="majorHAnsi" w:cstheme="majorHAnsi"/>
          <w:color w:val="000000" w:themeColor="text1"/>
          <w:sz w:val="22"/>
          <w:szCs w:val="22"/>
        </w:rPr>
        <w:t xml:space="preserve">18 </w:t>
      </w:r>
      <w:r w:rsidR="00257946" w:rsidRPr="00D5182C">
        <w:rPr>
          <w:rFonts w:asciiTheme="majorHAnsi" w:hAnsiTheme="majorHAnsi" w:cstheme="majorHAnsi"/>
          <w:color w:val="000000" w:themeColor="text1"/>
          <w:sz w:val="22"/>
          <w:szCs w:val="22"/>
        </w:rPr>
        <w:t xml:space="preserve">initial </w:t>
      </w:r>
      <w:r w:rsidR="00787854" w:rsidRPr="00D5182C">
        <w:rPr>
          <w:rFonts w:asciiTheme="majorHAnsi" w:hAnsiTheme="majorHAnsi" w:cstheme="majorHAnsi"/>
          <w:color w:val="000000" w:themeColor="text1"/>
          <w:sz w:val="22"/>
          <w:szCs w:val="22"/>
        </w:rPr>
        <w:t xml:space="preserve">candidate </w:t>
      </w:r>
      <w:r w:rsidR="0012578D" w:rsidRPr="00D5182C">
        <w:rPr>
          <w:rFonts w:asciiTheme="majorHAnsi" w:hAnsiTheme="majorHAnsi" w:cstheme="majorHAnsi"/>
          <w:color w:val="000000" w:themeColor="text1"/>
          <w:sz w:val="22"/>
          <w:szCs w:val="22"/>
        </w:rPr>
        <w:t>homologs</w:t>
      </w:r>
      <w:r w:rsidR="00787854" w:rsidRPr="00D5182C">
        <w:rPr>
          <w:rFonts w:asciiTheme="majorHAnsi" w:hAnsiTheme="majorHAnsi" w:cstheme="majorHAnsi"/>
          <w:color w:val="000000" w:themeColor="text1"/>
          <w:sz w:val="22"/>
          <w:szCs w:val="22"/>
        </w:rPr>
        <w:t xml:space="preserve"> spanning multiple invertebrate phyla</w:t>
      </w:r>
      <w:r w:rsidR="0B5F2AFB" w:rsidRPr="00D5182C">
        <w:rPr>
          <w:rFonts w:asciiTheme="majorHAnsi" w:hAnsiTheme="majorHAnsi" w:cstheme="majorHAnsi"/>
          <w:color w:val="000000" w:themeColor="text1"/>
          <w:sz w:val="22"/>
          <w:szCs w:val="22"/>
        </w:rPr>
        <w:t xml:space="preserve">. </w:t>
      </w:r>
      <w:r w:rsidR="00975D55" w:rsidRPr="00D5182C">
        <w:rPr>
          <w:rFonts w:asciiTheme="majorHAnsi" w:hAnsiTheme="majorHAnsi" w:cstheme="majorHAnsi"/>
          <w:color w:val="000000" w:themeColor="text1"/>
          <w:sz w:val="22"/>
          <w:szCs w:val="22"/>
        </w:rPr>
        <w:t>Further characterisation of these</w:t>
      </w:r>
      <w:r w:rsidR="00B51DEC" w:rsidRPr="00D5182C">
        <w:rPr>
          <w:rFonts w:asciiTheme="majorHAnsi" w:hAnsiTheme="majorHAnsi" w:cstheme="majorHAnsi"/>
          <w:color w:val="000000" w:themeColor="text1"/>
          <w:sz w:val="22"/>
          <w:szCs w:val="22"/>
        </w:rPr>
        <w:t xml:space="preserve"> invertebrate</w:t>
      </w:r>
      <w:r w:rsidR="00975D55" w:rsidRPr="00D5182C">
        <w:rPr>
          <w:rFonts w:asciiTheme="majorHAnsi" w:hAnsiTheme="majorHAnsi" w:cstheme="majorHAnsi"/>
          <w:color w:val="000000" w:themeColor="text1"/>
          <w:sz w:val="22"/>
          <w:szCs w:val="22"/>
        </w:rPr>
        <w:t xml:space="preserve"> sequences, through BLASTP versus SwissProt, </w:t>
      </w:r>
      <w:r w:rsidR="00C57F00" w:rsidRPr="00D5182C">
        <w:rPr>
          <w:rFonts w:asciiTheme="majorHAnsi" w:hAnsiTheme="majorHAnsi" w:cstheme="majorHAnsi"/>
          <w:color w:val="000000" w:themeColor="text1"/>
          <w:sz w:val="22"/>
          <w:szCs w:val="22"/>
        </w:rPr>
        <w:t>protein</w:t>
      </w:r>
      <w:r w:rsidR="00975D55" w:rsidRPr="00D5182C">
        <w:rPr>
          <w:rFonts w:asciiTheme="majorHAnsi" w:hAnsiTheme="majorHAnsi" w:cstheme="majorHAnsi"/>
          <w:color w:val="000000" w:themeColor="text1"/>
          <w:sz w:val="22"/>
          <w:szCs w:val="22"/>
        </w:rPr>
        <w:t xml:space="preserve"> domains search</w:t>
      </w:r>
      <w:r w:rsidR="00C57F00" w:rsidRPr="00D5182C">
        <w:rPr>
          <w:rFonts w:asciiTheme="majorHAnsi" w:hAnsiTheme="majorHAnsi" w:cstheme="majorHAnsi"/>
          <w:color w:val="000000" w:themeColor="text1"/>
          <w:sz w:val="22"/>
          <w:szCs w:val="22"/>
        </w:rPr>
        <w:t xml:space="preserve"> </w:t>
      </w:r>
      <w:r w:rsidR="00B51DEC" w:rsidRPr="00D5182C">
        <w:rPr>
          <w:rFonts w:asciiTheme="majorHAnsi" w:hAnsiTheme="majorHAnsi" w:cstheme="majorHAnsi"/>
          <w:color w:val="000000" w:themeColor="text1"/>
          <w:sz w:val="22"/>
          <w:szCs w:val="22"/>
        </w:rPr>
        <w:t>with</w:t>
      </w:r>
      <w:r w:rsidR="00C57F00" w:rsidRPr="00D5182C">
        <w:rPr>
          <w:rFonts w:asciiTheme="majorHAnsi" w:hAnsiTheme="majorHAnsi" w:cstheme="majorHAnsi"/>
          <w:color w:val="000000" w:themeColor="text1"/>
          <w:sz w:val="22"/>
          <w:szCs w:val="22"/>
        </w:rPr>
        <w:t xml:space="preserve"> Inter</w:t>
      </w:r>
      <w:r w:rsidR="00B43419" w:rsidRPr="00D5182C">
        <w:rPr>
          <w:rFonts w:asciiTheme="majorHAnsi" w:hAnsiTheme="majorHAnsi" w:cstheme="majorHAnsi"/>
          <w:color w:val="000000" w:themeColor="text1"/>
          <w:sz w:val="22"/>
          <w:szCs w:val="22"/>
        </w:rPr>
        <w:t>P</w:t>
      </w:r>
      <w:r w:rsidR="00C57F00" w:rsidRPr="00D5182C">
        <w:rPr>
          <w:rFonts w:asciiTheme="majorHAnsi" w:hAnsiTheme="majorHAnsi" w:cstheme="majorHAnsi"/>
          <w:color w:val="000000" w:themeColor="text1"/>
          <w:sz w:val="22"/>
          <w:szCs w:val="22"/>
        </w:rPr>
        <w:t>ro</w:t>
      </w:r>
      <w:r w:rsidR="00B43419" w:rsidRPr="00D5182C">
        <w:rPr>
          <w:rFonts w:asciiTheme="majorHAnsi" w:hAnsiTheme="majorHAnsi" w:cstheme="majorHAnsi"/>
          <w:color w:val="000000" w:themeColor="text1"/>
          <w:sz w:val="22"/>
          <w:szCs w:val="22"/>
        </w:rPr>
        <w:t>S</w:t>
      </w:r>
      <w:r w:rsidR="00C57F00" w:rsidRPr="00D5182C">
        <w:rPr>
          <w:rFonts w:asciiTheme="majorHAnsi" w:hAnsiTheme="majorHAnsi" w:cstheme="majorHAnsi"/>
          <w:color w:val="000000" w:themeColor="text1"/>
          <w:sz w:val="22"/>
          <w:szCs w:val="22"/>
        </w:rPr>
        <w:t xml:space="preserve">can </w:t>
      </w:r>
      <w:r w:rsidR="00DC5CF1"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{"citationID":"sRU0baVg","properties":{"formattedCitation":"(77, 78)","plainCitation":"(77, 78)","noteIndex":0},"citationItems":[{"id":1110,"uris":["http://zotero.org/users/8176000/items/U6XBP3R7"],"itemData":{"id":1110,"type":"article-journal","abstract":"Summary: InterProScan is a tool that scans given protein\nsequences against the protein signatures of the InterPro member\ndatabases, currently – PROSITE, PRINTS, Pfam, ProDom and SMART.\nThe number of signature databases and their associated scanning tools as well as the further refinement procedures make the problem\ncomplex. InterProScan is designed to be a scalable and extensible\nsystem with a robust internal architecture.Availability: The Perl-based InterProScan implementation is\navailable from the EBI ftp server (ftp://ftp.ebi.ac.uk/pub/software/unix/iprscan/)\nand the SRS-basedInterProScan is available upon request. We provide\nthe public web interface (http://www.ebi.ac.uk/interpro/scan.html)\nas well as email submission server (interproscan@ebi.ac.uk).Contact: Evgueni.Zdobnov@EBI.ac.uk*To whom correspondence should be\naddressed.","container-title":"Bioinformatics","DOI":"10.1093/bioinformatics/17.9.847","ISSN":"1367-4803","issue":"9","journalAbbreviation":"Bioinformatics","page":"847-848","source":"Silverchair","title":"InterProScan – an integration platform for the signature-recognition methods in InterPro","volume":"17","author":[{"family":"Zdobnov","given":"Evgeni M."},{"family":"Apweiler","given":"Rolf"}],"issued":{"date-parts":[["2001",9,1]]}}},{"id":441,"uris":["http://zotero.org/users/8176000/items/BLNEN5WD"],"itemData":{"id":441,"type":"article-journal","abstract":"Motivation: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Code.Availability and implementation: InterProScan is distributed via FTP at ftp://ftp.ebi.ac.uk/pub/software/unix/iprscan/5/ and the source code is available from http://code.google.com/p/interproscan/.Contact:http://www.ebi.ac.uk/support or interhelp@ebi.ac.uk or mitchell@ebi.ac.uk","container-title":"Bioinformatics","DOI":"10.1093/bioinformatics/btu031","ISSN":"1367-4803","issue":"9","journalAbbreviation":"Bioinformatics","page":"1236-1240","source":"Silverchair","title":"InterProScan 5: genome-scale protein function classification","title-short":"InterProScan 5","volume":"30","author":[{"family":"Jones","given":"Philip"},{"family":"Binns","given":"David"},{"family":"Chang","given":"Hsin-Yu"},{"family":"Fraser","given":"Matthew"},{"family":"Li","given":"Weizhong"},{"family":"McAnulla","given":"Craig"},{"family":"McWilliam","given":"Hamish"},{"family":"Maslen","given":"John"},{"family":"Mitchell","given":"Alex"},{"family":"Nuka","given":"Gift"},{"family":"Pesseat","given":"Sebastien"},{"family":"Quinn","given":"Antony F."},{"family":"Sangrador-Vegas","given":"Amaia"},{"family":"Scheremetjew","given":"Maxim"},{"family":"Yong","given":"Siew-Yit"},{"family":"Lopez","given":"Rodrigo"},{"family":"Hunter","given":"Sarah"}],"issued":{"date-parts":[["2014",5,1]]}}}],"schema":"https://github.com/citation-style-language/schema/raw/master/csl-citation.json"} </w:instrText>
      </w:r>
      <w:r w:rsidR="00DC5CF1"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(77, 78)</w:t>
      </w:r>
      <w:r w:rsidR="00DC5CF1" w:rsidRPr="00D5182C">
        <w:rPr>
          <w:rFonts w:asciiTheme="majorHAnsi" w:hAnsiTheme="majorHAnsi" w:cstheme="majorHAnsi"/>
          <w:color w:val="000000" w:themeColor="text1"/>
          <w:sz w:val="22"/>
          <w:szCs w:val="22"/>
          <w:shd w:val="clear" w:color="auto" w:fill="E6E6E6"/>
        </w:rPr>
        <w:fldChar w:fldCharType="end"/>
      </w:r>
      <w:r w:rsidR="00975D55" w:rsidRPr="00D5182C">
        <w:rPr>
          <w:rFonts w:asciiTheme="majorHAnsi" w:hAnsiTheme="majorHAnsi" w:cstheme="majorHAnsi"/>
          <w:color w:val="000000" w:themeColor="text1"/>
          <w:sz w:val="22"/>
          <w:szCs w:val="22"/>
        </w:rPr>
        <w:t xml:space="preserve">, position in </w:t>
      </w:r>
      <w:r w:rsidR="00975D55" w:rsidRPr="00D5182C">
        <w:rPr>
          <w:rFonts w:asciiTheme="majorHAnsi" w:hAnsiTheme="majorHAnsi" w:cstheme="majorHAnsi"/>
          <w:color w:val="000000" w:themeColor="text1"/>
          <w:sz w:val="22"/>
          <w:szCs w:val="22"/>
        </w:rPr>
        <w:lastRenderedPageBreak/>
        <w:t>CLANS analysis</w:t>
      </w:r>
      <w:r w:rsidR="00FE6CFC" w:rsidRPr="00D5182C">
        <w:rPr>
          <w:rFonts w:asciiTheme="majorHAnsi" w:hAnsiTheme="majorHAnsi" w:cstheme="majorHAnsi"/>
          <w:color w:val="000000" w:themeColor="text1"/>
          <w:sz w:val="22"/>
          <w:szCs w:val="22"/>
        </w:rPr>
        <w:t xml:space="preserve"> (see below)</w:t>
      </w:r>
      <w:r w:rsidR="00975D55" w:rsidRPr="00D5182C">
        <w:rPr>
          <w:rFonts w:asciiTheme="majorHAnsi" w:hAnsiTheme="majorHAnsi" w:cstheme="majorHAnsi"/>
          <w:color w:val="000000" w:themeColor="text1"/>
          <w:sz w:val="22"/>
          <w:szCs w:val="22"/>
        </w:rPr>
        <w:t xml:space="preserve"> and</w:t>
      </w:r>
      <w:r w:rsidR="00C57F00" w:rsidRPr="00D5182C">
        <w:rPr>
          <w:rFonts w:asciiTheme="majorHAnsi" w:hAnsiTheme="majorHAnsi" w:cstheme="majorHAnsi"/>
          <w:color w:val="000000" w:themeColor="text1"/>
          <w:sz w:val="22"/>
          <w:szCs w:val="22"/>
        </w:rPr>
        <w:t>, where necessary,</w:t>
      </w:r>
      <w:r w:rsidR="00975D55" w:rsidRPr="00D5182C">
        <w:rPr>
          <w:rFonts w:asciiTheme="majorHAnsi" w:hAnsiTheme="majorHAnsi" w:cstheme="majorHAnsi"/>
          <w:color w:val="000000" w:themeColor="text1"/>
          <w:sz w:val="22"/>
          <w:szCs w:val="22"/>
        </w:rPr>
        <w:t xml:space="preserve"> multiple sequence alignments, led us to retain </w:t>
      </w:r>
      <w:r w:rsidR="003A5446" w:rsidRPr="00D5182C">
        <w:rPr>
          <w:rFonts w:asciiTheme="majorHAnsi" w:hAnsiTheme="majorHAnsi" w:cstheme="majorHAnsi"/>
          <w:color w:val="000000" w:themeColor="text1"/>
          <w:sz w:val="22"/>
          <w:szCs w:val="22"/>
        </w:rPr>
        <w:t>only one</w:t>
      </w:r>
      <w:r w:rsidR="00975D55" w:rsidRPr="00D5182C">
        <w:rPr>
          <w:rFonts w:asciiTheme="majorHAnsi" w:hAnsiTheme="majorHAnsi" w:cstheme="majorHAnsi"/>
          <w:color w:val="000000" w:themeColor="text1"/>
          <w:sz w:val="22"/>
          <w:szCs w:val="22"/>
        </w:rPr>
        <w:t xml:space="preserve"> urochordate sequence as </w:t>
      </w:r>
      <w:r w:rsidR="003A5446" w:rsidRPr="00D5182C">
        <w:rPr>
          <w:rFonts w:asciiTheme="majorHAnsi" w:hAnsiTheme="majorHAnsi" w:cstheme="majorHAnsi"/>
          <w:color w:val="000000" w:themeColor="text1"/>
          <w:sz w:val="22"/>
          <w:szCs w:val="22"/>
        </w:rPr>
        <w:t xml:space="preserve">a </w:t>
      </w:r>
      <w:r w:rsidR="00975D55" w:rsidRPr="00D5182C">
        <w:rPr>
          <w:rFonts w:asciiTheme="majorHAnsi" w:hAnsiTheme="majorHAnsi" w:cstheme="majorHAnsi"/>
          <w:color w:val="000000" w:themeColor="text1"/>
          <w:sz w:val="22"/>
          <w:szCs w:val="22"/>
        </w:rPr>
        <w:t>putative TAFA homolog</w:t>
      </w:r>
      <w:r w:rsidR="003A5446" w:rsidRPr="00D5182C">
        <w:rPr>
          <w:rFonts w:asciiTheme="majorHAnsi" w:hAnsiTheme="majorHAnsi" w:cstheme="majorHAnsi"/>
          <w:color w:val="000000" w:themeColor="text1"/>
          <w:sz w:val="22"/>
          <w:szCs w:val="22"/>
        </w:rPr>
        <w:t xml:space="preserve"> </w:t>
      </w:r>
      <w:r w:rsidR="00B20C43" w:rsidRPr="00D5182C">
        <w:rPr>
          <w:rFonts w:asciiTheme="majorHAnsi" w:hAnsiTheme="majorHAnsi" w:cstheme="majorHAnsi"/>
          <w:color w:val="000000" w:themeColor="text1"/>
          <w:sz w:val="22"/>
          <w:szCs w:val="22"/>
        </w:rPr>
        <w:t>(s</w:t>
      </w:r>
      <w:r w:rsidR="003A5446" w:rsidRPr="00D5182C">
        <w:rPr>
          <w:rFonts w:asciiTheme="majorHAnsi" w:hAnsiTheme="majorHAnsi" w:cstheme="majorHAnsi"/>
          <w:color w:val="000000" w:themeColor="text1"/>
          <w:sz w:val="22"/>
          <w:szCs w:val="22"/>
        </w:rPr>
        <w:t xml:space="preserve">ee Supplementary </w:t>
      </w:r>
      <w:r w:rsidR="3149EFC5" w:rsidRPr="00D5182C">
        <w:rPr>
          <w:rFonts w:asciiTheme="majorHAnsi" w:hAnsiTheme="majorHAnsi" w:cstheme="majorHAnsi"/>
          <w:color w:val="000000" w:themeColor="text1"/>
          <w:sz w:val="22"/>
          <w:szCs w:val="22"/>
        </w:rPr>
        <w:t>Results</w:t>
      </w:r>
      <w:r w:rsidR="003A5446" w:rsidRPr="00D5182C">
        <w:rPr>
          <w:rFonts w:asciiTheme="majorHAnsi" w:hAnsiTheme="majorHAnsi" w:cstheme="majorHAnsi"/>
          <w:color w:val="000000" w:themeColor="text1"/>
          <w:sz w:val="22"/>
          <w:szCs w:val="22"/>
        </w:rPr>
        <w:t xml:space="preserve"> for details)</w:t>
      </w:r>
      <w:r w:rsidR="00975D55" w:rsidRPr="00D5182C">
        <w:rPr>
          <w:rFonts w:asciiTheme="majorHAnsi" w:hAnsiTheme="majorHAnsi" w:cstheme="majorHAnsi"/>
          <w:color w:val="000000" w:themeColor="text1"/>
          <w:sz w:val="22"/>
          <w:szCs w:val="22"/>
        </w:rPr>
        <w:t>.</w:t>
      </w:r>
    </w:p>
    <w:p w14:paraId="555E9B88" w14:textId="3EA6A705" w:rsidR="000D4EBA" w:rsidRPr="00D5182C" w:rsidRDefault="002975BF" w:rsidP="00D5182C">
      <w:pPr>
        <w:spacing w:line="480" w:lineRule="auto"/>
        <w:ind w:firstLine="720"/>
        <w:jc w:val="both"/>
        <w:rPr>
          <w:rFonts w:asciiTheme="majorHAnsi" w:hAnsiTheme="majorHAnsi" w:cstheme="majorHAnsi"/>
          <w:color w:val="000000" w:themeColor="text1"/>
          <w:sz w:val="22"/>
          <w:szCs w:val="22"/>
        </w:rPr>
      </w:pPr>
      <w:r w:rsidRPr="00D5182C">
        <w:rPr>
          <w:rFonts w:asciiTheme="majorHAnsi" w:hAnsiTheme="majorHAnsi" w:cstheme="majorHAnsi"/>
          <w:sz w:val="22"/>
          <w:szCs w:val="22"/>
        </w:rPr>
        <w:t xml:space="preserve">To identify homologs for the </w:t>
      </w:r>
      <w:r w:rsidRPr="00D5182C">
        <w:rPr>
          <w:rFonts w:asciiTheme="majorHAnsi" w:hAnsiTheme="majorHAnsi" w:cstheme="majorHAnsi"/>
          <w:color w:val="000000" w:themeColor="text1"/>
          <w:sz w:val="22"/>
          <w:szCs w:val="22"/>
        </w:rPr>
        <w:t>CKLF superfamily,</w:t>
      </w:r>
      <w:r w:rsidRPr="00D5182C">
        <w:rPr>
          <w:rFonts w:asciiTheme="majorHAnsi" w:hAnsiTheme="majorHAnsi" w:cstheme="majorHAnsi"/>
          <w:color w:val="FF0000"/>
          <w:sz w:val="22"/>
          <w:szCs w:val="22"/>
        </w:rPr>
        <w:t xml:space="preserve"> </w:t>
      </w:r>
      <w:r w:rsidR="7CA4F0B8" w:rsidRPr="00D5182C">
        <w:rPr>
          <w:rFonts w:asciiTheme="majorHAnsi" w:hAnsiTheme="majorHAnsi" w:cstheme="majorHAnsi"/>
          <w:color w:val="000000" w:themeColor="text1"/>
          <w:sz w:val="22"/>
          <w:szCs w:val="22"/>
        </w:rPr>
        <w:t>w</w:t>
      </w:r>
      <w:r w:rsidR="1885558A" w:rsidRPr="00D5182C">
        <w:rPr>
          <w:rFonts w:asciiTheme="majorHAnsi" w:hAnsiTheme="majorHAnsi" w:cstheme="majorHAnsi"/>
          <w:color w:val="000000" w:themeColor="text1"/>
          <w:sz w:val="22"/>
          <w:szCs w:val="22"/>
        </w:rPr>
        <w:t>e used 21</w:t>
      </w:r>
      <w:r w:rsidR="7CA4F0B8"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color w:val="000000" w:themeColor="text1"/>
          <w:sz w:val="22"/>
          <w:szCs w:val="22"/>
        </w:rPr>
        <w:t>SwissProt-reviewed</w:t>
      </w:r>
      <w:r w:rsidR="21554FB6" w:rsidRPr="00D5182C">
        <w:rPr>
          <w:rFonts w:asciiTheme="majorHAnsi" w:hAnsiTheme="majorHAnsi" w:cstheme="majorHAnsi"/>
          <w:color w:val="000000" w:themeColor="text1"/>
          <w:sz w:val="22"/>
          <w:szCs w:val="22"/>
        </w:rPr>
        <w:t xml:space="preserve"> sequences.</w:t>
      </w:r>
      <w:r w:rsidR="7CA4F0B8" w:rsidRPr="00D5182C">
        <w:rPr>
          <w:rFonts w:asciiTheme="majorHAnsi" w:hAnsiTheme="majorHAnsi" w:cstheme="majorHAnsi"/>
          <w:color w:val="000000" w:themeColor="text1"/>
          <w:sz w:val="22"/>
          <w:szCs w:val="22"/>
        </w:rPr>
        <w:t xml:space="preserve"> </w:t>
      </w:r>
      <w:r w:rsidR="15395ECB" w:rsidRPr="00D5182C">
        <w:rPr>
          <w:rFonts w:asciiTheme="majorHAnsi" w:hAnsiTheme="majorHAnsi" w:cstheme="majorHAnsi"/>
          <w:color w:val="000000" w:themeColor="text1"/>
          <w:sz w:val="22"/>
          <w:szCs w:val="22"/>
        </w:rPr>
        <w:t xml:space="preserve">In </w:t>
      </w:r>
      <w:r w:rsidRPr="00D5182C">
        <w:rPr>
          <w:rFonts w:asciiTheme="majorHAnsi" w:hAnsiTheme="majorHAnsi" w:cstheme="majorHAnsi"/>
          <w:color w:val="000000" w:themeColor="text1"/>
          <w:sz w:val="22"/>
          <w:szCs w:val="22"/>
        </w:rPr>
        <w:t>addition</w:t>
      </w:r>
      <w:r w:rsidR="00975D55" w:rsidRPr="00D5182C">
        <w:rPr>
          <w:rFonts w:asciiTheme="majorHAnsi" w:hAnsiTheme="majorHAnsi" w:cstheme="majorHAnsi"/>
          <w:color w:val="000000" w:themeColor="text1"/>
          <w:sz w:val="22"/>
          <w:szCs w:val="22"/>
        </w:rPr>
        <w:t xml:space="preserve"> to the</w:t>
      </w:r>
      <w:r w:rsidR="00961ACA"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color w:val="000000" w:themeColor="text1"/>
          <w:sz w:val="22"/>
          <w:szCs w:val="22"/>
        </w:rPr>
        <w:t>BLAST</w:t>
      </w:r>
      <w:r w:rsidR="00975D55" w:rsidRPr="00D5182C">
        <w:rPr>
          <w:rFonts w:asciiTheme="majorHAnsi" w:hAnsiTheme="majorHAnsi" w:cstheme="majorHAnsi"/>
          <w:color w:val="000000" w:themeColor="text1"/>
          <w:sz w:val="22"/>
          <w:szCs w:val="22"/>
        </w:rPr>
        <w:t>P</w:t>
      </w:r>
      <w:r w:rsidRPr="00D5182C">
        <w:rPr>
          <w:rFonts w:asciiTheme="majorHAnsi" w:hAnsiTheme="majorHAnsi" w:cstheme="majorHAnsi"/>
          <w:color w:val="000000" w:themeColor="text1"/>
          <w:sz w:val="22"/>
          <w:szCs w:val="22"/>
        </w:rPr>
        <w:t xml:space="preserve"> search, </w:t>
      </w:r>
      <w:r w:rsidR="21554FB6" w:rsidRPr="00D5182C">
        <w:rPr>
          <w:rFonts w:asciiTheme="majorHAnsi" w:hAnsiTheme="majorHAnsi" w:cstheme="majorHAnsi"/>
          <w:color w:val="000000" w:themeColor="text1"/>
          <w:sz w:val="22"/>
          <w:szCs w:val="22"/>
        </w:rPr>
        <w:t>we</w:t>
      </w:r>
      <w:r w:rsidR="7CA4F0B8" w:rsidRPr="00D5182C">
        <w:rPr>
          <w:rFonts w:asciiTheme="majorHAnsi" w:hAnsiTheme="majorHAnsi" w:cstheme="majorHAnsi"/>
          <w:color w:val="000000" w:themeColor="text1"/>
          <w:sz w:val="22"/>
          <w:szCs w:val="22"/>
        </w:rPr>
        <w:t xml:space="preserve"> used a </w:t>
      </w:r>
      <w:r w:rsidR="1885558A" w:rsidRPr="00D5182C">
        <w:rPr>
          <w:rFonts w:asciiTheme="majorHAnsi" w:hAnsiTheme="majorHAnsi" w:cstheme="majorHAnsi"/>
          <w:color w:val="000000" w:themeColor="text1"/>
          <w:sz w:val="22"/>
          <w:szCs w:val="22"/>
        </w:rPr>
        <w:t>position-specific iterative BLAST (PSI-BLAST)</w:t>
      </w:r>
      <w:r w:rsidRPr="00D5182C">
        <w:rPr>
          <w:rFonts w:asciiTheme="majorHAnsi" w:hAnsiTheme="majorHAnsi" w:cstheme="majorHAnsi"/>
          <w:color w:val="000000" w:themeColor="text1"/>
          <w:sz w:val="22"/>
          <w:szCs w:val="22"/>
        </w:rPr>
        <w:t xml:space="preserve"> </w:t>
      </w:r>
      <w:r w:rsidR="00537B4B"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{"citationID":"3QMLkVib","properties":{"formattedCitation":"(37)","plainCitation":"(37)","noteIndex":0},"citationItems":[{"id":1114,"uris":["http://zotero.org/users/8176000/items/NBVZJZSF"],"itemData":{"id":1114,"type":"article-journal","abstract":"The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PSI-BLAST","volume":"25","author":[{"family":"Altschul","given":"Stephen F."},{"family":"Madden","given":"Thomas L."},{"family":"Schäffer","given":"Alejandro A."},{"family":"Zhang","given":"Jinghui"},{"family":"Zhang","given":"Zheng"},{"family":"Miller","given":"Webb"},{"family":"Lipman","given":"David J."}],"issued":{"date-parts":[["1997",9,1]]}}}],"schema":"https://github.com/citation-style-language/schema/raw/master/csl-citation.json"} </w:instrText>
      </w:r>
      <w:r w:rsidR="00537B4B" w:rsidRPr="00D5182C">
        <w:rPr>
          <w:rFonts w:asciiTheme="majorHAnsi" w:hAnsiTheme="majorHAnsi" w:cstheme="majorHAnsi"/>
          <w:color w:val="000000" w:themeColor="text1"/>
          <w:sz w:val="22"/>
          <w:szCs w:val="22"/>
          <w:shd w:val="clear" w:color="auto" w:fill="E6E6E6"/>
        </w:rPr>
        <w:fldChar w:fldCharType="separate"/>
      </w:r>
      <w:r w:rsidR="006C1636" w:rsidRPr="006C1636">
        <w:rPr>
          <w:rFonts w:ascii="Calibri" w:hAnsi="Calibri" w:cs="Calibri"/>
          <w:sz w:val="22"/>
        </w:rPr>
        <w:t>(37)</w:t>
      </w:r>
      <w:r w:rsidR="00537B4B" w:rsidRPr="00D5182C">
        <w:rPr>
          <w:rFonts w:asciiTheme="majorHAnsi" w:hAnsiTheme="majorHAnsi" w:cstheme="majorHAnsi"/>
          <w:color w:val="000000" w:themeColor="text1"/>
          <w:sz w:val="22"/>
          <w:szCs w:val="22"/>
          <w:shd w:val="clear" w:color="auto" w:fill="E6E6E6"/>
        </w:rPr>
        <w:fldChar w:fldCharType="end"/>
      </w:r>
      <w:r w:rsidR="1885558A" w:rsidRPr="00D5182C">
        <w:rPr>
          <w:rFonts w:asciiTheme="majorHAnsi" w:hAnsiTheme="majorHAnsi" w:cstheme="majorHAnsi"/>
          <w:color w:val="000000" w:themeColor="text1"/>
          <w:sz w:val="22"/>
          <w:szCs w:val="22"/>
        </w:rPr>
        <w:t xml:space="preserve"> </w:t>
      </w:r>
      <w:r w:rsidR="0E6CEE66" w:rsidRPr="00D5182C">
        <w:rPr>
          <w:rFonts w:asciiTheme="majorHAnsi" w:hAnsiTheme="majorHAnsi" w:cstheme="majorHAnsi"/>
          <w:color w:val="000000" w:themeColor="text1"/>
          <w:sz w:val="22"/>
          <w:szCs w:val="22"/>
        </w:rPr>
        <w:t xml:space="preserve">with </w:t>
      </w:r>
      <w:r w:rsidRPr="00D5182C">
        <w:rPr>
          <w:rFonts w:asciiTheme="majorHAnsi" w:hAnsiTheme="majorHAnsi" w:cstheme="majorHAnsi"/>
          <w:color w:val="000000" w:themeColor="text1"/>
          <w:sz w:val="22"/>
          <w:szCs w:val="22"/>
        </w:rPr>
        <w:t xml:space="preserve">an </w:t>
      </w:r>
      <w:r w:rsidR="1885558A" w:rsidRPr="00D5182C">
        <w:rPr>
          <w:rFonts w:asciiTheme="majorHAnsi" w:hAnsiTheme="majorHAnsi" w:cstheme="majorHAnsi"/>
          <w:color w:val="000000" w:themeColor="text1"/>
          <w:sz w:val="22"/>
          <w:szCs w:val="22"/>
        </w:rPr>
        <w:t xml:space="preserve">e-value </w:t>
      </w:r>
      <w:r w:rsidR="0E6CEE66" w:rsidRPr="00D5182C">
        <w:rPr>
          <w:rFonts w:asciiTheme="majorHAnsi" w:hAnsiTheme="majorHAnsi" w:cstheme="majorHAnsi"/>
          <w:color w:val="000000" w:themeColor="text1"/>
          <w:sz w:val="22"/>
          <w:szCs w:val="22"/>
        </w:rPr>
        <w:t>threshold of &lt;e</w:t>
      </w:r>
      <w:r w:rsidR="0E6CEE66" w:rsidRPr="00D5182C">
        <w:rPr>
          <w:rFonts w:asciiTheme="majorHAnsi" w:hAnsiTheme="majorHAnsi" w:cstheme="majorHAnsi"/>
          <w:color w:val="000000" w:themeColor="text1"/>
          <w:sz w:val="22"/>
          <w:szCs w:val="22"/>
          <w:vertAlign w:val="superscript"/>
        </w:rPr>
        <w:t>-10</w:t>
      </w:r>
      <w:r w:rsidR="0E6CEE66"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color w:val="000000" w:themeColor="text1"/>
          <w:sz w:val="22"/>
          <w:szCs w:val="22"/>
        </w:rPr>
        <w:t>Using this approach,</w:t>
      </w:r>
      <w:r w:rsidR="1885558A"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color w:val="000000" w:themeColor="text1"/>
          <w:sz w:val="22"/>
          <w:szCs w:val="22"/>
        </w:rPr>
        <w:t>we identified</w:t>
      </w:r>
      <w:r w:rsidR="1885558A" w:rsidRPr="00D5182C">
        <w:rPr>
          <w:rFonts w:asciiTheme="majorHAnsi" w:hAnsiTheme="majorHAnsi" w:cstheme="majorHAnsi"/>
          <w:color w:val="000000" w:themeColor="text1"/>
          <w:sz w:val="22"/>
          <w:szCs w:val="22"/>
        </w:rPr>
        <w:t xml:space="preserve"> a total of 590</w:t>
      </w:r>
      <w:r w:rsidRPr="00D5182C">
        <w:rPr>
          <w:rFonts w:asciiTheme="majorHAnsi" w:hAnsiTheme="majorHAnsi" w:cstheme="majorHAnsi"/>
          <w:color w:val="000000" w:themeColor="text1"/>
          <w:sz w:val="22"/>
          <w:szCs w:val="22"/>
        </w:rPr>
        <w:t xml:space="preserve"> putative homologs,</w:t>
      </w:r>
      <w:r w:rsidR="1885558A"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color w:val="000000" w:themeColor="text1"/>
          <w:sz w:val="22"/>
          <w:szCs w:val="22"/>
        </w:rPr>
        <w:t xml:space="preserve">including </w:t>
      </w:r>
      <w:r w:rsidR="1885558A" w:rsidRPr="00D5182C">
        <w:rPr>
          <w:rFonts w:asciiTheme="majorHAnsi" w:hAnsiTheme="majorHAnsi" w:cstheme="majorHAnsi"/>
          <w:color w:val="000000" w:themeColor="text1"/>
          <w:sz w:val="22"/>
          <w:szCs w:val="22"/>
        </w:rPr>
        <w:t xml:space="preserve">186 from invertebrates. </w:t>
      </w:r>
    </w:p>
    <w:p w14:paraId="52C4EFEE" w14:textId="18844205" w:rsidR="000D3C0D" w:rsidRPr="00D5182C" w:rsidRDefault="00771E6B" w:rsidP="00D5182C">
      <w:pPr>
        <w:spacing w:line="480" w:lineRule="auto"/>
        <w:ind w:firstLine="720"/>
        <w:jc w:val="both"/>
        <w:rPr>
          <w:rFonts w:asciiTheme="majorHAnsi" w:hAnsiTheme="majorHAnsi" w:cstheme="majorHAnsi"/>
          <w:color w:val="000000" w:themeColor="text1"/>
          <w:sz w:val="22"/>
          <w:szCs w:val="22"/>
        </w:rPr>
      </w:pPr>
      <w:r w:rsidRPr="00D5182C">
        <w:rPr>
          <w:rFonts w:asciiTheme="majorHAnsi" w:hAnsiTheme="majorHAnsi" w:cstheme="majorHAnsi"/>
          <w:color w:val="000000" w:themeColor="text1"/>
          <w:sz w:val="22"/>
          <w:szCs w:val="22"/>
        </w:rPr>
        <w:t>We used BLASTP using 178 manually annotated receptor sequences from SwissProt as query sequences for the chemokine receptors</w:t>
      </w:r>
      <w:r w:rsidR="002975BF" w:rsidRPr="00D5182C">
        <w:rPr>
          <w:rFonts w:asciiTheme="majorHAnsi" w:hAnsiTheme="majorHAnsi" w:cstheme="majorHAnsi"/>
          <w:color w:val="000000" w:themeColor="text1"/>
          <w:sz w:val="22"/>
          <w:szCs w:val="22"/>
        </w:rPr>
        <w:t>. This includes</w:t>
      </w:r>
      <w:r w:rsidR="5A30BE71" w:rsidRPr="00D5182C">
        <w:rPr>
          <w:rFonts w:asciiTheme="majorHAnsi" w:hAnsiTheme="majorHAnsi" w:cstheme="majorHAnsi"/>
          <w:color w:val="000000" w:themeColor="text1"/>
          <w:sz w:val="22"/>
          <w:szCs w:val="22"/>
        </w:rPr>
        <w:t xml:space="preserve"> all human canonical and atypical chemokine receptors</w:t>
      </w:r>
      <w:r w:rsidR="00616B27" w:rsidRPr="00D5182C">
        <w:rPr>
          <w:rFonts w:asciiTheme="majorHAnsi" w:hAnsiTheme="majorHAnsi" w:cstheme="majorHAnsi"/>
          <w:color w:val="000000" w:themeColor="text1"/>
          <w:sz w:val="22"/>
          <w:szCs w:val="22"/>
        </w:rPr>
        <w:t xml:space="preserve"> </w:t>
      </w:r>
      <w:r w:rsidR="00616B27"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{"citationID":"B4etRtMJ","properties":{"formattedCitation":"(79)","plainCitation":"(79)","noteIndex":0},"citationItems":[{"id":254,"uris":["http://zotero.org/groups/4322905/items/CEVJX4GJ"],"itemData":{"id":254,"type":"article-journal","abstract":"Chemokine receptors (nomenclature as agreed by the NC-IUPHAR Subcommittee on Chemokine Receptors [431, 430, 32]) comprise a large subfamily of 7TM proteins that bind one or more chemokines, a large family of small cytokines typically possessing chemotactic activity for leukocytes. Additional hematopoietic and non-hematopoietic roles have been identified for many chemokines in the areas of embryonic development, immune cell proliferation, activation and death, viral infection, and as antibiotics, among others. Chemokine receptors can be divided by function into two main groups: G protein-coupled chemokine receptors, which mediate leukocyte trafficking, and \"Atypical chemokine receptors\", which may signal through non-G protein-coupled mechanisms and act as chemokine scavengers to downregulate inflammation or shape chemokine gradients [32].Chemokines in turn can be divided by structure into four subclasses by the number and arrangement of conserved cysteines. CC (also known as β-chemokines; n= 28), CXC (also known as α-chemokines; n= 17) and CX3C (n= 1) chemokines all have four conserved cysteines, with zero, one and three amino acids separating the first two cysteines respectively. C chemokines (n= 2) have only the second and fourth cysteines found in other chemokines. Chemokines can also be classified by function into homeostatic and inflammatory subgroups. Most chemokine receptors are able to bind multiple high-affinity chemokine ligands, but the ligands for a given receptor are almost always restricted to the same structural subclass. Most chemokines bind to more than one receptor subtype. Receptors for inflammatory chemokines are typically highly promiscuous with regard to ligand specificity, and may lack a selective endogenous ligand. G protein-coupled chemokine receptors are named acccording to the class of chemokines bound, whereas ACKR is the root acronym for atypical chemokine receptors [33]. There can be substantial cross-species differences in the sequences of both chemokines and chemokine receptors, and in the pharmacology and biology of chemokine receptors. Endogenous and microbial non-chemokine ligands have also been identified for chemokine receptors. Many chemokine receptors function as HIV co-receptors, but CCR5 is the only one demonstrated to play an essential role in HIV/AIDS pathogenesis. The tables include both standard chemokine receptor names [684] and aliases.","container-title":"IUPHAR/BPS Guide to Pharmacology CITE","DOI":"10.2218/gtopdb/F14/2020.5","ISSN":"2633-1020","issue":"5","language":"en","license":"Copyright (c) 2020 The authors","note":"number: 5","source":"journals.ed.ac.uk","title":"Chemokine receptors (version 2020.5) in the IUPHAR/BPS Guide to Pharmacology Database","URL":"http://journals.ed.ac.uk/gtopdb-cite/article/view/5178","volume":"2020","author":[{"family":"Bachelerie","given":"Francoise"},{"family":"Ben-Baruch","given":"Adit"},{"family":"Burkhardt","given":"Amanda M."},{"family":"Charo","given":"Israel F."},{"family":"Combadiere","given":"Christophe"},{"family":"Förster","given":"Reinhold"},{"family":"Farber","given":"Joshua M."},{"family":"Graham","given":"Gerard J."},{"family":"Hills","given":"Rebecca"},{"family":"Horuk","given":"Richard"},{"family":"Locati","given":"Massimo"},{"family":"Luster","given":"Andrew D."},{"family":"Mantovani","given":"Alberto"},{"family":"Matsushima","given":"Kouji"},{"family":"Monaghan","given":"Amy E."},{"family":"Moschovakis","given":"Georgios L."},{"family":"Murphy","given":"Philip M."},{"family":"Nibbs","given":"Robert J. B."},{"family":"Nomiyama","given":"Hisayuki"},{"family":"Oppenheim","given":"Joost J."},{"family":"Power","given":"Christine A."},{"family":"Proudfoot","given":"Amanda E. I."},{"family":"Rosenkilde","given":"Mette M."},{"family":"Rot","given":"Antal"},{"family":"Sozzani","given":"Silvano"},{"family":"Sparre-Ulrich","given":"Alexander H."},{"family":"Thelen","given":"Marcus"},{"family":"Uddin","given":"Mohib"},{"family":"Yoshie","given":"Osamu"},{"family":"Zlotnik","given":"Albert"}],"accessed":{"date-parts":[["2021",9,8]]},"issued":{"date-parts":[["2020",11,12]]}}}],"schema":"https://github.com/citation-style-language/schema/raw/master/csl-citation.json"} </w:instrText>
      </w:r>
      <w:r w:rsidR="00616B27"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(79)</w:t>
      </w:r>
      <w:r w:rsidR="00616B27" w:rsidRPr="00D5182C">
        <w:rPr>
          <w:rFonts w:asciiTheme="majorHAnsi" w:hAnsiTheme="majorHAnsi" w:cstheme="majorHAnsi"/>
          <w:color w:val="000000" w:themeColor="text1"/>
          <w:sz w:val="22"/>
          <w:szCs w:val="22"/>
          <w:shd w:val="clear" w:color="auto" w:fill="E6E6E6"/>
        </w:rPr>
        <w:fldChar w:fldCharType="end"/>
      </w:r>
      <w:r w:rsidR="5A30BE71"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sz w:val="22"/>
          <w:szCs w:val="22"/>
        </w:rPr>
        <w:t>W</w:t>
      </w:r>
      <w:r w:rsidR="00A21533" w:rsidRPr="00D5182C">
        <w:rPr>
          <w:rFonts w:asciiTheme="majorHAnsi" w:hAnsiTheme="majorHAnsi" w:cstheme="majorHAnsi"/>
          <w:sz w:val="22"/>
          <w:szCs w:val="22"/>
        </w:rPr>
        <w:t>e</w:t>
      </w:r>
      <w:r w:rsidRPr="00D5182C">
        <w:rPr>
          <w:rFonts w:asciiTheme="majorHAnsi" w:hAnsiTheme="majorHAnsi" w:cstheme="majorHAnsi"/>
          <w:sz w:val="22"/>
          <w:szCs w:val="22"/>
        </w:rPr>
        <w:t xml:space="preserve"> also</w:t>
      </w:r>
      <w:r w:rsidR="00A21533" w:rsidRPr="00D5182C">
        <w:rPr>
          <w:rFonts w:asciiTheme="majorHAnsi" w:hAnsiTheme="majorHAnsi" w:cstheme="majorHAnsi"/>
          <w:sz w:val="22"/>
          <w:szCs w:val="22"/>
        </w:rPr>
        <w:t xml:space="preserve"> collected </w:t>
      </w:r>
      <w:r w:rsidR="00A21533" w:rsidRPr="00D5182C">
        <w:rPr>
          <w:rFonts w:asciiTheme="majorHAnsi" w:hAnsiTheme="majorHAnsi" w:cstheme="majorHAnsi"/>
          <w:color w:val="000000" w:themeColor="text1"/>
          <w:sz w:val="22"/>
          <w:szCs w:val="22"/>
        </w:rPr>
        <w:t xml:space="preserve">8 viral sequences with chemokine receptor activity from </w:t>
      </w:r>
      <w:proofErr w:type="spellStart"/>
      <w:r w:rsidR="00A21533" w:rsidRPr="00D5182C">
        <w:rPr>
          <w:rFonts w:asciiTheme="majorHAnsi" w:hAnsiTheme="majorHAnsi" w:cstheme="majorHAnsi"/>
          <w:color w:val="000000" w:themeColor="text1"/>
          <w:sz w:val="22"/>
          <w:szCs w:val="22"/>
        </w:rPr>
        <w:t>Uni</w:t>
      </w:r>
      <w:r w:rsidR="00CD23F6" w:rsidRPr="00D5182C">
        <w:rPr>
          <w:rFonts w:asciiTheme="majorHAnsi" w:hAnsiTheme="majorHAnsi" w:cstheme="majorHAnsi"/>
          <w:color w:val="000000" w:themeColor="text1"/>
          <w:sz w:val="22"/>
          <w:szCs w:val="22"/>
        </w:rPr>
        <w:t>P</w:t>
      </w:r>
      <w:r w:rsidR="00A21533" w:rsidRPr="00D5182C">
        <w:rPr>
          <w:rFonts w:asciiTheme="majorHAnsi" w:hAnsiTheme="majorHAnsi" w:cstheme="majorHAnsi"/>
          <w:color w:val="000000" w:themeColor="text1"/>
          <w:sz w:val="22"/>
          <w:szCs w:val="22"/>
        </w:rPr>
        <w:t>rot</w:t>
      </w:r>
      <w:proofErr w:type="spellEnd"/>
      <w:r w:rsidR="00A21533" w:rsidRPr="00D5182C">
        <w:rPr>
          <w:rFonts w:asciiTheme="majorHAnsi" w:hAnsiTheme="majorHAnsi" w:cstheme="majorHAnsi"/>
          <w:color w:val="000000" w:themeColor="text1"/>
          <w:sz w:val="22"/>
          <w:szCs w:val="22"/>
        </w:rPr>
        <w:t xml:space="preserve"> </w:t>
      </w:r>
      <w:r w:rsidR="00D354EC"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{"citationID":"37vVt3xg","properties":{"formattedCitation":"(80)","plainCitation":"(80)","noteIndex":0},"citationItems":[{"id":1104,"uris":["http://zotero.org/users/8176000/items/33Y5Y27P"],"itemData":{"id":1104,"type":"article-journal","abstract":"The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proteins.","container-title":"Nucleic Acids Research","DOI":"10.1093/nar/gkac1052","ISSN":"0305-1048","issue":"D1","journalAbbreviation":"Nucleic Acids Research","page":"D523-D531","source":"Silverchair","title":"UniProt: the Universal Protein Knowledgebase in 2023","title-short":"UniProt","volume":"51","author":[{"literal":"The UniProt Consortium"}],"issued":{"date-parts":[["2023",1,6]]}}}],"schema":"https://github.com/citation-style-language/schema/raw/master/csl-citation.json"} </w:instrText>
      </w:r>
      <w:r w:rsidR="00D354EC"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(80)</w:t>
      </w:r>
      <w:r w:rsidR="00D354EC" w:rsidRPr="00D5182C">
        <w:rPr>
          <w:rFonts w:asciiTheme="majorHAnsi" w:hAnsiTheme="majorHAnsi" w:cstheme="majorHAnsi"/>
          <w:color w:val="000000" w:themeColor="text1"/>
          <w:sz w:val="22"/>
          <w:szCs w:val="22"/>
          <w:shd w:val="clear" w:color="auto" w:fill="E6E6E6"/>
        </w:rPr>
        <w:fldChar w:fldCharType="end"/>
      </w:r>
      <w:r w:rsidR="000154AD" w:rsidRPr="00D5182C">
        <w:rPr>
          <w:rFonts w:asciiTheme="majorHAnsi" w:hAnsiTheme="majorHAnsi" w:cstheme="majorHAnsi"/>
          <w:color w:val="000000" w:themeColor="text1"/>
          <w:sz w:val="22"/>
          <w:szCs w:val="22"/>
        </w:rPr>
        <w:t xml:space="preserve"> </w:t>
      </w:r>
      <w:r w:rsidR="00A21533" w:rsidRPr="00D5182C">
        <w:rPr>
          <w:rFonts w:asciiTheme="majorHAnsi" w:hAnsiTheme="majorHAnsi" w:cstheme="majorHAnsi"/>
          <w:color w:val="000000" w:themeColor="text1"/>
          <w:sz w:val="22"/>
          <w:szCs w:val="22"/>
        </w:rPr>
        <w:t xml:space="preserve">and performed a second BLASTP. </w:t>
      </w:r>
      <w:r w:rsidR="5A30BE71" w:rsidRPr="00D5182C">
        <w:rPr>
          <w:rFonts w:asciiTheme="majorHAnsi" w:hAnsiTheme="majorHAnsi" w:cstheme="majorHAnsi"/>
          <w:color w:val="000000" w:themeColor="text1"/>
          <w:sz w:val="22"/>
          <w:szCs w:val="22"/>
        </w:rPr>
        <w:t xml:space="preserve">We extracted all </w:t>
      </w:r>
      <w:r w:rsidR="00A21533" w:rsidRPr="00D5182C">
        <w:rPr>
          <w:rFonts w:asciiTheme="majorHAnsi" w:hAnsiTheme="majorHAnsi" w:cstheme="majorHAnsi"/>
          <w:color w:val="000000" w:themeColor="text1"/>
          <w:sz w:val="22"/>
          <w:szCs w:val="22"/>
        </w:rPr>
        <w:t xml:space="preserve">BLAST </w:t>
      </w:r>
      <w:r w:rsidR="5A30BE71" w:rsidRPr="00D5182C">
        <w:rPr>
          <w:rFonts w:asciiTheme="majorHAnsi" w:hAnsiTheme="majorHAnsi" w:cstheme="majorHAnsi"/>
          <w:color w:val="000000" w:themeColor="text1"/>
          <w:sz w:val="22"/>
          <w:szCs w:val="22"/>
        </w:rPr>
        <w:t>hits with e</w:t>
      </w:r>
      <w:r w:rsidR="7D98C4AE" w:rsidRPr="00D5182C">
        <w:rPr>
          <w:rFonts w:asciiTheme="majorHAnsi" w:hAnsiTheme="majorHAnsi" w:cstheme="majorHAnsi"/>
          <w:color w:val="000000" w:themeColor="text1"/>
          <w:sz w:val="22"/>
          <w:szCs w:val="22"/>
        </w:rPr>
        <w:t>-</w:t>
      </w:r>
      <w:r w:rsidR="5A30BE71" w:rsidRPr="00D5182C">
        <w:rPr>
          <w:rFonts w:asciiTheme="majorHAnsi" w:hAnsiTheme="majorHAnsi" w:cstheme="majorHAnsi"/>
          <w:color w:val="000000" w:themeColor="text1"/>
          <w:sz w:val="22"/>
          <w:szCs w:val="22"/>
        </w:rPr>
        <w:t>values &lt; e-</w:t>
      </w:r>
      <w:r w:rsidR="5A30BE71" w:rsidRPr="00D5182C">
        <w:rPr>
          <w:rFonts w:asciiTheme="majorHAnsi" w:hAnsiTheme="majorHAnsi" w:cstheme="majorHAnsi"/>
          <w:color w:val="000000" w:themeColor="text1"/>
          <w:sz w:val="22"/>
          <w:szCs w:val="22"/>
          <w:vertAlign w:val="superscript"/>
        </w:rPr>
        <w:t>10</w:t>
      </w:r>
      <w:r w:rsidRPr="00D5182C">
        <w:rPr>
          <w:rFonts w:asciiTheme="majorHAnsi" w:hAnsiTheme="majorHAnsi" w:cstheme="majorHAnsi"/>
          <w:color w:val="000000" w:themeColor="text1"/>
          <w:sz w:val="22"/>
          <w:szCs w:val="22"/>
        </w:rPr>
        <w:t xml:space="preserve"> and used </w:t>
      </w:r>
      <w:proofErr w:type="spellStart"/>
      <w:r w:rsidRPr="00D5182C">
        <w:rPr>
          <w:rFonts w:asciiTheme="majorHAnsi" w:hAnsiTheme="majorHAnsi" w:cstheme="majorHAnsi"/>
          <w:color w:val="000000" w:themeColor="text1"/>
          <w:sz w:val="22"/>
          <w:szCs w:val="22"/>
        </w:rPr>
        <w:t>Phobius</w:t>
      </w:r>
      <w:proofErr w:type="spellEnd"/>
      <w:r w:rsidRPr="00D5182C">
        <w:rPr>
          <w:rFonts w:asciiTheme="majorHAnsi" w:hAnsiTheme="majorHAnsi" w:cstheme="majorHAnsi"/>
          <w:color w:val="000000" w:themeColor="text1"/>
          <w:sz w:val="22"/>
          <w:szCs w:val="22"/>
        </w:rPr>
        <w:t xml:space="preserve"> </w:t>
      </w:r>
      <w:r w:rsidR="005851D5"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{"citationID":"IzCQlAQu","properties":{"formattedCitation":"(81)","plainCitation":"(81)","noteIndex":0},"citationItems":[{"id":1108,"uris":["http://zotero.org/users/8176000/items/HCT5SHCN"],"itemData":{"id":1108,"type":"article-journal","abstract":"When using conventional transmembrane topology and signal peptide predictors, such as TMHMM and SignalP, there is a substantial overlap between these two types of predictions. Applying these methods to five complete proteomes, we found that 30–65% of all predicted signal peptides and 25–35% of all predicted transmembrane topologies overlap. This impairs predictions of 5–10% of the proteome, hence this is an important issue in protein annotation.To address this problem, we previously designed a hidden Markov model, Phobius, that combines transmembrane topology and signal peptide predictions. The method makes an optimal choice between transmembrane segments and signal peptides, and also allows constrained and homology-enriched predictions.We here present a web interface (http://phobius.cgb.ki.se and http://phobius.binf.ku.dk) to access Phobius.","container-title":"Nucleic Acids Research","DOI":"10.1093/nar/gkm256","ISSN":"0305-1048","issue":"suppl_2","journalAbbreviation":"Nucleic Acids Research","page":"W429-W432","source":"Silverchair","title":"Advantages of combined transmembrane topology and signal peptide prediction—the Phobius web server","volume":"35","author":[{"family":"Käll","given":"Lukas"},{"family":"Krogh","given":"Anders"},{"family":"Sonnhammer","given":"Erik L.L."}],"issued":{"date-parts":[["2007",7,1]]}}}],"schema":"https://github.com/citation-style-language/schema/raw/master/csl-citation.json"} </w:instrText>
      </w:r>
      <w:r w:rsidR="005851D5"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(81)</w:t>
      </w:r>
      <w:r w:rsidR="005851D5" w:rsidRPr="00D5182C">
        <w:rPr>
          <w:rFonts w:asciiTheme="majorHAnsi" w:hAnsiTheme="majorHAnsi" w:cstheme="majorHAnsi"/>
          <w:color w:val="000000" w:themeColor="text1"/>
          <w:sz w:val="22"/>
          <w:szCs w:val="22"/>
          <w:shd w:val="clear" w:color="auto" w:fill="E6E6E6"/>
        </w:rPr>
        <w:fldChar w:fldCharType="end"/>
      </w:r>
      <w:r w:rsidRPr="00D5182C">
        <w:rPr>
          <w:rFonts w:asciiTheme="majorHAnsi" w:hAnsiTheme="majorHAnsi" w:cstheme="majorHAnsi"/>
          <w:color w:val="000000" w:themeColor="text1"/>
          <w:sz w:val="22"/>
          <w:szCs w:val="22"/>
        </w:rPr>
        <w:t xml:space="preserve"> to predict their</w:t>
      </w:r>
      <w:r w:rsidR="68EFE0C6" w:rsidRPr="00D5182C">
        <w:rPr>
          <w:rFonts w:asciiTheme="majorHAnsi" w:hAnsiTheme="majorHAnsi" w:cstheme="majorHAnsi"/>
          <w:color w:val="000000" w:themeColor="text1"/>
          <w:sz w:val="22"/>
          <w:szCs w:val="22"/>
        </w:rPr>
        <w:t xml:space="preserve"> transmembrane domain structure</w:t>
      </w:r>
      <w:r w:rsidRPr="00D5182C">
        <w:rPr>
          <w:rFonts w:asciiTheme="majorHAnsi" w:hAnsiTheme="majorHAnsi" w:cstheme="majorHAnsi"/>
          <w:color w:val="000000" w:themeColor="text1"/>
          <w:sz w:val="22"/>
          <w:szCs w:val="22"/>
        </w:rPr>
        <w:t>.</w:t>
      </w:r>
      <w:r w:rsidR="68EFE0C6" w:rsidRPr="00D5182C">
        <w:rPr>
          <w:rFonts w:asciiTheme="majorHAnsi" w:hAnsiTheme="majorHAnsi" w:cstheme="majorHAnsi"/>
          <w:color w:val="000000" w:themeColor="text1"/>
          <w:sz w:val="22"/>
          <w:szCs w:val="22"/>
        </w:rPr>
        <w:t xml:space="preserve"> Only sequences with 5-8 transmembrane domains were kept. </w:t>
      </w:r>
      <w:r w:rsidR="00A21533" w:rsidRPr="00D5182C">
        <w:rPr>
          <w:rFonts w:asciiTheme="majorHAnsi" w:hAnsiTheme="majorHAnsi" w:cstheme="majorHAnsi"/>
          <w:color w:val="000000" w:themeColor="text1"/>
          <w:sz w:val="22"/>
          <w:szCs w:val="22"/>
        </w:rPr>
        <w:t>Hit sequences were annotated by their top</w:t>
      </w:r>
      <w:r w:rsidRPr="00D5182C">
        <w:rPr>
          <w:rFonts w:asciiTheme="majorHAnsi" w:hAnsiTheme="majorHAnsi" w:cstheme="majorHAnsi"/>
          <w:color w:val="000000" w:themeColor="text1"/>
          <w:sz w:val="22"/>
          <w:szCs w:val="22"/>
        </w:rPr>
        <w:t xml:space="preserve"> </w:t>
      </w:r>
      <w:r w:rsidR="00A21533" w:rsidRPr="00D5182C">
        <w:rPr>
          <w:rFonts w:asciiTheme="majorHAnsi" w:hAnsiTheme="majorHAnsi" w:cstheme="majorHAnsi"/>
          <w:color w:val="000000" w:themeColor="text1"/>
          <w:sz w:val="22"/>
          <w:szCs w:val="22"/>
        </w:rPr>
        <w:t xml:space="preserve">5 BLAST hits against SwissProt. </w:t>
      </w:r>
      <w:r w:rsidR="68EFE0C6" w:rsidRPr="00D5182C">
        <w:rPr>
          <w:rFonts w:asciiTheme="majorHAnsi" w:hAnsiTheme="majorHAnsi" w:cstheme="majorHAnsi"/>
          <w:color w:val="000000" w:themeColor="text1"/>
          <w:sz w:val="22"/>
          <w:szCs w:val="22"/>
        </w:rPr>
        <w:t xml:space="preserve">All hits </w:t>
      </w:r>
      <w:r w:rsidR="0059E9D8" w:rsidRPr="00D5182C">
        <w:rPr>
          <w:rFonts w:asciiTheme="majorHAnsi" w:hAnsiTheme="majorHAnsi" w:cstheme="majorHAnsi"/>
          <w:color w:val="000000" w:themeColor="text1"/>
          <w:sz w:val="22"/>
          <w:szCs w:val="22"/>
        </w:rPr>
        <w:t xml:space="preserve">from both BLASTs were merged and filtered </w:t>
      </w:r>
      <w:r w:rsidR="532BB143" w:rsidRPr="00D5182C">
        <w:rPr>
          <w:rFonts w:asciiTheme="majorHAnsi" w:hAnsiTheme="majorHAnsi" w:cstheme="majorHAnsi"/>
          <w:color w:val="000000" w:themeColor="text1"/>
          <w:sz w:val="22"/>
          <w:szCs w:val="22"/>
        </w:rPr>
        <w:t xml:space="preserve">by cd-hit </w:t>
      </w:r>
      <w:r w:rsidR="009C2964"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{"citationID":"3pa9YE1d","properties":{"formattedCitation":"(82, 83)","plainCitation":"(82, 83)","noteIndex":0},"citationItems":[{"id":1107,"uris":["http://zotero.org/users/8176000/items/4UDIIVLA"],"itemData":{"id":1107,"type":"article-journal","abstract":"Summary: We present a fast and flexible program for\n\nclustering large protein databases at different sequence identity\n\nlevels. It takes less than 2 h for the all-against-all sequence\n\ncomparison and clustering of the non-redundant protein database of\n\nover 560000 sequences on a high-end PC. The output database,\n\nincluding only the representative sequences, can be used for more\n\nefficient and sensitive database searches.Availability: The program is available from http://bioinformatics.burnham-inst.org/cd-hiContact: liwz@sdsc.edu or adam@burnham-inst.org*To whom correspondence should be\n\naddressed.","container-title":"Bioinformatics","DOI":"10.1093/bioinformatics/17.3.282","ISSN":"1367-4803","issue":"3","journalAbbreviation":"Bioinformatics","page":"282-283","source":"Silverchair","title":"Clustering of highly homologous sequences to reduce the size of large protein databases","volume":"17","author":[{"family":"Li","given":"Weizhong"},{"family":"Jaroszewski","given":"Lukasz"},{"family":"Godzik","given":"Adam"}],"issued":{"date-parts":[["2001",3,1]]}}},{"id":1106,"uris":["http://zotero.org/users/8176000/items/JZ7YL4GL"],"itemData":{"id":1106,"type":"article-journal","abstract":"Summary: 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w:instrText>
      </w:r>
      <w:r w:rsidR="00A26F47">
        <w:rPr>
          <w:rFonts w:ascii="Cambria Math" w:hAnsi="Cambria Math" w:cs="Cambria Math"/>
          <w:color w:val="000000" w:themeColor="text1"/>
          <w:sz w:val="22"/>
          <w:szCs w:val="22"/>
        </w:rPr>
        <w:instrText>∼</w:instrText>
      </w:r>
      <w:r w:rsidR="00A26F47">
        <w:rPr>
          <w:rFonts w:asciiTheme="majorHAnsi" w:hAnsiTheme="majorHAnsi" w:cstheme="majorHAnsi"/>
          <w:color w:val="000000" w:themeColor="text1"/>
          <w:sz w:val="22"/>
          <w:szCs w:val="22"/>
        </w:rPr>
        <w:instrText xml:space="preserve">24 cores and a quasi-linear speedup for up to </w:instrText>
      </w:r>
      <w:r w:rsidR="00A26F47">
        <w:rPr>
          <w:rFonts w:ascii="Cambria Math" w:hAnsi="Cambria Math" w:cs="Cambria Math"/>
          <w:color w:val="000000" w:themeColor="text1"/>
          <w:sz w:val="22"/>
          <w:szCs w:val="22"/>
        </w:rPr>
        <w:instrText>∼</w:instrText>
      </w:r>
      <w:r w:rsidR="00A26F47">
        <w:rPr>
          <w:rFonts w:asciiTheme="majorHAnsi" w:hAnsiTheme="majorHAnsi" w:cstheme="majorHAnsi"/>
          <w:color w:val="000000" w:themeColor="text1"/>
          <w:sz w:val="22"/>
          <w:szCs w:val="22"/>
        </w:rPr>
        <w:instrText xml:space="preserve">8 cores. The enhanced CD-HIT is capable of handling very large datasets in much shorter time than previous versions.Availability:http://cd-hit.org.Contact:liwz@sdsc.eduSupplementary information:Supplementary data are available at Bioinformatics online.","container-title":"Bioinformatics","DOI":"10.1093/bioinformatics/bts565","ISSN":"1367-4803","issue":"23","journalAbbreviation":"Bioinformatics","page":"3150-3152","source":"Silverchair","title":"CD-HIT: accelerated for clustering the next-generation sequencing data","title-short":"CD-HIT","volume":"28","author":[{"family":"Fu","given":"Limin"},{"family":"Niu","given":"Beifang"},{"family":"Zhu","given":"Zhengwei"},{"family":"Wu","given":"Sitao"},{"family":"Li","given":"Weizhong"}],"issued":{"date-parts":[["2012",12,1]]}}}],"schema":"https://github.com/citation-style-language/schema/raw/master/csl-citation.json"} </w:instrText>
      </w:r>
      <w:r w:rsidR="009C2964"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(82, 83)</w:t>
      </w:r>
      <w:r w:rsidR="009C2964" w:rsidRPr="00D5182C">
        <w:rPr>
          <w:rFonts w:asciiTheme="majorHAnsi" w:hAnsiTheme="majorHAnsi" w:cstheme="majorHAnsi"/>
          <w:color w:val="000000" w:themeColor="text1"/>
          <w:sz w:val="22"/>
          <w:szCs w:val="22"/>
          <w:shd w:val="clear" w:color="auto" w:fill="E6E6E6"/>
        </w:rPr>
        <w:fldChar w:fldCharType="end"/>
      </w:r>
      <w:r w:rsidR="007B2A17" w:rsidRPr="00D5182C">
        <w:rPr>
          <w:rFonts w:asciiTheme="majorHAnsi" w:hAnsiTheme="majorHAnsi" w:cstheme="majorHAnsi"/>
          <w:color w:val="000000" w:themeColor="text1"/>
          <w:sz w:val="22"/>
          <w:szCs w:val="22"/>
        </w:rPr>
        <w:t xml:space="preserve"> </w:t>
      </w:r>
      <w:r w:rsidR="532BB143" w:rsidRPr="00D5182C">
        <w:rPr>
          <w:rFonts w:asciiTheme="majorHAnsi" w:hAnsiTheme="majorHAnsi" w:cstheme="majorHAnsi"/>
          <w:color w:val="000000" w:themeColor="text1"/>
          <w:sz w:val="22"/>
          <w:szCs w:val="22"/>
        </w:rPr>
        <w:t xml:space="preserve">to remove redundant sequences at the 95% similarity threshold. </w:t>
      </w:r>
      <w:r w:rsidR="00105C66" w:rsidRPr="00D5182C">
        <w:rPr>
          <w:rFonts w:asciiTheme="majorHAnsi" w:hAnsiTheme="majorHAnsi" w:cstheme="majorHAnsi"/>
          <w:color w:val="000000" w:themeColor="text1"/>
          <w:sz w:val="22"/>
          <w:szCs w:val="22"/>
        </w:rPr>
        <w:t>This resulted in 7,157 putative chemokine GPCR sequences.</w:t>
      </w:r>
    </w:p>
    <w:p w14:paraId="5FA2CC63" w14:textId="77777777" w:rsidR="000D3C0D" w:rsidRPr="00D5182C" w:rsidRDefault="000D3C0D" w:rsidP="00D5182C">
      <w:pPr>
        <w:spacing w:line="480" w:lineRule="auto"/>
        <w:jc w:val="both"/>
        <w:rPr>
          <w:rFonts w:asciiTheme="majorHAnsi" w:hAnsiTheme="majorHAnsi" w:cstheme="majorHAnsi"/>
          <w:color w:val="000000" w:themeColor="text1"/>
          <w:sz w:val="22"/>
          <w:szCs w:val="22"/>
        </w:rPr>
      </w:pPr>
    </w:p>
    <w:p w14:paraId="4CB51DD4" w14:textId="2F76BEA1" w:rsidR="003E1203" w:rsidRPr="00D5182C" w:rsidRDefault="454D50C0" w:rsidP="00D5182C">
      <w:pPr>
        <w:spacing w:line="480" w:lineRule="auto"/>
        <w:jc w:val="both"/>
        <w:rPr>
          <w:rFonts w:asciiTheme="majorHAnsi" w:hAnsiTheme="majorHAnsi" w:cstheme="majorHAnsi"/>
          <w:b/>
          <w:bCs/>
          <w:color w:val="000000" w:themeColor="text1"/>
          <w:sz w:val="22"/>
          <w:szCs w:val="22"/>
        </w:rPr>
      </w:pPr>
      <w:r w:rsidRPr="00D5182C">
        <w:rPr>
          <w:rFonts w:asciiTheme="majorHAnsi" w:hAnsiTheme="majorHAnsi" w:cstheme="majorHAnsi"/>
          <w:b/>
          <w:bCs/>
          <w:color w:val="000000" w:themeColor="text1"/>
          <w:sz w:val="22"/>
          <w:szCs w:val="22"/>
        </w:rPr>
        <w:t xml:space="preserve">Identification of subgroups with </w:t>
      </w:r>
      <w:r w:rsidR="1885558A" w:rsidRPr="00D5182C">
        <w:rPr>
          <w:rFonts w:asciiTheme="majorHAnsi" w:hAnsiTheme="majorHAnsi" w:cstheme="majorHAnsi"/>
          <w:b/>
          <w:bCs/>
          <w:color w:val="000000" w:themeColor="text1"/>
          <w:sz w:val="22"/>
          <w:szCs w:val="22"/>
        </w:rPr>
        <w:t>Cluster Analysis of Sequences</w:t>
      </w:r>
      <w:r w:rsidR="381C4AA2" w:rsidRPr="00D5182C">
        <w:rPr>
          <w:rFonts w:asciiTheme="majorHAnsi" w:hAnsiTheme="majorHAnsi" w:cstheme="majorHAnsi"/>
          <w:b/>
          <w:bCs/>
          <w:color w:val="000000" w:themeColor="text1"/>
          <w:sz w:val="22"/>
          <w:szCs w:val="22"/>
        </w:rPr>
        <w:t xml:space="preserve"> (CLANS)</w:t>
      </w:r>
      <w:r w:rsidR="44D2BEB6" w:rsidRPr="00D5182C">
        <w:rPr>
          <w:rFonts w:asciiTheme="majorHAnsi" w:hAnsiTheme="majorHAnsi" w:cstheme="majorHAnsi"/>
          <w:b/>
          <w:bCs/>
          <w:color w:val="000000" w:themeColor="text1"/>
          <w:sz w:val="22"/>
          <w:szCs w:val="22"/>
        </w:rPr>
        <w:t>.</w:t>
      </w:r>
      <w:r w:rsidR="00A97195" w:rsidRPr="00D5182C">
        <w:rPr>
          <w:rFonts w:asciiTheme="majorHAnsi" w:hAnsiTheme="majorHAnsi" w:cstheme="majorHAnsi"/>
          <w:b/>
          <w:bCs/>
          <w:color w:val="000000" w:themeColor="text1"/>
          <w:sz w:val="22"/>
          <w:szCs w:val="22"/>
        </w:rPr>
        <w:t xml:space="preserve"> </w:t>
      </w:r>
      <w:r w:rsidR="00771E6B" w:rsidRPr="00D5182C">
        <w:rPr>
          <w:rFonts w:asciiTheme="majorHAnsi" w:hAnsiTheme="majorHAnsi" w:cstheme="majorHAnsi"/>
          <w:color w:val="000000" w:themeColor="text1"/>
          <w:sz w:val="22"/>
          <w:szCs w:val="22"/>
        </w:rPr>
        <w:t xml:space="preserve">We </w:t>
      </w:r>
      <w:r w:rsidR="00771E6B" w:rsidRPr="00D5182C">
        <w:rPr>
          <w:rFonts w:asciiTheme="majorHAnsi" w:hAnsiTheme="majorHAnsi" w:cstheme="majorHAnsi"/>
          <w:sz w:val="22"/>
          <w:szCs w:val="22"/>
        </w:rPr>
        <w:t>utilized</w:t>
      </w:r>
      <w:r w:rsidR="00771E6B" w:rsidRPr="00D5182C">
        <w:rPr>
          <w:rFonts w:asciiTheme="majorHAnsi" w:hAnsiTheme="majorHAnsi" w:cstheme="majorHAnsi"/>
          <w:color w:val="FF0000"/>
          <w:sz w:val="22"/>
          <w:szCs w:val="22"/>
        </w:rPr>
        <w:t xml:space="preserve"> </w:t>
      </w:r>
      <w:r w:rsidR="1885558A" w:rsidRPr="00D5182C">
        <w:rPr>
          <w:rFonts w:asciiTheme="majorHAnsi" w:hAnsiTheme="majorHAnsi" w:cstheme="majorHAnsi"/>
          <w:color w:val="000000" w:themeColor="text1"/>
          <w:sz w:val="22"/>
          <w:szCs w:val="22"/>
        </w:rPr>
        <w:t>CLANS</w:t>
      </w:r>
      <w:r w:rsidR="003E1203" w:rsidRPr="00D5182C">
        <w:rPr>
          <w:rFonts w:asciiTheme="majorHAnsi" w:hAnsiTheme="majorHAnsi" w:cstheme="majorHAnsi"/>
          <w:color w:val="000000" w:themeColor="text1"/>
          <w:sz w:val="22"/>
          <w:szCs w:val="22"/>
        </w:rPr>
        <w:t xml:space="preserve"> </w:t>
      </w:r>
      <w:r w:rsidR="00E56CCB"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{"citationID":"YpLpBElG","properties":{"formattedCitation":"(39, 40)","plainCitation":"(39, 40)","noteIndex":0},"citationItems":[{"id":512,"uris":["http://zotero.org/groups/4322905/items/FZPPR2QW"],"itemData":{"id":512,"type":"article-journal","abstract":"Summary: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volume":"20","author":[{"family":"Frickey","given":"Tancred"},{"family":"Lupas","given":"Andrei"}],"issued":{"date-parts":[["2004",12,12]]}}},{"id":515,"uris":["http://zotero.org/groups/4322905/items/8GXEGWRS"],"itemData":{"id":515,"type":"article-journal","abstract":"The MPI Bioinformatics Toolkit (https://toolkit.tuebingen.mpg.de) provides interactive access to a wide range of the best-performing bioinformatics tools and databases, including the state-of-the-art protein sequence comparison methods HHblits and HHpred. The Toolkit currently includes 35 external and in-house tools, covering functionalities such as sequence similarity searching, prediction of sequence features, and sequence classification. Due to this breadth of functionality, the tight interconnection of its constituent tools, and its ease of use, the Toolkit has become an important resource for biomedical research and for teaching protein sequence analysis to students in the life sciences. In this article, we provide detailed information on utilizing the three most widely accessed tools within the Toolkit: HHpred for the detection of homologs, HHpred in conjunction with MODELLER for structure prediction and homology modeling, and CLANS for the visualization of relationships in large sequence datasets. © 2020 The Authors. Basic Protocol 1: Sequence similarity searching using HHpred Alternate Protocol: Pairwise sequence comparison using HHpred Support Protocol: Building a custom multiple sequence alignment using PSI-BLAST and forwarding it as input to HHpred Basic Protocol 2: Calculation of homology models using HHpred and MODELLER Basic Protocol 3: Cluster analysis using CLANS","container-title":"Current Protocols in Bioinformatics","DOI":"10.1002/cpbi.108","ISSN":"1934-340X","issue":"1","language":"en","note":"_eprint: https://onlinelibrary.wiley.com/doi/pdf/10.1002/cpbi.108","page":"e108","source":"Wiley Online Library","title":"Protein Sequence Analysis Using the MPI Bioinformatics Toolkit","volume":"72","author":[{"family":"Gabler","given":"Felix"},{"family":"Nam","given":"Seung-Zin"},{"family":"Till","given":"Sebastian"},{"family":"Mirdita","given":"Milot"},{"family":"Steinegger","given":"Martin"},{"family":"Söding","given":"Johannes"},{"family":"Lupas","given":"Andrei N."},{"family":"Alva","given":"Vikram"}],"issued":{"date-parts":[["2020"]]}}}],"schema":"https://github.com/citation-style-language/schema/raw/master/csl-citation.json"} </w:instrText>
      </w:r>
      <w:r w:rsidR="00E56CCB" w:rsidRPr="00D5182C">
        <w:rPr>
          <w:rFonts w:asciiTheme="majorHAnsi" w:hAnsiTheme="majorHAnsi" w:cstheme="majorHAnsi"/>
          <w:color w:val="000000" w:themeColor="text1"/>
          <w:sz w:val="22"/>
          <w:szCs w:val="22"/>
          <w:shd w:val="clear" w:color="auto" w:fill="E6E6E6"/>
        </w:rPr>
        <w:fldChar w:fldCharType="separate"/>
      </w:r>
      <w:r w:rsidR="006C1636" w:rsidRPr="006C1636">
        <w:rPr>
          <w:rFonts w:ascii="Calibri" w:hAnsi="Calibri" w:cs="Calibri"/>
          <w:sz w:val="22"/>
        </w:rPr>
        <w:t>(39, 40)</w:t>
      </w:r>
      <w:r w:rsidR="00E56CCB" w:rsidRPr="00D5182C">
        <w:rPr>
          <w:rFonts w:asciiTheme="majorHAnsi" w:hAnsiTheme="majorHAnsi" w:cstheme="majorHAnsi"/>
          <w:color w:val="000000" w:themeColor="text1"/>
          <w:sz w:val="22"/>
          <w:szCs w:val="22"/>
          <w:shd w:val="clear" w:color="auto" w:fill="E6E6E6"/>
        </w:rPr>
        <w:fldChar w:fldCharType="end"/>
      </w:r>
      <w:r w:rsidR="003E1203" w:rsidRPr="00D5182C">
        <w:rPr>
          <w:rFonts w:asciiTheme="majorHAnsi" w:hAnsiTheme="majorHAnsi" w:cstheme="majorHAnsi"/>
          <w:color w:val="000000" w:themeColor="text1"/>
          <w:sz w:val="22"/>
          <w:szCs w:val="22"/>
        </w:rPr>
        <w:t xml:space="preserve"> with default parameters and different p-value</w:t>
      </w:r>
      <w:r w:rsidR="008149B1" w:rsidRPr="00D5182C">
        <w:rPr>
          <w:rFonts w:asciiTheme="majorHAnsi" w:hAnsiTheme="majorHAnsi" w:cstheme="majorHAnsi"/>
          <w:color w:val="000000" w:themeColor="text1"/>
          <w:sz w:val="22"/>
          <w:szCs w:val="22"/>
        </w:rPr>
        <w:t>s</w:t>
      </w:r>
      <w:r w:rsidR="003E1203" w:rsidRPr="00D5182C">
        <w:rPr>
          <w:rFonts w:asciiTheme="majorHAnsi" w:hAnsiTheme="majorHAnsi" w:cstheme="majorHAnsi"/>
          <w:color w:val="000000" w:themeColor="text1"/>
          <w:sz w:val="22"/>
          <w:szCs w:val="22"/>
        </w:rPr>
        <w:t xml:space="preserve"> (i.e., stringency values) </w:t>
      </w:r>
      <w:r w:rsidR="00771E6B" w:rsidRPr="00D5182C">
        <w:rPr>
          <w:rFonts w:asciiTheme="majorHAnsi" w:hAnsiTheme="majorHAnsi" w:cstheme="majorHAnsi"/>
          <w:sz w:val="22"/>
          <w:szCs w:val="22"/>
        </w:rPr>
        <w:t>to</w:t>
      </w:r>
      <w:r w:rsidR="003E1203" w:rsidRPr="00D5182C">
        <w:rPr>
          <w:rFonts w:asciiTheme="majorHAnsi" w:hAnsiTheme="majorHAnsi" w:cstheme="majorHAnsi"/>
          <w:color w:val="FF0000"/>
          <w:sz w:val="22"/>
          <w:szCs w:val="22"/>
        </w:rPr>
        <w:t xml:space="preserve"> </w:t>
      </w:r>
      <w:r w:rsidR="003E1203" w:rsidRPr="00D5182C">
        <w:rPr>
          <w:rFonts w:asciiTheme="majorHAnsi" w:hAnsiTheme="majorHAnsi" w:cstheme="majorHAnsi"/>
          <w:color w:val="000000" w:themeColor="text1"/>
          <w:sz w:val="22"/>
          <w:szCs w:val="22"/>
        </w:rPr>
        <w:t xml:space="preserve">visualize the relationships between </w:t>
      </w:r>
      <w:r w:rsidR="008149B1" w:rsidRPr="00D5182C">
        <w:rPr>
          <w:rFonts w:asciiTheme="majorHAnsi" w:hAnsiTheme="majorHAnsi" w:cstheme="majorHAnsi"/>
          <w:color w:val="000000" w:themeColor="text1"/>
          <w:sz w:val="22"/>
          <w:szCs w:val="22"/>
        </w:rPr>
        <w:t xml:space="preserve">subgroups of </w:t>
      </w:r>
      <w:r w:rsidR="003E1203" w:rsidRPr="00D5182C">
        <w:rPr>
          <w:rFonts w:asciiTheme="majorHAnsi" w:hAnsiTheme="majorHAnsi" w:cstheme="majorHAnsi"/>
          <w:color w:val="000000" w:themeColor="text1"/>
          <w:sz w:val="22"/>
          <w:szCs w:val="22"/>
        </w:rPr>
        <w:t xml:space="preserve">ligands and receptors. </w:t>
      </w:r>
      <w:r w:rsidR="00663643" w:rsidRPr="00D5182C">
        <w:rPr>
          <w:rFonts w:asciiTheme="majorHAnsi" w:hAnsiTheme="majorHAnsi" w:cstheme="majorHAnsi"/>
          <w:sz w:val="22"/>
          <w:szCs w:val="22"/>
        </w:rPr>
        <w:t>We assessed the similarity and interrelationships between different clusters by gradually relaxing the p-value threshold (Figures S1, S2 and S23)</w:t>
      </w:r>
      <w:r w:rsidR="003E1203" w:rsidRPr="00D5182C">
        <w:rPr>
          <w:rFonts w:asciiTheme="majorHAnsi" w:hAnsiTheme="majorHAnsi" w:cstheme="majorHAnsi"/>
          <w:sz w:val="22"/>
          <w:szCs w:val="22"/>
        </w:rPr>
        <w:t xml:space="preserve">. </w:t>
      </w:r>
      <w:r w:rsidR="00663643" w:rsidRPr="00D5182C">
        <w:rPr>
          <w:rFonts w:asciiTheme="majorHAnsi" w:hAnsiTheme="majorHAnsi" w:cstheme="majorHAnsi"/>
          <w:color w:val="000000" w:themeColor="text1"/>
          <w:sz w:val="22"/>
          <w:szCs w:val="22"/>
        </w:rPr>
        <w:t>Additionally</w:t>
      </w:r>
      <w:r w:rsidR="1F8E8FE3" w:rsidRPr="00D5182C">
        <w:rPr>
          <w:rFonts w:asciiTheme="majorHAnsi" w:hAnsiTheme="majorHAnsi" w:cstheme="majorHAnsi"/>
          <w:color w:val="000000" w:themeColor="text1"/>
          <w:sz w:val="22"/>
          <w:szCs w:val="22"/>
        </w:rPr>
        <w:t>,</w:t>
      </w:r>
      <w:r w:rsidR="00663643" w:rsidRPr="00D5182C">
        <w:rPr>
          <w:rFonts w:asciiTheme="majorHAnsi" w:hAnsiTheme="majorHAnsi" w:cstheme="majorHAnsi"/>
          <w:color w:val="000000" w:themeColor="text1"/>
          <w:sz w:val="22"/>
          <w:szCs w:val="22"/>
        </w:rPr>
        <w:t xml:space="preserve"> we annotated each cluster using</w:t>
      </w:r>
      <w:r w:rsidR="003E1203" w:rsidRPr="00D5182C">
        <w:rPr>
          <w:rFonts w:asciiTheme="majorHAnsi" w:hAnsiTheme="majorHAnsi" w:cstheme="majorHAnsi"/>
          <w:color w:val="000000" w:themeColor="text1"/>
          <w:sz w:val="22"/>
          <w:szCs w:val="22"/>
        </w:rPr>
        <w:t xml:space="preserve"> gen</w:t>
      </w:r>
      <w:r w:rsidR="00E96F38" w:rsidRPr="00D5182C">
        <w:rPr>
          <w:rFonts w:asciiTheme="majorHAnsi" w:hAnsiTheme="majorHAnsi" w:cstheme="majorHAnsi"/>
          <w:color w:val="000000" w:themeColor="text1"/>
          <w:sz w:val="22"/>
          <w:szCs w:val="22"/>
        </w:rPr>
        <w:t>e</w:t>
      </w:r>
      <w:r w:rsidR="003E1203" w:rsidRPr="00D5182C">
        <w:rPr>
          <w:rFonts w:asciiTheme="majorHAnsi" w:hAnsiTheme="majorHAnsi" w:cstheme="majorHAnsi"/>
          <w:color w:val="000000" w:themeColor="text1"/>
          <w:sz w:val="22"/>
          <w:szCs w:val="22"/>
        </w:rPr>
        <w:t xml:space="preserve"> annotations for key species </w:t>
      </w:r>
      <w:r w:rsidR="003E1203" w:rsidRPr="00D5182C">
        <w:rPr>
          <w:rFonts w:asciiTheme="majorHAnsi" w:hAnsiTheme="majorHAnsi" w:cstheme="majorHAnsi"/>
          <w:i/>
          <w:iCs/>
          <w:color w:val="000000" w:themeColor="text1"/>
          <w:sz w:val="22"/>
          <w:szCs w:val="22"/>
        </w:rPr>
        <w:t>Homo</w:t>
      </w:r>
      <w:r w:rsidR="003E1203" w:rsidRPr="00D5182C">
        <w:rPr>
          <w:rFonts w:asciiTheme="majorHAnsi" w:hAnsiTheme="majorHAnsi" w:cstheme="majorHAnsi"/>
          <w:color w:val="000000" w:themeColor="text1"/>
          <w:sz w:val="22"/>
          <w:szCs w:val="22"/>
        </w:rPr>
        <w:t xml:space="preserve">, </w:t>
      </w:r>
      <w:r w:rsidR="003E1203" w:rsidRPr="00D5182C">
        <w:rPr>
          <w:rFonts w:asciiTheme="majorHAnsi" w:hAnsiTheme="majorHAnsi" w:cstheme="majorHAnsi"/>
          <w:i/>
          <w:iCs/>
          <w:color w:val="000000" w:themeColor="text1"/>
          <w:sz w:val="22"/>
          <w:szCs w:val="22"/>
        </w:rPr>
        <w:t>Mus</w:t>
      </w:r>
      <w:r w:rsidR="003E1203" w:rsidRPr="00D5182C">
        <w:rPr>
          <w:rFonts w:asciiTheme="majorHAnsi" w:hAnsiTheme="majorHAnsi" w:cstheme="majorHAnsi"/>
          <w:color w:val="000000" w:themeColor="text1"/>
          <w:sz w:val="22"/>
          <w:szCs w:val="22"/>
        </w:rPr>
        <w:t xml:space="preserve">, </w:t>
      </w:r>
      <w:r w:rsidR="003E1203" w:rsidRPr="00D5182C">
        <w:rPr>
          <w:rFonts w:asciiTheme="majorHAnsi" w:hAnsiTheme="majorHAnsi" w:cstheme="majorHAnsi"/>
          <w:i/>
          <w:iCs/>
          <w:color w:val="000000" w:themeColor="text1"/>
          <w:sz w:val="22"/>
          <w:szCs w:val="22"/>
        </w:rPr>
        <w:t>Gorilla</w:t>
      </w:r>
      <w:r w:rsidR="003E1203" w:rsidRPr="00D5182C">
        <w:rPr>
          <w:rFonts w:asciiTheme="majorHAnsi" w:hAnsiTheme="majorHAnsi" w:cstheme="majorHAnsi"/>
          <w:color w:val="000000" w:themeColor="text1"/>
          <w:sz w:val="22"/>
          <w:szCs w:val="22"/>
        </w:rPr>
        <w:t xml:space="preserve">, </w:t>
      </w:r>
      <w:r w:rsidR="003E1203" w:rsidRPr="00D5182C">
        <w:rPr>
          <w:rFonts w:asciiTheme="majorHAnsi" w:hAnsiTheme="majorHAnsi" w:cstheme="majorHAnsi"/>
          <w:i/>
          <w:iCs/>
          <w:color w:val="000000" w:themeColor="text1"/>
          <w:sz w:val="22"/>
          <w:szCs w:val="22"/>
        </w:rPr>
        <w:t>Gallus, Anolis</w:t>
      </w:r>
      <w:r w:rsidR="003E1203" w:rsidRPr="00D5182C">
        <w:rPr>
          <w:rFonts w:asciiTheme="majorHAnsi" w:hAnsiTheme="majorHAnsi" w:cstheme="majorHAnsi"/>
          <w:color w:val="000000" w:themeColor="text1"/>
          <w:sz w:val="22"/>
          <w:szCs w:val="22"/>
        </w:rPr>
        <w:t xml:space="preserve"> and </w:t>
      </w:r>
      <w:r w:rsidR="003E1203" w:rsidRPr="00D5182C">
        <w:rPr>
          <w:rFonts w:asciiTheme="majorHAnsi" w:hAnsiTheme="majorHAnsi" w:cstheme="majorHAnsi"/>
          <w:i/>
          <w:iCs/>
          <w:color w:val="000000" w:themeColor="text1"/>
          <w:sz w:val="22"/>
          <w:szCs w:val="22"/>
        </w:rPr>
        <w:t>Danio</w:t>
      </w:r>
      <w:r w:rsidR="003E1203" w:rsidRPr="00D5182C">
        <w:rPr>
          <w:rFonts w:asciiTheme="majorHAnsi" w:hAnsiTheme="majorHAnsi" w:cstheme="majorHAnsi"/>
          <w:color w:val="000000" w:themeColor="text1"/>
          <w:sz w:val="22"/>
          <w:szCs w:val="22"/>
        </w:rPr>
        <w:t xml:space="preserve">. </w:t>
      </w:r>
      <w:r w:rsidR="00663643" w:rsidRPr="00D5182C">
        <w:rPr>
          <w:rFonts w:asciiTheme="majorHAnsi" w:hAnsiTheme="majorHAnsi" w:cstheme="majorHAnsi"/>
          <w:sz w:val="22"/>
          <w:szCs w:val="22"/>
        </w:rPr>
        <w:t xml:space="preserve">In the case of the receptors, to improve the cluster annotation </w:t>
      </w:r>
      <w:r w:rsidR="040A4A9F" w:rsidRPr="00D5182C">
        <w:rPr>
          <w:rFonts w:asciiTheme="majorHAnsi" w:hAnsiTheme="majorHAnsi" w:cstheme="majorHAnsi"/>
          <w:color w:val="000000" w:themeColor="text1"/>
          <w:sz w:val="22"/>
          <w:szCs w:val="22"/>
        </w:rPr>
        <w:t>all human Class-A GPCRs (ex</w:t>
      </w:r>
      <w:r w:rsidR="64DCCF4B" w:rsidRPr="00D5182C">
        <w:rPr>
          <w:rFonts w:asciiTheme="majorHAnsi" w:hAnsiTheme="majorHAnsi" w:cstheme="majorHAnsi"/>
          <w:color w:val="000000" w:themeColor="text1"/>
          <w:sz w:val="22"/>
          <w:szCs w:val="22"/>
        </w:rPr>
        <w:t>cluding</w:t>
      </w:r>
      <w:r w:rsidR="040A4A9F" w:rsidRPr="00D5182C">
        <w:rPr>
          <w:rFonts w:asciiTheme="majorHAnsi" w:hAnsiTheme="majorHAnsi" w:cstheme="majorHAnsi"/>
          <w:color w:val="000000" w:themeColor="text1"/>
          <w:sz w:val="22"/>
          <w:szCs w:val="22"/>
        </w:rPr>
        <w:t xml:space="preserve"> olfactory receptors) </w:t>
      </w:r>
      <w:r w:rsidR="5E7638E7" w:rsidRPr="00D5182C">
        <w:rPr>
          <w:rFonts w:asciiTheme="majorHAnsi" w:hAnsiTheme="majorHAnsi" w:cstheme="majorHAnsi"/>
          <w:color w:val="000000" w:themeColor="text1"/>
          <w:sz w:val="22"/>
          <w:szCs w:val="22"/>
        </w:rPr>
        <w:t xml:space="preserve">from </w:t>
      </w:r>
      <w:proofErr w:type="spellStart"/>
      <w:r w:rsidR="5E7638E7" w:rsidRPr="00D5182C">
        <w:rPr>
          <w:rFonts w:asciiTheme="majorHAnsi" w:hAnsiTheme="majorHAnsi" w:cstheme="majorHAnsi"/>
          <w:color w:val="000000" w:themeColor="text1"/>
          <w:sz w:val="22"/>
          <w:szCs w:val="22"/>
        </w:rPr>
        <w:t>GPCRdb</w:t>
      </w:r>
      <w:proofErr w:type="spellEnd"/>
      <w:r w:rsidR="5E7638E7" w:rsidRPr="00D5182C">
        <w:rPr>
          <w:rFonts w:asciiTheme="majorHAnsi" w:hAnsiTheme="majorHAnsi" w:cstheme="majorHAnsi"/>
          <w:color w:val="000000" w:themeColor="text1"/>
          <w:sz w:val="22"/>
          <w:szCs w:val="22"/>
        </w:rPr>
        <w:t xml:space="preserve"> </w:t>
      </w:r>
      <w:r w:rsidR="00C257D3"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{"citationID":"NJ8YvgWK","properties":{"formattedCitation":"(84)","plainCitation":"(84)","noteIndex":0},"citationItems":[{"id":1105,"uris":["http://zotero.org/users/8176000/items/QGDBG6Q3"],"itemData":{"id":1105,"type":"article-journal","abstract":"G protein-coupled receptors (GPCRs) are physiologically abundant signaling hubs routing hundreds of extracellular signal substances and drugs into intracellular pathways. The GPCR database, GPCRdb supports &amp;gt;5000 interdisciplinary researchers every month with reference data, analysis, visualization, experiment design and dissemination. Here, we present our fifth major GPCRdb release setting out with an overview of the many resources for receptor sequences, structures, and ligands. This includes recently published additions of class D generic residue numbers, a comparative structure analysis tool to identify functional determinants, trees clustering GPCR structures by 3D conformation, and mutations stabilizing inactive/active states. We provide new state-specific structure models of all human non-olfactory GPCRs built using AlphaFold2-MultiState. We also provide a new resource of endogenous ligands along with a larger number of surrogate ligands with bioactivity, vendor, and physiochemical descriptor data. The one-stop-shop ligand resources integrate ligands/data from the ChEMBL, Guide to Pharmacology, PDSP Ki and PubChem database. The GPCRdb is available at https://gpcrdb.org.","container-title":"Nucleic Acids Research","DOI":"10.1093/nar/gkac1013","ISSN":"0305-1048","issue":"D1","journalAbbreviation":"Nucleic Acids Research","page":"D395-D402","source":"Silverchair","title":"GPCRdb in 2023: state-specific structure models using AlphaFold2 and new ligand resources","title-short":"GPCRdb in 2023","volume":"51","author":[{"family":"Pándy-Szekeres","given":"Gáspár"},{"family":"Caroli","given":"Jimmy"},{"family":"Mamyrbekov","given":"Alibek"},{"family":"Kermani","given":"Ali A"},{"family":"Keserű","given":"György M"},{"family":"Kooistra","given":"Albert J"},{"family":"Gloriam","given":"David E"}],"issued":{"date-parts":[["2023",1,6]]}}}],"schema":"https://github.com/citation-style-language/schema/raw/master/csl-citation.json"} </w:instrText>
      </w:r>
      <w:r w:rsidR="00C257D3"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(84)</w:t>
      </w:r>
      <w:r w:rsidR="00C257D3" w:rsidRPr="00D5182C">
        <w:rPr>
          <w:rFonts w:asciiTheme="majorHAnsi" w:hAnsiTheme="majorHAnsi" w:cstheme="majorHAnsi"/>
          <w:color w:val="000000" w:themeColor="text1"/>
          <w:sz w:val="22"/>
          <w:szCs w:val="22"/>
          <w:shd w:val="clear" w:color="auto" w:fill="E6E6E6"/>
        </w:rPr>
        <w:fldChar w:fldCharType="end"/>
      </w:r>
      <w:r w:rsidR="002F4536" w:rsidRPr="00D5182C">
        <w:rPr>
          <w:rFonts w:asciiTheme="majorHAnsi" w:hAnsiTheme="majorHAnsi" w:cstheme="majorHAnsi"/>
          <w:color w:val="000000" w:themeColor="text1"/>
          <w:sz w:val="22"/>
          <w:szCs w:val="22"/>
        </w:rPr>
        <w:t xml:space="preserve"> </w:t>
      </w:r>
      <w:r w:rsidR="040A4A9F" w:rsidRPr="00D5182C">
        <w:rPr>
          <w:rFonts w:asciiTheme="majorHAnsi" w:hAnsiTheme="majorHAnsi" w:cstheme="majorHAnsi"/>
          <w:color w:val="000000" w:themeColor="text1"/>
          <w:sz w:val="22"/>
          <w:szCs w:val="22"/>
        </w:rPr>
        <w:t>were added to the dataset as well as the 8 seed viral chemokine receptors</w:t>
      </w:r>
      <w:r w:rsidR="00105C66" w:rsidRPr="00D5182C">
        <w:rPr>
          <w:rFonts w:asciiTheme="majorHAnsi" w:hAnsiTheme="majorHAnsi" w:cstheme="majorHAnsi"/>
          <w:color w:val="000000" w:themeColor="text1"/>
          <w:sz w:val="22"/>
          <w:szCs w:val="22"/>
        </w:rPr>
        <w:t xml:space="preserve"> from </w:t>
      </w:r>
      <w:proofErr w:type="spellStart"/>
      <w:r w:rsidR="00105C66" w:rsidRPr="00D5182C">
        <w:rPr>
          <w:rFonts w:asciiTheme="majorHAnsi" w:hAnsiTheme="majorHAnsi" w:cstheme="majorHAnsi"/>
          <w:color w:val="000000" w:themeColor="text1"/>
          <w:sz w:val="22"/>
          <w:szCs w:val="22"/>
        </w:rPr>
        <w:t>UniProt</w:t>
      </w:r>
      <w:proofErr w:type="spellEnd"/>
      <w:r w:rsidR="00327C69" w:rsidRPr="00D5182C">
        <w:rPr>
          <w:rFonts w:asciiTheme="majorHAnsi" w:hAnsiTheme="majorHAnsi" w:cstheme="majorHAnsi"/>
          <w:color w:val="000000" w:themeColor="text1"/>
          <w:sz w:val="22"/>
          <w:szCs w:val="22"/>
        </w:rPr>
        <w:t xml:space="preserve"> </w:t>
      </w:r>
      <w:r w:rsidR="00327C69"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{"citationID":"rYqbx4lh","properties":{"formattedCitation":"(80)","plainCitation":"(80)","noteIndex":0},"citationItems":[{"id":1104,"uris":["http://zotero.org/users/8176000/items/33Y5Y27P"],"itemData":{"id":1104,"type":"article-journal","abstract":"The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proteins.","container-title":"Nucleic Acids Research","DOI":"10.1093/nar/gkac1052","ISSN":"0305-1048","issue":"D1","journalAbbreviation":"Nucleic Acids Research","page":"D523-D531","source":"Silverchair","title":"UniProt: the Universal Protein Knowledgebase in 2023","title-short":"UniProt","volume":"51","author":[{"literal":"The UniProt Consortium"}],"issued":{"date-parts":[["2023",1,6]]}}}],"schema":"https://github.com/citation-style-language/schema/raw/master/csl-citation.json"} </w:instrText>
      </w:r>
      <w:r w:rsidR="00327C69"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(80)</w:t>
      </w:r>
      <w:r w:rsidR="00327C69" w:rsidRPr="00D5182C">
        <w:rPr>
          <w:rFonts w:asciiTheme="majorHAnsi" w:hAnsiTheme="majorHAnsi" w:cstheme="majorHAnsi"/>
          <w:color w:val="000000" w:themeColor="text1"/>
          <w:sz w:val="22"/>
          <w:szCs w:val="22"/>
          <w:shd w:val="clear" w:color="auto" w:fill="E6E6E6"/>
        </w:rPr>
        <w:fldChar w:fldCharType="end"/>
      </w:r>
      <w:r w:rsidR="00BB0248" w:rsidRPr="00D5182C">
        <w:rPr>
          <w:rFonts w:asciiTheme="majorHAnsi" w:hAnsiTheme="majorHAnsi" w:cstheme="majorHAnsi"/>
          <w:color w:val="000000" w:themeColor="text1"/>
          <w:sz w:val="22"/>
          <w:szCs w:val="22"/>
        </w:rPr>
        <w:t>.</w:t>
      </w:r>
    </w:p>
    <w:p w14:paraId="31DE94BC" w14:textId="67D9471C" w:rsidR="000D3C0D" w:rsidRPr="00D5182C" w:rsidRDefault="000D3C0D" w:rsidP="00D5182C">
      <w:pPr>
        <w:spacing w:line="480" w:lineRule="auto"/>
        <w:jc w:val="both"/>
        <w:rPr>
          <w:rFonts w:asciiTheme="majorHAnsi" w:hAnsiTheme="majorHAnsi" w:cstheme="majorHAnsi"/>
          <w:color w:val="000000" w:themeColor="text1"/>
          <w:sz w:val="22"/>
          <w:szCs w:val="22"/>
          <w:u w:val="single"/>
        </w:rPr>
      </w:pPr>
    </w:p>
    <w:p w14:paraId="1A15A3CD" w14:textId="42FCB528" w:rsidR="003F0610" w:rsidRPr="00D5182C" w:rsidRDefault="000D3C0D" w:rsidP="00D5182C">
      <w:pPr>
        <w:spacing w:line="480" w:lineRule="auto"/>
        <w:jc w:val="both"/>
        <w:rPr>
          <w:rFonts w:asciiTheme="majorHAnsi" w:hAnsiTheme="majorHAnsi" w:cstheme="majorHAnsi"/>
          <w:b/>
          <w:bCs/>
          <w:color w:val="000000" w:themeColor="text1"/>
          <w:sz w:val="22"/>
          <w:szCs w:val="22"/>
        </w:rPr>
      </w:pPr>
      <w:r w:rsidRPr="00D5182C">
        <w:rPr>
          <w:rFonts w:asciiTheme="majorHAnsi" w:hAnsiTheme="majorHAnsi" w:cstheme="majorHAnsi"/>
          <w:b/>
          <w:bCs/>
          <w:color w:val="0B0B0B"/>
          <w:sz w:val="22"/>
          <w:szCs w:val="22"/>
        </w:rPr>
        <w:t>Alignment and phylogenetic analysis</w:t>
      </w:r>
    </w:p>
    <w:p w14:paraId="2474A2C3" w14:textId="77777777" w:rsidR="000D3C0D" w:rsidRPr="00D5182C" w:rsidRDefault="000D3C0D" w:rsidP="00D5182C">
      <w:pPr>
        <w:spacing w:line="480" w:lineRule="auto"/>
        <w:jc w:val="both"/>
        <w:rPr>
          <w:rFonts w:asciiTheme="majorHAnsi" w:hAnsiTheme="majorHAnsi" w:cstheme="majorHAnsi"/>
          <w:b/>
          <w:bCs/>
          <w:color w:val="000000" w:themeColor="text1"/>
          <w:sz w:val="22"/>
          <w:szCs w:val="22"/>
        </w:rPr>
      </w:pPr>
    </w:p>
    <w:p w14:paraId="7499465B" w14:textId="0F455A82" w:rsidR="000D3C0D" w:rsidRPr="00D5182C" w:rsidRDefault="00223195" w:rsidP="00D5182C">
      <w:pPr>
        <w:spacing w:line="480" w:lineRule="auto"/>
        <w:jc w:val="both"/>
        <w:rPr>
          <w:rFonts w:asciiTheme="majorHAnsi" w:hAnsiTheme="majorHAnsi" w:cstheme="majorHAnsi"/>
          <w:color w:val="000000" w:themeColor="text1"/>
          <w:sz w:val="22"/>
          <w:szCs w:val="22"/>
        </w:rPr>
      </w:pPr>
      <w:r w:rsidRPr="00D5182C">
        <w:rPr>
          <w:rFonts w:asciiTheme="majorHAnsi" w:hAnsiTheme="majorHAnsi" w:cstheme="majorHAnsi"/>
          <w:b/>
          <w:bCs/>
          <w:color w:val="000000" w:themeColor="text1"/>
          <w:sz w:val="22"/>
          <w:szCs w:val="22"/>
        </w:rPr>
        <w:lastRenderedPageBreak/>
        <w:t>Alignment</w:t>
      </w:r>
      <w:r w:rsidR="00663643"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color w:val="000000" w:themeColor="text1"/>
          <w:sz w:val="22"/>
          <w:szCs w:val="22"/>
        </w:rPr>
        <w:t xml:space="preserve">All </w:t>
      </w:r>
      <w:r w:rsidR="168D7416" w:rsidRPr="00D5182C">
        <w:rPr>
          <w:rFonts w:asciiTheme="majorHAnsi" w:hAnsiTheme="majorHAnsi" w:cstheme="majorHAnsi"/>
          <w:color w:val="000000" w:themeColor="text1"/>
          <w:sz w:val="22"/>
          <w:szCs w:val="22"/>
        </w:rPr>
        <w:t xml:space="preserve">ligand and receptor </w:t>
      </w:r>
      <w:r w:rsidRPr="00D5182C">
        <w:rPr>
          <w:rFonts w:asciiTheme="majorHAnsi" w:hAnsiTheme="majorHAnsi" w:cstheme="majorHAnsi"/>
          <w:color w:val="000000" w:themeColor="text1"/>
          <w:sz w:val="22"/>
          <w:szCs w:val="22"/>
        </w:rPr>
        <w:t xml:space="preserve">sequences were aligned using MAFFT </w:t>
      </w:r>
      <w:r w:rsidR="00EF2F00"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{"citationID":"4egySviT","properties":{"formattedCitation":"(85, 86)","plainCitation":"(85, 86)","noteIndex":0},"citationItems":[{"id":1123,"uris":["http://zotero.org/users/8176000/items/8D4U4H8D"],"itemData":{"id":1123,"type":"article-journal","abstract":"A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volume":"30","author":[{"family":"Katoh","given":"Kazutaka"},{"family":"Misawa","given":"Kazuharu"},{"family":"Kuma","given":"Kei‐ichi"},{"family":"Miyata","given":"Takashi"}],"issued":{"date-parts":[["2002",7,15]]}}},{"id":758,"uris":["http://zotero.org/users/8176000/items/8W3A57CH"],"itemData":{"id":758,"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EF2F00"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(85, 86)</w:t>
      </w:r>
      <w:r w:rsidR="00EF2F00" w:rsidRPr="00D5182C">
        <w:rPr>
          <w:rFonts w:asciiTheme="majorHAnsi" w:hAnsiTheme="majorHAnsi" w:cstheme="majorHAnsi"/>
          <w:color w:val="000000" w:themeColor="text1"/>
          <w:sz w:val="22"/>
          <w:szCs w:val="22"/>
          <w:shd w:val="clear" w:color="auto" w:fill="E6E6E6"/>
        </w:rPr>
        <w:fldChar w:fldCharType="end"/>
      </w:r>
      <w:r w:rsidR="49A07F6E"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color w:val="000000" w:themeColor="text1"/>
          <w:sz w:val="22"/>
          <w:szCs w:val="22"/>
        </w:rPr>
        <w:t xml:space="preserve">with the --auto setting </w:t>
      </w:r>
      <w:r w:rsidR="00A727ED" w:rsidRPr="00D5182C">
        <w:rPr>
          <w:rFonts w:asciiTheme="majorHAnsi" w:hAnsiTheme="majorHAnsi" w:cstheme="majorHAnsi"/>
          <w:color w:val="000000" w:themeColor="text1"/>
          <w:sz w:val="22"/>
          <w:szCs w:val="22"/>
        </w:rPr>
        <w:t>and</w:t>
      </w:r>
      <w:r w:rsidRPr="00D5182C">
        <w:rPr>
          <w:rFonts w:asciiTheme="majorHAnsi" w:hAnsiTheme="majorHAnsi" w:cstheme="majorHAnsi"/>
          <w:color w:val="000000" w:themeColor="text1"/>
          <w:sz w:val="22"/>
          <w:szCs w:val="22"/>
        </w:rPr>
        <w:t xml:space="preserve"> using </w:t>
      </w:r>
      <w:proofErr w:type="spellStart"/>
      <w:r w:rsidRPr="00D5182C">
        <w:rPr>
          <w:rFonts w:asciiTheme="majorHAnsi" w:hAnsiTheme="majorHAnsi" w:cstheme="majorHAnsi"/>
          <w:color w:val="000000" w:themeColor="text1"/>
          <w:sz w:val="22"/>
          <w:szCs w:val="22"/>
        </w:rPr>
        <w:t>trimAl</w:t>
      </w:r>
      <w:proofErr w:type="spellEnd"/>
      <w:r w:rsidRPr="00D5182C">
        <w:rPr>
          <w:rFonts w:asciiTheme="majorHAnsi" w:hAnsiTheme="majorHAnsi" w:cstheme="majorHAnsi"/>
          <w:color w:val="000000" w:themeColor="text1"/>
          <w:sz w:val="22"/>
          <w:szCs w:val="22"/>
        </w:rPr>
        <w:t xml:space="preserve"> </w:t>
      </w:r>
      <w:r w:rsidR="00EF2F00"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{"citationID":"EVgbO6ty","properties":{"formattedCitation":"(87)","plainCitation":"(87)","noteIndex":0},"citationItems":[{"id":407,"uris":["http://zotero.org/users/8176000/items/8LKXAWBD"],"itemData":{"id":407,"type":"article-journal","abstract":"Summary: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EF2F00"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(87)</w:t>
      </w:r>
      <w:r w:rsidR="00EF2F00" w:rsidRPr="00D5182C">
        <w:rPr>
          <w:rFonts w:asciiTheme="majorHAnsi" w:hAnsiTheme="majorHAnsi" w:cstheme="majorHAnsi"/>
          <w:color w:val="000000" w:themeColor="text1"/>
          <w:sz w:val="22"/>
          <w:szCs w:val="22"/>
          <w:shd w:val="clear" w:color="auto" w:fill="E6E6E6"/>
        </w:rPr>
        <w:fldChar w:fldCharType="end"/>
      </w:r>
      <w:r w:rsidR="7EF735DA"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color w:val="000000" w:themeColor="text1"/>
          <w:sz w:val="22"/>
          <w:szCs w:val="22"/>
        </w:rPr>
        <w:t>to remove positions with &gt;70% gaps</w:t>
      </w:r>
      <w:r w:rsidR="000D3C0D" w:rsidRPr="00D5182C">
        <w:rPr>
          <w:rFonts w:asciiTheme="majorHAnsi" w:hAnsiTheme="majorHAnsi" w:cstheme="majorHAnsi"/>
          <w:color w:val="000000" w:themeColor="text1"/>
          <w:sz w:val="22"/>
          <w:szCs w:val="22"/>
        </w:rPr>
        <w:t>.</w:t>
      </w:r>
    </w:p>
    <w:p w14:paraId="41EE2369" w14:textId="104A4324" w:rsidR="000D3C0D" w:rsidRPr="00D5182C" w:rsidRDefault="00223195" w:rsidP="00D5182C">
      <w:pPr>
        <w:spacing w:line="480" w:lineRule="auto"/>
        <w:jc w:val="both"/>
        <w:rPr>
          <w:rFonts w:asciiTheme="majorHAnsi" w:hAnsiTheme="majorHAnsi" w:cstheme="majorHAnsi"/>
          <w:b/>
          <w:bCs/>
          <w:color w:val="000000" w:themeColor="text1"/>
          <w:sz w:val="22"/>
          <w:szCs w:val="22"/>
        </w:rPr>
      </w:pPr>
      <w:r w:rsidRPr="00D5182C">
        <w:rPr>
          <w:rFonts w:asciiTheme="majorHAnsi" w:hAnsiTheme="majorHAnsi" w:cstheme="majorHAnsi"/>
          <w:b/>
          <w:bCs/>
          <w:color w:val="000000" w:themeColor="text1"/>
          <w:sz w:val="22"/>
          <w:szCs w:val="22"/>
        </w:rPr>
        <w:t>Gene Trees</w:t>
      </w:r>
      <w:r w:rsidR="00663643" w:rsidRPr="00D5182C">
        <w:rPr>
          <w:rFonts w:asciiTheme="majorHAnsi" w:hAnsiTheme="majorHAnsi" w:cstheme="majorHAnsi"/>
          <w:b/>
          <w:bCs/>
          <w:color w:val="000000" w:themeColor="text1"/>
          <w:sz w:val="22"/>
          <w:szCs w:val="22"/>
        </w:rPr>
        <w:t xml:space="preserve">. </w:t>
      </w:r>
      <w:r w:rsidRPr="00D5182C">
        <w:rPr>
          <w:rFonts w:asciiTheme="majorHAnsi" w:hAnsiTheme="majorHAnsi" w:cstheme="majorHAnsi"/>
          <w:color w:val="000000" w:themeColor="text1"/>
          <w:sz w:val="22"/>
          <w:szCs w:val="22"/>
        </w:rPr>
        <w:t>All gene alignments were analysed using IQTREE2</w:t>
      </w:r>
      <w:r w:rsidR="353BECAD" w:rsidRPr="00D5182C">
        <w:rPr>
          <w:rFonts w:asciiTheme="majorHAnsi" w:hAnsiTheme="majorHAnsi" w:cstheme="majorHAnsi"/>
          <w:color w:val="000000" w:themeColor="text1"/>
          <w:sz w:val="22"/>
          <w:szCs w:val="22"/>
        </w:rPr>
        <w:t xml:space="preserve"> </w:t>
      </w:r>
      <w:r w:rsidR="00EF2F00"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{"citationID":"AA8ooKtj","properties":{"formattedCitation":"(88)","plainCitation":"(88)","noteIndex":0},"citationItems":[{"id":412,"uris":["http://zotero.org/users/8176000/items/U2A2J3UV"],"itemData":{"id":412,"type":"article-journal","abstract":"IQ-TREE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EF2F00"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(88)</w:t>
      </w:r>
      <w:r w:rsidR="00EF2F00" w:rsidRPr="00D5182C">
        <w:rPr>
          <w:rFonts w:asciiTheme="majorHAnsi" w:hAnsiTheme="majorHAnsi" w:cstheme="majorHAnsi"/>
          <w:color w:val="000000" w:themeColor="text1"/>
          <w:sz w:val="22"/>
          <w:szCs w:val="22"/>
          <w:shd w:val="clear" w:color="auto" w:fill="E6E6E6"/>
        </w:rPr>
        <w:fldChar w:fldCharType="end"/>
      </w:r>
      <w:r w:rsidRPr="00D5182C">
        <w:rPr>
          <w:rFonts w:asciiTheme="majorHAnsi" w:hAnsiTheme="majorHAnsi" w:cstheme="majorHAnsi"/>
          <w:color w:val="000000" w:themeColor="text1"/>
          <w:sz w:val="22"/>
          <w:szCs w:val="22"/>
        </w:rPr>
        <w:t>, the model test algorithm</w:t>
      </w:r>
      <w:r w:rsidR="00EF2F00" w:rsidRPr="00D5182C">
        <w:rPr>
          <w:rFonts w:asciiTheme="majorHAnsi" w:hAnsiTheme="majorHAnsi" w:cstheme="majorHAnsi"/>
          <w:color w:val="000000" w:themeColor="text1"/>
          <w:sz w:val="22"/>
          <w:szCs w:val="22"/>
        </w:rPr>
        <w:t xml:space="preserve"> </w:t>
      </w:r>
      <w:r w:rsidR="00EF2F00" w:rsidRPr="00D5182C">
        <w:rPr>
          <w:rFonts w:asciiTheme="majorHAnsi" w:hAnsiTheme="majorHAnsi" w:cstheme="majorHAnsi"/>
          <w:color w:val="000000" w:themeColor="text1"/>
          <w:sz w:val="22"/>
          <w:szCs w:val="22"/>
          <w:shd w:val="clear" w:color="auto" w:fill="E6E6E6"/>
        </w:rPr>
        <w:fldChar w:fldCharType="begin"/>
      </w:r>
      <w:r w:rsidR="00BA5AD4">
        <w:rPr>
          <w:rFonts w:asciiTheme="majorHAnsi" w:hAnsiTheme="majorHAnsi" w:cstheme="majorHAnsi"/>
          <w:color w:val="000000" w:themeColor="text1"/>
          <w:sz w:val="22"/>
          <w:szCs w:val="22"/>
        </w:rPr>
        <w:instrText xml:space="preserve"> ADDIN ZOTERO_ITEM CSL_CITATION {"citationID":"JnJk6aKQ","properties":{"formattedCitation":"(89)","plainCitation":"(89)","noteIndex":0},"citationItems":[{"id":415,"uris":["http://zotero.org/users/8176000/items/ZQMER4AG"],"itemData":{"id":415,"type":"article-journal","abstract":"ModelFinder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EF2F00" w:rsidRPr="00D5182C">
        <w:rPr>
          <w:rFonts w:asciiTheme="majorHAnsi" w:hAnsiTheme="majorHAnsi" w:cstheme="majorHAnsi"/>
          <w:color w:val="000000" w:themeColor="text1"/>
          <w:sz w:val="22"/>
          <w:szCs w:val="22"/>
          <w:shd w:val="clear" w:color="auto" w:fill="E6E6E6"/>
        </w:rPr>
        <w:fldChar w:fldCharType="separate"/>
      </w:r>
      <w:r w:rsidR="00BA5AD4" w:rsidRPr="00BA5AD4">
        <w:rPr>
          <w:rFonts w:ascii="Calibri" w:hAnsi="Calibri" w:cs="Calibri"/>
          <w:sz w:val="22"/>
        </w:rPr>
        <w:t>(89)</w:t>
      </w:r>
      <w:r w:rsidR="00EF2F00" w:rsidRPr="00D5182C">
        <w:rPr>
          <w:rFonts w:asciiTheme="majorHAnsi" w:hAnsiTheme="majorHAnsi" w:cstheme="majorHAnsi"/>
          <w:color w:val="000000" w:themeColor="text1"/>
          <w:sz w:val="22"/>
          <w:szCs w:val="22"/>
          <w:shd w:val="clear" w:color="auto" w:fill="E6E6E6"/>
        </w:rPr>
        <w:fldChar w:fldCharType="end"/>
      </w:r>
      <w:r w:rsidRPr="00D5182C">
        <w:rPr>
          <w:rFonts w:asciiTheme="majorHAnsi" w:hAnsiTheme="majorHAnsi" w:cstheme="majorHAnsi"/>
          <w:color w:val="000000" w:themeColor="text1"/>
          <w:sz w:val="22"/>
          <w:szCs w:val="22"/>
        </w:rPr>
        <w:t xml:space="preserve"> was used to select the best substitution model for each analysis.</w:t>
      </w:r>
      <w:r w:rsidR="00814401" w:rsidRPr="00D5182C">
        <w:rPr>
          <w:rFonts w:asciiTheme="majorHAnsi" w:hAnsiTheme="majorHAnsi" w:cstheme="majorHAnsi"/>
          <w:color w:val="000000" w:themeColor="text1"/>
          <w:sz w:val="22"/>
          <w:szCs w:val="22"/>
        </w:rPr>
        <w:t xml:space="preserve"> </w:t>
      </w:r>
      <w:r w:rsidR="357597BD" w:rsidRPr="00D5182C">
        <w:rPr>
          <w:rFonts w:asciiTheme="majorHAnsi" w:hAnsiTheme="majorHAnsi" w:cstheme="majorHAnsi"/>
          <w:color w:val="000000" w:themeColor="text1"/>
          <w:sz w:val="22"/>
          <w:szCs w:val="22"/>
        </w:rPr>
        <w:t xml:space="preserve">Best models selected by IQTREE2 for each set are listed in </w:t>
      </w:r>
      <w:r w:rsidR="357597BD" w:rsidRPr="00497097">
        <w:rPr>
          <w:rFonts w:asciiTheme="majorHAnsi" w:hAnsiTheme="majorHAnsi" w:cstheme="majorHAnsi"/>
          <w:color w:val="FF0000"/>
          <w:sz w:val="22"/>
          <w:szCs w:val="22"/>
        </w:rPr>
        <w:t xml:space="preserve">Table </w:t>
      </w:r>
      <w:r w:rsidR="00316AA8" w:rsidRPr="00497097">
        <w:rPr>
          <w:rFonts w:asciiTheme="majorHAnsi" w:hAnsiTheme="majorHAnsi" w:cstheme="majorHAnsi"/>
          <w:color w:val="FF0000"/>
          <w:sz w:val="22"/>
          <w:szCs w:val="22"/>
        </w:rPr>
        <w:t xml:space="preserve">S2 </w:t>
      </w:r>
      <w:r w:rsidR="00230047" w:rsidRPr="00D5182C">
        <w:rPr>
          <w:rFonts w:asciiTheme="majorHAnsi" w:hAnsiTheme="majorHAnsi" w:cstheme="majorHAnsi"/>
          <w:color w:val="000000" w:themeColor="text1"/>
          <w:sz w:val="22"/>
          <w:szCs w:val="22"/>
        </w:rPr>
        <w:t>(for receptors we manually selected GTR20+F+G4 as the model as it was a large dataset)</w:t>
      </w:r>
      <w:r w:rsidR="357597BD" w:rsidRPr="00D5182C">
        <w:rPr>
          <w:rFonts w:asciiTheme="majorHAnsi" w:hAnsiTheme="majorHAnsi" w:cstheme="majorHAnsi"/>
          <w:color w:val="000000" w:themeColor="text1"/>
          <w:sz w:val="22"/>
          <w:szCs w:val="22"/>
        </w:rPr>
        <w:t xml:space="preserve">. </w:t>
      </w:r>
      <w:r w:rsidR="00814401" w:rsidRPr="00D5182C">
        <w:rPr>
          <w:rFonts w:asciiTheme="majorHAnsi" w:hAnsiTheme="majorHAnsi" w:cstheme="majorHAnsi"/>
          <w:color w:val="000000" w:themeColor="text1"/>
          <w:sz w:val="22"/>
          <w:szCs w:val="22"/>
        </w:rPr>
        <w:t>Nodal support was estimated using</w:t>
      </w:r>
      <w:r w:rsidRPr="00D5182C">
        <w:rPr>
          <w:rFonts w:asciiTheme="majorHAnsi" w:hAnsiTheme="majorHAnsi" w:cstheme="majorHAnsi"/>
          <w:color w:val="000000" w:themeColor="text1"/>
          <w:sz w:val="22"/>
          <w:szCs w:val="22"/>
        </w:rPr>
        <w:t xml:space="preserve"> 1,000 ultrafast bootstrap</w:t>
      </w:r>
      <w:r w:rsidR="00814401" w:rsidRPr="00D5182C">
        <w:rPr>
          <w:rFonts w:asciiTheme="majorHAnsi" w:hAnsiTheme="majorHAnsi" w:cstheme="majorHAnsi"/>
          <w:color w:val="000000" w:themeColor="text1"/>
          <w:sz w:val="22"/>
          <w:szCs w:val="22"/>
        </w:rPr>
        <w:t xml:space="preserve"> </w:t>
      </w:r>
      <w:r w:rsidR="00EF2F00"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{"citationID":"TLLk7BNu","properties":{"formattedCitation":"(44, 45)","plainCitation":"(44, 45)","noteIndex":0},"citationItems":[{"id":1113,"uris":["http://zotero.org/users/8176000/items/WGD6SSEQ"],"itemData":{"id":1113,"type":"article-journal","abstract":"Nonparametric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Bootstrap","volume":"30","author":[{"family":"Minh","given":"Bui Quang"},{"family":"Nguyen","given":"Minh Anh Thi"},{"family":"Haeseler","given":"Arndt","non-dropping-particle":"von"}],"issued":{"date-parts":[["2013",5,1]]}}},{"id":414,"uris":["http://zotero.org/users/8176000/items/QG2NMP2U"],"itemData":{"id":414,"type":"article-journal","abstract":"The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Sy"}],"issued":{"date-parts":[["2018",2,1]]}}}],"schema":"https://github.com/citation-style-language/schema/raw/master/csl-citation.json"} </w:instrText>
      </w:r>
      <w:r w:rsidR="00EF2F00" w:rsidRPr="00D5182C">
        <w:rPr>
          <w:rFonts w:asciiTheme="majorHAnsi" w:hAnsiTheme="majorHAnsi" w:cstheme="majorHAnsi"/>
          <w:color w:val="000000" w:themeColor="text1"/>
          <w:sz w:val="22"/>
          <w:szCs w:val="22"/>
          <w:shd w:val="clear" w:color="auto" w:fill="E6E6E6"/>
        </w:rPr>
        <w:fldChar w:fldCharType="separate"/>
      </w:r>
      <w:r w:rsidR="0075229F" w:rsidRPr="0075229F">
        <w:rPr>
          <w:rFonts w:ascii="Calibri" w:hAnsi="Calibri" w:cs="Calibri"/>
          <w:sz w:val="22"/>
        </w:rPr>
        <w:t>(44, 45)</w:t>
      </w:r>
      <w:r w:rsidR="00EF2F00" w:rsidRPr="00D5182C">
        <w:rPr>
          <w:rFonts w:asciiTheme="majorHAnsi" w:hAnsiTheme="majorHAnsi" w:cstheme="majorHAnsi"/>
          <w:color w:val="000000" w:themeColor="text1"/>
          <w:sz w:val="22"/>
          <w:szCs w:val="22"/>
          <w:shd w:val="clear" w:color="auto" w:fill="E6E6E6"/>
        </w:rPr>
        <w:fldChar w:fldCharType="end"/>
      </w:r>
      <w:r w:rsidR="009144E6" w:rsidRPr="00D5182C">
        <w:rPr>
          <w:rFonts w:asciiTheme="majorHAnsi" w:hAnsiTheme="majorHAnsi" w:cstheme="majorHAnsi"/>
          <w:color w:val="000000" w:themeColor="text1"/>
          <w:sz w:val="22"/>
          <w:szCs w:val="22"/>
        </w:rPr>
        <w:t xml:space="preserve"> replicates</w:t>
      </w:r>
      <w:r w:rsidR="003F0610" w:rsidRPr="00D5182C">
        <w:rPr>
          <w:rFonts w:asciiTheme="majorHAnsi" w:hAnsiTheme="majorHAnsi" w:cstheme="majorHAnsi"/>
          <w:color w:val="000000" w:themeColor="text1"/>
          <w:sz w:val="22"/>
          <w:szCs w:val="22"/>
        </w:rPr>
        <w:t xml:space="preserve">. </w:t>
      </w:r>
      <w:r w:rsidR="7AA33A24" w:rsidRPr="00D5182C">
        <w:rPr>
          <w:rFonts w:asciiTheme="majorHAnsi" w:hAnsiTheme="majorHAnsi" w:cstheme="majorHAnsi"/>
          <w:color w:val="000000" w:themeColor="text1"/>
          <w:sz w:val="22"/>
          <w:szCs w:val="22"/>
        </w:rPr>
        <w:t xml:space="preserve">All </w:t>
      </w:r>
      <w:r w:rsidR="003F0610" w:rsidRPr="00D5182C">
        <w:rPr>
          <w:rFonts w:asciiTheme="majorHAnsi" w:hAnsiTheme="majorHAnsi" w:cstheme="majorHAnsi"/>
          <w:color w:val="000000" w:themeColor="text1"/>
          <w:sz w:val="22"/>
          <w:szCs w:val="22"/>
        </w:rPr>
        <w:t>analys</w:t>
      </w:r>
      <w:r w:rsidR="2B8B35D6" w:rsidRPr="00D5182C">
        <w:rPr>
          <w:rFonts w:asciiTheme="majorHAnsi" w:hAnsiTheme="majorHAnsi" w:cstheme="majorHAnsi"/>
          <w:color w:val="000000" w:themeColor="text1"/>
          <w:sz w:val="22"/>
          <w:szCs w:val="22"/>
        </w:rPr>
        <w:t>e</w:t>
      </w:r>
      <w:r w:rsidR="003F0610" w:rsidRPr="00D5182C">
        <w:rPr>
          <w:rFonts w:asciiTheme="majorHAnsi" w:hAnsiTheme="majorHAnsi" w:cstheme="majorHAnsi"/>
          <w:color w:val="000000" w:themeColor="text1"/>
          <w:sz w:val="22"/>
          <w:szCs w:val="22"/>
        </w:rPr>
        <w:t xml:space="preserve">s </w:t>
      </w:r>
      <w:r w:rsidR="2FE49F6A" w:rsidRPr="00D5182C">
        <w:rPr>
          <w:rFonts w:asciiTheme="majorHAnsi" w:hAnsiTheme="majorHAnsi" w:cstheme="majorHAnsi"/>
          <w:color w:val="000000" w:themeColor="text1"/>
          <w:sz w:val="22"/>
          <w:szCs w:val="22"/>
        </w:rPr>
        <w:t>were</w:t>
      </w:r>
      <w:r w:rsidR="003F0610" w:rsidRPr="00D5182C">
        <w:rPr>
          <w:rFonts w:asciiTheme="majorHAnsi" w:hAnsiTheme="majorHAnsi" w:cstheme="majorHAnsi"/>
          <w:color w:val="000000" w:themeColor="text1"/>
          <w:sz w:val="22"/>
          <w:szCs w:val="22"/>
        </w:rPr>
        <w:t xml:space="preserve"> repeated to run</w:t>
      </w:r>
      <w:r w:rsidR="009144E6" w:rsidRPr="00D5182C">
        <w:rPr>
          <w:rFonts w:asciiTheme="majorHAnsi" w:hAnsiTheme="majorHAnsi" w:cstheme="majorHAnsi"/>
          <w:color w:val="000000" w:themeColor="text1"/>
          <w:sz w:val="22"/>
          <w:szCs w:val="22"/>
        </w:rPr>
        <w:t xml:space="preserve"> </w:t>
      </w:r>
      <w:r w:rsidRPr="00D5182C">
        <w:rPr>
          <w:rFonts w:asciiTheme="majorHAnsi" w:hAnsiTheme="majorHAnsi" w:cstheme="majorHAnsi"/>
          <w:color w:val="000000" w:themeColor="text1"/>
          <w:sz w:val="22"/>
          <w:szCs w:val="22"/>
        </w:rPr>
        <w:t xml:space="preserve">100 non-parametric bootstrap repeats </w:t>
      </w:r>
      <w:r w:rsidR="003F0610" w:rsidRPr="00D5182C">
        <w:rPr>
          <w:rFonts w:asciiTheme="majorHAnsi" w:hAnsiTheme="majorHAnsi" w:cstheme="majorHAnsi"/>
          <w:color w:val="000000" w:themeColor="text1"/>
          <w:sz w:val="22"/>
          <w:szCs w:val="22"/>
        </w:rPr>
        <w:t xml:space="preserve">to calculate nodal support with </w:t>
      </w:r>
      <w:r w:rsidRPr="00D5182C">
        <w:rPr>
          <w:rFonts w:asciiTheme="majorHAnsi" w:hAnsiTheme="majorHAnsi" w:cstheme="majorHAnsi"/>
          <w:color w:val="000000" w:themeColor="text1"/>
          <w:sz w:val="22"/>
          <w:szCs w:val="22"/>
        </w:rPr>
        <w:t>transferable bootstrap expectation</w:t>
      </w:r>
      <w:r w:rsidR="003F0610" w:rsidRPr="00D5182C">
        <w:rPr>
          <w:rFonts w:asciiTheme="majorHAnsi" w:hAnsiTheme="majorHAnsi" w:cstheme="majorHAnsi"/>
          <w:color w:val="000000" w:themeColor="text1"/>
          <w:sz w:val="22"/>
          <w:szCs w:val="22"/>
        </w:rPr>
        <w:t xml:space="preserve">: which </w:t>
      </w:r>
      <w:r w:rsidR="009144E6" w:rsidRPr="00D5182C">
        <w:rPr>
          <w:rFonts w:asciiTheme="majorHAnsi" w:hAnsiTheme="majorHAnsi" w:cstheme="majorHAnsi"/>
          <w:color w:val="000000" w:themeColor="text1"/>
          <w:sz w:val="22"/>
          <w:szCs w:val="22"/>
        </w:rPr>
        <w:t>is specifically designed to account for phylogenetic instability</w:t>
      </w:r>
      <w:r w:rsidR="00CC62BE" w:rsidRPr="00D5182C">
        <w:rPr>
          <w:rFonts w:asciiTheme="majorHAnsi" w:hAnsiTheme="majorHAnsi" w:cstheme="majorHAnsi"/>
          <w:color w:val="000000" w:themeColor="text1"/>
          <w:sz w:val="22"/>
          <w:szCs w:val="22"/>
        </w:rPr>
        <w:t xml:space="preserve"> </w:t>
      </w:r>
      <w:r w:rsidR="00CC62BE" w:rsidRPr="00D5182C">
        <w:rPr>
          <w:rFonts w:asciiTheme="majorHAnsi" w:hAnsiTheme="majorHAnsi" w:cstheme="majorHAnsi"/>
          <w:color w:val="000000" w:themeColor="text1"/>
          <w:sz w:val="22"/>
          <w:szCs w:val="22"/>
          <w:shd w:val="clear" w:color="auto" w:fill="E6E6E6"/>
        </w:rPr>
        <w:fldChar w:fldCharType="begin"/>
      </w:r>
      <w:r w:rsidR="00A26F47">
        <w:rPr>
          <w:rFonts w:asciiTheme="majorHAnsi" w:hAnsiTheme="majorHAnsi" w:cstheme="majorHAnsi"/>
          <w:color w:val="000000" w:themeColor="text1"/>
          <w:sz w:val="22"/>
          <w:szCs w:val="22"/>
        </w:rPr>
        <w:instrText xml:space="preserve"> ADDIN ZOTERO_ITEM CSL_CITATION {"citationID":"3piy8ijk","properties":{"formattedCitation":"(46)","plainCitation":"(46)","noteIndex":0},"citationItems":[{"id":278,"uris":["http://zotero.org/groups/4322905/items/BGYFG7NN"],"itemData":{"id":278,"type":"article-journal","abstract":"Felsenstein’s application of the bootstrap method to evolutionary trees is one of the most cited scientific papers of all time. The bootstrap method, which is based on resampling and replications, is used extensively to assess the robustness of phylogenetic inferences. However, increasing numbers of sequences are now available for a wide variety of species, and phylogenies based on hundreds or thousands of taxa are becoming routine. With phylogenies of this size Felsenstein’s bootstrap tends to yield very low supports, especially on deep branches. Here we propose a new version of the phylogenetic bootstrap in which the presence of inferred branches in replications is measured using a gradual ‘transfer’ distance rather than the binary presence or absence index used in Felsenstein’s original version. The resulting supports are higher and do not induce falsely supported branches. The application of our method to large mammal, HIV and simulated datasets reveals their phylogenetic signals, whereas Felsenstein’s bootstrap fails to do so.","container-title":"Nature","DOI":"10.1038/s41586-018-0043-0","ISSN":"1476-4687","issue":"7702","language":"en","license":"2018 Macmillan Publishers Ltd., part of Springer Nature","note":"Bandiera_abtest: a\nCg_type: Nature Research Journals\nnumber: 7702\nPrimary_atype: Research\npublisher: Nature Publishing Group\nSubject_term: Phylogenetics;Phylogeny;Software;Statistical methods;Taxonomy\nSubject_term_id: phylogenetics;phylogeny;software;statistical-methods;taxonomy","page":"452-456","source":"www.nature.com","title":"Renewing Felsenstein’s phylogenetic bootstrap in the era of big data","volume":"556","author":[{"family":"Lemoine","given":"F."},{"family":"Domelevo Entfellner","given":"J.-B."},{"family":"Wilkinson","given":"E."},{"family":"Correia","given":"D."},{"family":"Dávila Felipe","given":"M."},{"family":"De Oliveira","given":"T."},{"family":"Gascuel","given":"O."}],"issued":{"date-parts":[["2018",4]]}}}],"schema":"https://github.com/citation-style-language/schema/raw/master/csl-citation.json"} </w:instrText>
      </w:r>
      <w:r w:rsidR="00CC62BE" w:rsidRPr="00D5182C">
        <w:rPr>
          <w:rFonts w:asciiTheme="majorHAnsi" w:hAnsiTheme="majorHAnsi" w:cstheme="majorHAnsi"/>
          <w:color w:val="000000" w:themeColor="text1"/>
          <w:sz w:val="22"/>
          <w:szCs w:val="22"/>
          <w:shd w:val="clear" w:color="auto" w:fill="E6E6E6"/>
        </w:rPr>
        <w:fldChar w:fldCharType="separate"/>
      </w:r>
      <w:r w:rsidR="0075229F" w:rsidRPr="0075229F">
        <w:rPr>
          <w:rFonts w:ascii="Calibri" w:hAnsi="Calibri" w:cs="Calibri"/>
          <w:sz w:val="22"/>
        </w:rPr>
        <w:t>(46)</w:t>
      </w:r>
      <w:r w:rsidR="00CC62BE" w:rsidRPr="00D5182C">
        <w:rPr>
          <w:rFonts w:asciiTheme="majorHAnsi" w:hAnsiTheme="majorHAnsi" w:cstheme="majorHAnsi"/>
          <w:color w:val="000000" w:themeColor="text1"/>
          <w:sz w:val="22"/>
          <w:szCs w:val="22"/>
          <w:shd w:val="clear" w:color="auto" w:fill="E6E6E6"/>
        </w:rPr>
        <w:fldChar w:fldCharType="end"/>
      </w:r>
      <w:r w:rsidR="73063A07" w:rsidRPr="00D5182C">
        <w:rPr>
          <w:rFonts w:asciiTheme="majorHAnsi" w:hAnsiTheme="majorHAnsi" w:cstheme="majorHAnsi"/>
          <w:color w:val="000000" w:themeColor="text1"/>
          <w:sz w:val="22"/>
          <w:szCs w:val="22"/>
        </w:rPr>
        <w:t>.</w:t>
      </w:r>
    </w:p>
    <w:p w14:paraId="34ACA838" w14:textId="01D92D73" w:rsidR="00663643" w:rsidRPr="00D5182C" w:rsidRDefault="00663643" w:rsidP="7FC173CD">
      <w:pPr>
        <w:spacing w:line="480" w:lineRule="auto"/>
        <w:ind w:firstLine="720"/>
        <w:jc w:val="both"/>
        <w:rPr>
          <w:rFonts w:asciiTheme="majorHAnsi" w:hAnsiTheme="majorHAnsi" w:cstheme="majorBidi"/>
          <w:color w:val="000000" w:themeColor="text1"/>
          <w:sz w:val="22"/>
          <w:szCs w:val="22"/>
        </w:rPr>
      </w:pPr>
      <w:r w:rsidRPr="7FC173CD">
        <w:rPr>
          <w:rFonts w:asciiTheme="majorHAnsi" w:hAnsiTheme="majorHAnsi" w:cstheme="majorBidi"/>
          <w:color w:val="000000" w:themeColor="text1"/>
          <w:sz w:val="22"/>
          <w:szCs w:val="22"/>
        </w:rPr>
        <w:t xml:space="preserve">For the receptors, due to the high computational burden of running TBE analyses on sequence-dense datasets, we first analysed the full set of 3,026 sequences connected in </w:t>
      </w:r>
      <w:r w:rsidR="00BB0248" w:rsidRPr="7FC173CD">
        <w:rPr>
          <w:rFonts w:asciiTheme="majorHAnsi" w:hAnsiTheme="majorHAnsi" w:cstheme="majorBidi"/>
          <w:color w:val="000000" w:themeColor="text1"/>
          <w:sz w:val="22"/>
          <w:szCs w:val="22"/>
        </w:rPr>
        <w:t xml:space="preserve">CLANS </w:t>
      </w:r>
      <w:r w:rsidRPr="7FC173CD">
        <w:rPr>
          <w:rFonts w:asciiTheme="majorHAnsi" w:hAnsiTheme="majorHAnsi" w:cstheme="majorBidi"/>
          <w:color w:val="000000" w:themeColor="text1"/>
          <w:sz w:val="22"/>
          <w:szCs w:val="22"/>
        </w:rPr>
        <w:t>at a p-value of &lt;</w:t>
      </w:r>
      <w:r w:rsidR="00CD23F6" w:rsidRPr="7FC173CD">
        <w:rPr>
          <w:rFonts w:asciiTheme="majorHAnsi" w:hAnsiTheme="majorHAnsi" w:cstheme="majorBidi"/>
          <w:color w:val="000000" w:themeColor="text1"/>
          <w:sz w:val="22"/>
          <w:szCs w:val="22"/>
        </w:rPr>
        <w:t xml:space="preserve"> </w:t>
      </w:r>
      <w:r w:rsidRPr="7FC173CD">
        <w:rPr>
          <w:rFonts w:asciiTheme="majorHAnsi" w:hAnsiTheme="majorHAnsi" w:cstheme="majorBidi"/>
          <w:color w:val="000000" w:themeColor="text1"/>
          <w:sz w:val="22"/>
          <w:szCs w:val="22"/>
        </w:rPr>
        <w:t>1</w:t>
      </w:r>
      <w:r w:rsidR="00CD23F6" w:rsidRPr="7FC173CD">
        <w:rPr>
          <w:rFonts w:asciiTheme="majorHAnsi" w:hAnsiTheme="majorHAnsi" w:cstheme="majorBidi"/>
          <w:color w:val="000000" w:themeColor="text1"/>
          <w:sz w:val="22"/>
          <w:szCs w:val="22"/>
        </w:rPr>
        <w:t xml:space="preserve"> </w:t>
      </w:r>
      <w:r w:rsidRPr="7FC173CD">
        <w:rPr>
          <w:rFonts w:asciiTheme="majorHAnsi" w:hAnsiTheme="majorHAnsi" w:cstheme="majorBidi"/>
          <w:color w:val="000000" w:themeColor="text1"/>
          <w:sz w:val="22"/>
          <w:szCs w:val="22"/>
        </w:rPr>
        <w:t>e</w:t>
      </w:r>
      <w:r w:rsidRPr="7FC173CD">
        <w:rPr>
          <w:rFonts w:asciiTheme="majorHAnsi" w:hAnsiTheme="majorHAnsi" w:cstheme="majorBidi"/>
          <w:color w:val="000000" w:themeColor="text1"/>
          <w:sz w:val="22"/>
          <w:szCs w:val="22"/>
          <w:vertAlign w:val="superscript"/>
        </w:rPr>
        <w:t>-50</w:t>
      </w:r>
      <w:r w:rsidRPr="7FC173CD">
        <w:rPr>
          <w:rFonts w:asciiTheme="majorHAnsi" w:hAnsiTheme="majorHAnsi" w:cstheme="majorBidi"/>
          <w:color w:val="000000" w:themeColor="text1"/>
          <w:sz w:val="22"/>
          <w:szCs w:val="22"/>
        </w:rPr>
        <w:t xml:space="preserve"> using UFB (Figure S</w:t>
      </w:r>
      <w:r w:rsidR="70D48E04" w:rsidRPr="7FC173CD">
        <w:rPr>
          <w:rFonts w:asciiTheme="majorHAnsi" w:hAnsiTheme="majorHAnsi" w:cstheme="majorBidi"/>
          <w:color w:val="000000" w:themeColor="text1"/>
          <w:sz w:val="22"/>
          <w:szCs w:val="22"/>
        </w:rPr>
        <w:t>25</w:t>
      </w:r>
      <w:r w:rsidRPr="7FC173CD">
        <w:rPr>
          <w:rFonts w:asciiTheme="majorHAnsi" w:hAnsiTheme="majorHAnsi" w:cstheme="majorBidi"/>
          <w:color w:val="000000" w:themeColor="text1"/>
          <w:sz w:val="22"/>
          <w:szCs w:val="22"/>
        </w:rPr>
        <w:t>). Then, we extracted the chordate-specific clade sequences, including all chemokine</w:t>
      </w:r>
      <w:r w:rsidR="1B019C34" w:rsidRPr="7FC173CD">
        <w:rPr>
          <w:rFonts w:asciiTheme="majorHAnsi" w:hAnsiTheme="majorHAnsi" w:cstheme="majorBidi"/>
          <w:color w:val="000000" w:themeColor="text1"/>
          <w:sz w:val="22"/>
          <w:szCs w:val="22"/>
        </w:rPr>
        <w:t xml:space="preserve"> </w:t>
      </w:r>
      <w:r w:rsidR="1B019C34" w:rsidRPr="00497097">
        <w:rPr>
          <w:rFonts w:asciiTheme="majorHAnsi" w:hAnsiTheme="majorHAnsi" w:cstheme="majorBidi"/>
          <w:color w:val="FF0000"/>
          <w:sz w:val="22"/>
          <w:szCs w:val="22"/>
        </w:rPr>
        <w:t>receptor</w:t>
      </w:r>
      <w:r w:rsidRPr="7FC173CD">
        <w:rPr>
          <w:rFonts w:asciiTheme="majorHAnsi" w:hAnsiTheme="majorHAnsi" w:cstheme="majorBidi"/>
          <w:color w:val="000000" w:themeColor="text1"/>
          <w:sz w:val="22"/>
          <w:szCs w:val="22"/>
        </w:rPr>
        <w:t xml:space="preserve"> groups and their immediate outgroups, to analyse using TBE.</w:t>
      </w:r>
    </w:p>
    <w:p w14:paraId="735CC09C" w14:textId="5F32EBAC" w:rsidR="006023D3" w:rsidRPr="00D5182C" w:rsidRDefault="00223195" w:rsidP="00D5182C">
      <w:pPr>
        <w:spacing w:line="480" w:lineRule="auto"/>
        <w:jc w:val="both"/>
        <w:rPr>
          <w:rFonts w:asciiTheme="majorHAnsi" w:eastAsia="Arial" w:hAnsiTheme="majorHAnsi" w:cstheme="majorHAnsi"/>
          <w:sz w:val="22"/>
          <w:szCs w:val="22"/>
          <w:lang w:val="en-US"/>
        </w:rPr>
      </w:pPr>
      <w:r w:rsidRPr="00D5182C">
        <w:rPr>
          <w:rFonts w:asciiTheme="majorHAnsi" w:hAnsiTheme="majorHAnsi" w:cstheme="majorHAnsi"/>
          <w:b/>
          <w:bCs/>
          <w:color w:val="000000" w:themeColor="text1"/>
          <w:sz w:val="22"/>
          <w:szCs w:val="22"/>
        </w:rPr>
        <w:t>Gene tree species tree reconciliation</w:t>
      </w:r>
      <w:r w:rsidR="00663643" w:rsidRPr="00D5182C">
        <w:rPr>
          <w:rFonts w:asciiTheme="majorHAnsi" w:hAnsiTheme="majorHAnsi" w:cstheme="majorHAnsi"/>
          <w:b/>
          <w:bCs/>
          <w:color w:val="000000" w:themeColor="text1"/>
          <w:sz w:val="22"/>
          <w:szCs w:val="22"/>
        </w:rPr>
        <w:t>.</w:t>
      </w:r>
      <w:r w:rsidR="00663643" w:rsidRPr="00D5182C">
        <w:rPr>
          <w:rFonts w:asciiTheme="majorHAnsi" w:hAnsiTheme="majorHAnsi" w:cstheme="majorHAnsi"/>
          <w:color w:val="000000" w:themeColor="text1"/>
          <w:sz w:val="22"/>
          <w:szCs w:val="22"/>
        </w:rPr>
        <w:t xml:space="preserve"> </w:t>
      </w:r>
      <w:r w:rsidR="002A6752" w:rsidRPr="00D5182C">
        <w:rPr>
          <w:rFonts w:asciiTheme="majorHAnsi" w:hAnsiTheme="majorHAnsi" w:cstheme="majorHAnsi"/>
          <w:color w:val="000000" w:themeColor="text1"/>
          <w:sz w:val="22"/>
          <w:szCs w:val="22"/>
        </w:rPr>
        <w:t>To</w:t>
      </w:r>
      <w:r w:rsidR="006048C8" w:rsidRPr="00D5182C">
        <w:rPr>
          <w:rFonts w:asciiTheme="majorHAnsi" w:hAnsiTheme="majorHAnsi" w:cstheme="majorHAnsi"/>
          <w:color w:val="000000" w:themeColor="text1"/>
          <w:sz w:val="22"/>
          <w:szCs w:val="22"/>
        </w:rPr>
        <w:t xml:space="preserve"> understand</w:t>
      </w:r>
      <w:r w:rsidR="006048C8" w:rsidRPr="00D5182C">
        <w:rPr>
          <w:rFonts w:asciiTheme="majorHAnsi" w:hAnsiTheme="majorHAnsi" w:cstheme="majorHAnsi"/>
          <w:color w:val="FF0000"/>
          <w:sz w:val="22"/>
          <w:szCs w:val="22"/>
        </w:rPr>
        <w:t xml:space="preserve"> </w:t>
      </w:r>
      <w:r w:rsidR="006048C8" w:rsidRPr="00D5182C">
        <w:rPr>
          <w:rFonts w:asciiTheme="majorHAnsi" w:hAnsiTheme="majorHAnsi" w:cstheme="majorHAnsi"/>
          <w:sz w:val="22"/>
          <w:szCs w:val="22"/>
        </w:rPr>
        <w:t xml:space="preserve">the pattern of duplication and the evolution of gene complement we used </w:t>
      </w:r>
      <w:proofErr w:type="spellStart"/>
      <w:r w:rsidR="006048C8" w:rsidRPr="00D5182C">
        <w:rPr>
          <w:rFonts w:asciiTheme="majorHAnsi" w:hAnsiTheme="majorHAnsi" w:cstheme="majorHAnsi"/>
          <w:sz w:val="22"/>
          <w:szCs w:val="22"/>
        </w:rPr>
        <w:t>GeneRax</w:t>
      </w:r>
      <w:proofErr w:type="spellEnd"/>
      <w:r w:rsidR="006048C8" w:rsidRPr="00D5182C">
        <w:rPr>
          <w:rFonts w:asciiTheme="majorHAnsi" w:hAnsiTheme="majorHAnsi" w:cstheme="majorHAnsi"/>
          <w:sz w:val="22"/>
          <w:szCs w:val="22"/>
        </w:rPr>
        <w:t xml:space="preserve"> </w:t>
      </w:r>
      <w:r w:rsidR="00CC62BE" w:rsidRPr="00D5182C">
        <w:rPr>
          <w:rFonts w:asciiTheme="majorHAnsi" w:hAnsiTheme="majorHAnsi" w:cstheme="majorHAnsi"/>
          <w:color w:val="2B579A"/>
          <w:sz w:val="22"/>
          <w:szCs w:val="22"/>
          <w:shd w:val="clear" w:color="auto" w:fill="E6E6E6"/>
        </w:rPr>
        <w:fldChar w:fldCharType="begin"/>
      </w:r>
      <w:r w:rsidR="00A26F47">
        <w:rPr>
          <w:rFonts w:asciiTheme="majorHAnsi" w:hAnsiTheme="majorHAnsi" w:cstheme="majorHAnsi"/>
          <w:sz w:val="22"/>
          <w:szCs w:val="22"/>
        </w:rPr>
        <w:instrText xml:space="preserve"> ADDIN ZOTERO_ITEM CSL_CITATION {"citationID":"tJDEunC5","properties":{"formattedCitation":"(47)","plainCitation":"(47)","noteIndex":0},"citationItems":[{"id":449,"uris":["http://zotero.org/users/8176000/items/S6WJM9PK"],"itemData":{"id":449,"type":"article-journal","abstract":"Inferring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CC62BE" w:rsidRPr="00D5182C">
        <w:rPr>
          <w:rFonts w:asciiTheme="majorHAnsi" w:hAnsiTheme="majorHAnsi" w:cstheme="majorHAnsi"/>
          <w:color w:val="2B579A"/>
          <w:sz w:val="22"/>
          <w:szCs w:val="22"/>
          <w:shd w:val="clear" w:color="auto" w:fill="E6E6E6"/>
        </w:rPr>
        <w:fldChar w:fldCharType="separate"/>
      </w:r>
      <w:r w:rsidR="0075229F" w:rsidRPr="0075229F">
        <w:rPr>
          <w:rFonts w:ascii="Calibri" w:hAnsi="Calibri" w:cs="Calibri"/>
          <w:sz w:val="22"/>
        </w:rPr>
        <w:t>(47)</w:t>
      </w:r>
      <w:r w:rsidR="00CC62BE" w:rsidRPr="00D5182C">
        <w:rPr>
          <w:rFonts w:asciiTheme="majorHAnsi" w:hAnsiTheme="majorHAnsi" w:cstheme="majorHAnsi"/>
          <w:color w:val="2B579A"/>
          <w:sz w:val="22"/>
          <w:szCs w:val="22"/>
          <w:shd w:val="clear" w:color="auto" w:fill="E6E6E6"/>
        </w:rPr>
        <w:fldChar w:fldCharType="end"/>
      </w:r>
      <w:r w:rsidR="006048C8" w:rsidRPr="00D5182C">
        <w:rPr>
          <w:rFonts w:asciiTheme="majorHAnsi" w:hAnsiTheme="majorHAnsi" w:cstheme="majorHAnsi"/>
          <w:sz w:val="22"/>
          <w:szCs w:val="22"/>
        </w:rPr>
        <w:t>.</w:t>
      </w:r>
      <w:r w:rsidR="002A6752" w:rsidRPr="00D5182C">
        <w:rPr>
          <w:rFonts w:asciiTheme="majorHAnsi" w:hAnsiTheme="majorHAnsi" w:cstheme="majorHAnsi"/>
          <w:sz w:val="22"/>
          <w:szCs w:val="22"/>
        </w:rPr>
        <w:t xml:space="preserve"> </w:t>
      </w:r>
      <w:proofErr w:type="spellStart"/>
      <w:r w:rsidR="006048C8" w:rsidRPr="00D5182C">
        <w:rPr>
          <w:rFonts w:asciiTheme="majorHAnsi" w:hAnsiTheme="majorHAnsi" w:cstheme="majorHAnsi"/>
          <w:sz w:val="22"/>
          <w:szCs w:val="22"/>
        </w:rPr>
        <w:t>GeneRax</w:t>
      </w:r>
      <w:proofErr w:type="spellEnd"/>
      <w:r w:rsidR="006048C8" w:rsidRPr="00D5182C">
        <w:rPr>
          <w:rFonts w:asciiTheme="majorHAnsi" w:hAnsiTheme="majorHAnsi" w:cstheme="majorHAnsi"/>
          <w:sz w:val="22"/>
          <w:szCs w:val="22"/>
        </w:rPr>
        <w:t xml:space="preserve"> requires a gene tree that was obtained as described above</w:t>
      </w:r>
      <w:r w:rsidR="00FE098D" w:rsidRPr="00D5182C">
        <w:rPr>
          <w:rFonts w:asciiTheme="majorHAnsi" w:hAnsiTheme="majorHAnsi" w:cstheme="majorHAnsi"/>
          <w:sz w:val="22"/>
          <w:szCs w:val="22"/>
        </w:rPr>
        <w:t xml:space="preserve"> and</w:t>
      </w:r>
      <w:r w:rsidR="006048C8" w:rsidRPr="00D5182C">
        <w:rPr>
          <w:rFonts w:asciiTheme="majorHAnsi" w:hAnsiTheme="majorHAnsi" w:cstheme="majorHAnsi"/>
          <w:sz w:val="22"/>
          <w:szCs w:val="22"/>
        </w:rPr>
        <w:t xml:space="preserve"> a species tree </w:t>
      </w:r>
      <w:r w:rsidR="00FE098D" w:rsidRPr="00D5182C">
        <w:rPr>
          <w:rFonts w:asciiTheme="majorHAnsi" w:hAnsiTheme="majorHAnsi" w:cstheme="majorHAnsi"/>
          <w:sz w:val="22"/>
          <w:szCs w:val="22"/>
        </w:rPr>
        <w:t>that</w:t>
      </w:r>
      <w:r w:rsidR="006048C8" w:rsidRPr="00D5182C">
        <w:rPr>
          <w:rFonts w:asciiTheme="majorHAnsi" w:hAnsiTheme="majorHAnsi" w:cstheme="majorHAnsi"/>
          <w:sz w:val="22"/>
          <w:szCs w:val="22"/>
        </w:rPr>
        <w:t xml:space="preserve"> </w:t>
      </w:r>
      <w:r w:rsidR="00FE098D" w:rsidRPr="00D5182C">
        <w:rPr>
          <w:rFonts w:asciiTheme="majorHAnsi" w:hAnsiTheme="majorHAnsi" w:cstheme="majorHAnsi"/>
          <w:sz w:val="22"/>
          <w:szCs w:val="22"/>
        </w:rPr>
        <w:t>we</w:t>
      </w:r>
      <w:r w:rsidR="006048C8" w:rsidRPr="00D5182C">
        <w:rPr>
          <w:rFonts w:asciiTheme="majorHAnsi" w:hAnsiTheme="majorHAnsi" w:cstheme="majorHAnsi"/>
          <w:sz w:val="22"/>
          <w:szCs w:val="22"/>
        </w:rPr>
        <w:t xml:space="preserve"> constructed manually </w:t>
      </w:r>
      <w:r w:rsidR="002A6752" w:rsidRPr="00D5182C">
        <w:rPr>
          <w:rFonts w:asciiTheme="majorHAnsi" w:hAnsiTheme="majorHAnsi" w:cstheme="majorHAnsi"/>
          <w:sz w:val="22"/>
          <w:szCs w:val="22"/>
        </w:rPr>
        <w:t xml:space="preserve">using </w:t>
      </w:r>
      <w:r w:rsidR="006048C8" w:rsidRPr="00D5182C">
        <w:rPr>
          <w:rFonts w:asciiTheme="majorHAnsi" w:hAnsiTheme="majorHAnsi" w:cstheme="majorHAnsi"/>
          <w:sz w:val="22"/>
          <w:szCs w:val="22"/>
        </w:rPr>
        <w:t>publicly available information</w:t>
      </w:r>
      <w:r w:rsidR="003F0610" w:rsidRPr="00D5182C">
        <w:rPr>
          <w:rFonts w:asciiTheme="majorHAnsi" w:hAnsiTheme="majorHAnsi" w:cstheme="majorHAnsi"/>
          <w:sz w:val="22"/>
          <w:szCs w:val="22"/>
        </w:rPr>
        <w:t xml:space="preserve">. </w:t>
      </w:r>
      <w:r w:rsidR="00FE098D" w:rsidRPr="00D5182C">
        <w:rPr>
          <w:rFonts w:asciiTheme="majorHAnsi" w:hAnsiTheme="majorHAnsi" w:cstheme="majorHAnsi"/>
          <w:sz w:val="22"/>
          <w:szCs w:val="22"/>
        </w:rPr>
        <w:t xml:space="preserve">In the instances where the genes tree contained </w:t>
      </w:r>
      <w:r w:rsidRPr="00D5182C">
        <w:rPr>
          <w:rFonts w:asciiTheme="majorHAnsi" w:hAnsiTheme="majorHAnsi" w:cstheme="majorHAnsi"/>
          <w:sz w:val="22"/>
          <w:szCs w:val="22"/>
        </w:rPr>
        <w:t>polytomies</w:t>
      </w:r>
      <w:r w:rsidR="00FE098D" w:rsidRPr="00D5182C">
        <w:rPr>
          <w:rFonts w:asciiTheme="majorHAnsi" w:hAnsiTheme="majorHAnsi" w:cstheme="majorHAnsi"/>
          <w:sz w:val="22"/>
          <w:szCs w:val="22"/>
        </w:rPr>
        <w:t>,</w:t>
      </w:r>
      <w:r w:rsidRPr="00D5182C">
        <w:rPr>
          <w:rFonts w:asciiTheme="majorHAnsi" w:hAnsiTheme="majorHAnsi" w:cstheme="majorHAnsi"/>
          <w:sz w:val="22"/>
          <w:szCs w:val="22"/>
        </w:rPr>
        <w:t xml:space="preserve"> </w:t>
      </w:r>
      <w:r w:rsidR="00FE098D" w:rsidRPr="00D5182C">
        <w:rPr>
          <w:rFonts w:asciiTheme="majorHAnsi" w:hAnsiTheme="majorHAnsi" w:cstheme="majorHAnsi"/>
          <w:sz w:val="22"/>
          <w:szCs w:val="22"/>
        </w:rPr>
        <w:t xml:space="preserve">we </w:t>
      </w:r>
      <w:r w:rsidRPr="00D5182C">
        <w:rPr>
          <w:rFonts w:asciiTheme="majorHAnsi" w:hAnsiTheme="majorHAnsi" w:cstheme="majorHAnsi"/>
          <w:sz w:val="22"/>
          <w:szCs w:val="22"/>
        </w:rPr>
        <w:t>us</w:t>
      </w:r>
      <w:r w:rsidR="00FE098D" w:rsidRPr="00D5182C">
        <w:rPr>
          <w:rFonts w:asciiTheme="majorHAnsi" w:hAnsiTheme="majorHAnsi" w:cstheme="majorHAnsi"/>
          <w:sz w:val="22"/>
          <w:szCs w:val="22"/>
        </w:rPr>
        <w:t>ed</w:t>
      </w:r>
      <w:r w:rsidRPr="00D5182C">
        <w:rPr>
          <w:rFonts w:asciiTheme="majorHAnsi" w:hAnsiTheme="majorHAnsi" w:cstheme="majorHAnsi"/>
          <w:sz w:val="22"/>
          <w:szCs w:val="22"/>
        </w:rPr>
        <w:t xml:space="preserve"> ETE3</w:t>
      </w:r>
      <w:r w:rsidR="00156F9A" w:rsidRPr="00D5182C">
        <w:rPr>
          <w:rFonts w:asciiTheme="majorHAnsi" w:hAnsiTheme="majorHAnsi" w:cstheme="majorHAnsi"/>
          <w:sz w:val="22"/>
          <w:szCs w:val="22"/>
        </w:rPr>
        <w:t xml:space="preserve"> </w:t>
      </w:r>
      <w:r w:rsidR="00CC62BE" w:rsidRPr="00D5182C">
        <w:rPr>
          <w:rFonts w:asciiTheme="majorHAnsi" w:hAnsiTheme="majorHAnsi" w:cstheme="majorHAnsi"/>
          <w:color w:val="2B579A"/>
          <w:sz w:val="22"/>
          <w:szCs w:val="22"/>
          <w:shd w:val="clear" w:color="auto" w:fill="E6E6E6"/>
        </w:rPr>
        <w:fldChar w:fldCharType="begin"/>
      </w:r>
      <w:r w:rsidR="00A26F47">
        <w:rPr>
          <w:rFonts w:asciiTheme="majorHAnsi" w:hAnsiTheme="majorHAnsi" w:cstheme="majorHAnsi"/>
          <w:sz w:val="22"/>
          <w:szCs w:val="22"/>
        </w:rPr>
        <w:instrText xml:space="preserve"> ADDIN ZOTERO_ITEM CSL_CITATION {"citationID":"BGwShf12","properties":{"formattedCitation":"(90)","plainCitation":"(90)","noteIndex":0},"citationItems":[{"id":446,"uris":["http://zotero.org/users/8176000/items/FKLTGGB3"],"itemData":{"id":446,"type":"article-journal","abstract":"The Environment for Tree Exploration (ETE) is a computational framework that simplifies the reconstruction, analysis, and visualization of phylogenetic trees and multiple sequence alignments. Here, we present ETE v3, featuring numerous improvements in the underlying library of methods, and providing a novel set of standalone tools to perform common tasks in comparative genomics and phylogenetics. The new features include (i) building gene-based and supermatrix-based phylogenies using a single command, (ii) testing and visualizing evolutionary models, (iii) calculating distances between trees of different size or including duplications, and (iv) providing seamless integration with the NCBI taxonomy database. ETE is freely available at http://etetoolkit.org","container-title":"Molecular Biology and Evolution","DOI":"10.1093/molbev/msw046","ISSN":"0737-4038","issue":"6","journalAbbreviation":"Molecular Biology and Evolution","page":"1635-1638","source":"Silverchair","title":"ETE 3: Reconstruction, Analysis, and Visualization of Phylogenomic Data","title-short":"ETE 3","volume":"33","author":[{"family":"Huerta-Cepas","given":"Jaime"},{"family":"Serra","given":"François"},{"family":"Bork","given":"Peer"}],"issued":{"date-parts":[["2016",6,1]]}}}],"schema":"https://github.com/citation-style-language/schema/raw/master/csl-citation.json"} </w:instrText>
      </w:r>
      <w:r w:rsidR="00CC62BE" w:rsidRPr="00D5182C">
        <w:rPr>
          <w:rFonts w:asciiTheme="majorHAnsi" w:hAnsiTheme="majorHAnsi" w:cstheme="majorHAnsi"/>
          <w:color w:val="2B579A"/>
          <w:sz w:val="22"/>
          <w:szCs w:val="22"/>
          <w:shd w:val="clear" w:color="auto" w:fill="E6E6E6"/>
        </w:rPr>
        <w:fldChar w:fldCharType="separate"/>
      </w:r>
      <w:r w:rsidR="00BA5AD4" w:rsidRPr="00BA5AD4">
        <w:rPr>
          <w:rFonts w:ascii="Calibri" w:hAnsi="Calibri" w:cs="Calibri"/>
          <w:sz w:val="22"/>
        </w:rPr>
        <w:t>(90)</w:t>
      </w:r>
      <w:r w:rsidR="00CC62BE" w:rsidRPr="00D5182C">
        <w:rPr>
          <w:rFonts w:asciiTheme="majorHAnsi" w:hAnsiTheme="majorHAnsi" w:cstheme="majorHAnsi"/>
          <w:color w:val="2B579A"/>
          <w:sz w:val="22"/>
          <w:szCs w:val="22"/>
          <w:shd w:val="clear" w:color="auto" w:fill="E6E6E6"/>
        </w:rPr>
        <w:fldChar w:fldCharType="end"/>
      </w:r>
      <w:r w:rsidR="00FE098D" w:rsidRPr="00D5182C">
        <w:rPr>
          <w:rFonts w:asciiTheme="majorHAnsi" w:hAnsiTheme="majorHAnsi" w:cstheme="majorHAnsi"/>
          <w:sz w:val="22"/>
          <w:szCs w:val="22"/>
        </w:rPr>
        <w:t xml:space="preserve"> to solve them</w:t>
      </w:r>
      <w:r w:rsidRPr="00D5182C">
        <w:rPr>
          <w:rFonts w:asciiTheme="majorHAnsi" w:hAnsiTheme="majorHAnsi" w:cstheme="majorHAnsi"/>
          <w:sz w:val="22"/>
          <w:szCs w:val="22"/>
        </w:rPr>
        <w:t xml:space="preserve">. </w:t>
      </w:r>
      <w:r w:rsidRPr="00D5182C">
        <w:rPr>
          <w:rFonts w:asciiTheme="majorHAnsi" w:hAnsiTheme="majorHAnsi" w:cstheme="majorHAnsi"/>
          <w:color w:val="000000" w:themeColor="text1"/>
          <w:sz w:val="22"/>
          <w:szCs w:val="22"/>
        </w:rPr>
        <w:t xml:space="preserve">The </w:t>
      </w:r>
      <w:r w:rsidR="00FE098D" w:rsidRPr="00D5182C">
        <w:rPr>
          <w:rFonts w:asciiTheme="majorHAnsi" w:hAnsiTheme="majorHAnsi" w:cstheme="majorHAnsi"/>
          <w:color w:val="000000" w:themeColor="text1"/>
          <w:sz w:val="22"/>
          <w:szCs w:val="22"/>
        </w:rPr>
        <w:t>undated DL</w:t>
      </w:r>
      <w:r w:rsidRPr="00D5182C">
        <w:rPr>
          <w:rFonts w:asciiTheme="majorHAnsi" w:hAnsiTheme="majorHAnsi" w:cstheme="majorHAnsi"/>
          <w:color w:val="000000" w:themeColor="text1"/>
          <w:sz w:val="22"/>
          <w:szCs w:val="22"/>
        </w:rPr>
        <w:t xml:space="preserve"> mode and the closest approximation of the best-fitting substitution model </w:t>
      </w:r>
      <w:r w:rsidR="006048C8" w:rsidRPr="00D5182C">
        <w:rPr>
          <w:rFonts w:asciiTheme="majorHAnsi" w:hAnsiTheme="majorHAnsi" w:cstheme="majorHAnsi"/>
          <w:color w:val="000000" w:themeColor="text1"/>
          <w:sz w:val="22"/>
          <w:szCs w:val="22"/>
        </w:rPr>
        <w:t>were</w:t>
      </w:r>
      <w:r w:rsidRPr="00D5182C">
        <w:rPr>
          <w:rFonts w:asciiTheme="majorHAnsi" w:hAnsiTheme="majorHAnsi" w:cstheme="majorHAnsi"/>
          <w:color w:val="000000" w:themeColor="text1"/>
          <w:sz w:val="22"/>
          <w:szCs w:val="22"/>
        </w:rPr>
        <w:t xml:space="preserve"> used for each alignment.</w:t>
      </w:r>
      <w:r w:rsidR="4BCE5762" w:rsidRPr="00D5182C">
        <w:rPr>
          <w:rFonts w:asciiTheme="majorHAnsi" w:hAnsiTheme="majorHAnsi" w:cstheme="majorHAnsi"/>
          <w:color w:val="000000" w:themeColor="text1"/>
          <w:sz w:val="22"/>
          <w:szCs w:val="22"/>
        </w:rPr>
        <w:t xml:space="preserve"> </w:t>
      </w:r>
      <w:r w:rsidR="52875C5A" w:rsidRPr="00D5182C">
        <w:rPr>
          <w:rFonts w:asciiTheme="majorHAnsi" w:hAnsiTheme="majorHAnsi" w:cstheme="majorHAnsi"/>
          <w:color w:val="000000" w:themeColor="text1"/>
          <w:sz w:val="22"/>
          <w:szCs w:val="22"/>
        </w:rPr>
        <w:t xml:space="preserve">To </w:t>
      </w:r>
      <w:r w:rsidR="00FE098D" w:rsidRPr="00D5182C">
        <w:rPr>
          <w:rFonts w:asciiTheme="majorHAnsi" w:hAnsiTheme="majorHAnsi" w:cstheme="majorHAnsi"/>
          <w:sz w:val="22"/>
          <w:szCs w:val="22"/>
        </w:rPr>
        <w:t>track</w:t>
      </w:r>
      <w:r w:rsidR="52875C5A" w:rsidRPr="00D5182C">
        <w:rPr>
          <w:rFonts w:asciiTheme="majorHAnsi" w:hAnsiTheme="majorHAnsi" w:cstheme="majorHAnsi"/>
          <w:sz w:val="22"/>
          <w:szCs w:val="22"/>
        </w:rPr>
        <w:t xml:space="preserve"> t</w:t>
      </w:r>
      <w:r w:rsidR="52875C5A" w:rsidRPr="00D5182C">
        <w:rPr>
          <w:rFonts w:asciiTheme="majorHAnsi" w:hAnsiTheme="majorHAnsi" w:cstheme="majorHAnsi"/>
          <w:color w:val="000000" w:themeColor="text1"/>
          <w:sz w:val="22"/>
          <w:szCs w:val="22"/>
        </w:rPr>
        <w:t>he evolution of sub-lineages within each group,</w:t>
      </w:r>
      <w:r w:rsidR="00FE098D" w:rsidRPr="00D5182C">
        <w:rPr>
          <w:rFonts w:asciiTheme="majorHAnsi" w:hAnsiTheme="majorHAnsi" w:cstheme="majorHAnsi"/>
          <w:color w:val="000000" w:themeColor="text1"/>
          <w:sz w:val="22"/>
          <w:szCs w:val="22"/>
        </w:rPr>
        <w:t xml:space="preserve"> </w:t>
      </w:r>
      <w:r w:rsidR="00FE098D" w:rsidRPr="00D5182C">
        <w:rPr>
          <w:rFonts w:asciiTheme="majorHAnsi" w:hAnsiTheme="majorHAnsi" w:cstheme="majorHAnsi"/>
          <w:sz w:val="22"/>
          <w:szCs w:val="22"/>
        </w:rPr>
        <w:t>we used</w:t>
      </w:r>
      <w:r w:rsidR="52875C5A" w:rsidRPr="00D5182C">
        <w:rPr>
          <w:rFonts w:asciiTheme="majorHAnsi" w:hAnsiTheme="majorHAnsi" w:cstheme="majorHAnsi"/>
          <w:sz w:val="22"/>
          <w:szCs w:val="22"/>
        </w:rPr>
        <w:t xml:space="preserve"> </w:t>
      </w:r>
      <w:r w:rsidR="52875C5A" w:rsidRPr="00D5182C">
        <w:rPr>
          <w:rFonts w:asciiTheme="majorHAnsi" w:eastAsia="Arial" w:hAnsiTheme="majorHAnsi" w:cstheme="majorHAnsi"/>
          <w:color w:val="000000" w:themeColor="text1"/>
          <w:sz w:val="22"/>
          <w:szCs w:val="22"/>
          <w:lang w:val="en-US"/>
        </w:rPr>
        <w:t xml:space="preserve">annotated sequences of key species (e.g., </w:t>
      </w:r>
      <w:r w:rsidR="52875C5A" w:rsidRPr="00D5182C">
        <w:rPr>
          <w:rFonts w:asciiTheme="majorHAnsi" w:eastAsia="Arial" w:hAnsiTheme="majorHAnsi" w:cstheme="majorHAnsi"/>
          <w:i/>
          <w:iCs/>
          <w:color w:val="000000" w:themeColor="text1"/>
          <w:sz w:val="22"/>
          <w:szCs w:val="22"/>
          <w:lang w:val="en-US"/>
        </w:rPr>
        <w:t>Homo sapiens</w:t>
      </w:r>
      <w:r w:rsidR="52875C5A" w:rsidRPr="00D5182C">
        <w:rPr>
          <w:rFonts w:asciiTheme="majorHAnsi" w:eastAsia="Arial" w:hAnsiTheme="majorHAnsi" w:cstheme="majorHAnsi"/>
          <w:color w:val="000000" w:themeColor="text1"/>
          <w:sz w:val="22"/>
          <w:szCs w:val="22"/>
          <w:lang w:val="en-US"/>
        </w:rPr>
        <w:t xml:space="preserve"> and </w:t>
      </w:r>
      <w:r w:rsidR="52875C5A" w:rsidRPr="00D5182C">
        <w:rPr>
          <w:rFonts w:asciiTheme="majorHAnsi" w:eastAsia="Arial" w:hAnsiTheme="majorHAnsi" w:cstheme="majorHAnsi"/>
          <w:i/>
          <w:iCs/>
          <w:color w:val="000000" w:themeColor="text1"/>
          <w:sz w:val="22"/>
          <w:szCs w:val="22"/>
          <w:lang w:val="en-US"/>
        </w:rPr>
        <w:t>Mus musculus</w:t>
      </w:r>
      <w:r w:rsidR="52875C5A" w:rsidRPr="00D5182C">
        <w:rPr>
          <w:rFonts w:asciiTheme="majorHAnsi" w:eastAsia="Arial" w:hAnsiTheme="majorHAnsi" w:cstheme="majorHAnsi"/>
          <w:color w:val="000000" w:themeColor="text1"/>
          <w:sz w:val="22"/>
          <w:szCs w:val="22"/>
          <w:lang w:val="en-US"/>
        </w:rPr>
        <w:t>) as reference.</w:t>
      </w:r>
      <w:r w:rsidR="00FE098D" w:rsidRPr="00D5182C">
        <w:rPr>
          <w:rFonts w:asciiTheme="majorHAnsi" w:hAnsiTheme="majorHAnsi" w:cstheme="majorHAnsi"/>
          <w:color w:val="FF0000"/>
          <w:sz w:val="22"/>
          <w:szCs w:val="22"/>
        </w:rPr>
        <w:t xml:space="preserve"> </w:t>
      </w:r>
      <w:r w:rsidR="00105C66" w:rsidRPr="00D5182C">
        <w:rPr>
          <w:rFonts w:asciiTheme="majorHAnsi" w:eastAsia="Arial" w:hAnsiTheme="majorHAnsi" w:cstheme="majorHAnsi"/>
          <w:color w:val="000000" w:themeColor="text1"/>
          <w:sz w:val="22"/>
          <w:szCs w:val="22"/>
          <w:lang w:val="en-US"/>
        </w:rPr>
        <w:t>For the receptors</w:t>
      </w:r>
      <w:r w:rsidR="006048C8" w:rsidRPr="00D5182C">
        <w:rPr>
          <w:rFonts w:asciiTheme="majorHAnsi" w:eastAsia="Arial" w:hAnsiTheme="majorHAnsi" w:cstheme="majorHAnsi"/>
          <w:color w:val="000000" w:themeColor="text1"/>
          <w:sz w:val="22"/>
          <w:szCs w:val="22"/>
          <w:lang w:val="en-US"/>
        </w:rPr>
        <w:t>,</w:t>
      </w:r>
      <w:r w:rsidR="00105C66" w:rsidRPr="00D5182C">
        <w:rPr>
          <w:rFonts w:asciiTheme="majorHAnsi" w:eastAsia="Arial" w:hAnsiTheme="majorHAnsi" w:cstheme="majorHAnsi"/>
          <w:color w:val="000000" w:themeColor="text1"/>
          <w:sz w:val="22"/>
          <w:szCs w:val="22"/>
          <w:lang w:val="en-US"/>
        </w:rPr>
        <w:t xml:space="preserve"> we used only the </w:t>
      </w:r>
      <w:r w:rsidR="006048C8" w:rsidRPr="00D5182C">
        <w:rPr>
          <w:rFonts w:asciiTheme="majorHAnsi" w:eastAsia="Arial" w:hAnsiTheme="majorHAnsi" w:cstheme="majorHAnsi"/>
          <w:color w:val="000000" w:themeColor="text1"/>
          <w:sz w:val="22"/>
          <w:szCs w:val="22"/>
          <w:lang w:val="en-US"/>
        </w:rPr>
        <w:t>chordate-specific</w:t>
      </w:r>
      <w:r w:rsidR="00105C66" w:rsidRPr="00D5182C">
        <w:rPr>
          <w:rFonts w:asciiTheme="majorHAnsi" w:eastAsia="Arial" w:hAnsiTheme="majorHAnsi" w:cstheme="majorHAnsi"/>
          <w:color w:val="000000" w:themeColor="text1"/>
          <w:sz w:val="22"/>
          <w:szCs w:val="22"/>
          <w:lang w:val="en-US"/>
        </w:rPr>
        <w:t xml:space="preserve"> clade subtree and sequences due to the computational burden of running </w:t>
      </w:r>
      <w:proofErr w:type="spellStart"/>
      <w:r w:rsidR="00105C66" w:rsidRPr="00D5182C">
        <w:rPr>
          <w:rFonts w:asciiTheme="majorHAnsi" w:eastAsia="Arial" w:hAnsiTheme="majorHAnsi" w:cstheme="majorHAnsi"/>
          <w:color w:val="000000" w:themeColor="text1"/>
          <w:sz w:val="22"/>
          <w:szCs w:val="22"/>
          <w:lang w:val="en-US"/>
        </w:rPr>
        <w:t>Gene</w:t>
      </w:r>
      <w:r w:rsidR="00CC62BE" w:rsidRPr="00D5182C">
        <w:rPr>
          <w:rFonts w:asciiTheme="majorHAnsi" w:eastAsia="Arial" w:hAnsiTheme="majorHAnsi" w:cstheme="majorHAnsi"/>
          <w:color w:val="000000" w:themeColor="text1"/>
          <w:sz w:val="22"/>
          <w:szCs w:val="22"/>
          <w:lang w:val="en-US"/>
        </w:rPr>
        <w:t>R</w:t>
      </w:r>
      <w:r w:rsidR="00105C66" w:rsidRPr="00D5182C">
        <w:rPr>
          <w:rFonts w:asciiTheme="majorHAnsi" w:eastAsia="Arial" w:hAnsiTheme="majorHAnsi" w:cstheme="majorHAnsi"/>
          <w:color w:val="000000" w:themeColor="text1"/>
          <w:sz w:val="22"/>
          <w:szCs w:val="22"/>
          <w:lang w:val="en-US"/>
        </w:rPr>
        <w:t>ax</w:t>
      </w:r>
      <w:proofErr w:type="spellEnd"/>
      <w:r w:rsidR="00105C66" w:rsidRPr="00D5182C">
        <w:rPr>
          <w:rFonts w:asciiTheme="majorHAnsi" w:eastAsia="Arial" w:hAnsiTheme="majorHAnsi" w:cstheme="majorHAnsi"/>
          <w:color w:val="000000" w:themeColor="text1"/>
          <w:sz w:val="22"/>
          <w:szCs w:val="22"/>
          <w:lang w:val="en-US"/>
        </w:rPr>
        <w:t xml:space="preserve"> on a high number of sequen</w:t>
      </w:r>
      <w:r w:rsidR="00105C66" w:rsidRPr="00D5182C">
        <w:rPr>
          <w:rFonts w:asciiTheme="majorHAnsi" w:eastAsia="Arial" w:hAnsiTheme="majorHAnsi" w:cstheme="majorHAnsi"/>
          <w:sz w:val="22"/>
          <w:szCs w:val="22"/>
          <w:lang w:val="en-US"/>
        </w:rPr>
        <w:t>ces.</w:t>
      </w:r>
      <w:r w:rsidR="00FE098D" w:rsidRPr="00D5182C">
        <w:rPr>
          <w:rFonts w:asciiTheme="majorHAnsi" w:eastAsia="Arial" w:hAnsiTheme="majorHAnsi" w:cstheme="majorHAnsi"/>
          <w:sz w:val="22"/>
          <w:szCs w:val="22"/>
          <w:lang w:val="en-US"/>
        </w:rPr>
        <w:t xml:space="preserve"> For species</w:t>
      </w:r>
      <w:r w:rsidR="00C65405" w:rsidRPr="00D5182C">
        <w:rPr>
          <w:rFonts w:asciiTheme="majorHAnsi" w:eastAsia="Arial" w:hAnsiTheme="majorHAnsi" w:cstheme="majorHAnsi"/>
          <w:sz w:val="22"/>
          <w:szCs w:val="22"/>
          <w:lang w:val="en-US"/>
        </w:rPr>
        <w:t xml:space="preserve"> </w:t>
      </w:r>
      <w:r w:rsidR="00FE098D" w:rsidRPr="00D5182C">
        <w:rPr>
          <w:rFonts w:asciiTheme="majorHAnsi" w:eastAsia="Arial" w:hAnsiTheme="majorHAnsi" w:cstheme="majorHAnsi"/>
          <w:sz w:val="22"/>
          <w:szCs w:val="22"/>
          <w:lang w:val="en-US"/>
        </w:rPr>
        <w:t>tree-gene tree reconciliation, we treat the viral sequences as human sequences.</w:t>
      </w:r>
    </w:p>
    <w:p w14:paraId="31B1B319" w14:textId="77777777" w:rsidR="005A51CC" w:rsidRPr="00D5182C" w:rsidRDefault="005A51CC" w:rsidP="00D5182C">
      <w:pPr>
        <w:spacing w:line="480" w:lineRule="auto"/>
        <w:jc w:val="both"/>
        <w:rPr>
          <w:rFonts w:asciiTheme="majorHAnsi" w:hAnsiTheme="majorHAnsi" w:cstheme="majorHAnsi"/>
          <w:color w:val="FF0000"/>
          <w:sz w:val="22"/>
          <w:szCs w:val="22"/>
        </w:rPr>
      </w:pPr>
    </w:p>
    <w:p w14:paraId="2A92CBE9" w14:textId="77777777" w:rsidR="006E51B4" w:rsidRPr="00D5182C" w:rsidRDefault="006E51B4" w:rsidP="00D5182C">
      <w:pPr>
        <w:spacing w:line="480" w:lineRule="auto"/>
        <w:jc w:val="both"/>
        <w:rPr>
          <w:rFonts w:asciiTheme="majorHAnsi" w:hAnsiTheme="majorHAnsi" w:cstheme="majorHAnsi"/>
          <w:b/>
          <w:bCs/>
          <w:color w:val="000000" w:themeColor="text1"/>
          <w:sz w:val="22"/>
          <w:szCs w:val="22"/>
        </w:rPr>
      </w:pPr>
      <w:r w:rsidRPr="00D5182C">
        <w:rPr>
          <w:rFonts w:asciiTheme="majorHAnsi" w:hAnsiTheme="majorHAnsi" w:cstheme="majorHAnsi"/>
          <w:b/>
          <w:bCs/>
          <w:color w:val="000000" w:themeColor="text1"/>
          <w:sz w:val="22"/>
          <w:szCs w:val="22"/>
        </w:rPr>
        <w:t>DATA AVAILABILITY</w:t>
      </w:r>
    </w:p>
    <w:p w14:paraId="00000112" w14:textId="06D33FBE" w:rsidR="00B562C8" w:rsidRPr="00D5182C" w:rsidRDefault="003310C9" w:rsidP="00D5182C">
      <w:pPr>
        <w:spacing w:line="480" w:lineRule="auto"/>
        <w:jc w:val="both"/>
        <w:rPr>
          <w:rFonts w:asciiTheme="majorHAnsi" w:hAnsiTheme="majorHAnsi" w:cstheme="majorHAnsi"/>
          <w:color w:val="000000" w:themeColor="text1"/>
          <w:sz w:val="22"/>
          <w:szCs w:val="22"/>
        </w:rPr>
      </w:pPr>
      <w:r w:rsidRPr="00D5182C">
        <w:rPr>
          <w:rFonts w:asciiTheme="majorHAnsi" w:hAnsiTheme="majorHAnsi" w:cstheme="majorHAnsi"/>
          <w:color w:val="000000" w:themeColor="text1"/>
          <w:sz w:val="22"/>
          <w:szCs w:val="22"/>
        </w:rPr>
        <w:lastRenderedPageBreak/>
        <w:t>Supplementary material and r</w:t>
      </w:r>
      <w:r w:rsidR="2FE1008C" w:rsidRPr="00D5182C">
        <w:rPr>
          <w:rFonts w:asciiTheme="majorHAnsi" w:hAnsiTheme="majorHAnsi" w:cstheme="majorHAnsi"/>
          <w:color w:val="000000" w:themeColor="text1"/>
          <w:sz w:val="22"/>
          <w:szCs w:val="22"/>
        </w:rPr>
        <w:t xml:space="preserve">aw output files for all the analyses described in this paper are available in the GitHub page: </w:t>
      </w:r>
      <w:r w:rsidR="681B0BB8" w:rsidRPr="00D5182C">
        <w:rPr>
          <w:rFonts w:asciiTheme="majorHAnsi" w:hAnsiTheme="majorHAnsi" w:cstheme="majorHAnsi"/>
          <w:sz w:val="22"/>
          <w:szCs w:val="22"/>
        </w:rPr>
        <w:t xml:space="preserve"> </w:t>
      </w:r>
      <w:hyperlink r:id="rId11" w:history="1">
        <w:r w:rsidR="681B0BB8" w:rsidRPr="00D5182C">
          <w:rPr>
            <w:rStyle w:val="Hyperlink"/>
            <w:rFonts w:asciiTheme="majorHAnsi" w:eastAsia="Calibri" w:hAnsiTheme="majorHAnsi" w:cstheme="majorHAnsi"/>
            <w:sz w:val="22"/>
            <w:szCs w:val="22"/>
          </w:rPr>
          <w:t>Roberto-Feuda-Lab/Chemokine2023 (github.com)</w:t>
        </w:r>
      </w:hyperlink>
      <w:r w:rsidR="2FE1008C" w:rsidRPr="00D5182C">
        <w:rPr>
          <w:rFonts w:asciiTheme="majorHAnsi" w:hAnsiTheme="majorHAnsi" w:cstheme="majorHAnsi"/>
          <w:color w:val="000000" w:themeColor="text1"/>
          <w:sz w:val="22"/>
          <w:szCs w:val="22"/>
        </w:rPr>
        <w:t>.</w:t>
      </w:r>
      <w:r w:rsidR="3D8AB34A" w:rsidRPr="00D5182C">
        <w:rPr>
          <w:rFonts w:asciiTheme="majorHAnsi" w:hAnsiTheme="majorHAnsi" w:cstheme="majorHAnsi"/>
          <w:color w:val="000000" w:themeColor="text1"/>
          <w:sz w:val="22"/>
          <w:szCs w:val="22"/>
        </w:rPr>
        <w:t xml:space="preserve"> </w:t>
      </w:r>
    </w:p>
    <w:p w14:paraId="59BAF360" w14:textId="027771E3" w:rsidR="3B713472" w:rsidRPr="00D5182C" w:rsidRDefault="3B713472" w:rsidP="00D5182C">
      <w:pPr>
        <w:spacing w:line="480" w:lineRule="auto"/>
        <w:jc w:val="both"/>
        <w:rPr>
          <w:rFonts w:asciiTheme="majorHAnsi" w:hAnsiTheme="majorHAnsi" w:cstheme="majorHAnsi"/>
          <w:color w:val="000000" w:themeColor="text1"/>
          <w:sz w:val="22"/>
          <w:szCs w:val="22"/>
        </w:rPr>
      </w:pPr>
    </w:p>
    <w:p w14:paraId="41FA900D" w14:textId="2041999D" w:rsidR="74EC7C21" w:rsidRPr="00D5182C" w:rsidRDefault="006E51B4" w:rsidP="00D5182C">
      <w:pPr>
        <w:spacing w:line="480" w:lineRule="auto"/>
        <w:jc w:val="both"/>
        <w:rPr>
          <w:rFonts w:asciiTheme="majorHAnsi" w:eastAsia="Arial" w:hAnsiTheme="majorHAnsi" w:cstheme="majorHAnsi"/>
          <w:b/>
          <w:bCs/>
          <w:color w:val="000000" w:themeColor="text1"/>
          <w:sz w:val="22"/>
          <w:szCs w:val="22"/>
        </w:rPr>
      </w:pPr>
      <w:r w:rsidRPr="00D5182C">
        <w:rPr>
          <w:rFonts w:asciiTheme="majorHAnsi" w:eastAsia="Arial" w:hAnsiTheme="majorHAnsi" w:cstheme="majorHAnsi"/>
          <w:b/>
          <w:bCs/>
          <w:color w:val="000000" w:themeColor="text1"/>
          <w:sz w:val="22"/>
          <w:szCs w:val="22"/>
        </w:rPr>
        <w:t>ACKNOWLEDGEMENTS</w:t>
      </w:r>
    </w:p>
    <w:p w14:paraId="5377C552" w14:textId="6403591A" w:rsidR="74EC7C21" w:rsidRPr="00D5182C" w:rsidRDefault="74EC7C21" w:rsidP="00D5182C">
      <w:pPr>
        <w:spacing w:line="480" w:lineRule="auto"/>
        <w:jc w:val="both"/>
        <w:rPr>
          <w:rFonts w:asciiTheme="majorHAnsi" w:eastAsia="Arial" w:hAnsiTheme="majorHAnsi" w:cstheme="majorHAnsi"/>
          <w:color w:val="000000" w:themeColor="text1"/>
          <w:sz w:val="22"/>
          <w:szCs w:val="22"/>
        </w:rPr>
      </w:pPr>
      <w:r w:rsidRPr="00D5182C">
        <w:rPr>
          <w:rFonts w:asciiTheme="majorHAnsi" w:eastAsia="Arial" w:hAnsiTheme="majorHAnsi" w:cstheme="majorHAnsi"/>
          <w:color w:val="000000" w:themeColor="text1"/>
          <w:sz w:val="22"/>
          <w:szCs w:val="22"/>
        </w:rPr>
        <w:t>This</w:t>
      </w:r>
      <w:r w:rsidR="0030175A" w:rsidRPr="00D5182C">
        <w:rPr>
          <w:rFonts w:asciiTheme="majorHAnsi" w:eastAsia="Arial" w:hAnsiTheme="majorHAnsi" w:cstheme="majorHAnsi"/>
          <w:color w:val="000000" w:themeColor="text1"/>
          <w:sz w:val="22"/>
          <w:szCs w:val="22"/>
        </w:rPr>
        <w:t xml:space="preserve"> work is supported by a University Research Fellowship (</w:t>
      </w:r>
      <w:r w:rsidR="0090187D" w:rsidRPr="00D5182C">
        <w:rPr>
          <w:rFonts w:asciiTheme="majorHAnsi" w:hAnsiTheme="majorHAnsi" w:cstheme="majorHAnsi"/>
          <w:color w:val="2A2A2A"/>
          <w:sz w:val="22"/>
          <w:szCs w:val="22"/>
          <w:shd w:val="clear" w:color="auto" w:fill="FFFFFF"/>
        </w:rPr>
        <w:t>UF160226</w:t>
      </w:r>
      <w:r w:rsidR="0030175A" w:rsidRPr="00D5182C">
        <w:rPr>
          <w:rFonts w:asciiTheme="majorHAnsi" w:eastAsia="Arial" w:hAnsiTheme="majorHAnsi" w:cstheme="majorHAnsi"/>
          <w:color w:val="000000" w:themeColor="text1"/>
          <w:sz w:val="22"/>
          <w:szCs w:val="22"/>
        </w:rPr>
        <w:t>) to RF. AA is supported by a Research Grant from the Royal Society to RF</w:t>
      </w:r>
      <w:r w:rsidR="009B2044" w:rsidRPr="00D5182C">
        <w:rPr>
          <w:rFonts w:asciiTheme="majorHAnsi" w:eastAsia="Arial" w:hAnsiTheme="majorHAnsi" w:cstheme="majorHAnsi"/>
          <w:color w:val="000000" w:themeColor="text1"/>
          <w:sz w:val="22"/>
          <w:szCs w:val="22"/>
        </w:rPr>
        <w:t xml:space="preserve"> (</w:t>
      </w:r>
      <w:r w:rsidR="0090187D" w:rsidRPr="00D5182C">
        <w:rPr>
          <w:rFonts w:asciiTheme="majorHAnsi" w:hAnsiTheme="majorHAnsi" w:cstheme="majorHAnsi"/>
          <w:color w:val="2A2A2A"/>
          <w:sz w:val="22"/>
          <w:szCs w:val="22"/>
          <w:shd w:val="clear" w:color="auto" w:fill="FFFFFF"/>
        </w:rPr>
        <w:t>RGF\R1\181012</w:t>
      </w:r>
      <w:r w:rsidR="009B2044" w:rsidRPr="00D5182C">
        <w:rPr>
          <w:rFonts w:asciiTheme="majorHAnsi" w:eastAsia="Arial" w:hAnsiTheme="majorHAnsi" w:cstheme="majorHAnsi"/>
          <w:color w:val="000000" w:themeColor="text1"/>
          <w:sz w:val="22"/>
          <w:szCs w:val="22"/>
        </w:rPr>
        <w:t>)</w:t>
      </w:r>
      <w:r w:rsidR="0030175A" w:rsidRPr="00D5182C">
        <w:rPr>
          <w:rFonts w:asciiTheme="majorHAnsi" w:eastAsia="Arial" w:hAnsiTheme="majorHAnsi" w:cstheme="majorHAnsi"/>
          <w:color w:val="000000" w:themeColor="text1"/>
          <w:sz w:val="22"/>
          <w:szCs w:val="22"/>
        </w:rPr>
        <w:t>. MG is supported by a PhD Scholarship from the University of Leicester. CL is supported by a BBRSC MIBPT fellowship.</w:t>
      </w:r>
      <w:r w:rsidRPr="00D5182C">
        <w:rPr>
          <w:rFonts w:asciiTheme="majorHAnsi" w:eastAsia="Arial" w:hAnsiTheme="majorHAnsi" w:cstheme="majorHAnsi"/>
          <w:color w:val="000000" w:themeColor="text1"/>
          <w:sz w:val="22"/>
          <w:szCs w:val="22"/>
        </w:rPr>
        <w:t xml:space="preserve"> </w:t>
      </w:r>
      <w:r w:rsidR="00496458" w:rsidRPr="00D5182C">
        <w:rPr>
          <w:rFonts w:asciiTheme="majorHAnsi" w:eastAsia="Arial" w:hAnsiTheme="majorHAnsi" w:cstheme="majorHAnsi"/>
          <w:color w:val="000000" w:themeColor="text1"/>
          <w:sz w:val="22"/>
          <w:szCs w:val="22"/>
        </w:rPr>
        <w:t xml:space="preserve">This research used the ALICE </w:t>
      </w:r>
      <w:r w:rsidR="0090187D" w:rsidRPr="00D5182C">
        <w:rPr>
          <w:rFonts w:asciiTheme="majorHAnsi" w:eastAsia="Arial" w:hAnsiTheme="majorHAnsi" w:cstheme="majorHAnsi"/>
          <w:color w:val="000000" w:themeColor="text1"/>
          <w:sz w:val="22"/>
          <w:szCs w:val="22"/>
        </w:rPr>
        <w:t>High-Performance</w:t>
      </w:r>
      <w:r w:rsidR="00496458" w:rsidRPr="00D5182C">
        <w:rPr>
          <w:rFonts w:asciiTheme="majorHAnsi" w:eastAsia="Arial" w:hAnsiTheme="majorHAnsi" w:cstheme="majorHAnsi"/>
          <w:color w:val="000000" w:themeColor="text1"/>
          <w:sz w:val="22"/>
          <w:szCs w:val="22"/>
        </w:rPr>
        <w:t xml:space="preserve"> Computing Facility at the University of Leicester.</w:t>
      </w:r>
    </w:p>
    <w:p w14:paraId="545CC24F" w14:textId="77777777" w:rsidR="00761863" w:rsidRPr="00D5182C" w:rsidRDefault="00761863" w:rsidP="00D5182C">
      <w:pPr>
        <w:spacing w:line="480" w:lineRule="auto"/>
        <w:jc w:val="both"/>
        <w:rPr>
          <w:rFonts w:asciiTheme="majorHAnsi" w:hAnsiTheme="majorHAnsi" w:cstheme="majorHAnsi"/>
          <w:b/>
          <w:bCs/>
          <w:color w:val="000000" w:themeColor="text1"/>
          <w:sz w:val="22"/>
          <w:szCs w:val="22"/>
          <w:lang w:val="en-US"/>
        </w:rPr>
      </w:pPr>
    </w:p>
    <w:p w14:paraId="6EFC40F0" w14:textId="1D64DD07" w:rsidR="009E251D" w:rsidRPr="00D5182C" w:rsidRDefault="009E251D" w:rsidP="00D5182C">
      <w:pPr>
        <w:spacing w:line="480" w:lineRule="auto"/>
        <w:jc w:val="both"/>
        <w:rPr>
          <w:rFonts w:asciiTheme="majorHAnsi" w:hAnsiTheme="majorHAnsi" w:cstheme="majorHAnsi"/>
          <w:b/>
          <w:bCs/>
          <w:color w:val="000000" w:themeColor="text1"/>
          <w:sz w:val="22"/>
          <w:szCs w:val="22"/>
          <w:lang w:val="en-US"/>
        </w:rPr>
      </w:pPr>
      <w:r w:rsidRPr="00D5182C">
        <w:rPr>
          <w:rFonts w:asciiTheme="majorHAnsi" w:eastAsia="Arial" w:hAnsiTheme="majorHAnsi" w:cstheme="majorHAnsi"/>
          <w:b/>
          <w:bCs/>
          <w:color w:val="000000" w:themeColor="text1"/>
          <w:sz w:val="22"/>
          <w:szCs w:val="22"/>
        </w:rPr>
        <w:t>REFERENCES</w:t>
      </w:r>
    </w:p>
    <w:p w14:paraId="04787886" w14:textId="77777777" w:rsidR="0065571C" w:rsidRDefault="009E251D" w:rsidP="0065571C">
      <w:pPr>
        <w:pStyle w:val="Bibliography"/>
      </w:pPr>
      <w:r w:rsidRPr="7FC173CD">
        <w:rPr>
          <w:rFonts w:asciiTheme="majorHAnsi" w:hAnsiTheme="majorHAnsi" w:cstheme="majorHAnsi"/>
          <w:b/>
          <w:bCs/>
          <w:color w:val="000000" w:themeColor="text1"/>
          <w:sz w:val="22"/>
          <w:szCs w:val="22"/>
          <w:shd w:val="clear" w:color="auto" w:fill="E6E6E6"/>
          <w:lang w:val="en-US"/>
        </w:rPr>
        <w:fldChar w:fldCharType="begin"/>
      </w:r>
      <w:r w:rsidRPr="00D5182C">
        <w:rPr>
          <w:rFonts w:asciiTheme="majorHAnsi" w:hAnsiTheme="majorHAnsi" w:cstheme="majorHAnsi"/>
          <w:b/>
          <w:bCs/>
          <w:color w:val="000000" w:themeColor="text1"/>
          <w:sz w:val="22"/>
          <w:szCs w:val="22"/>
          <w:lang w:val="en-US"/>
        </w:rPr>
        <w:instrText xml:space="preserve"> ADDIN ZOTERO_BIBL {"uncited":[],"omitted":[],"custom":[]} CSL_BIBLIOGRAPHY </w:instrText>
      </w:r>
      <w:r w:rsidRPr="7FC173CD">
        <w:rPr>
          <w:rFonts w:asciiTheme="majorHAnsi" w:hAnsiTheme="majorHAnsi" w:cstheme="majorHAnsi"/>
          <w:b/>
          <w:bCs/>
          <w:color w:val="000000" w:themeColor="text1"/>
          <w:sz w:val="22"/>
          <w:szCs w:val="22"/>
          <w:shd w:val="clear" w:color="auto" w:fill="E6E6E6"/>
          <w:lang w:val="en-US"/>
        </w:rPr>
        <w:fldChar w:fldCharType="separate"/>
      </w:r>
      <w:r w:rsidR="0065571C">
        <w:t xml:space="preserve">1. </w:t>
      </w:r>
      <w:r w:rsidR="0065571C">
        <w:tab/>
        <w:t xml:space="preserve">K. Zhang, S. Shi, W. Han, Research progress in cytokines with chemokine-like function. </w:t>
      </w:r>
      <w:r w:rsidR="0065571C">
        <w:rPr>
          <w:i/>
          <w:iCs/>
        </w:rPr>
        <w:t>Cellular &amp; Molecular Immunology</w:t>
      </w:r>
      <w:r w:rsidR="0065571C">
        <w:t xml:space="preserve"> </w:t>
      </w:r>
      <w:r w:rsidR="0065571C">
        <w:rPr>
          <w:b/>
          <w:bCs/>
        </w:rPr>
        <w:t>15</w:t>
      </w:r>
      <w:r w:rsidR="0065571C">
        <w:t>, 660–662 (2018).</w:t>
      </w:r>
    </w:p>
    <w:p w14:paraId="1CB46900" w14:textId="77777777" w:rsidR="0065571C" w:rsidRDefault="0065571C" w:rsidP="0065571C">
      <w:pPr>
        <w:pStyle w:val="Bibliography"/>
      </w:pPr>
      <w:r>
        <w:t xml:space="preserve">2. </w:t>
      </w:r>
      <w:r>
        <w:tab/>
        <w:t xml:space="preserve">K. Chen, </w:t>
      </w:r>
      <w:r>
        <w:rPr>
          <w:i/>
          <w:iCs/>
        </w:rPr>
        <w:t>et al.</w:t>
      </w:r>
      <w:r>
        <w:t xml:space="preserve">, Chemokines in homeostasis and diseases. </w:t>
      </w:r>
      <w:r>
        <w:rPr>
          <w:i/>
          <w:iCs/>
        </w:rPr>
        <w:t>Cell Mol Immunol</w:t>
      </w:r>
      <w:r>
        <w:t xml:space="preserve"> </w:t>
      </w:r>
      <w:r>
        <w:rPr>
          <w:b/>
          <w:bCs/>
        </w:rPr>
        <w:t>15</w:t>
      </w:r>
      <w:r>
        <w:t>, 324–334 (2018).</w:t>
      </w:r>
    </w:p>
    <w:p w14:paraId="502CE0F1" w14:textId="77777777" w:rsidR="0065571C" w:rsidRDefault="0065571C" w:rsidP="0065571C">
      <w:pPr>
        <w:pStyle w:val="Bibliography"/>
      </w:pPr>
      <w:r>
        <w:t xml:space="preserve">3. </w:t>
      </w:r>
      <w:r>
        <w:tab/>
        <w:t xml:space="preserve">X. Blanchet, M. Langer, C. Weber, R. Koenen, P. von Hundelshausen, Touch of Chemokines. </w:t>
      </w:r>
      <w:r>
        <w:rPr>
          <w:i/>
          <w:iCs/>
        </w:rPr>
        <w:t>Frontiers in Immunology</w:t>
      </w:r>
      <w:r>
        <w:t xml:space="preserve"> </w:t>
      </w:r>
      <w:r>
        <w:rPr>
          <w:b/>
          <w:bCs/>
        </w:rPr>
        <w:t>3</w:t>
      </w:r>
      <w:r>
        <w:t>, 175 (2012).</w:t>
      </w:r>
    </w:p>
    <w:p w14:paraId="64BE6360" w14:textId="77777777" w:rsidR="0065571C" w:rsidRDefault="0065571C" w:rsidP="0065571C">
      <w:pPr>
        <w:pStyle w:val="Bibliography"/>
      </w:pPr>
      <w:r>
        <w:t xml:space="preserve">4. </w:t>
      </w:r>
      <w:r>
        <w:tab/>
        <w:t xml:space="preserve">P. López-Cotarelo, C. Gómez-Moreira, O. Criado-García, L. Sánchez, J. L. Rodríguez-Fernández, Beyond Chemoattraction: Multifunctionality of Chemokine Receptors in Leukocytes. </w:t>
      </w:r>
      <w:r>
        <w:rPr>
          <w:i/>
          <w:iCs/>
        </w:rPr>
        <w:t>Trends in Immunology</w:t>
      </w:r>
      <w:r>
        <w:t xml:space="preserve"> </w:t>
      </w:r>
      <w:r>
        <w:rPr>
          <w:b/>
          <w:bCs/>
        </w:rPr>
        <w:t>38</w:t>
      </w:r>
      <w:r>
        <w:t>, 927–941 (2017).</w:t>
      </w:r>
    </w:p>
    <w:p w14:paraId="76F7544E" w14:textId="77777777" w:rsidR="0065571C" w:rsidRDefault="0065571C" w:rsidP="0065571C">
      <w:pPr>
        <w:pStyle w:val="Bibliography"/>
      </w:pPr>
      <w:r>
        <w:t xml:space="preserve">5. </w:t>
      </w:r>
      <w:r>
        <w:tab/>
        <w:t xml:space="preserve">P. B. Tran, R. J. Miller, Chemokine receptors: signposts to brain development and disease. </w:t>
      </w:r>
      <w:r>
        <w:rPr>
          <w:i/>
          <w:iCs/>
        </w:rPr>
        <w:t>Nature Reviews Neuroscience</w:t>
      </w:r>
      <w:r>
        <w:t xml:space="preserve"> </w:t>
      </w:r>
      <w:r>
        <w:rPr>
          <w:b/>
          <w:bCs/>
        </w:rPr>
        <w:t>4</w:t>
      </w:r>
      <w:r>
        <w:t>, 444–455 (2003).</w:t>
      </w:r>
    </w:p>
    <w:p w14:paraId="096A2CE6" w14:textId="77777777" w:rsidR="0065571C" w:rsidRDefault="0065571C" w:rsidP="0065571C">
      <w:pPr>
        <w:pStyle w:val="Bibliography"/>
      </w:pPr>
      <w:r>
        <w:t xml:space="preserve">6. </w:t>
      </w:r>
      <w:r>
        <w:tab/>
        <w:t>B. Moser, M. Wolf, A. Walz, P. Loetscher, Chemokines: multiple levels of leukocyte migration control</w:t>
      </w:r>
      <w:r>
        <w:rPr>
          <w:rFonts w:ascii="Segoe UI Symbol" w:hAnsi="Segoe UI Symbol" w:cs="Segoe UI Symbol"/>
        </w:rPr>
        <w:t>☆</w:t>
      </w:r>
      <w:r>
        <w:t xml:space="preserve">. </w:t>
      </w:r>
      <w:r>
        <w:rPr>
          <w:i/>
          <w:iCs/>
        </w:rPr>
        <w:t>Trends in Immunology</w:t>
      </w:r>
      <w:r>
        <w:t xml:space="preserve"> </w:t>
      </w:r>
      <w:r>
        <w:rPr>
          <w:b/>
          <w:bCs/>
        </w:rPr>
        <w:t>25</w:t>
      </w:r>
      <w:r>
        <w:t>, 75–84 (2004).</w:t>
      </w:r>
    </w:p>
    <w:p w14:paraId="49493112" w14:textId="77777777" w:rsidR="0065571C" w:rsidRDefault="0065571C" w:rsidP="0065571C">
      <w:pPr>
        <w:pStyle w:val="Bibliography"/>
      </w:pPr>
      <w:r>
        <w:t xml:space="preserve">7. </w:t>
      </w:r>
      <w:r>
        <w:tab/>
        <w:t xml:space="preserve">A. Zlotnik, O. Yoshie, The Chemokine Superfamily Revisited. </w:t>
      </w:r>
      <w:r>
        <w:rPr>
          <w:i/>
          <w:iCs/>
        </w:rPr>
        <w:t>Immunity</w:t>
      </w:r>
      <w:r>
        <w:t xml:space="preserve"> </w:t>
      </w:r>
      <w:r>
        <w:rPr>
          <w:b/>
          <w:bCs/>
        </w:rPr>
        <w:t>36</w:t>
      </w:r>
      <w:r>
        <w:t>, 705–716 (2012).</w:t>
      </w:r>
    </w:p>
    <w:p w14:paraId="17EC5E40" w14:textId="77777777" w:rsidR="0065571C" w:rsidRDefault="0065571C" w:rsidP="0065571C">
      <w:pPr>
        <w:pStyle w:val="Bibliography"/>
      </w:pPr>
      <w:r>
        <w:t xml:space="preserve">8. </w:t>
      </w:r>
      <w:r>
        <w:tab/>
        <w:t xml:space="preserve">A. Zlotnik, O. Yoshie, Chemokines: A New Classification System and Their Role in Immunity. </w:t>
      </w:r>
      <w:r>
        <w:rPr>
          <w:i/>
          <w:iCs/>
        </w:rPr>
        <w:t>Immunity</w:t>
      </w:r>
      <w:r>
        <w:t xml:space="preserve"> </w:t>
      </w:r>
      <w:r>
        <w:rPr>
          <w:b/>
          <w:bCs/>
        </w:rPr>
        <w:t>12</w:t>
      </w:r>
      <w:r>
        <w:t>, 121–127 (2000).</w:t>
      </w:r>
    </w:p>
    <w:p w14:paraId="61E88781" w14:textId="77777777" w:rsidR="0065571C" w:rsidRDefault="0065571C" w:rsidP="0065571C">
      <w:pPr>
        <w:pStyle w:val="Bibliography"/>
      </w:pPr>
      <w:r>
        <w:t xml:space="preserve">9. </w:t>
      </w:r>
      <w:r>
        <w:tab/>
        <w:t xml:space="preserve">H. Nomiyama, N. Osada, O. Yoshie, A family tree of vertebrate chemokine receptors for a unified nomenclature. </w:t>
      </w:r>
      <w:r>
        <w:rPr>
          <w:i/>
          <w:iCs/>
        </w:rPr>
        <w:t>Developmental &amp; Comparative Immunology</w:t>
      </w:r>
      <w:r>
        <w:t xml:space="preserve"> </w:t>
      </w:r>
      <w:r>
        <w:rPr>
          <w:b/>
          <w:bCs/>
        </w:rPr>
        <w:t>35</w:t>
      </w:r>
      <w:r>
        <w:t>, 705–715 (2011).</w:t>
      </w:r>
    </w:p>
    <w:p w14:paraId="30A339EE" w14:textId="77777777" w:rsidR="0065571C" w:rsidRDefault="0065571C" w:rsidP="0065571C">
      <w:pPr>
        <w:pStyle w:val="Bibliography"/>
      </w:pPr>
      <w:r>
        <w:t xml:space="preserve">10. </w:t>
      </w:r>
      <w:r>
        <w:tab/>
        <w:t xml:space="preserve">Y. Wang, </w:t>
      </w:r>
      <w:r>
        <w:rPr>
          <w:i/>
          <w:iCs/>
        </w:rPr>
        <w:t>et al.</w:t>
      </w:r>
      <w:r>
        <w:t xml:space="preserve">, Chemokine-like factor 1 is a functional ligand for CC chemokine receptor 4 (CCR4). </w:t>
      </w:r>
      <w:r>
        <w:rPr>
          <w:i/>
          <w:iCs/>
        </w:rPr>
        <w:t>Life Sciences</w:t>
      </w:r>
      <w:r>
        <w:t xml:space="preserve"> </w:t>
      </w:r>
      <w:r>
        <w:rPr>
          <w:b/>
          <w:bCs/>
        </w:rPr>
        <w:t>78</w:t>
      </w:r>
      <w:r>
        <w:t>, 614–621 (2006).</w:t>
      </w:r>
    </w:p>
    <w:p w14:paraId="00F21FAE" w14:textId="77777777" w:rsidR="0065571C" w:rsidRDefault="0065571C" w:rsidP="0065571C">
      <w:pPr>
        <w:pStyle w:val="Bibliography"/>
      </w:pPr>
      <w:r>
        <w:t xml:space="preserve">11. </w:t>
      </w:r>
      <w:r>
        <w:tab/>
        <w:t xml:space="preserve">Y. Wang, </w:t>
      </w:r>
      <w:r>
        <w:rPr>
          <w:i/>
          <w:iCs/>
        </w:rPr>
        <w:t>et al.</w:t>
      </w:r>
      <w:r>
        <w:t xml:space="preserve">, Two C-terminal peptides of human CKLF1 interact with the chemokine receptor CCR4. </w:t>
      </w:r>
      <w:r>
        <w:rPr>
          <w:i/>
          <w:iCs/>
        </w:rPr>
        <w:t>The International Journal of Biochemistry &amp; Cell Biology</w:t>
      </w:r>
      <w:r>
        <w:t xml:space="preserve"> </w:t>
      </w:r>
      <w:r>
        <w:rPr>
          <w:b/>
          <w:bCs/>
        </w:rPr>
        <w:t>40</w:t>
      </w:r>
      <w:r>
        <w:t>, 909–919 (2008).</w:t>
      </w:r>
    </w:p>
    <w:p w14:paraId="63B5FCDF" w14:textId="77777777" w:rsidR="0065571C" w:rsidRDefault="0065571C" w:rsidP="0065571C">
      <w:pPr>
        <w:pStyle w:val="Bibliography"/>
      </w:pPr>
      <w:r>
        <w:t xml:space="preserve">12. </w:t>
      </w:r>
      <w:r>
        <w:tab/>
        <w:t xml:space="preserve">D.-D. Liu, </w:t>
      </w:r>
      <w:r>
        <w:rPr>
          <w:i/>
          <w:iCs/>
        </w:rPr>
        <w:t>et al.</w:t>
      </w:r>
      <w:r>
        <w:t xml:space="preserve">, Progress in pharmacological research of chemokine like factor 1 (CKLF1). </w:t>
      </w:r>
      <w:r>
        <w:rPr>
          <w:i/>
          <w:iCs/>
        </w:rPr>
        <w:t>Cytokine</w:t>
      </w:r>
      <w:r>
        <w:t xml:space="preserve"> </w:t>
      </w:r>
      <w:r>
        <w:rPr>
          <w:b/>
          <w:bCs/>
        </w:rPr>
        <w:t>102</w:t>
      </w:r>
      <w:r>
        <w:t>, 41–50 (2018).</w:t>
      </w:r>
    </w:p>
    <w:p w14:paraId="57B2ECB9" w14:textId="77777777" w:rsidR="0065571C" w:rsidRDefault="0065571C" w:rsidP="0065571C">
      <w:pPr>
        <w:pStyle w:val="Bibliography"/>
      </w:pPr>
      <w:r>
        <w:lastRenderedPageBreak/>
        <w:t xml:space="preserve">13. </w:t>
      </w:r>
      <w:r>
        <w:tab/>
        <w:t xml:space="preserve">Y. Tom Tang, </w:t>
      </w:r>
      <w:r>
        <w:rPr>
          <w:i/>
          <w:iCs/>
        </w:rPr>
        <w:t>et al.</w:t>
      </w:r>
      <w:r>
        <w:t xml:space="preserve">, TAFA: a novel secreted family with conserved cysteine residues and restricted expression in the brain. </w:t>
      </w:r>
      <w:r>
        <w:rPr>
          <w:i/>
          <w:iCs/>
        </w:rPr>
        <w:t>Genomics</w:t>
      </w:r>
      <w:r>
        <w:t xml:space="preserve"> </w:t>
      </w:r>
      <w:r>
        <w:rPr>
          <w:b/>
          <w:bCs/>
        </w:rPr>
        <w:t>83</w:t>
      </w:r>
      <w:r>
        <w:t>, 727–734 (2004).</w:t>
      </w:r>
    </w:p>
    <w:p w14:paraId="0630683A" w14:textId="77777777" w:rsidR="0065571C" w:rsidRDefault="0065571C" w:rsidP="0065571C">
      <w:pPr>
        <w:pStyle w:val="Bibliography"/>
      </w:pPr>
      <w:r>
        <w:t xml:space="preserve">14. </w:t>
      </w:r>
      <w:r>
        <w:tab/>
        <w:t xml:space="preserve">D. C. Sarver, X. Lei, G. W. Wong, FAM19A (TAFA): An Emerging Family of Neurokines with Diverse Functions in the Central and Peripheral Nervous System. </w:t>
      </w:r>
      <w:r>
        <w:rPr>
          <w:i/>
          <w:iCs/>
        </w:rPr>
        <w:t>ACS Chem. Neurosci.</w:t>
      </w:r>
      <w:r>
        <w:t xml:space="preserve"> </w:t>
      </w:r>
      <w:r>
        <w:rPr>
          <w:b/>
          <w:bCs/>
        </w:rPr>
        <w:t>12</w:t>
      </w:r>
      <w:r>
        <w:t>, 945–958 (2021).</w:t>
      </w:r>
    </w:p>
    <w:p w14:paraId="0A1B2595" w14:textId="77777777" w:rsidR="0065571C" w:rsidRDefault="0065571C" w:rsidP="0065571C">
      <w:pPr>
        <w:pStyle w:val="Bibliography"/>
      </w:pPr>
      <w:r>
        <w:t xml:space="preserve">15. </w:t>
      </w:r>
      <w:r>
        <w:tab/>
        <w:t xml:space="preserve">W. Wang, </w:t>
      </w:r>
      <w:r>
        <w:rPr>
          <w:i/>
          <w:iCs/>
        </w:rPr>
        <w:t>et al.</w:t>
      </w:r>
      <w:r>
        <w:t xml:space="preserve">, FAM19A4 is a novel cytokine ligand of formyl peptide receptor 1 (FPR1) and is able to promote the migration and phagocytosis of macrophages. </w:t>
      </w:r>
      <w:r>
        <w:rPr>
          <w:i/>
          <w:iCs/>
        </w:rPr>
        <w:t>Cell Mol Immunol</w:t>
      </w:r>
      <w:r>
        <w:t xml:space="preserve"> </w:t>
      </w:r>
      <w:r>
        <w:rPr>
          <w:b/>
          <w:bCs/>
        </w:rPr>
        <w:t>12</w:t>
      </w:r>
      <w:r>
        <w:t>, 615–624 (2015).</w:t>
      </w:r>
    </w:p>
    <w:p w14:paraId="4E7D748F" w14:textId="77777777" w:rsidR="0065571C" w:rsidRDefault="0065571C" w:rsidP="0065571C">
      <w:pPr>
        <w:pStyle w:val="Bibliography"/>
      </w:pPr>
      <w:r>
        <w:t xml:space="preserve">16. </w:t>
      </w:r>
      <w:r>
        <w:tab/>
        <w:t xml:space="preserve">M. Y. Park, </w:t>
      </w:r>
      <w:r>
        <w:rPr>
          <w:i/>
          <w:iCs/>
        </w:rPr>
        <w:t>et al.</w:t>
      </w:r>
      <w:r>
        <w:t xml:space="preserve">, FAM19A5, a brain-specific chemokine, inhibits RANKL-induced osteoclast formation through formyl peptide receptor 2. </w:t>
      </w:r>
      <w:r>
        <w:rPr>
          <w:i/>
          <w:iCs/>
        </w:rPr>
        <w:t>Sci Rep</w:t>
      </w:r>
      <w:r>
        <w:t xml:space="preserve"> </w:t>
      </w:r>
      <w:r>
        <w:rPr>
          <w:b/>
          <w:bCs/>
        </w:rPr>
        <w:t>7</w:t>
      </w:r>
      <w:r>
        <w:t>, 15575 (2017).</w:t>
      </w:r>
    </w:p>
    <w:p w14:paraId="3DED6AF7" w14:textId="77777777" w:rsidR="0065571C" w:rsidRDefault="0065571C" w:rsidP="0065571C">
      <w:pPr>
        <w:pStyle w:val="Bibliography"/>
      </w:pPr>
      <w:r>
        <w:t xml:space="preserve">17. </w:t>
      </w:r>
      <w:r>
        <w:tab/>
        <w:t xml:space="preserve">C. Zheng, </w:t>
      </w:r>
      <w:r>
        <w:rPr>
          <w:i/>
          <w:iCs/>
        </w:rPr>
        <w:t>et al.</w:t>
      </w:r>
      <w:r>
        <w:t xml:space="preserve">, FAM19A1 is a new ligand for GPR1 that modulates neural stem-cell proliferation and differentiation. </w:t>
      </w:r>
      <w:r>
        <w:rPr>
          <w:i/>
          <w:iCs/>
        </w:rPr>
        <w:t>The FASEB Journal</w:t>
      </w:r>
      <w:r>
        <w:t xml:space="preserve"> </w:t>
      </w:r>
      <w:r>
        <w:rPr>
          <w:b/>
          <w:bCs/>
        </w:rPr>
        <w:t>32</w:t>
      </w:r>
      <w:r>
        <w:t>, 5874–5890 (2018).</w:t>
      </w:r>
    </w:p>
    <w:p w14:paraId="582D577A" w14:textId="77777777" w:rsidR="0065571C" w:rsidRDefault="0065571C" w:rsidP="0065571C">
      <w:pPr>
        <w:pStyle w:val="Bibliography"/>
      </w:pPr>
      <w:r>
        <w:t xml:space="preserve">18. </w:t>
      </w:r>
      <w:r>
        <w:tab/>
        <w:t xml:space="preserve">X. Wang, </w:t>
      </w:r>
      <w:r>
        <w:rPr>
          <w:i/>
          <w:iCs/>
        </w:rPr>
        <w:t>et al.</w:t>
      </w:r>
      <w:r>
        <w:t xml:space="preserve">, Cytokine-like 1 Chemoattracts Monocytes/Macrophages via CCR2. </w:t>
      </w:r>
      <w:r>
        <w:rPr>
          <w:i/>
          <w:iCs/>
        </w:rPr>
        <w:t>The Journal of Immunology</w:t>
      </w:r>
      <w:r>
        <w:t xml:space="preserve"> </w:t>
      </w:r>
      <w:r>
        <w:rPr>
          <w:b/>
          <w:bCs/>
        </w:rPr>
        <w:t>196</w:t>
      </w:r>
      <w:r>
        <w:t>, 4090–4099 (2016).</w:t>
      </w:r>
    </w:p>
    <w:p w14:paraId="5E81C3AD" w14:textId="77777777" w:rsidR="0065571C" w:rsidRDefault="0065571C" w:rsidP="0065571C">
      <w:pPr>
        <w:pStyle w:val="Bibliography"/>
      </w:pPr>
      <w:r>
        <w:t xml:space="preserve">19. </w:t>
      </w:r>
      <w:r>
        <w:tab/>
        <w:t xml:space="preserve">A. Tomczak, M. T. Pisabarro, Identification of CCR2-binding features in Cytl1 by a CCL2-like chemokine model. </w:t>
      </w:r>
      <w:r>
        <w:rPr>
          <w:i/>
          <w:iCs/>
        </w:rPr>
        <w:t>Proteins: Structure, Function, and Bioinformatics</w:t>
      </w:r>
      <w:r>
        <w:t xml:space="preserve"> </w:t>
      </w:r>
      <w:r>
        <w:rPr>
          <w:b/>
          <w:bCs/>
        </w:rPr>
        <w:t>79</w:t>
      </w:r>
      <w:r>
        <w:t>, 1277–1292 (2011).</w:t>
      </w:r>
    </w:p>
    <w:p w14:paraId="333CB451" w14:textId="77777777" w:rsidR="0065571C" w:rsidRDefault="0065571C" w:rsidP="0065571C">
      <w:pPr>
        <w:pStyle w:val="Bibliography"/>
      </w:pPr>
      <w:r>
        <w:t xml:space="preserve">20. </w:t>
      </w:r>
      <w:r>
        <w:tab/>
        <w:t xml:space="preserve">T. Yoshimura, J. J. Oppenheim, Chemokine-like receptor 1 (CMKLR1) and chemokine (C–C motif) receptor-like 2 (CCRL2); Two multifunctional receptors with unusual properties. </w:t>
      </w:r>
      <w:r>
        <w:rPr>
          <w:i/>
          <w:iCs/>
        </w:rPr>
        <w:t>Experimental Cell Research</w:t>
      </w:r>
      <w:r>
        <w:t xml:space="preserve"> </w:t>
      </w:r>
      <w:r>
        <w:rPr>
          <w:b/>
          <w:bCs/>
        </w:rPr>
        <w:t>317</w:t>
      </w:r>
      <w:r>
        <w:t>, 674–684 (2011).</w:t>
      </w:r>
    </w:p>
    <w:p w14:paraId="3ADE538E" w14:textId="77777777" w:rsidR="0065571C" w:rsidRDefault="0065571C" w:rsidP="0065571C">
      <w:pPr>
        <w:pStyle w:val="Bibliography"/>
      </w:pPr>
      <w:r>
        <w:t xml:space="preserve">21. </w:t>
      </w:r>
      <w:r>
        <w:tab/>
        <w:t xml:space="preserve">R. Bonecchi, G. J. Graham, Atypical Chemokine Receptors and Their Roles in the Resolution of the Inflammatory Response. </w:t>
      </w:r>
      <w:r>
        <w:rPr>
          <w:i/>
          <w:iCs/>
        </w:rPr>
        <w:t>Frontiers in Immunology</w:t>
      </w:r>
      <w:r>
        <w:t xml:space="preserve"> </w:t>
      </w:r>
      <w:r>
        <w:rPr>
          <w:b/>
          <w:bCs/>
        </w:rPr>
        <w:t>7</w:t>
      </w:r>
      <w:r>
        <w:t>, 224 (2016).</w:t>
      </w:r>
    </w:p>
    <w:p w14:paraId="7E38370A" w14:textId="77777777" w:rsidR="0065571C" w:rsidRDefault="0065571C" w:rsidP="0065571C">
      <w:pPr>
        <w:pStyle w:val="Bibliography"/>
      </w:pPr>
      <w:r>
        <w:t xml:space="preserve">22. </w:t>
      </w:r>
      <w:r>
        <w:tab/>
        <w:t xml:space="preserve">T. N. Kledal, M. M. Rosenkilde, T. W. Schwartz, Selective recognition of the membrane-bound CX3C chemokine, fractalkine, by the human cytomegalovirus-encoded broad-spectrum receptor US28. </w:t>
      </w:r>
      <w:r>
        <w:rPr>
          <w:i/>
          <w:iCs/>
        </w:rPr>
        <w:t>FEBS Letters</w:t>
      </w:r>
      <w:r>
        <w:t xml:space="preserve"> </w:t>
      </w:r>
      <w:r>
        <w:rPr>
          <w:b/>
          <w:bCs/>
        </w:rPr>
        <w:t>441</w:t>
      </w:r>
      <w:r>
        <w:t>, 209–214 (1998).</w:t>
      </w:r>
    </w:p>
    <w:p w14:paraId="4DA46D46" w14:textId="77777777" w:rsidR="0065571C" w:rsidRDefault="0065571C" w:rsidP="0065571C">
      <w:pPr>
        <w:pStyle w:val="Bibliography"/>
      </w:pPr>
      <w:r>
        <w:t xml:space="preserve">23. </w:t>
      </w:r>
      <w:r>
        <w:tab/>
        <w:t xml:space="preserve">T. F. Miles, </w:t>
      </w:r>
      <w:r>
        <w:rPr>
          <w:i/>
          <w:iCs/>
        </w:rPr>
        <w:t>et al.</w:t>
      </w:r>
      <w:r>
        <w:t xml:space="preserve">, Viral GPCR US28 can signal in response to chemokine agonists of nearly unlimited structural degeneracy. </w:t>
      </w:r>
      <w:r>
        <w:rPr>
          <w:i/>
          <w:iCs/>
        </w:rPr>
        <w:t>eLife</w:t>
      </w:r>
      <w:r>
        <w:t xml:space="preserve"> </w:t>
      </w:r>
      <w:r>
        <w:rPr>
          <w:b/>
          <w:bCs/>
        </w:rPr>
        <w:t>7</w:t>
      </w:r>
      <w:r>
        <w:t>, e35850 (2018).</w:t>
      </w:r>
    </w:p>
    <w:p w14:paraId="3800ECF9" w14:textId="77777777" w:rsidR="0065571C" w:rsidRDefault="0065571C" w:rsidP="0065571C">
      <w:pPr>
        <w:pStyle w:val="Bibliography"/>
      </w:pPr>
      <w:r>
        <w:t xml:space="preserve">24. </w:t>
      </w:r>
      <w:r>
        <w:tab/>
        <w:t xml:space="preserve">M. M. Rosenkilde, M. J. Smit, M. Waldhoer, Structure, function and physiological consequences of virally encoded chemokine seven transmembrane receptors. </w:t>
      </w:r>
      <w:r>
        <w:rPr>
          <w:i/>
          <w:iCs/>
        </w:rPr>
        <w:t>British Journal of Pharmacology</w:t>
      </w:r>
      <w:r>
        <w:t xml:space="preserve"> </w:t>
      </w:r>
      <w:r>
        <w:rPr>
          <w:b/>
          <w:bCs/>
        </w:rPr>
        <w:t>153</w:t>
      </w:r>
      <w:r>
        <w:t>, S154–S166 (2008).</w:t>
      </w:r>
    </w:p>
    <w:p w14:paraId="168FDE6E" w14:textId="77777777" w:rsidR="0065571C" w:rsidRDefault="0065571C" w:rsidP="0065571C">
      <w:pPr>
        <w:pStyle w:val="Bibliography"/>
      </w:pPr>
      <w:r>
        <w:t xml:space="preserve">25. </w:t>
      </w:r>
      <w:r>
        <w:tab/>
        <w:t xml:space="preserve">H. Daiyasu, W. Nemoto, H. Toh, Evolutionary Analysis of Functional Divergence among Chemokine Receptors, Decoy Receptors, and Viral Receptors. </w:t>
      </w:r>
      <w:r>
        <w:rPr>
          <w:i/>
          <w:iCs/>
        </w:rPr>
        <w:t>Frontiers in Microbiology</w:t>
      </w:r>
      <w:r>
        <w:t xml:space="preserve"> </w:t>
      </w:r>
      <w:r>
        <w:rPr>
          <w:b/>
          <w:bCs/>
        </w:rPr>
        <w:t>3</w:t>
      </w:r>
      <w:r>
        <w:t xml:space="preserve"> (2012).</w:t>
      </w:r>
    </w:p>
    <w:p w14:paraId="2854F0DD" w14:textId="77777777" w:rsidR="0065571C" w:rsidRDefault="0065571C" w:rsidP="0065571C">
      <w:pPr>
        <w:pStyle w:val="Bibliography"/>
      </w:pPr>
      <w:r>
        <w:t xml:space="preserve">26. </w:t>
      </w:r>
      <w:r>
        <w:tab/>
        <w:t xml:space="preserve">M. Meyrath, </w:t>
      </w:r>
      <w:r>
        <w:rPr>
          <w:i/>
          <w:iCs/>
        </w:rPr>
        <w:t>et al.</w:t>
      </w:r>
      <w:r>
        <w:t xml:space="preserve">, The atypical chemokine receptor ACKR3/CXCR7 is a broad-spectrum scavenger for opioid peptides. </w:t>
      </w:r>
      <w:r>
        <w:rPr>
          <w:i/>
          <w:iCs/>
        </w:rPr>
        <w:t>Nature Communications</w:t>
      </w:r>
      <w:r>
        <w:t xml:space="preserve"> </w:t>
      </w:r>
      <w:r>
        <w:rPr>
          <w:b/>
          <w:bCs/>
        </w:rPr>
        <w:t>11</w:t>
      </w:r>
      <w:r>
        <w:t>, 3033 (2020).</w:t>
      </w:r>
    </w:p>
    <w:p w14:paraId="5DA90C06" w14:textId="77777777" w:rsidR="0065571C" w:rsidRDefault="0065571C" w:rsidP="0065571C">
      <w:pPr>
        <w:pStyle w:val="Bibliography"/>
      </w:pPr>
      <w:r>
        <w:t xml:space="preserve">27. </w:t>
      </w:r>
      <w:r>
        <w:tab/>
        <w:t xml:space="preserve">R. J. B. Nibbs, G. J. Graham, Immune regulation by atypical chemokine receptors. </w:t>
      </w:r>
      <w:r>
        <w:rPr>
          <w:i/>
          <w:iCs/>
        </w:rPr>
        <w:t>Nat Rev Immunol</w:t>
      </w:r>
      <w:r>
        <w:t xml:space="preserve"> </w:t>
      </w:r>
      <w:r>
        <w:rPr>
          <w:b/>
          <w:bCs/>
        </w:rPr>
        <w:t>13</w:t>
      </w:r>
      <w:r>
        <w:t>, 815–829 (2013).</w:t>
      </w:r>
    </w:p>
    <w:p w14:paraId="393F35CB" w14:textId="77777777" w:rsidR="0065571C" w:rsidRDefault="0065571C" w:rsidP="0065571C">
      <w:pPr>
        <w:pStyle w:val="Bibliography"/>
      </w:pPr>
      <w:r>
        <w:t xml:space="preserve">28. </w:t>
      </w:r>
      <w:r>
        <w:tab/>
        <w:t xml:space="preserve">F. Bachelerie, </w:t>
      </w:r>
      <w:r>
        <w:rPr>
          <w:i/>
          <w:iCs/>
        </w:rPr>
        <w:t>et al.</w:t>
      </w:r>
      <w:r>
        <w:t xml:space="preserve">, New nomenclature for atypical chemokine receptors. </w:t>
      </w:r>
      <w:r>
        <w:rPr>
          <w:i/>
          <w:iCs/>
        </w:rPr>
        <w:t>Nat Immunol</w:t>
      </w:r>
      <w:r>
        <w:t xml:space="preserve"> </w:t>
      </w:r>
      <w:r>
        <w:rPr>
          <w:b/>
          <w:bCs/>
        </w:rPr>
        <w:t>15</w:t>
      </w:r>
      <w:r>
        <w:t>, 207–208 (2014).</w:t>
      </w:r>
    </w:p>
    <w:p w14:paraId="48FF9100" w14:textId="77777777" w:rsidR="0065571C" w:rsidRDefault="0065571C" w:rsidP="0065571C">
      <w:pPr>
        <w:pStyle w:val="Bibliography"/>
      </w:pPr>
      <w:r>
        <w:t xml:space="preserve">29. </w:t>
      </w:r>
      <w:r>
        <w:tab/>
        <w:t xml:space="preserve">S. S. Denisov, CXCL17: The Black Sheep in the Chemokine Flock. </w:t>
      </w:r>
      <w:r>
        <w:rPr>
          <w:i/>
          <w:iCs/>
        </w:rPr>
        <w:t>Frontiers in Immunology</w:t>
      </w:r>
      <w:r>
        <w:t xml:space="preserve"> </w:t>
      </w:r>
      <w:r>
        <w:rPr>
          <w:b/>
          <w:bCs/>
        </w:rPr>
        <w:t>12</w:t>
      </w:r>
      <w:r>
        <w:t>, 2811 (2021).</w:t>
      </w:r>
    </w:p>
    <w:p w14:paraId="0F6A8831" w14:textId="77777777" w:rsidR="0065571C" w:rsidRDefault="0065571C" w:rsidP="0065571C">
      <w:pPr>
        <w:pStyle w:val="Bibliography"/>
      </w:pPr>
      <w:r>
        <w:t xml:space="preserve">30. </w:t>
      </w:r>
      <w:r>
        <w:tab/>
        <w:t xml:space="preserve">M. E. DeVries, </w:t>
      </w:r>
      <w:r>
        <w:rPr>
          <w:i/>
          <w:iCs/>
        </w:rPr>
        <w:t>et al.</w:t>
      </w:r>
      <w:r>
        <w:t xml:space="preserve">, Defining the Origins and Evolution of the Chemokine/Chemokine Receptor System. </w:t>
      </w:r>
      <w:r>
        <w:rPr>
          <w:i/>
          <w:iCs/>
        </w:rPr>
        <w:t>The Journal of Immunology</w:t>
      </w:r>
      <w:r>
        <w:t xml:space="preserve"> </w:t>
      </w:r>
      <w:r>
        <w:rPr>
          <w:b/>
          <w:bCs/>
        </w:rPr>
        <w:t>176</w:t>
      </w:r>
      <w:r>
        <w:t>, 401 (2006).</w:t>
      </w:r>
    </w:p>
    <w:p w14:paraId="04F77574" w14:textId="77777777" w:rsidR="0065571C" w:rsidRDefault="0065571C" w:rsidP="0065571C">
      <w:pPr>
        <w:pStyle w:val="Bibliography"/>
      </w:pPr>
      <w:r>
        <w:lastRenderedPageBreak/>
        <w:t xml:space="preserve">31. </w:t>
      </w:r>
      <w:r>
        <w:tab/>
        <w:t xml:space="preserve">B. Bajoghli, Evolution and function of chemokine receptors in the immune system of lower vertebrates. </w:t>
      </w:r>
      <w:r>
        <w:rPr>
          <w:i/>
          <w:iCs/>
        </w:rPr>
        <w:t>European Journal of Immunology</w:t>
      </w:r>
      <w:r>
        <w:t xml:space="preserve"> </w:t>
      </w:r>
      <w:r>
        <w:rPr>
          <w:b/>
          <w:bCs/>
        </w:rPr>
        <w:t>43</w:t>
      </w:r>
      <w:r>
        <w:t>, 1686–1692 (2013).</w:t>
      </w:r>
    </w:p>
    <w:p w14:paraId="246198B7" w14:textId="77777777" w:rsidR="0065571C" w:rsidRDefault="0065571C" w:rsidP="0065571C">
      <w:pPr>
        <w:pStyle w:val="Bibliography"/>
      </w:pPr>
      <w:r>
        <w:t xml:space="preserve">32. </w:t>
      </w:r>
      <w:r>
        <w:tab/>
        <w:t xml:space="preserve">H. Nomiyama, </w:t>
      </w:r>
      <w:r>
        <w:rPr>
          <w:i/>
          <w:iCs/>
        </w:rPr>
        <w:t>et al.</w:t>
      </w:r>
      <w:r>
        <w:t xml:space="preserve">, Extensive expansion and diversification of the chemokine gene family in zebrafish: Identification of a novel chemokine subfamily CX. </w:t>
      </w:r>
      <w:r>
        <w:rPr>
          <w:i/>
          <w:iCs/>
        </w:rPr>
        <w:t>BMC Genomics</w:t>
      </w:r>
      <w:r>
        <w:t xml:space="preserve"> </w:t>
      </w:r>
      <w:r>
        <w:rPr>
          <w:b/>
          <w:bCs/>
        </w:rPr>
        <w:t>9</w:t>
      </w:r>
      <w:r>
        <w:t>, 222 (2008).</w:t>
      </w:r>
    </w:p>
    <w:p w14:paraId="4F2C7973" w14:textId="77777777" w:rsidR="0065571C" w:rsidRDefault="0065571C" w:rsidP="0065571C">
      <w:pPr>
        <w:pStyle w:val="Bibliography"/>
      </w:pPr>
      <w:r>
        <w:t xml:space="preserve">33. </w:t>
      </w:r>
      <w:r>
        <w:tab/>
        <w:t xml:space="preserve">J. F. Fleming, R. Feuda, N. W. Roberts, D. Pisani, A Novel Approach to Investigate the Effect of Tree Reconstruction Artifacts in Single-Gene Analysis Clarifies Opsin Evolution in Nonbilaterian Metazoans. </w:t>
      </w:r>
      <w:r>
        <w:rPr>
          <w:i/>
          <w:iCs/>
        </w:rPr>
        <w:t>Genome Biology and Evolution</w:t>
      </w:r>
      <w:r>
        <w:t xml:space="preserve"> </w:t>
      </w:r>
      <w:r>
        <w:rPr>
          <w:b/>
          <w:bCs/>
        </w:rPr>
        <w:t>12</w:t>
      </w:r>
      <w:r>
        <w:t>, 3906–3916 (2020).</w:t>
      </w:r>
    </w:p>
    <w:p w14:paraId="783C09DD" w14:textId="77777777" w:rsidR="0065571C" w:rsidRDefault="0065571C" w:rsidP="0065571C">
      <w:pPr>
        <w:pStyle w:val="Bibliography"/>
      </w:pPr>
      <w:r>
        <w:t xml:space="preserve">34. </w:t>
      </w:r>
      <w:r>
        <w:tab/>
        <w:t xml:space="preserve">W. Han, </w:t>
      </w:r>
      <w:r>
        <w:rPr>
          <w:i/>
          <w:iCs/>
        </w:rPr>
        <w:t>et al.</w:t>
      </w:r>
      <w:r>
        <w:t xml:space="preserve">, Identification of eight genes encoding chemokine-like factor superfamily members 1–8 (CKLFSF1–8) by in silico cloning and experimental validation. </w:t>
      </w:r>
      <w:r>
        <w:rPr>
          <w:i/>
          <w:iCs/>
        </w:rPr>
        <w:t>Genomics</w:t>
      </w:r>
      <w:r>
        <w:t xml:space="preserve"> </w:t>
      </w:r>
      <w:r>
        <w:rPr>
          <w:b/>
          <w:bCs/>
        </w:rPr>
        <w:t>81</w:t>
      </w:r>
      <w:r>
        <w:t>, 609–617 (2003).</w:t>
      </w:r>
    </w:p>
    <w:p w14:paraId="3253625D" w14:textId="77777777" w:rsidR="0065571C" w:rsidRDefault="0065571C" w:rsidP="0065571C">
      <w:pPr>
        <w:pStyle w:val="Bibliography"/>
      </w:pPr>
      <w:r>
        <w:t xml:space="preserve">35. </w:t>
      </w:r>
      <w:r>
        <w:tab/>
        <w:t xml:space="preserve">H.-J. Duan, X.-Y. Li, C. Liu, X.-L. Deng, Chemokine-like factor-like MARVEL transmembrane domain-containing family in autoimmune diseases. </w:t>
      </w:r>
      <w:r>
        <w:rPr>
          <w:i/>
          <w:iCs/>
        </w:rPr>
        <w:t>Chinese Medical Journal</w:t>
      </w:r>
      <w:r>
        <w:t xml:space="preserve"> </w:t>
      </w:r>
      <w:r>
        <w:rPr>
          <w:b/>
          <w:bCs/>
        </w:rPr>
        <w:t>133</w:t>
      </w:r>
      <w:r>
        <w:t xml:space="preserve"> (2020).</w:t>
      </w:r>
    </w:p>
    <w:p w14:paraId="43F16606" w14:textId="77777777" w:rsidR="0065571C" w:rsidRDefault="0065571C" w:rsidP="0065571C">
      <w:pPr>
        <w:pStyle w:val="Bibliography"/>
      </w:pPr>
      <w:r>
        <w:t xml:space="preserve">36. </w:t>
      </w:r>
      <w:r>
        <w:tab/>
        <w:t xml:space="preserve">S. F. Altschul, W. Gish, W. Miller, E. W. Myers, D. J. Lipman, Basic local alignment search tool. </w:t>
      </w:r>
      <w:r>
        <w:rPr>
          <w:i/>
          <w:iCs/>
        </w:rPr>
        <w:t>Journal of Molecular Biology</w:t>
      </w:r>
      <w:r>
        <w:t xml:space="preserve"> </w:t>
      </w:r>
      <w:r>
        <w:rPr>
          <w:b/>
          <w:bCs/>
        </w:rPr>
        <w:t>215</w:t>
      </w:r>
      <w:r>
        <w:t>, 403–410 (1990).</w:t>
      </w:r>
    </w:p>
    <w:p w14:paraId="1EE3BEA9" w14:textId="77777777" w:rsidR="0065571C" w:rsidRDefault="0065571C" w:rsidP="0065571C">
      <w:pPr>
        <w:pStyle w:val="Bibliography"/>
      </w:pPr>
      <w:r>
        <w:t xml:space="preserve">37. </w:t>
      </w:r>
      <w:r>
        <w:tab/>
        <w:t xml:space="preserve">S. F. Altschul, </w:t>
      </w:r>
      <w:r>
        <w:rPr>
          <w:i/>
          <w:iCs/>
        </w:rPr>
        <w:t>et al.</w:t>
      </w:r>
      <w:r>
        <w:t xml:space="preserve">, Gapped BLAST and PSI-BLAST: a new generation of protein database search programs. </w:t>
      </w:r>
      <w:r>
        <w:rPr>
          <w:i/>
          <w:iCs/>
        </w:rPr>
        <w:t>Nucleic Acids Research</w:t>
      </w:r>
      <w:r>
        <w:t xml:space="preserve"> </w:t>
      </w:r>
      <w:r>
        <w:rPr>
          <w:b/>
          <w:bCs/>
        </w:rPr>
        <w:t>25</w:t>
      </w:r>
      <w:r>
        <w:t>, 3389–3402 (1997).</w:t>
      </w:r>
    </w:p>
    <w:p w14:paraId="22162201" w14:textId="77777777" w:rsidR="0065571C" w:rsidRDefault="0065571C" w:rsidP="0065571C">
      <w:pPr>
        <w:pStyle w:val="Bibliography"/>
      </w:pPr>
      <w:r>
        <w:t xml:space="preserve">38. </w:t>
      </w:r>
      <w:r>
        <w:tab/>
        <w:t xml:space="preserve">C. Camacho, </w:t>
      </w:r>
      <w:r>
        <w:rPr>
          <w:i/>
          <w:iCs/>
        </w:rPr>
        <w:t>et al.</w:t>
      </w:r>
      <w:r>
        <w:t xml:space="preserve">, BLAST+: architecture and applications. </w:t>
      </w:r>
      <w:r>
        <w:rPr>
          <w:i/>
          <w:iCs/>
        </w:rPr>
        <w:t>BMC Bioinformatics</w:t>
      </w:r>
      <w:r>
        <w:t xml:space="preserve"> </w:t>
      </w:r>
      <w:r>
        <w:rPr>
          <w:b/>
          <w:bCs/>
        </w:rPr>
        <w:t>10</w:t>
      </w:r>
      <w:r>
        <w:t>, 421 (2009).</w:t>
      </w:r>
    </w:p>
    <w:p w14:paraId="46233437" w14:textId="77777777" w:rsidR="0065571C" w:rsidRDefault="0065571C" w:rsidP="0065571C">
      <w:pPr>
        <w:pStyle w:val="Bibliography"/>
      </w:pPr>
      <w:r>
        <w:t xml:space="preserve">39. </w:t>
      </w:r>
      <w:r>
        <w:tab/>
        <w:t xml:space="preserve">T. Frickey, A. Lupas, CLANS: a Java application for visualizing protein families based on pairwise similarity. </w:t>
      </w:r>
      <w:r>
        <w:rPr>
          <w:i/>
          <w:iCs/>
        </w:rPr>
        <w:t>Bioinformatics</w:t>
      </w:r>
      <w:r>
        <w:t xml:space="preserve"> </w:t>
      </w:r>
      <w:r>
        <w:rPr>
          <w:b/>
          <w:bCs/>
        </w:rPr>
        <w:t>20</w:t>
      </w:r>
      <w:r>
        <w:t>, 3702–3704 (2004).</w:t>
      </w:r>
    </w:p>
    <w:p w14:paraId="4F96F021" w14:textId="77777777" w:rsidR="0065571C" w:rsidRDefault="0065571C" w:rsidP="0065571C">
      <w:pPr>
        <w:pStyle w:val="Bibliography"/>
      </w:pPr>
      <w:r>
        <w:t xml:space="preserve">40. </w:t>
      </w:r>
      <w:r>
        <w:tab/>
        <w:t xml:space="preserve">F. Gabler, </w:t>
      </w:r>
      <w:r>
        <w:rPr>
          <w:i/>
          <w:iCs/>
        </w:rPr>
        <w:t>et al.</w:t>
      </w:r>
      <w:r>
        <w:t xml:space="preserve">, Protein Sequence Analysis Using the MPI Bioinformatics Toolkit. </w:t>
      </w:r>
      <w:r>
        <w:rPr>
          <w:i/>
          <w:iCs/>
        </w:rPr>
        <w:t>Current Protocols in Bioinformatics</w:t>
      </w:r>
      <w:r>
        <w:t xml:space="preserve"> </w:t>
      </w:r>
      <w:r>
        <w:rPr>
          <w:b/>
          <w:bCs/>
        </w:rPr>
        <w:t>72</w:t>
      </w:r>
      <w:r>
        <w:t>, e108 (2020).</w:t>
      </w:r>
    </w:p>
    <w:p w14:paraId="6C870D22" w14:textId="77777777" w:rsidR="0065571C" w:rsidRDefault="0065571C" w:rsidP="0065571C">
      <w:pPr>
        <w:pStyle w:val="Bibliography"/>
      </w:pPr>
      <w:r>
        <w:t xml:space="preserve">41. </w:t>
      </w:r>
      <w:r>
        <w:tab/>
        <w:t xml:space="preserve">J. L. Maravillas-Montero, </w:t>
      </w:r>
      <w:r>
        <w:rPr>
          <w:i/>
          <w:iCs/>
        </w:rPr>
        <w:t>et al.</w:t>
      </w:r>
      <w:r>
        <w:t xml:space="preserve">, Cutting Edge: GPR35/CXCR8 Is the Receptor of the Mucosal Chemokine CXCL17. </w:t>
      </w:r>
      <w:r>
        <w:rPr>
          <w:i/>
          <w:iCs/>
        </w:rPr>
        <w:t>The Journal of Immunology</w:t>
      </w:r>
      <w:r>
        <w:t xml:space="preserve"> </w:t>
      </w:r>
      <w:r>
        <w:rPr>
          <w:b/>
          <w:bCs/>
        </w:rPr>
        <w:t>194</w:t>
      </w:r>
      <w:r>
        <w:t>, 29–33 (2015).</w:t>
      </w:r>
    </w:p>
    <w:p w14:paraId="140FC7D1" w14:textId="77777777" w:rsidR="0065571C" w:rsidRDefault="0065571C" w:rsidP="0065571C">
      <w:pPr>
        <w:pStyle w:val="Bibliography"/>
      </w:pPr>
      <w:r>
        <w:t xml:space="preserve">42. </w:t>
      </w:r>
      <w:r>
        <w:tab/>
        <w:t xml:space="preserve">S.-J. Park, S.-J. Lee, S.-Y. Nam, D.-S. Im, GPR35 mediates lodoxamide-induced migration inhibitory response but not CXCL17-induced migration stimulatory response in THP-1 cells; is GPR35 a receptor for CXCL17? </w:t>
      </w:r>
      <w:r>
        <w:rPr>
          <w:i/>
          <w:iCs/>
        </w:rPr>
        <w:t>British Journal of Pharmacology</w:t>
      </w:r>
      <w:r>
        <w:t xml:space="preserve"> </w:t>
      </w:r>
      <w:r>
        <w:rPr>
          <w:b/>
          <w:bCs/>
        </w:rPr>
        <w:t>175</w:t>
      </w:r>
      <w:r>
        <w:t>, 154–161 (2018).</w:t>
      </w:r>
    </w:p>
    <w:p w14:paraId="3C715725" w14:textId="77777777" w:rsidR="0065571C" w:rsidRDefault="0065571C" w:rsidP="0065571C">
      <w:pPr>
        <w:pStyle w:val="Bibliography"/>
      </w:pPr>
      <w:r>
        <w:t xml:space="preserve">43. </w:t>
      </w:r>
      <w:r>
        <w:tab/>
        <w:t xml:space="preserve">N. A. S. B. M. Amir, </w:t>
      </w:r>
      <w:r>
        <w:rPr>
          <w:i/>
          <w:iCs/>
        </w:rPr>
        <w:t>et al.</w:t>
      </w:r>
      <w:r>
        <w:t xml:space="preserve">, Evidence for the Existence of a CXCL17 Receptor Distinct from GPR35. </w:t>
      </w:r>
      <w:r>
        <w:rPr>
          <w:i/>
          <w:iCs/>
        </w:rPr>
        <w:t>The Journal of Immunology</w:t>
      </w:r>
      <w:r>
        <w:t xml:space="preserve"> </w:t>
      </w:r>
      <w:r>
        <w:rPr>
          <w:b/>
          <w:bCs/>
        </w:rPr>
        <w:t>201</w:t>
      </w:r>
      <w:r>
        <w:t>, 714–724 (2018).</w:t>
      </w:r>
    </w:p>
    <w:p w14:paraId="63290573" w14:textId="77777777" w:rsidR="0065571C" w:rsidRDefault="0065571C" w:rsidP="0065571C">
      <w:pPr>
        <w:pStyle w:val="Bibliography"/>
      </w:pPr>
      <w:r>
        <w:t xml:space="preserve">44. </w:t>
      </w:r>
      <w:r>
        <w:tab/>
        <w:t xml:space="preserve">B. Q. Minh, M. A. T. Nguyen, A. von Haeseler, Ultrafast Approximation for Phylogenetic Bootstrap. </w:t>
      </w:r>
      <w:r>
        <w:rPr>
          <w:i/>
          <w:iCs/>
        </w:rPr>
        <w:t>Molecular Biology and Evolution</w:t>
      </w:r>
      <w:r>
        <w:t xml:space="preserve"> </w:t>
      </w:r>
      <w:r>
        <w:rPr>
          <w:b/>
          <w:bCs/>
        </w:rPr>
        <w:t>30</w:t>
      </w:r>
      <w:r>
        <w:t>, 1188–1195 (2013).</w:t>
      </w:r>
    </w:p>
    <w:p w14:paraId="37C2F2E8" w14:textId="77777777" w:rsidR="0065571C" w:rsidRDefault="0065571C" w:rsidP="0065571C">
      <w:pPr>
        <w:pStyle w:val="Bibliography"/>
      </w:pPr>
      <w:r>
        <w:t xml:space="preserve">45. </w:t>
      </w:r>
      <w:r>
        <w:tab/>
        <w:t xml:space="preserve">D. T. Hoang, O. Chernomor, A. von Haeseler, B. Q. Minh, L. S. Vinh, UFBoot2: Improving the Ultrafast Bootstrap Approximation. </w:t>
      </w:r>
      <w:r>
        <w:rPr>
          <w:i/>
          <w:iCs/>
        </w:rPr>
        <w:t>Molecular Biology and Evolution</w:t>
      </w:r>
      <w:r>
        <w:t xml:space="preserve"> </w:t>
      </w:r>
      <w:r>
        <w:rPr>
          <w:b/>
          <w:bCs/>
        </w:rPr>
        <w:t>35</w:t>
      </w:r>
      <w:r>
        <w:t>, 518–522 (2018).</w:t>
      </w:r>
    </w:p>
    <w:p w14:paraId="4CED77DC" w14:textId="77777777" w:rsidR="0065571C" w:rsidRDefault="0065571C" w:rsidP="0065571C">
      <w:pPr>
        <w:pStyle w:val="Bibliography"/>
      </w:pPr>
      <w:r>
        <w:t xml:space="preserve">46. </w:t>
      </w:r>
      <w:r>
        <w:tab/>
        <w:t xml:space="preserve">F. Lemoine, </w:t>
      </w:r>
      <w:r>
        <w:rPr>
          <w:i/>
          <w:iCs/>
        </w:rPr>
        <w:t>et al.</w:t>
      </w:r>
      <w:r>
        <w:t xml:space="preserve">, Renewing Felsenstein’s phylogenetic bootstrap in the era of big data. </w:t>
      </w:r>
      <w:r>
        <w:rPr>
          <w:i/>
          <w:iCs/>
        </w:rPr>
        <w:t>Nature</w:t>
      </w:r>
      <w:r>
        <w:t xml:space="preserve"> </w:t>
      </w:r>
      <w:r>
        <w:rPr>
          <w:b/>
          <w:bCs/>
        </w:rPr>
        <w:t>556</w:t>
      </w:r>
      <w:r>
        <w:t>, 452–456 (2018).</w:t>
      </w:r>
    </w:p>
    <w:p w14:paraId="4D1C1AFF" w14:textId="77777777" w:rsidR="0065571C" w:rsidRDefault="0065571C" w:rsidP="0065571C">
      <w:pPr>
        <w:pStyle w:val="Bibliography"/>
      </w:pPr>
      <w:r>
        <w:t xml:space="preserve">47. </w:t>
      </w:r>
      <w:r>
        <w:tab/>
        <w:t xml:space="preserve">B. Morel, A. M. Kozlov, A. Stamatakis, G. J. Szöllősi, GeneRax: A Tool for Species-Tree-Aware Maximum Likelihood-Based Gene  Family Tree Inference under Gene Duplication, Transfer, and Loss. </w:t>
      </w:r>
      <w:r>
        <w:rPr>
          <w:i/>
          <w:iCs/>
        </w:rPr>
        <w:t>Molecular Biology and Evolution</w:t>
      </w:r>
      <w:r>
        <w:t xml:space="preserve"> </w:t>
      </w:r>
      <w:r>
        <w:rPr>
          <w:b/>
          <w:bCs/>
        </w:rPr>
        <w:t>37</w:t>
      </w:r>
      <w:r>
        <w:t>, 2763–2774 (2020).</w:t>
      </w:r>
    </w:p>
    <w:p w14:paraId="4A448DF1" w14:textId="77777777" w:rsidR="0065571C" w:rsidRDefault="0065571C" w:rsidP="0065571C">
      <w:pPr>
        <w:pStyle w:val="Bibliography"/>
      </w:pPr>
      <w:r>
        <w:lastRenderedPageBreak/>
        <w:t xml:space="preserve">48. </w:t>
      </w:r>
      <w:r>
        <w:tab/>
        <w:t xml:space="preserve">T. A. Williams, </w:t>
      </w:r>
      <w:r>
        <w:rPr>
          <w:i/>
          <w:iCs/>
        </w:rPr>
        <w:t>et al.</w:t>
      </w:r>
      <w:r>
        <w:t>, The power and limitations of species tree-aware phylogenetics. 2023.03.17.533068 (2023).</w:t>
      </w:r>
    </w:p>
    <w:p w14:paraId="43062035" w14:textId="77777777" w:rsidR="0065571C" w:rsidRDefault="0065571C" w:rsidP="0065571C">
      <w:pPr>
        <w:pStyle w:val="Bibliography"/>
      </w:pPr>
      <w:r>
        <w:t xml:space="preserve">49. </w:t>
      </w:r>
      <w:r>
        <w:tab/>
        <w:t xml:space="preserve">H. Nomiyama, N. Osada, O. Yoshie, Systematic classification of vertebrate chemokines based on conserved synteny and evolutionary history. </w:t>
      </w:r>
      <w:r>
        <w:rPr>
          <w:i/>
          <w:iCs/>
        </w:rPr>
        <w:t>Genes to Cells</w:t>
      </w:r>
      <w:r>
        <w:t xml:space="preserve"> </w:t>
      </w:r>
      <w:r>
        <w:rPr>
          <w:b/>
          <w:bCs/>
        </w:rPr>
        <w:t>18</w:t>
      </w:r>
      <w:r>
        <w:t>, 1–16 (2013).</w:t>
      </w:r>
    </w:p>
    <w:p w14:paraId="5D0E59EF" w14:textId="77777777" w:rsidR="0065571C" w:rsidRDefault="0065571C" w:rsidP="0065571C">
      <w:pPr>
        <w:pStyle w:val="Bibliography"/>
      </w:pPr>
      <w:r>
        <w:t xml:space="preserve">50. </w:t>
      </w:r>
      <w:r>
        <w:tab/>
        <w:t xml:space="preserve">A. Zlotnik, O. Yoshie, H. Nomiyama, The chemokine and chemokine receptor superfamilies and their molecular evolution. </w:t>
      </w:r>
      <w:r>
        <w:rPr>
          <w:i/>
          <w:iCs/>
        </w:rPr>
        <w:t>Genome Biol</w:t>
      </w:r>
      <w:r>
        <w:t xml:space="preserve"> </w:t>
      </w:r>
      <w:r>
        <w:rPr>
          <w:b/>
          <w:bCs/>
        </w:rPr>
        <w:t>7</w:t>
      </w:r>
      <w:r>
        <w:t>, 243–243 (2006).</w:t>
      </w:r>
    </w:p>
    <w:p w14:paraId="0A9D0703" w14:textId="77777777" w:rsidR="0065571C" w:rsidRDefault="0065571C" w:rsidP="0065571C">
      <w:pPr>
        <w:pStyle w:val="Bibliography"/>
      </w:pPr>
      <w:r>
        <w:t xml:space="preserve">51. </w:t>
      </w:r>
      <w:r>
        <w:tab/>
        <w:t xml:space="preserve">Z. Sun, </w:t>
      </w:r>
      <w:r>
        <w:rPr>
          <w:i/>
          <w:iCs/>
        </w:rPr>
        <w:t>et al.</w:t>
      </w:r>
      <w:r>
        <w:t xml:space="preserve">, The evolution and functional characterization of CXC chemokines and receptors in lamprey. </w:t>
      </w:r>
      <w:r>
        <w:rPr>
          <w:i/>
          <w:iCs/>
        </w:rPr>
        <w:t>Developmental &amp; Comparative Immunology</w:t>
      </w:r>
      <w:r>
        <w:t xml:space="preserve"> </w:t>
      </w:r>
      <w:r>
        <w:rPr>
          <w:b/>
          <w:bCs/>
        </w:rPr>
        <w:t>116</w:t>
      </w:r>
      <w:r>
        <w:t>, 103905 (2021).</w:t>
      </w:r>
    </w:p>
    <w:p w14:paraId="4522A1C1" w14:textId="77777777" w:rsidR="0065571C" w:rsidRDefault="0065571C" w:rsidP="0065571C">
      <w:pPr>
        <w:pStyle w:val="Bibliography"/>
      </w:pPr>
      <w:r>
        <w:t xml:space="preserve">52. </w:t>
      </w:r>
      <w:r>
        <w:tab/>
        <w:t xml:space="preserve">A. Le Mercier, </w:t>
      </w:r>
      <w:r>
        <w:rPr>
          <w:i/>
          <w:iCs/>
        </w:rPr>
        <w:t>et al.</w:t>
      </w:r>
      <w:r>
        <w:t xml:space="preserve">, GPR182 is an endothelium-specific atypical chemokine receptor that maintains hematopoietic stem cell homeostasis. </w:t>
      </w:r>
      <w:r>
        <w:rPr>
          <w:i/>
          <w:iCs/>
        </w:rPr>
        <w:t>Proceedings of the National Academy of Sciences</w:t>
      </w:r>
      <w:r>
        <w:t xml:space="preserve"> </w:t>
      </w:r>
      <w:r>
        <w:rPr>
          <w:b/>
          <w:bCs/>
        </w:rPr>
        <w:t>118</w:t>
      </w:r>
      <w:r>
        <w:t>, e2021596118 (2021).</w:t>
      </w:r>
    </w:p>
    <w:p w14:paraId="5CA454A2" w14:textId="77777777" w:rsidR="0065571C" w:rsidRDefault="0065571C" w:rsidP="0065571C">
      <w:pPr>
        <w:pStyle w:val="Bibliography"/>
      </w:pPr>
      <w:r>
        <w:t xml:space="preserve">53. </w:t>
      </w:r>
      <w:r>
        <w:tab/>
        <w:t xml:space="preserve">P. Liò, M. Vannucci, Investigating the evolution and structure of chemokine receptors. </w:t>
      </w:r>
      <w:r>
        <w:rPr>
          <w:i/>
          <w:iCs/>
        </w:rPr>
        <w:t>Gene</w:t>
      </w:r>
      <w:r>
        <w:t xml:space="preserve"> </w:t>
      </w:r>
      <w:r>
        <w:rPr>
          <w:b/>
          <w:bCs/>
        </w:rPr>
        <w:t>317</w:t>
      </w:r>
      <w:r>
        <w:t>, 29–37 (2003).</w:t>
      </w:r>
    </w:p>
    <w:p w14:paraId="274FBDCB" w14:textId="77777777" w:rsidR="0065571C" w:rsidRDefault="0065571C" w:rsidP="0065571C">
      <w:pPr>
        <w:pStyle w:val="Bibliography"/>
      </w:pPr>
      <w:r>
        <w:t xml:space="preserve">54. </w:t>
      </w:r>
      <w:r>
        <w:tab/>
        <w:t xml:space="preserve">R. Fredriksson, M. C. Lagerström, L.-G. Lundin, H. B. Schiöth, The G-Protein-Coupled Receptors in the Human Genome Form Five Main Families. Phylogenetic Analysis, Paralogon Groups, and Fingerprints. </w:t>
      </w:r>
      <w:r>
        <w:rPr>
          <w:i/>
          <w:iCs/>
        </w:rPr>
        <w:t>Mol Pharmacol</w:t>
      </w:r>
      <w:r>
        <w:t xml:space="preserve"> </w:t>
      </w:r>
      <w:r>
        <w:rPr>
          <w:b/>
          <w:bCs/>
        </w:rPr>
        <w:t>63</w:t>
      </w:r>
      <w:r>
        <w:t>, 1256–1272 (2003).</w:t>
      </w:r>
    </w:p>
    <w:p w14:paraId="3930E0A6" w14:textId="77777777" w:rsidR="0065571C" w:rsidRDefault="0065571C" w:rsidP="0065571C">
      <w:pPr>
        <w:pStyle w:val="Bibliography"/>
      </w:pPr>
      <w:r>
        <w:t xml:space="preserve">55. </w:t>
      </w:r>
      <w:r>
        <w:tab/>
        <w:t xml:space="preserve">S. Xiao, W. Xie, L. Zhou, Mucosal chemokine CXCL17: What is known and not known. </w:t>
      </w:r>
      <w:r>
        <w:rPr>
          <w:i/>
          <w:iCs/>
        </w:rPr>
        <w:t>Scandinavian Journal of Immunology</w:t>
      </w:r>
      <w:r>
        <w:t xml:space="preserve"> </w:t>
      </w:r>
      <w:r>
        <w:rPr>
          <w:b/>
          <w:bCs/>
        </w:rPr>
        <w:t>93</w:t>
      </w:r>
      <w:r>
        <w:t>, e12965 (2021).</w:t>
      </w:r>
    </w:p>
    <w:p w14:paraId="23271A39" w14:textId="77777777" w:rsidR="0065571C" w:rsidRDefault="0065571C" w:rsidP="0065571C">
      <w:pPr>
        <w:pStyle w:val="Bibliography"/>
      </w:pPr>
      <w:r>
        <w:t xml:space="preserve">56. </w:t>
      </w:r>
      <w:r>
        <w:tab/>
        <w:t xml:space="preserve">S. P. Giblin, J. E. Pease, What defines a chemokine? – The curious case of CXCL17. </w:t>
      </w:r>
      <w:r>
        <w:rPr>
          <w:i/>
          <w:iCs/>
        </w:rPr>
        <w:t>Cytokine</w:t>
      </w:r>
      <w:r>
        <w:t xml:space="preserve"> </w:t>
      </w:r>
      <w:r>
        <w:rPr>
          <w:b/>
          <w:bCs/>
        </w:rPr>
        <w:t>168</w:t>
      </w:r>
      <w:r>
        <w:t>, 156224 (2023).</w:t>
      </w:r>
    </w:p>
    <w:p w14:paraId="2E25AEFC" w14:textId="77777777" w:rsidR="0065571C" w:rsidRDefault="0065571C" w:rsidP="0065571C">
      <w:pPr>
        <w:pStyle w:val="Bibliography"/>
      </w:pPr>
      <w:r>
        <w:t xml:space="preserve">57. </w:t>
      </w:r>
      <w:r>
        <w:tab/>
        <w:t xml:space="preserve">J. Duan, </w:t>
      </w:r>
      <w:r>
        <w:rPr>
          <w:i/>
          <w:iCs/>
        </w:rPr>
        <w:t>et al.</w:t>
      </w:r>
      <w:r>
        <w:t xml:space="preserve">, Insights into divalent cation regulation and G13-coupling of orphan receptor GPR35. </w:t>
      </w:r>
      <w:r>
        <w:rPr>
          <w:i/>
          <w:iCs/>
        </w:rPr>
        <w:t>Cell Discov</w:t>
      </w:r>
      <w:r>
        <w:t xml:space="preserve"> </w:t>
      </w:r>
      <w:r>
        <w:rPr>
          <w:b/>
          <w:bCs/>
        </w:rPr>
        <w:t>8</w:t>
      </w:r>
      <w:r>
        <w:t>, 1–12 (2022).</w:t>
      </w:r>
    </w:p>
    <w:p w14:paraId="76B6CED0" w14:textId="77777777" w:rsidR="0065571C" w:rsidRDefault="0065571C" w:rsidP="0065571C">
      <w:pPr>
        <w:pStyle w:val="Bibliography"/>
      </w:pPr>
      <w:r>
        <w:t xml:space="preserve">58. </w:t>
      </w:r>
      <w:r>
        <w:tab/>
        <w:t xml:space="preserve">M. T. Pisabarro, </w:t>
      </w:r>
      <w:r>
        <w:rPr>
          <w:i/>
          <w:iCs/>
        </w:rPr>
        <w:t>et al.</w:t>
      </w:r>
      <w:r>
        <w:t xml:space="preserve">, Cutting Edge: Novel Human Dendritic Cell- and Monocyte-Attracting Chemokine-Like Protein Identified by Fold Recognition Methods. </w:t>
      </w:r>
      <w:r>
        <w:rPr>
          <w:i/>
          <w:iCs/>
        </w:rPr>
        <w:t>The Journal of Immunology</w:t>
      </w:r>
      <w:r>
        <w:t xml:space="preserve"> </w:t>
      </w:r>
      <w:r>
        <w:rPr>
          <w:b/>
          <w:bCs/>
        </w:rPr>
        <w:t>176</w:t>
      </w:r>
      <w:r>
        <w:t>, 2069–2073 (2006).</w:t>
      </w:r>
    </w:p>
    <w:p w14:paraId="5E28F686" w14:textId="77777777" w:rsidR="0065571C" w:rsidRDefault="0065571C" w:rsidP="0065571C">
      <w:pPr>
        <w:pStyle w:val="Bibliography"/>
      </w:pPr>
      <w:r>
        <w:t xml:space="preserve">59. </w:t>
      </w:r>
      <w:r>
        <w:tab/>
        <w:t xml:space="preserve">E. J. Weinstein, </w:t>
      </w:r>
      <w:r>
        <w:rPr>
          <w:i/>
          <w:iCs/>
        </w:rPr>
        <w:t>et al.</w:t>
      </w:r>
      <w:r>
        <w:t xml:space="preserve">, VCC-1, a novel chemokine, promotes tumor growth. </w:t>
      </w:r>
      <w:r>
        <w:rPr>
          <w:i/>
          <w:iCs/>
        </w:rPr>
        <w:t>Biochemical and Biophysical Research Communications</w:t>
      </w:r>
      <w:r>
        <w:t xml:space="preserve"> </w:t>
      </w:r>
      <w:r>
        <w:rPr>
          <w:b/>
          <w:bCs/>
        </w:rPr>
        <w:t>350</w:t>
      </w:r>
      <w:r>
        <w:t>, 74–81 (2006).</w:t>
      </w:r>
    </w:p>
    <w:p w14:paraId="64866159" w14:textId="77777777" w:rsidR="0065571C" w:rsidRDefault="0065571C" w:rsidP="0065571C">
      <w:pPr>
        <w:pStyle w:val="Bibliography"/>
      </w:pPr>
      <w:r>
        <w:t xml:space="preserve">60. </w:t>
      </w:r>
      <w:r>
        <w:tab/>
        <w:t xml:space="preserve">A. M. Najakshin, L. V. Mechetina, B. Y. Alabyev, A. V. Taranin, Identification of an IL-8 homolog in lamprey ( Lampetra fluviatilis ): early evolutionary divergence of chemokines. </w:t>
      </w:r>
      <w:r>
        <w:rPr>
          <w:i/>
          <w:iCs/>
        </w:rPr>
        <w:t>European Journal of Immunology</w:t>
      </w:r>
      <w:r>
        <w:t xml:space="preserve"> </w:t>
      </w:r>
      <w:r>
        <w:rPr>
          <w:b/>
          <w:bCs/>
        </w:rPr>
        <w:t>29</w:t>
      </w:r>
      <w:r>
        <w:t>, 375–382 (1999).</w:t>
      </w:r>
    </w:p>
    <w:p w14:paraId="1251780A" w14:textId="77777777" w:rsidR="0065571C" w:rsidRDefault="0065571C" w:rsidP="0065571C">
      <w:pPr>
        <w:pStyle w:val="Bibliography"/>
      </w:pPr>
      <w:r>
        <w:t xml:space="preserve">61. </w:t>
      </w:r>
      <w:r>
        <w:tab/>
        <w:t xml:space="preserve">B. Bajoghli, </w:t>
      </w:r>
      <w:r>
        <w:rPr>
          <w:i/>
          <w:iCs/>
        </w:rPr>
        <w:t>et al.</w:t>
      </w:r>
      <w:r>
        <w:t xml:space="preserve">, Evolution of Genetic Networks Underlying the Emergence of Thymopoiesis in Vertebrates. </w:t>
      </w:r>
      <w:r>
        <w:rPr>
          <w:i/>
          <w:iCs/>
        </w:rPr>
        <w:t>Cell</w:t>
      </w:r>
      <w:r>
        <w:t xml:space="preserve"> </w:t>
      </w:r>
      <w:r>
        <w:rPr>
          <w:b/>
          <w:bCs/>
        </w:rPr>
        <w:t>138</w:t>
      </w:r>
      <w:r>
        <w:t>, 186–197 (2009).</w:t>
      </w:r>
    </w:p>
    <w:p w14:paraId="5A76CFE7" w14:textId="77777777" w:rsidR="0065571C" w:rsidRDefault="0065571C" w:rsidP="0065571C">
      <w:pPr>
        <w:pStyle w:val="Bibliography"/>
      </w:pPr>
      <w:r>
        <w:t xml:space="preserve">62. </w:t>
      </w:r>
      <w:r>
        <w:tab/>
        <w:t xml:space="preserve">L. Pan, J. Lv, Z. Zhang, Y. Zhang, Adaptation and Constraint in the Atypical Chemokine Receptor Family in Mammals. </w:t>
      </w:r>
      <w:r>
        <w:rPr>
          <w:i/>
          <w:iCs/>
        </w:rPr>
        <w:t>BioMed Research International</w:t>
      </w:r>
      <w:r>
        <w:t xml:space="preserve"> </w:t>
      </w:r>
      <w:r>
        <w:rPr>
          <w:b/>
          <w:bCs/>
        </w:rPr>
        <w:t>2018</w:t>
      </w:r>
      <w:r>
        <w:t>, 9065181 (2018).</w:t>
      </w:r>
    </w:p>
    <w:p w14:paraId="1B12BA92" w14:textId="77777777" w:rsidR="0065571C" w:rsidRDefault="0065571C" w:rsidP="0065571C">
      <w:pPr>
        <w:pStyle w:val="Bibliography"/>
      </w:pPr>
      <w:r>
        <w:t xml:space="preserve">63. </w:t>
      </w:r>
      <w:r>
        <w:tab/>
        <w:t xml:space="preserve">S. J. Allen, S. E. Crown, T. M. Handel, Chemokine:Receptor Structure, Interactions, and Antagonism. </w:t>
      </w:r>
      <w:r>
        <w:rPr>
          <w:i/>
          <w:iCs/>
        </w:rPr>
        <w:t>Annual Review of Immunology</w:t>
      </w:r>
      <w:r>
        <w:t xml:space="preserve"> </w:t>
      </w:r>
      <w:r>
        <w:rPr>
          <w:b/>
          <w:bCs/>
        </w:rPr>
        <w:t>25</w:t>
      </w:r>
      <w:r>
        <w:t>, 787–820 (2007).</w:t>
      </w:r>
    </w:p>
    <w:p w14:paraId="388C2ADD" w14:textId="77777777" w:rsidR="0065571C" w:rsidRDefault="0065571C" w:rsidP="0065571C">
      <w:pPr>
        <w:pStyle w:val="Bibliography"/>
      </w:pPr>
      <w:r>
        <w:t xml:space="preserve">64. </w:t>
      </w:r>
      <w:r>
        <w:tab/>
        <w:t xml:space="preserve">R. Horuk, </w:t>
      </w:r>
      <w:r>
        <w:rPr>
          <w:i/>
          <w:iCs/>
        </w:rPr>
        <w:t>et al.</w:t>
      </w:r>
      <w:r>
        <w:t xml:space="preserve">, A Receptor for the Malarial Parasite Plasmodium vivax: the Erythrocyte Chemokine Receptor. </w:t>
      </w:r>
      <w:r>
        <w:rPr>
          <w:i/>
          <w:iCs/>
        </w:rPr>
        <w:t>Science</w:t>
      </w:r>
      <w:r>
        <w:t xml:space="preserve"> </w:t>
      </w:r>
      <w:r>
        <w:rPr>
          <w:b/>
          <w:bCs/>
        </w:rPr>
        <w:t>261</w:t>
      </w:r>
      <w:r>
        <w:t>, 1182–1184 (1993).</w:t>
      </w:r>
    </w:p>
    <w:p w14:paraId="7455201F" w14:textId="77777777" w:rsidR="0065571C" w:rsidRDefault="0065571C" w:rsidP="0065571C">
      <w:pPr>
        <w:pStyle w:val="Bibliography"/>
      </w:pPr>
      <w:r>
        <w:t xml:space="preserve">65. </w:t>
      </w:r>
      <w:r>
        <w:tab/>
        <w:t xml:space="preserve">R. Horuk, The Duffy Antigen Receptor for Chemokines DARC/ACKR1. </w:t>
      </w:r>
      <w:r>
        <w:rPr>
          <w:i/>
          <w:iCs/>
        </w:rPr>
        <w:t>Frontiers in Immunology</w:t>
      </w:r>
      <w:r>
        <w:t xml:space="preserve"> </w:t>
      </w:r>
      <w:r>
        <w:rPr>
          <w:b/>
          <w:bCs/>
        </w:rPr>
        <w:t>6</w:t>
      </w:r>
      <w:r>
        <w:t xml:space="preserve"> (2015).</w:t>
      </w:r>
    </w:p>
    <w:p w14:paraId="00BE3C2D" w14:textId="77777777" w:rsidR="0065571C" w:rsidRDefault="0065571C" w:rsidP="0065571C">
      <w:pPr>
        <w:pStyle w:val="Bibliography"/>
      </w:pPr>
      <w:r>
        <w:t xml:space="preserve">66. </w:t>
      </w:r>
      <w:r>
        <w:tab/>
        <w:t xml:space="preserve">M. Kasahara, The 2R hypothesis: an update. </w:t>
      </w:r>
      <w:r>
        <w:rPr>
          <w:i/>
          <w:iCs/>
        </w:rPr>
        <w:t>Current Opinion in Immunology</w:t>
      </w:r>
      <w:r>
        <w:t xml:space="preserve"> </w:t>
      </w:r>
      <w:r>
        <w:rPr>
          <w:b/>
          <w:bCs/>
        </w:rPr>
        <w:t>19</w:t>
      </w:r>
      <w:r>
        <w:t>, 547–552 (2007).</w:t>
      </w:r>
    </w:p>
    <w:p w14:paraId="1D174804" w14:textId="77777777" w:rsidR="0065571C" w:rsidRDefault="0065571C" w:rsidP="0065571C">
      <w:pPr>
        <w:pStyle w:val="Bibliography"/>
      </w:pPr>
      <w:r>
        <w:lastRenderedPageBreak/>
        <w:t xml:space="preserve">67. </w:t>
      </w:r>
      <w:r>
        <w:tab/>
        <w:t xml:space="preserve">O. Simakov, </w:t>
      </w:r>
      <w:r>
        <w:rPr>
          <w:i/>
          <w:iCs/>
        </w:rPr>
        <w:t>et al.</w:t>
      </w:r>
      <w:r>
        <w:t xml:space="preserve">, Deeply conserved synteny resolves early events in vertebrate evolution. </w:t>
      </w:r>
      <w:r>
        <w:rPr>
          <w:i/>
          <w:iCs/>
        </w:rPr>
        <w:t>Nat Ecol Evol</w:t>
      </w:r>
      <w:r>
        <w:t xml:space="preserve"> </w:t>
      </w:r>
      <w:r>
        <w:rPr>
          <w:b/>
          <w:bCs/>
        </w:rPr>
        <w:t>4</w:t>
      </w:r>
      <w:r>
        <w:t>, 820–830 (2020).</w:t>
      </w:r>
    </w:p>
    <w:p w14:paraId="213287BD" w14:textId="77777777" w:rsidR="0065571C" w:rsidRDefault="0065571C" w:rsidP="0065571C">
      <w:pPr>
        <w:pStyle w:val="Bibliography"/>
      </w:pPr>
      <w:r>
        <w:t xml:space="preserve">68. </w:t>
      </w:r>
      <w:r>
        <w:tab/>
        <w:t xml:space="preserve">P. M. Murphy, “15 - Chemokines and Chemokine Receptors” in </w:t>
      </w:r>
      <w:r>
        <w:rPr>
          <w:i/>
          <w:iCs/>
        </w:rPr>
        <w:t>Clinical Immunology (Sixth Edition)</w:t>
      </w:r>
      <w:r>
        <w:t xml:space="preserve">, R. R. Rich, </w:t>
      </w:r>
      <w:r>
        <w:rPr>
          <w:i/>
          <w:iCs/>
        </w:rPr>
        <w:t>et al.</w:t>
      </w:r>
      <w:r>
        <w:t>, Eds. (Elsevier, 2023), pp. 215–227.</w:t>
      </w:r>
    </w:p>
    <w:p w14:paraId="2A8E2B2D" w14:textId="77777777" w:rsidR="0065571C" w:rsidRDefault="0065571C" w:rsidP="0065571C">
      <w:pPr>
        <w:pStyle w:val="Bibliography"/>
      </w:pPr>
      <w:r>
        <w:t xml:space="preserve">69. </w:t>
      </w:r>
      <w:r>
        <w:tab/>
        <w:t xml:space="preserve">W. Tang, Y. Li, A. Li, M. E. Bronner, Clonal analysis and dynamic imaging identify multipotency of individual Gallus gallus caudal hindbrain neural crest cells toward cardiac and enteric fates. </w:t>
      </w:r>
      <w:r>
        <w:rPr>
          <w:i/>
          <w:iCs/>
        </w:rPr>
        <w:t>Nat Commun</w:t>
      </w:r>
      <w:r>
        <w:t xml:space="preserve"> </w:t>
      </w:r>
      <w:r>
        <w:rPr>
          <w:b/>
          <w:bCs/>
        </w:rPr>
        <w:t>12</w:t>
      </w:r>
      <w:r>
        <w:t>, 1894 (2021).</w:t>
      </w:r>
    </w:p>
    <w:p w14:paraId="2B1B2073" w14:textId="77777777" w:rsidR="0065571C" w:rsidRDefault="0065571C" w:rsidP="0065571C">
      <w:pPr>
        <w:pStyle w:val="Bibliography"/>
      </w:pPr>
      <w:r>
        <w:t xml:space="preserve">70. </w:t>
      </w:r>
      <w:r>
        <w:tab/>
        <w:t xml:space="preserve">J. R. York, D. W. McCauley, The origin and evolution of vertebrate neural crest cells. </w:t>
      </w:r>
      <w:r>
        <w:rPr>
          <w:i/>
          <w:iCs/>
        </w:rPr>
        <w:t>Open Biology</w:t>
      </w:r>
      <w:r>
        <w:t xml:space="preserve"> </w:t>
      </w:r>
      <w:r>
        <w:rPr>
          <w:b/>
          <w:bCs/>
        </w:rPr>
        <w:t>10</w:t>
      </w:r>
      <w:r>
        <w:t>, 190285 (2020).</w:t>
      </w:r>
    </w:p>
    <w:p w14:paraId="4AB8955C" w14:textId="77777777" w:rsidR="0065571C" w:rsidRDefault="0065571C" w:rsidP="0065571C">
      <w:pPr>
        <w:pStyle w:val="Bibliography"/>
      </w:pPr>
      <w:r>
        <w:t xml:space="preserve">71. </w:t>
      </w:r>
      <w:r>
        <w:tab/>
        <w:t xml:space="preserve">R. M. Waterhouse, </w:t>
      </w:r>
      <w:r>
        <w:rPr>
          <w:i/>
          <w:iCs/>
        </w:rPr>
        <w:t>et al.</w:t>
      </w:r>
      <w:r>
        <w:t xml:space="preserve">, BUSCO Applications from Quality Assessments to Gene Prediction and Phylogenomics. </w:t>
      </w:r>
      <w:r>
        <w:rPr>
          <w:i/>
          <w:iCs/>
        </w:rPr>
        <w:t>Mol Biol Evol</w:t>
      </w:r>
      <w:r>
        <w:t xml:space="preserve"> </w:t>
      </w:r>
      <w:r>
        <w:rPr>
          <w:b/>
          <w:bCs/>
        </w:rPr>
        <w:t>35</w:t>
      </w:r>
      <w:r>
        <w:t>, 543–548 (2018).</w:t>
      </w:r>
    </w:p>
    <w:p w14:paraId="2646C7BF" w14:textId="77777777" w:rsidR="0065571C" w:rsidRDefault="0065571C" w:rsidP="0065571C">
      <w:pPr>
        <w:pStyle w:val="Bibliography"/>
      </w:pPr>
      <w:r>
        <w:t xml:space="preserve">72. </w:t>
      </w:r>
      <w:r>
        <w:tab/>
        <w:t xml:space="preserve">M. Manni, M. R. Berkeley, M. Seppey, F. A. Simão, E. M. Zdobnov, BUSCO Update: Novel and Streamlined Workflows along with Broader and Deeper Phylogenetic Coverage for Scoring of Eukaryotic, Prokaryotic, and Viral Genomes. </w:t>
      </w:r>
      <w:r>
        <w:rPr>
          <w:i/>
          <w:iCs/>
        </w:rPr>
        <w:t>Molecular Biology and Evolution</w:t>
      </w:r>
      <w:r>
        <w:t xml:space="preserve"> </w:t>
      </w:r>
      <w:r>
        <w:rPr>
          <w:b/>
          <w:bCs/>
        </w:rPr>
        <w:t>38</w:t>
      </w:r>
      <w:r>
        <w:t>, 4647–4654 (2021).</w:t>
      </w:r>
    </w:p>
    <w:p w14:paraId="0469B9F7" w14:textId="77777777" w:rsidR="0065571C" w:rsidRDefault="0065571C" w:rsidP="0065571C">
      <w:pPr>
        <w:pStyle w:val="Bibliography"/>
      </w:pPr>
      <w:r>
        <w:t xml:space="preserve">73. </w:t>
      </w:r>
      <w:r>
        <w:tab/>
        <w:t xml:space="preserve">E. Boutet, </w:t>
      </w:r>
      <w:r>
        <w:rPr>
          <w:i/>
          <w:iCs/>
        </w:rPr>
        <w:t>et al.</w:t>
      </w:r>
      <w:r>
        <w:t xml:space="preserve">, “UniProtKB/Swiss-Prot, the Manually Annotated Section of the UniProt KnowledgeBase: How to Use the Entry View” in </w:t>
      </w:r>
      <w:r>
        <w:rPr>
          <w:i/>
          <w:iCs/>
        </w:rPr>
        <w:t>Plant Bioinformatics: Methods and Protocols</w:t>
      </w:r>
      <w:r>
        <w:t>, Methods in Molecular Biology., D. Edwards, Ed. (Springer, 2016), pp. 23–54.</w:t>
      </w:r>
    </w:p>
    <w:p w14:paraId="670FE875" w14:textId="77777777" w:rsidR="0065571C" w:rsidRDefault="0065571C" w:rsidP="0065571C">
      <w:pPr>
        <w:pStyle w:val="Bibliography"/>
      </w:pPr>
      <w:r>
        <w:t xml:space="preserve">74. </w:t>
      </w:r>
      <w:r>
        <w:tab/>
        <w:t xml:space="preserve">S. Poux, </w:t>
      </w:r>
      <w:r>
        <w:rPr>
          <w:i/>
          <w:iCs/>
        </w:rPr>
        <w:t>et al.</w:t>
      </w:r>
      <w:r>
        <w:t xml:space="preserve">, On expert curation and scalability: UniProtKB/Swiss-Prot as a case study. </w:t>
      </w:r>
      <w:r>
        <w:rPr>
          <w:i/>
          <w:iCs/>
        </w:rPr>
        <w:t>Bioinformatics</w:t>
      </w:r>
      <w:r>
        <w:t xml:space="preserve"> </w:t>
      </w:r>
      <w:r>
        <w:rPr>
          <w:b/>
          <w:bCs/>
        </w:rPr>
        <w:t>33</w:t>
      </w:r>
      <w:r>
        <w:t>, 3454–3460 (2017).</w:t>
      </w:r>
    </w:p>
    <w:p w14:paraId="6855C564" w14:textId="77777777" w:rsidR="0065571C" w:rsidRDefault="0065571C" w:rsidP="0065571C">
      <w:pPr>
        <w:pStyle w:val="Bibliography"/>
      </w:pPr>
      <w:r>
        <w:t xml:space="preserve">75. </w:t>
      </w:r>
      <w:r>
        <w:tab/>
        <w:t xml:space="preserve">J. J. Smith, </w:t>
      </w:r>
      <w:r>
        <w:rPr>
          <w:i/>
          <w:iCs/>
        </w:rPr>
        <w:t>et al.</w:t>
      </w:r>
      <w:r>
        <w:t xml:space="preserve">, Sequencing of the sea lamprey (Petromyzon marinus) genome provides insights into vertebrate evolution. </w:t>
      </w:r>
      <w:r>
        <w:rPr>
          <w:i/>
          <w:iCs/>
        </w:rPr>
        <w:t>Nat Genet</w:t>
      </w:r>
      <w:r>
        <w:t xml:space="preserve"> </w:t>
      </w:r>
      <w:r>
        <w:rPr>
          <w:b/>
          <w:bCs/>
        </w:rPr>
        <w:t>45</w:t>
      </w:r>
      <w:r>
        <w:t>, 415–421 (2013).</w:t>
      </w:r>
    </w:p>
    <w:p w14:paraId="3D8274F4" w14:textId="77777777" w:rsidR="0065571C" w:rsidRDefault="0065571C" w:rsidP="0065571C">
      <w:pPr>
        <w:pStyle w:val="Bibliography"/>
      </w:pPr>
      <w:r>
        <w:t xml:space="preserve">76. </w:t>
      </w:r>
      <w:r>
        <w:tab/>
        <w:t xml:space="preserve">D. Yu, </w:t>
      </w:r>
      <w:r>
        <w:rPr>
          <w:i/>
          <w:iCs/>
        </w:rPr>
        <w:t>et al.</w:t>
      </w:r>
      <w:r>
        <w:t>, Hagfish genome illuminates vertebrate whole genome duplications and their evolutionary consequences. 2023.04.08.536076 (2023).</w:t>
      </w:r>
    </w:p>
    <w:p w14:paraId="50CD967F" w14:textId="77777777" w:rsidR="0065571C" w:rsidRDefault="0065571C" w:rsidP="0065571C">
      <w:pPr>
        <w:pStyle w:val="Bibliography"/>
      </w:pPr>
      <w:r>
        <w:t xml:space="preserve">77. </w:t>
      </w:r>
      <w:r>
        <w:tab/>
        <w:t xml:space="preserve">E. M. Zdobnov, R. Apweiler, InterProScan – an integration platform for the signature-recognition methods in InterPro. </w:t>
      </w:r>
      <w:r>
        <w:rPr>
          <w:i/>
          <w:iCs/>
        </w:rPr>
        <w:t>Bioinformatics</w:t>
      </w:r>
      <w:r>
        <w:t xml:space="preserve"> </w:t>
      </w:r>
      <w:r>
        <w:rPr>
          <w:b/>
          <w:bCs/>
        </w:rPr>
        <w:t>17</w:t>
      </w:r>
      <w:r>
        <w:t>, 847–848 (2001).</w:t>
      </w:r>
    </w:p>
    <w:p w14:paraId="7A136884" w14:textId="77777777" w:rsidR="0065571C" w:rsidRDefault="0065571C" w:rsidP="0065571C">
      <w:pPr>
        <w:pStyle w:val="Bibliography"/>
      </w:pPr>
      <w:r>
        <w:t xml:space="preserve">78. </w:t>
      </w:r>
      <w:r>
        <w:tab/>
        <w:t xml:space="preserve">P. Jones, </w:t>
      </w:r>
      <w:r>
        <w:rPr>
          <w:i/>
          <w:iCs/>
        </w:rPr>
        <w:t>et al.</w:t>
      </w:r>
      <w:r>
        <w:t xml:space="preserve">, InterProScan 5: genome-scale protein function classification. </w:t>
      </w:r>
      <w:r>
        <w:rPr>
          <w:i/>
          <w:iCs/>
        </w:rPr>
        <w:t>Bioinformatics</w:t>
      </w:r>
      <w:r>
        <w:t xml:space="preserve"> </w:t>
      </w:r>
      <w:r>
        <w:rPr>
          <w:b/>
          <w:bCs/>
        </w:rPr>
        <w:t>30</w:t>
      </w:r>
      <w:r>
        <w:t>, 1236–1240 (2014).</w:t>
      </w:r>
    </w:p>
    <w:p w14:paraId="559D7CBF" w14:textId="77777777" w:rsidR="0065571C" w:rsidRDefault="0065571C" w:rsidP="0065571C">
      <w:pPr>
        <w:pStyle w:val="Bibliography"/>
      </w:pPr>
      <w:r>
        <w:t xml:space="preserve">79. </w:t>
      </w:r>
      <w:r>
        <w:tab/>
        <w:t xml:space="preserve">F. Bachelerie, </w:t>
      </w:r>
      <w:r>
        <w:rPr>
          <w:i/>
          <w:iCs/>
        </w:rPr>
        <w:t>et al.</w:t>
      </w:r>
      <w:r>
        <w:t xml:space="preserve">, Chemokine receptors (version 2020.5) in the IUPHAR/BPS Guide to Pharmacology Database. </w:t>
      </w:r>
      <w:r>
        <w:rPr>
          <w:i/>
          <w:iCs/>
        </w:rPr>
        <w:t>IUPHAR/BPS Guide to Pharmacology CITE</w:t>
      </w:r>
      <w:r>
        <w:t xml:space="preserve"> </w:t>
      </w:r>
      <w:r>
        <w:rPr>
          <w:b/>
          <w:bCs/>
        </w:rPr>
        <w:t>2020</w:t>
      </w:r>
      <w:r>
        <w:t xml:space="preserve"> (2020).</w:t>
      </w:r>
    </w:p>
    <w:p w14:paraId="15C7A1B4" w14:textId="77777777" w:rsidR="0065571C" w:rsidRDefault="0065571C" w:rsidP="0065571C">
      <w:pPr>
        <w:pStyle w:val="Bibliography"/>
      </w:pPr>
      <w:r>
        <w:t xml:space="preserve">80. </w:t>
      </w:r>
      <w:r>
        <w:tab/>
        <w:t xml:space="preserve">The UniProt Consortium, UniProt: the Universal Protein Knowledgebase in 2023. </w:t>
      </w:r>
      <w:r>
        <w:rPr>
          <w:i/>
          <w:iCs/>
        </w:rPr>
        <w:t>Nucleic Acids Research</w:t>
      </w:r>
      <w:r>
        <w:t xml:space="preserve"> </w:t>
      </w:r>
      <w:r>
        <w:rPr>
          <w:b/>
          <w:bCs/>
        </w:rPr>
        <w:t>51</w:t>
      </w:r>
      <w:r>
        <w:t>, D523–D531 (2023).</w:t>
      </w:r>
    </w:p>
    <w:p w14:paraId="2693229A" w14:textId="77777777" w:rsidR="0065571C" w:rsidRDefault="0065571C" w:rsidP="0065571C">
      <w:pPr>
        <w:pStyle w:val="Bibliography"/>
      </w:pPr>
      <w:r>
        <w:t xml:space="preserve">81. </w:t>
      </w:r>
      <w:r>
        <w:tab/>
        <w:t xml:space="preserve">L. Käll, A. Krogh, E. L. L. Sonnhammer, Advantages of combined transmembrane topology and signal peptide prediction—the Phobius web server. </w:t>
      </w:r>
      <w:r>
        <w:rPr>
          <w:i/>
          <w:iCs/>
        </w:rPr>
        <w:t>Nucleic Acids Research</w:t>
      </w:r>
      <w:r>
        <w:t xml:space="preserve"> </w:t>
      </w:r>
      <w:r>
        <w:rPr>
          <w:b/>
          <w:bCs/>
        </w:rPr>
        <w:t>35</w:t>
      </w:r>
      <w:r>
        <w:t>, W429–W432 (2007).</w:t>
      </w:r>
    </w:p>
    <w:p w14:paraId="75A327DD" w14:textId="77777777" w:rsidR="0065571C" w:rsidRDefault="0065571C" w:rsidP="0065571C">
      <w:pPr>
        <w:pStyle w:val="Bibliography"/>
      </w:pPr>
      <w:r>
        <w:t xml:space="preserve">82. </w:t>
      </w:r>
      <w:r>
        <w:tab/>
        <w:t xml:space="preserve">W. Li, L. Jaroszewski, A. Godzik, Clustering of highly homologous sequences to reduce the size of large protein databases. </w:t>
      </w:r>
      <w:r>
        <w:rPr>
          <w:i/>
          <w:iCs/>
        </w:rPr>
        <w:t>Bioinformatics</w:t>
      </w:r>
      <w:r>
        <w:t xml:space="preserve"> </w:t>
      </w:r>
      <w:r>
        <w:rPr>
          <w:b/>
          <w:bCs/>
        </w:rPr>
        <w:t>17</w:t>
      </w:r>
      <w:r>
        <w:t>, 282–283 (2001).</w:t>
      </w:r>
    </w:p>
    <w:p w14:paraId="0F3D32CA" w14:textId="77777777" w:rsidR="0065571C" w:rsidRDefault="0065571C" w:rsidP="0065571C">
      <w:pPr>
        <w:pStyle w:val="Bibliography"/>
      </w:pPr>
      <w:r>
        <w:t xml:space="preserve">83. </w:t>
      </w:r>
      <w:r>
        <w:tab/>
        <w:t xml:space="preserve">L. Fu, B. Niu, Z. Zhu, S. Wu, W. Li, CD-HIT: accelerated for clustering the next-generation sequencing data. </w:t>
      </w:r>
      <w:r>
        <w:rPr>
          <w:i/>
          <w:iCs/>
        </w:rPr>
        <w:t>Bioinformatics</w:t>
      </w:r>
      <w:r>
        <w:t xml:space="preserve"> </w:t>
      </w:r>
      <w:r>
        <w:rPr>
          <w:b/>
          <w:bCs/>
        </w:rPr>
        <w:t>28</w:t>
      </w:r>
      <w:r>
        <w:t>, 3150–3152 (2012).</w:t>
      </w:r>
    </w:p>
    <w:p w14:paraId="39D21945" w14:textId="77777777" w:rsidR="0065571C" w:rsidRDefault="0065571C" w:rsidP="0065571C">
      <w:pPr>
        <w:pStyle w:val="Bibliography"/>
      </w:pPr>
      <w:r>
        <w:t xml:space="preserve">84. </w:t>
      </w:r>
      <w:r>
        <w:tab/>
        <w:t xml:space="preserve">G. Pándy-Szekeres, </w:t>
      </w:r>
      <w:r>
        <w:rPr>
          <w:i/>
          <w:iCs/>
        </w:rPr>
        <w:t>et al.</w:t>
      </w:r>
      <w:r>
        <w:t xml:space="preserve">, GPCRdb in 2023: state-specific structure models using AlphaFold2 and new ligand resources. </w:t>
      </w:r>
      <w:r>
        <w:rPr>
          <w:i/>
          <w:iCs/>
        </w:rPr>
        <w:t>Nucleic Acids Research</w:t>
      </w:r>
      <w:r>
        <w:t xml:space="preserve"> </w:t>
      </w:r>
      <w:r>
        <w:rPr>
          <w:b/>
          <w:bCs/>
        </w:rPr>
        <w:t>51</w:t>
      </w:r>
      <w:r>
        <w:t>, D395–D402 (2023).</w:t>
      </w:r>
    </w:p>
    <w:p w14:paraId="4C203426" w14:textId="77777777" w:rsidR="0065571C" w:rsidRDefault="0065571C" w:rsidP="0065571C">
      <w:pPr>
        <w:pStyle w:val="Bibliography"/>
      </w:pPr>
      <w:r>
        <w:t xml:space="preserve">85. </w:t>
      </w:r>
      <w:r>
        <w:tab/>
        <w:t xml:space="preserve">K. Katoh, K. Misawa, K. Kuma, T. Miyata, MAFFT: a novel method for rapid multiple sequence alignment based on fast Fourier transform. </w:t>
      </w:r>
      <w:r>
        <w:rPr>
          <w:i/>
          <w:iCs/>
        </w:rPr>
        <w:t>Nucleic Acids Research</w:t>
      </w:r>
      <w:r>
        <w:t xml:space="preserve"> </w:t>
      </w:r>
      <w:r>
        <w:rPr>
          <w:b/>
          <w:bCs/>
        </w:rPr>
        <w:t>30</w:t>
      </w:r>
      <w:r>
        <w:t>, 3059–3066 (2002).</w:t>
      </w:r>
    </w:p>
    <w:p w14:paraId="0A7D659B" w14:textId="77777777" w:rsidR="0065571C" w:rsidRDefault="0065571C" w:rsidP="0065571C">
      <w:pPr>
        <w:pStyle w:val="Bibliography"/>
      </w:pPr>
      <w:r>
        <w:lastRenderedPageBreak/>
        <w:t xml:space="preserve">86. </w:t>
      </w:r>
      <w:r>
        <w:tab/>
        <w:t xml:space="preserve">K. Katoh, D. M. Standley, MAFFT Multiple Sequence Alignment Software Version 7: Improvements in Performance and Usability. </w:t>
      </w:r>
      <w:r>
        <w:rPr>
          <w:i/>
          <w:iCs/>
        </w:rPr>
        <w:t>Molecular Biology and Evolution</w:t>
      </w:r>
      <w:r>
        <w:t xml:space="preserve"> </w:t>
      </w:r>
      <w:r>
        <w:rPr>
          <w:b/>
          <w:bCs/>
        </w:rPr>
        <w:t>30</w:t>
      </w:r>
      <w:r>
        <w:t>, 772–780 (2013).</w:t>
      </w:r>
    </w:p>
    <w:p w14:paraId="07AFAFF2" w14:textId="77777777" w:rsidR="0065571C" w:rsidRDefault="0065571C" w:rsidP="0065571C">
      <w:pPr>
        <w:pStyle w:val="Bibliography"/>
      </w:pPr>
      <w:r>
        <w:t xml:space="preserve">87. </w:t>
      </w:r>
      <w:r>
        <w:tab/>
        <w:t xml:space="preserve">S. Capella-Gutiérrez, J. M. Silla-Martínez, T. Gabaldón, trimAl: a tool for automated alignment trimming in large-scale phylogenetic analyses. </w:t>
      </w:r>
      <w:r>
        <w:rPr>
          <w:i/>
          <w:iCs/>
        </w:rPr>
        <w:t>Bioinformatics</w:t>
      </w:r>
      <w:r>
        <w:t xml:space="preserve"> </w:t>
      </w:r>
      <w:r>
        <w:rPr>
          <w:b/>
          <w:bCs/>
        </w:rPr>
        <w:t>25</w:t>
      </w:r>
      <w:r>
        <w:t>, 1972–1973 (2009).</w:t>
      </w:r>
    </w:p>
    <w:p w14:paraId="79FD9913" w14:textId="77777777" w:rsidR="0065571C" w:rsidRDefault="0065571C" w:rsidP="0065571C">
      <w:pPr>
        <w:pStyle w:val="Bibliography"/>
      </w:pPr>
      <w:r>
        <w:t xml:space="preserve">88. </w:t>
      </w:r>
      <w:r>
        <w:tab/>
        <w:t xml:space="preserve">B. Q. Minh, </w:t>
      </w:r>
      <w:r>
        <w:rPr>
          <w:i/>
          <w:iCs/>
        </w:rPr>
        <w:t>et al.</w:t>
      </w:r>
      <w:r>
        <w:t xml:space="preserve">, IQ-TREE 2: New Models and Efficient Methods for Phylogenetic Inference in the Genomic Era. </w:t>
      </w:r>
      <w:r>
        <w:rPr>
          <w:i/>
          <w:iCs/>
        </w:rPr>
        <w:t>Molecular Biology and Evolution</w:t>
      </w:r>
      <w:r>
        <w:t xml:space="preserve"> </w:t>
      </w:r>
      <w:r>
        <w:rPr>
          <w:b/>
          <w:bCs/>
        </w:rPr>
        <w:t>37</w:t>
      </w:r>
      <w:r>
        <w:t>, 1530–1534 (2020).</w:t>
      </w:r>
    </w:p>
    <w:p w14:paraId="10E656A8" w14:textId="77777777" w:rsidR="0065571C" w:rsidRDefault="0065571C" w:rsidP="0065571C">
      <w:pPr>
        <w:pStyle w:val="Bibliography"/>
      </w:pPr>
      <w:r>
        <w:t xml:space="preserve">89. </w:t>
      </w:r>
      <w:r>
        <w:tab/>
        <w:t xml:space="preserve">S. Kalyaanamoorthy, B. Q. Minh, T. K. F. Wong, A. von Haeseler, L. S. Jermiin, ModelFinder: fast model selection for accurate phylogenetic estimates. </w:t>
      </w:r>
      <w:r>
        <w:rPr>
          <w:i/>
          <w:iCs/>
        </w:rPr>
        <w:t>Nat Methods</w:t>
      </w:r>
      <w:r>
        <w:t xml:space="preserve"> </w:t>
      </w:r>
      <w:r>
        <w:rPr>
          <w:b/>
          <w:bCs/>
        </w:rPr>
        <w:t>14</w:t>
      </w:r>
      <w:r>
        <w:t>, 587–589 (2017).</w:t>
      </w:r>
    </w:p>
    <w:p w14:paraId="6F971C1B" w14:textId="77777777" w:rsidR="0065571C" w:rsidRDefault="0065571C" w:rsidP="0065571C">
      <w:pPr>
        <w:pStyle w:val="Bibliography"/>
      </w:pPr>
      <w:r>
        <w:t xml:space="preserve">90. </w:t>
      </w:r>
      <w:r>
        <w:tab/>
        <w:t xml:space="preserve">J. Huerta-Cepas, F. Serra, P. Bork, ETE 3: Reconstruction, Analysis, and Visualization of Phylogenomic Data. </w:t>
      </w:r>
      <w:r>
        <w:rPr>
          <w:i/>
          <w:iCs/>
        </w:rPr>
        <w:t>Molecular Biology and Evolution</w:t>
      </w:r>
      <w:r>
        <w:t xml:space="preserve"> </w:t>
      </w:r>
      <w:r>
        <w:rPr>
          <w:b/>
          <w:bCs/>
        </w:rPr>
        <w:t>33</w:t>
      </w:r>
      <w:r>
        <w:t>, 1635–1638 (2016).</w:t>
      </w:r>
    </w:p>
    <w:p w14:paraId="131E370A" w14:textId="77777777" w:rsidR="0065571C" w:rsidRDefault="0065571C" w:rsidP="0065571C">
      <w:pPr>
        <w:pStyle w:val="Bibliography"/>
      </w:pPr>
      <w:r>
        <w:t xml:space="preserve">91. </w:t>
      </w:r>
      <w:r>
        <w:tab/>
        <w:t xml:space="preserve">W. Han, </w:t>
      </w:r>
      <w:r>
        <w:rPr>
          <w:i/>
          <w:iCs/>
        </w:rPr>
        <w:t>et al.</w:t>
      </w:r>
      <w:r>
        <w:t xml:space="preserve">, Molecular cloning and characterization of chemokine-like factor 1 (CKLF1), a novel human cytokine with unique structure and potential chemotactic activity. </w:t>
      </w:r>
      <w:r>
        <w:rPr>
          <w:i/>
          <w:iCs/>
        </w:rPr>
        <w:t>Biochem J</w:t>
      </w:r>
      <w:r>
        <w:t xml:space="preserve"> </w:t>
      </w:r>
      <w:r>
        <w:rPr>
          <w:b/>
          <w:bCs/>
        </w:rPr>
        <w:t>357</w:t>
      </w:r>
      <w:r>
        <w:t>, 127–135 (2001).</w:t>
      </w:r>
    </w:p>
    <w:p w14:paraId="09323E99" w14:textId="77777777" w:rsidR="0065571C" w:rsidRDefault="0065571C" w:rsidP="0065571C">
      <w:pPr>
        <w:pStyle w:val="Bibliography"/>
      </w:pPr>
      <w:r>
        <w:t xml:space="preserve">92. </w:t>
      </w:r>
      <w:r>
        <w:tab/>
        <w:t xml:space="preserve">L. Wang, </w:t>
      </w:r>
      <w:r>
        <w:rPr>
          <w:i/>
          <w:iCs/>
        </w:rPr>
        <w:t>et al.</w:t>
      </w:r>
      <w:r>
        <w:t xml:space="preserve">, Molecular cloning and characterization of chemokine-like factor super family member 1 (CKLFSF1), a novel human gene with at least 23 alternative splicing isoforms in testis tissue. </w:t>
      </w:r>
      <w:r>
        <w:rPr>
          <w:i/>
          <w:iCs/>
        </w:rPr>
        <w:t>The International Journal of Biochemistry &amp; Cell Biology</w:t>
      </w:r>
      <w:r>
        <w:t xml:space="preserve"> </w:t>
      </w:r>
      <w:r>
        <w:rPr>
          <w:b/>
          <w:bCs/>
        </w:rPr>
        <w:t>36</w:t>
      </w:r>
      <w:r>
        <w:t>, 1492–1501 (2004).</w:t>
      </w:r>
    </w:p>
    <w:p w14:paraId="67981D64" w14:textId="77777777" w:rsidR="0065571C" w:rsidRDefault="0065571C" w:rsidP="0065571C">
      <w:pPr>
        <w:pStyle w:val="Bibliography"/>
      </w:pPr>
      <w:r>
        <w:t xml:space="preserve">93. </w:t>
      </w:r>
      <w:r>
        <w:tab/>
        <w:t xml:space="preserve">C. Jin, P. Ding, Y. Wang, D. Ma, Regulation of EGF receptor signaling by the MARVEL domain-containing protein CKLFSF8. </w:t>
      </w:r>
      <w:r>
        <w:rPr>
          <w:i/>
          <w:iCs/>
        </w:rPr>
        <w:t>FEBS Letters</w:t>
      </w:r>
      <w:r>
        <w:t xml:space="preserve"> </w:t>
      </w:r>
      <w:r>
        <w:rPr>
          <w:b/>
          <w:bCs/>
        </w:rPr>
        <w:t>579</w:t>
      </w:r>
      <w:r>
        <w:t>, 6375–6382 (2005).</w:t>
      </w:r>
    </w:p>
    <w:p w14:paraId="51AC6CCE" w14:textId="77777777" w:rsidR="0065571C" w:rsidRDefault="0065571C" w:rsidP="0065571C">
      <w:pPr>
        <w:pStyle w:val="Bibliography"/>
      </w:pPr>
      <w:r>
        <w:t xml:space="preserve">94. </w:t>
      </w:r>
      <w:r>
        <w:tab/>
        <w:t xml:space="preserve">Z.-Z. Wang, </w:t>
      </w:r>
      <w:r>
        <w:rPr>
          <w:i/>
          <w:iCs/>
        </w:rPr>
        <w:t>et al.</w:t>
      </w:r>
      <w:r>
        <w:t xml:space="preserve">, Chemokine-like factor 1, a novel cytokine, induces nerve cell migration through the non-extracellular Ca2+-dependent tyrosine kinases pathway. </w:t>
      </w:r>
      <w:r>
        <w:rPr>
          <w:i/>
          <w:iCs/>
        </w:rPr>
        <w:t>Brain Research</w:t>
      </w:r>
      <w:r>
        <w:t xml:space="preserve"> </w:t>
      </w:r>
      <w:r>
        <w:rPr>
          <w:b/>
          <w:bCs/>
        </w:rPr>
        <w:t>1308</w:t>
      </w:r>
      <w:r>
        <w:t>, 24–34 (2010).</w:t>
      </w:r>
    </w:p>
    <w:p w14:paraId="5ED6EEC1" w14:textId="77777777" w:rsidR="0065571C" w:rsidRDefault="0065571C" w:rsidP="0065571C">
      <w:pPr>
        <w:pStyle w:val="Bibliography"/>
      </w:pPr>
      <w:r>
        <w:t xml:space="preserve">95. </w:t>
      </w:r>
      <w:r>
        <w:tab/>
        <w:t xml:space="preserve">T. Li, </w:t>
      </w:r>
      <w:r>
        <w:rPr>
          <w:i/>
          <w:iCs/>
        </w:rPr>
        <w:t>et al.</w:t>
      </w:r>
      <w:r>
        <w:t xml:space="preserve">, Expression of chemokine-like factor 1 is upregulated during T lymphocyte activation. </w:t>
      </w:r>
      <w:r>
        <w:rPr>
          <w:i/>
          <w:iCs/>
        </w:rPr>
        <w:t>Life Sciences</w:t>
      </w:r>
      <w:r>
        <w:t xml:space="preserve"> </w:t>
      </w:r>
      <w:r>
        <w:rPr>
          <w:b/>
          <w:bCs/>
        </w:rPr>
        <w:t>79</w:t>
      </w:r>
      <w:r>
        <w:t>, 519–524 (2006).</w:t>
      </w:r>
    </w:p>
    <w:p w14:paraId="76924CBC" w14:textId="77777777" w:rsidR="0065571C" w:rsidRDefault="0065571C" w:rsidP="0065571C">
      <w:pPr>
        <w:pStyle w:val="Bibliography"/>
      </w:pPr>
      <w:r>
        <w:t xml:space="preserve">96. </w:t>
      </w:r>
      <w:r>
        <w:tab/>
        <w:t xml:space="preserve">Y. Zhang, </w:t>
      </w:r>
      <w:r>
        <w:rPr>
          <w:i/>
          <w:iCs/>
        </w:rPr>
        <w:t>et al.</w:t>
      </w:r>
      <w:r>
        <w:t xml:space="preserve">, C-terminal peptides of chemokine-like factor 1 signal through chemokine receptor CCR4 to cross-desensitize the CXCR4. </w:t>
      </w:r>
      <w:r>
        <w:rPr>
          <w:i/>
          <w:iCs/>
        </w:rPr>
        <w:t>Biochemical and Biophysical Research Communications</w:t>
      </w:r>
      <w:r>
        <w:t xml:space="preserve"> </w:t>
      </w:r>
      <w:r>
        <w:rPr>
          <w:b/>
          <w:bCs/>
        </w:rPr>
        <w:t>409</w:t>
      </w:r>
      <w:r>
        <w:t>, 356–361 (2011).</w:t>
      </w:r>
    </w:p>
    <w:p w14:paraId="6596B457" w14:textId="77777777" w:rsidR="0065571C" w:rsidRDefault="0065571C" w:rsidP="0065571C">
      <w:pPr>
        <w:pStyle w:val="Bibliography"/>
      </w:pPr>
      <w:r>
        <w:t xml:space="preserve">97. </w:t>
      </w:r>
      <w:r>
        <w:tab/>
        <w:t xml:space="preserve">H. Li, </w:t>
      </w:r>
      <w:r>
        <w:rPr>
          <w:i/>
          <w:iCs/>
        </w:rPr>
        <w:t>et al.</w:t>
      </w:r>
      <w:r>
        <w:t xml:space="preserve">, A novel 3p22.3 gene CMTM7 represses oncogenic EGFR signaling and inhibits cancer cell growth. </w:t>
      </w:r>
      <w:r>
        <w:rPr>
          <w:i/>
          <w:iCs/>
        </w:rPr>
        <w:t>Oncogene</w:t>
      </w:r>
      <w:r>
        <w:t xml:space="preserve"> (2014) https:/doi.org/10.1038/onc.2013.282.</w:t>
      </w:r>
    </w:p>
    <w:p w14:paraId="61916B1C" w14:textId="77777777" w:rsidR="0065571C" w:rsidRDefault="0065571C" w:rsidP="0065571C">
      <w:pPr>
        <w:pStyle w:val="Bibliography"/>
      </w:pPr>
      <w:r>
        <w:t xml:space="preserve">98. </w:t>
      </w:r>
      <w:r>
        <w:tab/>
        <w:t xml:space="preserve">S. Zhu, </w:t>
      </w:r>
      <w:r>
        <w:rPr>
          <w:i/>
          <w:iCs/>
        </w:rPr>
        <w:t>et al.</w:t>
      </w:r>
      <w:r>
        <w:t xml:space="preserve">, Protein Cytl1: its role in chondrogenesis, cartilage homeostasis, and disease. </w:t>
      </w:r>
      <w:r>
        <w:rPr>
          <w:i/>
          <w:iCs/>
        </w:rPr>
        <w:t>Cell. Mol. Life Sci.</w:t>
      </w:r>
      <w:r>
        <w:t xml:space="preserve"> </w:t>
      </w:r>
      <w:r>
        <w:rPr>
          <w:b/>
          <w:bCs/>
        </w:rPr>
        <w:t>76</w:t>
      </w:r>
      <w:r>
        <w:t>, 3515–3523 (2019).</w:t>
      </w:r>
    </w:p>
    <w:p w14:paraId="22C6F487" w14:textId="77777777" w:rsidR="0065571C" w:rsidRDefault="0065571C" w:rsidP="0065571C">
      <w:pPr>
        <w:pStyle w:val="Bibliography"/>
      </w:pPr>
      <w:r>
        <w:t xml:space="preserve">99. </w:t>
      </w:r>
      <w:r>
        <w:tab/>
        <w:t xml:space="preserve">H. Xue, </w:t>
      </w:r>
      <w:r>
        <w:rPr>
          <w:i/>
          <w:iCs/>
        </w:rPr>
        <w:t>et al.</w:t>
      </w:r>
      <w:r>
        <w:t xml:space="preserve">, CYTL1 Promotes the Activation of Neutrophils in a Sepsis Model. </w:t>
      </w:r>
      <w:r>
        <w:rPr>
          <w:i/>
          <w:iCs/>
        </w:rPr>
        <w:t>Inflammation</w:t>
      </w:r>
      <w:r>
        <w:t xml:space="preserve"> </w:t>
      </w:r>
      <w:r>
        <w:rPr>
          <w:b/>
          <w:bCs/>
        </w:rPr>
        <w:t>43</w:t>
      </w:r>
      <w:r>
        <w:t>, 274–285 (2020).</w:t>
      </w:r>
    </w:p>
    <w:p w14:paraId="459FB356" w14:textId="77777777" w:rsidR="0065571C" w:rsidRDefault="0065571C" w:rsidP="0065571C">
      <w:pPr>
        <w:pStyle w:val="Bibliography"/>
      </w:pPr>
      <w:r>
        <w:t xml:space="preserve">100. </w:t>
      </w:r>
      <w:r>
        <w:tab/>
        <w:t xml:space="preserve">X. Wang, </w:t>
      </w:r>
      <w:r>
        <w:rPr>
          <w:i/>
          <w:iCs/>
        </w:rPr>
        <w:t>et al.</w:t>
      </w:r>
      <w:r>
        <w:t xml:space="preserve">, Tafa-2 plays an essential role in neuronal survival and neurobiological function in mice. </w:t>
      </w:r>
      <w:r>
        <w:rPr>
          <w:i/>
          <w:iCs/>
        </w:rPr>
        <w:t>Acta Biochimica et Biophysica Sinica</w:t>
      </w:r>
      <w:r>
        <w:t xml:space="preserve"> </w:t>
      </w:r>
      <w:r>
        <w:rPr>
          <w:b/>
          <w:bCs/>
        </w:rPr>
        <w:t>50</w:t>
      </w:r>
      <w:r>
        <w:t>, 984–995 (2018).</w:t>
      </w:r>
    </w:p>
    <w:p w14:paraId="1AAFD159" w14:textId="77777777" w:rsidR="0065571C" w:rsidRDefault="0065571C" w:rsidP="0065571C">
      <w:pPr>
        <w:pStyle w:val="Bibliography"/>
      </w:pPr>
      <w:r>
        <w:t xml:space="preserve">101. </w:t>
      </w:r>
      <w:r>
        <w:tab/>
        <w:t xml:space="preserve">Y. Wang, </w:t>
      </w:r>
      <w:r>
        <w:rPr>
          <w:i/>
          <w:iCs/>
        </w:rPr>
        <w:t>et al.</w:t>
      </w:r>
      <w:r>
        <w:t xml:space="preserve">, Novel Adipokine, FAM19A5, Inhibits Neointima Formation After Injury Through Sphingosine-1-Phosphate Receptor 2. </w:t>
      </w:r>
      <w:r>
        <w:rPr>
          <w:i/>
          <w:iCs/>
        </w:rPr>
        <w:t>Circulation</w:t>
      </w:r>
      <w:r>
        <w:t xml:space="preserve"> </w:t>
      </w:r>
      <w:r>
        <w:rPr>
          <w:b/>
          <w:bCs/>
        </w:rPr>
        <w:t>138</w:t>
      </w:r>
      <w:r>
        <w:t>, 48–63 (2018).</w:t>
      </w:r>
    </w:p>
    <w:p w14:paraId="65FEF468" w14:textId="77777777" w:rsidR="0065571C" w:rsidRDefault="0065571C" w:rsidP="0065571C">
      <w:pPr>
        <w:pStyle w:val="Bibliography"/>
      </w:pPr>
      <w:r>
        <w:t xml:space="preserve">102. </w:t>
      </w:r>
      <w:r>
        <w:tab/>
        <w:t xml:space="preserve">J. Okada, </w:t>
      </w:r>
      <w:r>
        <w:rPr>
          <w:i/>
          <w:iCs/>
        </w:rPr>
        <w:t>et al.</w:t>
      </w:r>
      <w:r>
        <w:t xml:space="preserve">, Analysis of FAM19A2/TAFA-2 function. </w:t>
      </w:r>
      <w:r>
        <w:rPr>
          <w:i/>
          <w:iCs/>
        </w:rPr>
        <w:t>Physiology &amp; Behavior</w:t>
      </w:r>
      <w:r>
        <w:t xml:space="preserve"> </w:t>
      </w:r>
      <w:r>
        <w:rPr>
          <w:b/>
          <w:bCs/>
        </w:rPr>
        <w:t>208</w:t>
      </w:r>
      <w:r>
        <w:t>, 112581 (2019).</w:t>
      </w:r>
    </w:p>
    <w:p w14:paraId="00F33903" w14:textId="77777777" w:rsidR="0065571C" w:rsidRDefault="0065571C" w:rsidP="0065571C">
      <w:pPr>
        <w:pStyle w:val="Bibliography"/>
      </w:pPr>
      <w:r>
        <w:lastRenderedPageBreak/>
        <w:t xml:space="preserve">103. </w:t>
      </w:r>
      <w:r>
        <w:tab/>
        <w:t xml:space="preserve">B. L. Lokeshwar, G. Kallifatidis, J. J. Hoy, “Chapter One - Atypical chemokine receptors in tumor cell growth and metastasis” in </w:t>
      </w:r>
      <w:r>
        <w:rPr>
          <w:i/>
          <w:iCs/>
        </w:rPr>
        <w:t>Advances in Cancer Research</w:t>
      </w:r>
      <w:r>
        <w:t>, GPCR Signaling in Cancer., A. K. Shukla, Ed. (Academic Press, 2020), pp. 1–27.</w:t>
      </w:r>
    </w:p>
    <w:p w14:paraId="0DDEEBE7" w14:textId="77777777" w:rsidR="0065571C" w:rsidRDefault="0065571C" w:rsidP="0065571C">
      <w:pPr>
        <w:pStyle w:val="Bibliography"/>
      </w:pPr>
      <w:r>
        <w:t xml:space="preserve">104. </w:t>
      </w:r>
      <w:r>
        <w:tab/>
        <w:t xml:space="preserve">H.-Q. He, R. D. Ye, The Formyl Peptide Receptors: Diversity of Ligands and Mechanism for Recognition. </w:t>
      </w:r>
      <w:r>
        <w:rPr>
          <w:i/>
          <w:iCs/>
        </w:rPr>
        <w:t>Molecules</w:t>
      </w:r>
      <w:r>
        <w:t xml:space="preserve"> </w:t>
      </w:r>
      <w:r>
        <w:rPr>
          <w:b/>
          <w:bCs/>
        </w:rPr>
        <w:t>22</w:t>
      </w:r>
      <w:r>
        <w:t>, 455 (2017).</w:t>
      </w:r>
    </w:p>
    <w:p w14:paraId="3C0CBF28" w14:textId="77777777" w:rsidR="0065571C" w:rsidRDefault="0065571C" w:rsidP="0065571C">
      <w:pPr>
        <w:pStyle w:val="Bibliography"/>
      </w:pPr>
      <w:r>
        <w:t xml:space="preserve">105. </w:t>
      </w:r>
      <w:r>
        <w:tab/>
        <w:t xml:space="preserve">M. Dohrmann, G. Wörheide, Dating early animal evolution using phylogenomic data. </w:t>
      </w:r>
      <w:r>
        <w:rPr>
          <w:i/>
          <w:iCs/>
        </w:rPr>
        <w:t>Sci Rep</w:t>
      </w:r>
      <w:r>
        <w:t xml:space="preserve"> </w:t>
      </w:r>
      <w:r>
        <w:rPr>
          <w:b/>
          <w:bCs/>
        </w:rPr>
        <w:t>7</w:t>
      </w:r>
      <w:r>
        <w:t>, 3599 (2017).</w:t>
      </w:r>
    </w:p>
    <w:p w14:paraId="500E3663" w14:textId="77777777" w:rsidR="0065571C" w:rsidRDefault="0065571C" w:rsidP="0065571C">
      <w:pPr>
        <w:pStyle w:val="Bibliography"/>
      </w:pPr>
      <w:r>
        <w:t xml:space="preserve">106. </w:t>
      </w:r>
      <w:r>
        <w:tab/>
        <w:t xml:space="preserve">F. Delsuc, </w:t>
      </w:r>
      <w:r>
        <w:rPr>
          <w:i/>
          <w:iCs/>
        </w:rPr>
        <w:t>et al.</w:t>
      </w:r>
      <w:r>
        <w:t xml:space="preserve">, A phylogenomic framework and timescale for comparative studies of tunicates. </w:t>
      </w:r>
      <w:r>
        <w:rPr>
          <w:i/>
          <w:iCs/>
        </w:rPr>
        <w:t>BMC Biol</w:t>
      </w:r>
      <w:r>
        <w:t xml:space="preserve"> </w:t>
      </w:r>
      <w:r>
        <w:rPr>
          <w:b/>
          <w:bCs/>
        </w:rPr>
        <w:t>16</w:t>
      </w:r>
      <w:r>
        <w:t>, 39 (2018).</w:t>
      </w:r>
    </w:p>
    <w:p w14:paraId="4C4955D2" w14:textId="77777777" w:rsidR="0065571C" w:rsidRDefault="0065571C" w:rsidP="0065571C">
      <w:pPr>
        <w:pStyle w:val="Bibliography"/>
      </w:pPr>
      <w:r>
        <w:t xml:space="preserve">107. </w:t>
      </w:r>
      <w:r>
        <w:tab/>
        <w:t xml:space="preserve">F. M. Gradstein, J. G. Ogg, “Chapter 2 - The Chronostratigraphic Scale” in </w:t>
      </w:r>
      <w:r>
        <w:rPr>
          <w:i/>
          <w:iCs/>
        </w:rPr>
        <w:t>The Geologic Time Scale</w:t>
      </w:r>
      <w:r>
        <w:t>, F. M. Gradstein, J. G. Ogg, M. D. Schmitz, G. M. Ogg, Eds. (Elsevier, 2012), pp. 31–42.</w:t>
      </w:r>
    </w:p>
    <w:p w14:paraId="03D22412" w14:textId="42143652" w:rsidR="009A5A88" w:rsidRDefault="009E251D" w:rsidP="7FC173CD">
      <w:pPr>
        <w:spacing w:line="480" w:lineRule="auto"/>
        <w:jc w:val="both"/>
        <w:rPr>
          <w:rFonts w:asciiTheme="majorHAnsi" w:hAnsiTheme="majorHAnsi" w:cstheme="majorBidi"/>
          <w:b/>
          <w:bCs/>
          <w:color w:val="000000" w:themeColor="text1"/>
          <w:sz w:val="22"/>
          <w:szCs w:val="22"/>
          <w:lang w:val="en-US"/>
        </w:rPr>
      </w:pPr>
      <w:r w:rsidRPr="7FC173CD">
        <w:rPr>
          <w:rFonts w:asciiTheme="majorHAnsi" w:hAnsiTheme="majorHAnsi" w:cstheme="majorBidi"/>
          <w:b/>
          <w:bCs/>
          <w:color w:val="000000" w:themeColor="text1"/>
          <w:sz w:val="22"/>
          <w:szCs w:val="22"/>
          <w:shd w:val="clear" w:color="auto" w:fill="E6E6E6"/>
          <w:lang w:val="en-US"/>
        </w:rPr>
        <w:fldChar w:fldCharType="end"/>
      </w:r>
      <w:r w:rsidRPr="7FC173CD">
        <w:rPr>
          <w:rFonts w:asciiTheme="majorHAnsi" w:hAnsiTheme="majorHAnsi" w:cstheme="majorBidi"/>
          <w:b/>
          <w:bCs/>
          <w:color w:val="000000" w:themeColor="text1"/>
          <w:sz w:val="22"/>
          <w:szCs w:val="22"/>
          <w:lang w:val="en-US"/>
        </w:rPr>
        <w:br w:type="page"/>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912"/>
        <w:gridCol w:w="1380"/>
        <w:gridCol w:w="1643"/>
        <w:gridCol w:w="2367"/>
        <w:gridCol w:w="1272"/>
      </w:tblGrid>
      <w:tr w:rsidR="0089004F" w:rsidRPr="00426461" w14:paraId="4617EE2F" w14:textId="77777777" w:rsidTr="006C4591">
        <w:trPr>
          <w:trHeight w:val="435"/>
        </w:trPr>
        <w:tc>
          <w:tcPr>
            <w:tcW w:w="498" w:type="dxa"/>
            <w:shd w:val="clear" w:color="auto" w:fill="auto"/>
            <w:vAlign w:val="center"/>
            <w:hideMark/>
          </w:tcPr>
          <w:p w14:paraId="3439AF8F" w14:textId="77777777" w:rsidR="009A5A88" w:rsidRPr="003C6AC0" w:rsidRDefault="009A5A88" w:rsidP="009A05D0">
            <w:pPr>
              <w:spacing w:line="240" w:lineRule="auto"/>
              <w:rPr>
                <w:rFonts w:asciiTheme="majorHAnsi" w:hAnsiTheme="majorHAnsi" w:cstheme="majorHAnsi"/>
                <w:color w:val="FF0000"/>
                <w:lang w:eastAsia="en-GB"/>
              </w:rPr>
            </w:pPr>
          </w:p>
        </w:tc>
        <w:tc>
          <w:tcPr>
            <w:tcW w:w="1912" w:type="dxa"/>
            <w:shd w:val="clear" w:color="auto" w:fill="auto"/>
            <w:vAlign w:val="center"/>
            <w:hideMark/>
          </w:tcPr>
          <w:p w14:paraId="2410E043" w14:textId="77777777" w:rsidR="009A5A88" w:rsidRPr="003C6AC0" w:rsidRDefault="009A5A88" w:rsidP="009A05D0">
            <w:pPr>
              <w:spacing w:line="240" w:lineRule="auto"/>
              <w:rPr>
                <w:rFonts w:asciiTheme="majorHAnsi" w:hAnsiTheme="majorHAnsi" w:cstheme="majorHAnsi"/>
                <w:b/>
                <w:bCs/>
                <w:color w:val="FF0000"/>
                <w:sz w:val="20"/>
                <w:szCs w:val="20"/>
                <w:lang w:eastAsia="en-GB"/>
              </w:rPr>
            </w:pPr>
            <w:r w:rsidRPr="003C6AC0">
              <w:rPr>
                <w:rFonts w:asciiTheme="majorHAnsi" w:hAnsiTheme="majorHAnsi" w:cstheme="majorHAnsi"/>
                <w:b/>
                <w:bCs/>
                <w:color w:val="FF0000"/>
                <w:sz w:val="20"/>
                <w:szCs w:val="20"/>
                <w:lang w:eastAsia="en-GB"/>
              </w:rPr>
              <w:t>Names</w:t>
            </w:r>
          </w:p>
        </w:tc>
        <w:tc>
          <w:tcPr>
            <w:tcW w:w="1354" w:type="dxa"/>
            <w:shd w:val="clear" w:color="auto" w:fill="auto"/>
            <w:vAlign w:val="center"/>
            <w:hideMark/>
          </w:tcPr>
          <w:p w14:paraId="36781F9D" w14:textId="77777777" w:rsidR="009A5A88" w:rsidRPr="003C6AC0" w:rsidRDefault="009A5A88" w:rsidP="009A05D0">
            <w:pPr>
              <w:spacing w:line="240" w:lineRule="auto"/>
              <w:rPr>
                <w:rFonts w:asciiTheme="majorHAnsi" w:hAnsiTheme="majorHAnsi" w:cstheme="majorHAnsi"/>
                <w:b/>
                <w:bCs/>
                <w:color w:val="FF0000"/>
                <w:sz w:val="20"/>
                <w:szCs w:val="20"/>
                <w:lang w:eastAsia="en-GB"/>
              </w:rPr>
            </w:pPr>
            <w:r w:rsidRPr="003C6AC0">
              <w:rPr>
                <w:rFonts w:asciiTheme="majorHAnsi" w:hAnsiTheme="majorHAnsi" w:cstheme="majorHAnsi"/>
                <w:b/>
                <w:bCs/>
                <w:color w:val="FF0000"/>
                <w:sz w:val="20"/>
                <w:szCs w:val="20"/>
                <w:lang w:eastAsia="en-GB"/>
              </w:rPr>
              <w:t>Abbreviations</w:t>
            </w:r>
          </w:p>
        </w:tc>
        <w:tc>
          <w:tcPr>
            <w:tcW w:w="1657" w:type="dxa"/>
            <w:shd w:val="clear" w:color="auto" w:fill="auto"/>
            <w:vAlign w:val="center"/>
            <w:hideMark/>
          </w:tcPr>
          <w:p w14:paraId="3961A97F" w14:textId="07EE90E9" w:rsidR="009A5A88" w:rsidRPr="003C6AC0" w:rsidRDefault="009A5A88" w:rsidP="009A05D0">
            <w:pPr>
              <w:spacing w:line="240" w:lineRule="auto"/>
              <w:rPr>
                <w:rFonts w:asciiTheme="majorHAnsi" w:hAnsiTheme="majorHAnsi" w:cstheme="majorHAnsi"/>
                <w:b/>
                <w:bCs/>
                <w:color w:val="FF0000"/>
                <w:sz w:val="20"/>
                <w:szCs w:val="20"/>
                <w:lang w:eastAsia="en-GB"/>
              </w:rPr>
            </w:pPr>
            <w:r w:rsidRPr="003C6AC0">
              <w:rPr>
                <w:rFonts w:asciiTheme="majorHAnsi" w:hAnsiTheme="majorHAnsi" w:cstheme="majorHAnsi"/>
                <w:b/>
                <w:bCs/>
                <w:i/>
                <w:iCs/>
                <w:color w:val="FF0000"/>
                <w:sz w:val="20"/>
                <w:szCs w:val="20"/>
                <w:lang w:eastAsia="en-GB"/>
              </w:rPr>
              <w:t>H</w:t>
            </w:r>
            <w:r w:rsidR="002B316B" w:rsidRPr="003C6AC0">
              <w:rPr>
                <w:rFonts w:asciiTheme="majorHAnsi" w:hAnsiTheme="majorHAnsi" w:cstheme="majorHAnsi"/>
                <w:b/>
                <w:bCs/>
                <w:i/>
                <w:iCs/>
                <w:color w:val="FF0000"/>
                <w:sz w:val="20"/>
                <w:szCs w:val="20"/>
                <w:lang w:eastAsia="en-GB"/>
              </w:rPr>
              <w:t>.</w:t>
            </w:r>
            <w:r w:rsidRPr="003C6AC0">
              <w:rPr>
                <w:rFonts w:asciiTheme="majorHAnsi" w:hAnsiTheme="majorHAnsi" w:cstheme="majorHAnsi"/>
                <w:b/>
                <w:bCs/>
                <w:i/>
                <w:iCs/>
                <w:color w:val="FF0000"/>
                <w:sz w:val="20"/>
                <w:szCs w:val="20"/>
                <w:lang w:eastAsia="en-GB"/>
              </w:rPr>
              <w:t xml:space="preserve"> sapiens </w:t>
            </w:r>
            <w:r w:rsidRPr="003C6AC0">
              <w:rPr>
                <w:rFonts w:asciiTheme="majorHAnsi" w:hAnsiTheme="majorHAnsi" w:cstheme="majorHAnsi"/>
                <w:b/>
                <w:bCs/>
                <w:color w:val="FF0000"/>
                <w:sz w:val="20"/>
                <w:szCs w:val="20"/>
                <w:lang w:eastAsia="en-GB"/>
              </w:rPr>
              <w:t>Orthologs</w:t>
            </w:r>
          </w:p>
        </w:tc>
        <w:tc>
          <w:tcPr>
            <w:tcW w:w="2376" w:type="dxa"/>
            <w:shd w:val="clear" w:color="auto" w:fill="auto"/>
            <w:vAlign w:val="center"/>
            <w:hideMark/>
          </w:tcPr>
          <w:p w14:paraId="72B03058" w14:textId="77777777" w:rsidR="009A5A88" w:rsidRPr="003C6AC0" w:rsidRDefault="009A5A88" w:rsidP="009A05D0">
            <w:pPr>
              <w:spacing w:line="240" w:lineRule="auto"/>
              <w:rPr>
                <w:rFonts w:asciiTheme="majorHAnsi" w:hAnsiTheme="majorHAnsi" w:cstheme="majorHAnsi"/>
                <w:b/>
                <w:bCs/>
                <w:color w:val="FF0000"/>
                <w:sz w:val="20"/>
                <w:szCs w:val="20"/>
                <w:lang w:eastAsia="en-GB"/>
              </w:rPr>
            </w:pPr>
            <w:r w:rsidRPr="003C6AC0">
              <w:rPr>
                <w:rFonts w:asciiTheme="majorHAnsi" w:hAnsiTheme="majorHAnsi" w:cstheme="majorHAnsi"/>
                <w:b/>
                <w:bCs/>
                <w:color w:val="FF0000"/>
                <w:sz w:val="20"/>
                <w:szCs w:val="20"/>
                <w:lang w:eastAsia="en-GB"/>
              </w:rPr>
              <w:t>Functions</w:t>
            </w:r>
          </w:p>
        </w:tc>
        <w:tc>
          <w:tcPr>
            <w:tcW w:w="1275" w:type="dxa"/>
            <w:shd w:val="clear" w:color="auto" w:fill="auto"/>
            <w:vAlign w:val="center"/>
            <w:hideMark/>
          </w:tcPr>
          <w:p w14:paraId="6C3B9D8C" w14:textId="77777777" w:rsidR="009A5A88" w:rsidRPr="003C6AC0" w:rsidRDefault="009A5A88" w:rsidP="009A05D0">
            <w:pPr>
              <w:spacing w:line="240" w:lineRule="auto"/>
              <w:rPr>
                <w:rFonts w:asciiTheme="majorHAnsi" w:hAnsiTheme="majorHAnsi" w:cstheme="majorHAnsi"/>
                <w:b/>
                <w:bCs/>
                <w:color w:val="FF0000"/>
                <w:sz w:val="20"/>
                <w:szCs w:val="20"/>
                <w:lang w:eastAsia="en-GB"/>
              </w:rPr>
            </w:pPr>
            <w:r w:rsidRPr="003C6AC0">
              <w:rPr>
                <w:rFonts w:asciiTheme="majorHAnsi" w:hAnsiTheme="majorHAnsi" w:cstheme="majorHAnsi"/>
                <w:b/>
                <w:bCs/>
                <w:color w:val="FF0000"/>
                <w:sz w:val="20"/>
                <w:szCs w:val="20"/>
                <w:lang w:eastAsia="en-GB"/>
              </w:rPr>
              <w:t>References</w:t>
            </w:r>
          </w:p>
        </w:tc>
      </w:tr>
      <w:tr w:rsidR="0089004F" w:rsidRPr="0024790F" w14:paraId="7801ECC8" w14:textId="77777777" w:rsidTr="006C4591">
        <w:trPr>
          <w:trHeight w:val="1235"/>
        </w:trPr>
        <w:tc>
          <w:tcPr>
            <w:tcW w:w="498" w:type="dxa"/>
            <w:vMerge w:val="restart"/>
            <w:shd w:val="clear" w:color="auto" w:fill="auto"/>
            <w:textDirection w:val="btLr"/>
            <w:vAlign w:val="center"/>
            <w:hideMark/>
          </w:tcPr>
          <w:p w14:paraId="1F195153" w14:textId="77777777" w:rsidR="009A5A88" w:rsidRPr="00EB1FC3" w:rsidRDefault="009A5A88" w:rsidP="009A05D0">
            <w:pPr>
              <w:spacing w:line="240" w:lineRule="auto"/>
              <w:ind w:left="113" w:right="113"/>
              <w:jc w:val="center"/>
              <w:rPr>
                <w:rFonts w:asciiTheme="majorHAnsi" w:hAnsiTheme="majorHAnsi" w:cstheme="majorHAnsi"/>
                <w:b/>
                <w:bCs/>
                <w:color w:val="FF0000"/>
                <w:sz w:val="20"/>
                <w:szCs w:val="20"/>
                <w:lang w:eastAsia="en-GB"/>
              </w:rPr>
            </w:pPr>
            <w:r w:rsidRPr="00EB1FC3">
              <w:rPr>
                <w:rFonts w:asciiTheme="majorHAnsi" w:hAnsiTheme="majorHAnsi" w:cstheme="majorHAnsi"/>
                <w:b/>
                <w:bCs/>
                <w:color w:val="FF0000"/>
                <w:sz w:val="20"/>
                <w:szCs w:val="20"/>
                <w:lang w:eastAsia="en-GB"/>
              </w:rPr>
              <w:t>Ligand Groups</w:t>
            </w:r>
          </w:p>
        </w:tc>
        <w:tc>
          <w:tcPr>
            <w:tcW w:w="1912" w:type="dxa"/>
            <w:shd w:val="clear" w:color="auto" w:fill="auto"/>
            <w:vAlign w:val="center"/>
            <w:hideMark/>
          </w:tcPr>
          <w:p w14:paraId="2951A53C" w14:textId="77777777" w:rsidR="009A5A88" w:rsidRPr="00EB1FC3" w:rsidRDefault="009A5A88" w:rsidP="009A05D0">
            <w:pPr>
              <w:spacing w:line="240" w:lineRule="auto"/>
              <w:rPr>
                <w:rFonts w:asciiTheme="majorHAnsi" w:hAnsiTheme="majorHAnsi" w:cstheme="majorHAnsi"/>
                <w:b/>
                <w:bCs/>
                <w:color w:val="FF0000"/>
                <w:sz w:val="17"/>
                <w:szCs w:val="17"/>
                <w:lang w:eastAsia="en-GB"/>
              </w:rPr>
            </w:pPr>
            <w:r w:rsidRPr="00EB1FC3">
              <w:rPr>
                <w:rFonts w:asciiTheme="majorHAnsi" w:hAnsiTheme="majorHAnsi" w:cstheme="majorHAnsi"/>
                <w:b/>
                <w:bCs/>
                <w:color w:val="FF0000"/>
                <w:sz w:val="17"/>
                <w:szCs w:val="17"/>
                <w:lang w:eastAsia="en-GB"/>
              </w:rPr>
              <w:t>Canonical Chemokines</w:t>
            </w:r>
          </w:p>
        </w:tc>
        <w:tc>
          <w:tcPr>
            <w:tcW w:w="1354" w:type="dxa"/>
            <w:shd w:val="clear" w:color="auto" w:fill="auto"/>
            <w:vAlign w:val="center"/>
            <w:hideMark/>
          </w:tcPr>
          <w:p w14:paraId="3C3CBE99" w14:textId="77777777" w:rsidR="009A5A88" w:rsidRPr="00EB1FC3" w:rsidRDefault="009A5A88" w:rsidP="009A05D0">
            <w:pPr>
              <w:spacing w:line="240" w:lineRule="auto"/>
              <w:rPr>
                <w:rFonts w:asciiTheme="majorHAnsi" w:hAnsiTheme="majorHAnsi" w:cstheme="majorHAnsi"/>
                <w:color w:val="FF0000"/>
                <w:sz w:val="17"/>
                <w:szCs w:val="17"/>
                <w:lang w:eastAsia="en-GB"/>
              </w:rPr>
            </w:pPr>
            <w:r w:rsidRPr="00EB1FC3">
              <w:rPr>
                <w:rFonts w:asciiTheme="majorHAnsi" w:hAnsiTheme="majorHAnsi" w:cstheme="majorHAnsi"/>
                <w:color w:val="FF0000"/>
                <w:sz w:val="17"/>
                <w:szCs w:val="17"/>
                <w:lang w:eastAsia="en-GB"/>
              </w:rPr>
              <w:t>CCL, CXCL, XCL, CX3CL</w:t>
            </w:r>
          </w:p>
        </w:tc>
        <w:tc>
          <w:tcPr>
            <w:tcW w:w="1657" w:type="dxa"/>
            <w:shd w:val="clear" w:color="auto" w:fill="auto"/>
            <w:vAlign w:val="center"/>
            <w:hideMark/>
          </w:tcPr>
          <w:p w14:paraId="0168B838" w14:textId="05DA1224" w:rsidR="009A5A88" w:rsidRPr="00EB1FC3" w:rsidRDefault="009A5A88" w:rsidP="009A05D0">
            <w:pPr>
              <w:spacing w:line="240" w:lineRule="auto"/>
              <w:rPr>
                <w:rFonts w:asciiTheme="majorHAnsi" w:hAnsiTheme="majorHAnsi" w:cstheme="majorHAnsi"/>
                <w:color w:val="FF0000"/>
                <w:sz w:val="17"/>
                <w:szCs w:val="17"/>
                <w:lang w:eastAsia="en-GB"/>
              </w:rPr>
            </w:pPr>
            <w:r w:rsidRPr="00EB1FC3">
              <w:rPr>
                <w:rFonts w:asciiTheme="majorHAnsi" w:hAnsiTheme="majorHAnsi" w:cstheme="majorHAnsi"/>
                <w:color w:val="FF0000"/>
                <w:sz w:val="17"/>
                <w:szCs w:val="17"/>
                <w:lang w:eastAsia="en-GB"/>
              </w:rPr>
              <w:t>CCL1-3, 3L1, 3L3, 4, 4L1-L2, 5, 7, 8, 11, 13, 14-28;</w:t>
            </w:r>
            <w:r w:rsidRPr="00EB1FC3">
              <w:rPr>
                <w:rFonts w:asciiTheme="majorHAnsi" w:hAnsiTheme="majorHAnsi" w:cstheme="majorHAnsi"/>
                <w:color w:val="FF0000"/>
                <w:sz w:val="17"/>
                <w:szCs w:val="17"/>
                <w:lang w:eastAsia="en-GB"/>
              </w:rPr>
              <w:br/>
              <w:t>CXCL1-4, 4L1, 5-14,</w:t>
            </w:r>
            <w:r w:rsidR="00FA2139" w:rsidRPr="00EB1FC3">
              <w:rPr>
                <w:rFonts w:asciiTheme="majorHAnsi" w:hAnsiTheme="majorHAnsi" w:cstheme="majorHAnsi"/>
                <w:color w:val="FF0000"/>
                <w:sz w:val="17"/>
                <w:szCs w:val="17"/>
                <w:lang w:eastAsia="en-GB"/>
              </w:rPr>
              <w:t xml:space="preserve"> </w:t>
            </w:r>
            <w:r w:rsidRPr="00EB1FC3">
              <w:rPr>
                <w:rFonts w:asciiTheme="majorHAnsi" w:hAnsiTheme="majorHAnsi" w:cstheme="majorHAnsi"/>
                <w:color w:val="FF0000"/>
                <w:sz w:val="17"/>
                <w:szCs w:val="17"/>
                <w:lang w:eastAsia="en-GB"/>
              </w:rPr>
              <w:t>16,17</w:t>
            </w:r>
            <w:r w:rsidR="00FA2139" w:rsidRPr="00EB1FC3">
              <w:rPr>
                <w:rFonts w:asciiTheme="majorHAnsi" w:hAnsiTheme="majorHAnsi" w:cstheme="majorHAnsi"/>
                <w:color w:val="FF0000"/>
                <w:sz w:val="17"/>
                <w:szCs w:val="17"/>
                <w:lang w:eastAsia="en-GB"/>
              </w:rPr>
              <w:t>; XCL1,2; CX3CL</w:t>
            </w:r>
            <w:r w:rsidR="00C23860" w:rsidRPr="00EB1FC3">
              <w:rPr>
                <w:rFonts w:asciiTheme="majorHAnsi" w:hAnsiTheme="majorHAnsi" w:cstheme="majorHAnsi"/>
                <w:color w:val="FF0000"/>
                <w:sz w:val="17"/>
                <w:szCs w:val="17"/>
                <w:lang w:eastAsia="en-GB"/>
              </w:rPr>
              <w:t>1</w:t>
            </w:r>
          </w:p>
        </w:tc>
        <w:tc>
          <w:tcPr>
            <w:tcW w:w="2376" w:type="dxa"/>
            <w:shd w:val="clear" w:color="auto" w:fill="auto"/>
            <w:vAlign w:val="center"/>
            <w:hideMark/>
          </w:tcPr>
          <w:p w14:paraId="296FFE82" w14:textId="1454C9A6" w:rsidR="009A5A88" w:rsidRPr="00EB1FC3" w:rsidRDefault="009A5A88" w:rsidP="009A05D0">
            <w:pPr>
              <w:spacing w:line="240" w:lineRule="auto"/>
              <w:rPr>
                <w:rFonts w:asciiTheme="majorHAnsi" w:hAnsiTheme="majorHAnsi" w:cstheme="majorHAnsi"/>
                <w:color w:val="FF0000"/>
                <w:sz w:val="17"/>
                <w:szCs w:val="17"/>
                <w:lang w:eastAsia="en-GB"/>
              </w:rPr>
            </w:pPr>
            <w:r w:rsidRPr="00EB1FC3">
              <w:rPr>
                <w:rFonts w:asciiTheme="majorHAnsi" w:hAnsiTheme="majorHAnsi" w:cstheme="majorHAnsi"/>
                <w:color w:val="FF0000"/>
                <w:sz w:val="17"/>
                <w:szCs w:val="17"/>
                <w:lang w:eastAsia="en-GB"/>
              </w:rPr>
              <w:t>- Chemokine receptor binding and signa</w:t>
            </w:r>
            <w:r w:rsidR="00404581" w:rsidRPr="00EB1FC3">
              <w:rPr>
                <w:rFonts w:asciiTheme="majorHAnsi" w:hAnsiTheme="majorHAnsi" w:cstheme="majorHAnsi"/>
                <w:color w:val="FF0000"/>
                <w:sz w:val="17"/>
                <w:szCs w:val="17"/>
                <w:lang w:eastAsia="en-GB"/>
              </w:rPr>
              <w:t>l</w:t>
            </w:r>
            <w:r w:rsidRPr="00EB1FC3">
              <w:rPr>
                <w:rFonts w:asciiTheme="majorHAnsi" w:hAnsiTheme="majorHAnsi" w:cstheme="majorHAnsi"/>
                <w:color w:val="FF0000"/>
                <w:sz w:val="17"/>
                <w:szCs w:val="17"/>
                <w:lang w:eastAsia="en-GB"/>
              </w:rPr>
              <w:t>ling</w:t>
            </w:r>
            <w:r w:rsidRPr="00EB1FC3">
              <w:rPr>
                <w:rFonts w:asciiTheme="majorHAnsi" w:hAnsiTheme="majorHAnsi" w:cstheme="majorHAnsi"/>
                <w:color w:val="FF0000"/>
                <w:sz w:val="17"/>
                <w:szCs w:val="17"/>
                <w:lang w:eastAsia="en-GB"/>
              </w:rPr>
              <w:br/>
              <w:t>- Chemoattraction of leukocytes</w:t>
            </w:r>
            <w:r w:rsidRPr="00EB1FC3">
              <w:rPr>
                <w:rFonts w:asciiTheme="majorHAnsi" w:hAnsiTheme="majorHAnsi" w:cstheme="majorHAnsi"/>
                <w:color w:val="FF0000"/>
                <w:sz w:val="17"/>
                <w:szCs w:val="17"/>
                <w:lang w:eastAsia="en-GB"/>
              </w:rPr>
              <w:br/>
              <w:t>- Homeostasis of leukocytes</w:t>
            </w:r>
          </w:p>
        </w:tc>
        <w:tc>
          <w:tcPr>
            <w:tcW w:w="1275" w:type="dxa"/>
            <w:shd w:val="clear" w:color="auto" w:fill="auto"/>
            <w:vAlign w:val="center"/>
            <w:hideMark/>
          </w:tcPr>
          <w:p w14:paraId="4883839D" w14:textId="7894EC55" w:rsidR="009A5A88" w:rsidRPr="00235061" w:rsidRDefault="009A5A88" w:rsidP="009A05D0">
            <w:pPr>
              <w:spacing w:line="240" w:lineRule="auto"/>
              <w:rPr>
                <w:rFonts w:asciiTheme="majorHAnsi" w:hAnsiTheme="majorHAnsi" w:cstheme="majorHAnsi"/>
                <w:color w:val="FF0000"/>
                <w:sz w:val="17"/>
                <w:szCs w:val="17"/>
                <w:lang w:eastAsia="en-GB"/>
              </w:rPr>
            </w:pPr>
            <w:r w:rsidRPr="00E676FE">
              <w:rPr>
                <w:rFonts w:asciiTheme="majorHAnsi" w:hAnsiTheme="majorHAnsi" w:cstheme="majorHAnsi"/>
                <w:color w:val="FF0000"/>
                <w:sz w:val="17"/>
                <w:szCs w:val="17"/>
                <w:shd w:val="clear" w:color="auto" w:fill="E6E6E6"/>
                <w:lang w:eastAsia="en-GB"/>
              </w:rPr>
              <w:fldChar w:fldCharType="begin"/>
            </w:r>
            <w:r w:rsidR="00A26F47">
              <w:rPr>
                <w:rFonts w:asciiTheme="majorHAnsi" w:hAnsiTheme="majorHAnsi" w:cstheme="majorHAnsi"/>
                <w:color w:val="FF0000"/>
                <w:sz w:val="17"/>
                <w:szCs w:val="17"/>
                <w:lang w:val="it-IT" w:eastAsia="en-GB"/>
              </w:rPr>
              <w:instrText xml:space="preserve"> ADDIN ZOTERO_ITEM CSL_CITATION {"citationID":"HuiKuEaT","properties":{"formattedCitation":"(2, 4, 7)","plainCitation":"(2, 4, 7)","noteIndex":0},"citationItems":[{"id":165,"uris":["http://zotero.org/groups/4322905/items/HX75R266"],"itemData":{"id":165,"type":"article-journal","abstract":"The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Chemoattraction","volume":"38","author":[{"family":"López-Cotarelo","given":"Pilar"},{"family":"Gómez-Moreira","given":"Carolina"},{"family":"Criado-García","given":"Olga"},{"family":"Sánchez","given":"Lucas"},{"family":"Rodríguez-Fernández","given":"José Luis"}],"issued":{"date-parts":[["2017",12,1]]}}},{"id":1119,"uris":["http://zotero.org/groups/4322905/items/2KYK6JEY"],"itemData":{"id":1119,"type":"article-journal","abstract":"For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w:instrText>
            </w:r>
            <w:r w:rsidR="00A26F47" w:rsidRPr="00C60166">
              <w:rPr>
                <w:rFonts w:asciiTheme="majorHAnsi" w:hAnsiTheme="majorHAnsi" w:cstheme="majorHAnsi"/>
                <w:color w:val="FF0000"/>
                <w:sz w:val="17"/>
                <w:szCs w:val="17"/>
                <w:lang w:eastAsia="en-GB"/>
              </w:rPr>
              <w:instrText xml:space="preserve">,"given":"Teizo"},{"family":"Wang","given":"Ji Ming"}],"issued":{"date-parts":[["2018",4]]}}},{"id":265,"uris":["http://zotero.org/groups/4322905/items/WCTFXQMM"],"itemData":{"id":265,"type":"article-journal","abstract":"The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Pr="00E676FE">
              <w:rPr>
                <w:rFonts w:asciiTheme="majorHAnsi" w:hAnsiTheme="majorHAnsi" w:cstheme="majorHAnsi"/>
                <w:color w:val="FF0000"/>
                <w:sz w:val="17"/>
                <w:szCs w:val="17"/>
                <w:shd w:val="clear" w:color="auto" w:fill="E6E6E6"/>
                <w:lang w:eastAsia="en-GB"/>
              </w:rPr>
              <w:fldChar w:fldCharType="separate"/>
            </w:r>
            <w:r w:rsidR="001D59B0" w:rsidRPr="001D59B0">
              <w:rPr>
                <w:rFonts w:ascii="Calibri" w:hAnsi="Calibri" w:cs="Calibri"/>
                <w:sz w:val="17"/>
              </w:rPr>
              <w:t>(2, 4, 7)</w:t>
            </w:r>
            <w:r w:rsidRPr="00E676FE">
              <w:rPr>
                <w:rFonts w:asciiTheme="majorHAnsi" w:hAnsiTheme="majorHAnsi" w:cstheme="majorHAnsi"/>
                <w:color w:val="FF0000"/>
                <w:sz w:val="17"/>
                <w:szCs w:val="17"/>
                <w:shd w:val="clear" w:color="auto" w:fill="E6E6E6"/>
                <w:lang w:eastAsia="en-GB"/>
              </w:rPr>
              <w:fldChar w:fldCharType="end"/>
            </w:r>
          </w:p>
        </w:tc>
      </w:tr>
      <w:tr w:rsidR="0089004F" w:rsidRPr="00426461" w14:paraId="0AD9BACB" w14:textId="77777777" w:rsidTr="006C4591">
        <w:trPr>
          <w:trHeight w:val="2145"/>
        </w:trPr>
        <w:tc>
          <w:tcPr>
            <w:tcW w:w="498" w:type="dxa"/>
            <w:vMerge/>
            <w:vAlign w:val="center"/>
            <w:hideMark/>
          </w:tcPr>
          <w:p w14:paraId="22F59EA2" w14:textId="77777777" w:rsidR="009A5A88" w:rsidRPr="002D738E" w:rsidRDefault="009A5A88" w:rsidP="009A05D0">
            <w:pPr>
              <w:spacing w:line="240" w:lineRule="auto"/>
              <w:jc w:val="center"/>
              <w:rPr>
                <w:rFonts w:asciiTheme="majorHAnsi" w:hAnsiTheme="majorHAnsi" w:cstheme="majorHAnsi"/>
                <w:b/>
                <w:color w:val="FF0000"/>
                <w:sz w:val="20"/>
                <w:szCs w:val="20"/>
                <w:lang w:eastAsia="en-GB"/>
              </w:rPr>
            </w:pPr>
          </w:p>
        </w:tc>
        <w:tc>
          <w:tcPr>
            <w:tcW w:w="1912" w:type="dxa"/>
            <w:shd w:val="clear" w:color="auto" w:fill="auto"/>
            <w:vAlign w:val="center"/>
            <w:hideMark/>
          </w:tcPr>
          <w:p w14:paraId="43D3699E" w14:textId="77777777" w:rsidR="009A5A88" w:rsidRPr="002D738E" w:rsidRDefault="009A5A88" w:rsidP="009A05D0">
            <w:pPr>
              <w:spacing w:line="240" w:lineRule="auto"/>
              <w:rPr>
                <w:rFonts w:asciiTheme="majorHAnsi" w:hAnsiTheme="majorHAnsi" w:cstheme="majorHAnsi"/>
                <w:b/>
                <w:color w:val="FF0000"/>
                <w:sz w:val="17"/>
                <w:szCs w:val="17"/>
                <w:lang w:eastAsia="en-GB"/>
              </w:rPr>
            </w:pPr>
            <w:r w:rsidRPr="002D738E">
              <w:rPr>
                <w:rFonts w:asciiTheme="majorHAnsi" w:hAnsiTheme="majorHAnsi" w:cstheme="majorHAnsi"/>
                <w:b/>
                <w:color w:val="FF0000"/>
                <w:sz w:val="17"/>
                <w:szCs w:val="17"/>
                <w:lang w:eastAsia="en-GB"/>
              </w:rPr>
              <w:t xml:space="preserve">CKLF-Like MARVEL Transmembrane Domain-Containing Proteins </w:t>
            </w:r>
            <w:r w:rsidRPr="002D738E">
              <w:rPr>
                <w:rFonts w:asciiTheme="majorHAnsi" w:hAnsiTheme="majorHAnsi" w:cstheme="majorHAnsi"/>
                <w:b/>
                <w:color w:val="FF0000"/>
                <w:sz w:val="17"/>
                <w:szCs w:val="17"/>
                <w:lang w:eastAsia="en-GB"/>
              </w:rPr>
              <w:br/>
            </w:r>
            <w:r w:rsidRPr="002D738E">
              <w:rPr>
                <w:rFonts w:asciiTheme="majorHAnsi" w:hAnsiTheme="majorHAnsi" w:cstheme="majorHAnsi"/>
                <w:color w:val="FF0000"/>
                <w:sz w:val="17"/>
                <w:szCs w:val="17"/>
                <w:lang w:eastAsia="en-GB"/>
              </w:rPr>
              <w:t>(Chemokine-Like Factor Super Family)</w:t>
            </w:r>
          </w:p>
        </w:tc>
        <w:tc>
          <w:tcPr>
            <w:tcW w:w="1354" w:type="dxa"/>
            <w:shd w:val="clear" w:color="auto" w:fill="auto"/>
            <w:vAlign w:val="center"/>
            <w:hideMark/>
          </w:tcPr>
          <w:p w14:paraId="2087B827" w14:textId="77777777" w:rsidR="009A5A88" w:rsidRPr="002D738E" w:rsidRDefault="009A5A88" w:rsidP="009A05D0">
            <w:pPr>
              <w:spacing w:line="240" w:lineRule="auto"/>
              <w:rPr>
                <w:rFonts w:asciiTheme="majorHAnsi" w:hAnsiTheme="majorHAnsi" w:cstheme="majorHAnsi"/>
                <w:color w:val="FF0000"/>
                <w:sz w:val="17"/>
                <w:szCs w:val="17"/>
                <w:lang w:eastAsia="en-GB"/>
              </w:rPr>
            </w:pPr>
            <w:r w:rsidRPr="002D738E">
              <w:rPr>
                <w:rFonts w:asciiTheme="majorHAnsi" w:hAnsiTheme="majorHAnsi" w:cstheme="majorHAnsi"/>
                <w:color w:val="FF0000"/>
                <w:sz w:val="17"/>
                <w:szCs w:val="17"/>
                <w:lang w:eastAsia="en-GB"/>
              </w:rPr>
              <w:t>CKLF, CMTM</w:t>
            </w:r>
          </w:p>
        </w:tc>
        <w:tc>
          <w:tcPr>
            <w:tcW w:w="1657" w:type="dxa"/>
            <w:shd w:val="clear" w:color="auto" w:fill="auto"/>
            <w:vAlign w:val="center"/>
            <w:hideMark/>
          </w:tcPr>
          <w:p w14:paraId="11B07D46" w14:textId="77777777" w:rsidR="009A5A88" w:rsidRPr="002D738E" w:rsidRDefault="009A5A88" w:rsidP="009A05D0">
            <w:pPr>
              <w:spacing w:line="240" w:lineRule="auto"/>
              <w:rPr>
                <w:rFonts w:asciiTheme="majorHAnsi" w:hAnsiTheme="majorHAnsi" w:cstheme="majorHAnsi"/>
                <w:color w:val="FF0000"/>
                <w:sz w:val="17"/>
                <w:szCs w:val="17"/>
                <w:lang w:eastAsia="en-GB"/>
              </w:rPr>
            </w:pPr>
            <w:r w:rsidRPr="002D738E">
              <w:rPr>
                <w:rFonts w:asciiTheme="majorHAnsi" w:hAnsiTheme="majorHAnsi" w:cstheme="majorHAnsi"/>
                <w:color w:val="FF0000"/>
                <w:sz w:val="17"/>
                <w:szCs w:val="17"/>
                <w:lang w:eastAsia="en-GB"/>
              </w:rPr>
              <w:t xml:space="preserve">CKLF1; CMTM1-8 </w:t>
            </w:r>
            <w:r w:rsidRPr="002D738E">
              <w:rPr>
                <w:rFonts w:asciiTheme="majorHAnsi" w:hAnsiTheme="majorHAnsi" w:cstheme="majorHAnsi"/>
                <w:color w:val="FF0000"/>
                <w:sz w:val="17"/>
                <w:szCs w:val="17"/>
                <w:lang w:eastAsia="en-GB"/>
              </w:rPr>
              <w:br/>
              <w:t>(CKLF, CKLFSF1-8)</w:t>
            </w:r>
          </w:p>
        </w:tc>
        <w:tc>
          <w:tcPr>
            <w:tcW w:w="2376" w:type="dxa"/>
            <w:shd w:val="clear" w:color="auto" w:fill="auto"/>
            <w:vAlign w:val="center"/>
            <w:hideMark/>
          </w:tcPr>
          <w:p w14:paraId="3AC29662" w14:textId="55E72738" w:rsidR="009A5A88" w:rsidRPr="0024790F" w:rsidRDefault="009A5A88" w:rsidP="009A05D0">
            <w:pPr>
              <w:spacing w:line="240" w:lineRule="auto"/>
              <w:rPr>
                <w:rFonts w:asciiTheme="majorHAnsi" w:hAnsiTheme="majorHAnsi" w:cstheme="majorHAnsi"/>
                <w:color w:val="FF0000"/>
                <w:sz w:val="17"/>
                <w:szCs w:val="17"/>
                <w:lang w:eastAsia="en-GB"/>
              </w:rPr>
            </w:pPr>
            <w:r w:rsidRPr="0024790F">
              <w:rPr>
                <w:rFonts w:asciiTheme="majorHAnsi" w:hAnsiTheme="majorHAnsi" w:cstheme="majorHAnsi"/>
                <w:color w:val="FF0000"/>
                <w:sz w:val="17"/>
                <w:szCs w:val="17"/>
                <w:lang w:eastAsia="en-GB"/>
              </w:rPr>
              <w:t>- CKLF1 (CKLF) binds to chemokine receptor CCR4</w:t>
            </w:r>
            <w:r w:rsidRPr="0024790F">
              <w:rPr>
                <w:rFonts w:asciiTheme="majorHAnsi" w:hAnsiTheme="majorHAnsi" w:cstheme="majorHAnsi"/>
                <w:color w:val="FF0000"/>
                <w:sz w:val="17"/>
                <w:szCs w:val="17"/>
                <w:lang w:eastAsia="en-GB"/>
              </w:rPr>
              <w:br/>
              <w:t>- CKLF1 (CKLF): chemotactic activity for lymphocytes, macrophages, and neutrophils</w:t>
            </w:r>
            <w:r w:rsidRPr="0024790F">
              <w:rPr>
                <w:rFonts w:asciiTheme="majorHAnsi" w:hAnsiTheme="majorHAnsi" w:cstheme="majorHAnsi"/>
                <w:color w:val="FF0000"/>
                <w:sz w:val="17"/>
                <w:szCs w:val="17"/>
                <w:lang w:eastAsia="en-GB"/>
              </w:rPr>
              <w:br/>
              <w:t>- Other CMTMs: variably expressed in immune system; putative roles in immunity, programmed cell death, regulation of anti-</w:t>
            </w:r>
            <w:r w:rsidR="0031184C" w:rsidRPr="0024790F">
              <w:rPr>
                <w:rFonts w:asciiTheme="majorHAnsi" w:hAnsiTheme="majorHAnsi" w:cstheme="majorHAnsi"/>
                <w:color w:val="FF0000"/>
                <w:sz w:val="17"/>
                <w:szCs w:val="17"/>
                <w:lang w:eastAsia="en-GB"/>
              </w:rPr>
              <w:t>tumour</w:t>
            </w:r>
            <w:r w:rsidRPr="0024790F">
              <w:rPr>
                <w:rFonts w:asciiTheme="majorHAnsi" w:hAnsiTheme="majorHAnsi" w:cstheme="majorHAnsi"/>
                <w:color w:val="FF0000"/>
                <w:sz w:val="17"/>
                <w:szCs w:val="17"/>
                <w:lang w:eastAsia="en-GB"/>
              </w:rPr>
              <w:t xml:space="preserve"> immunity </w:t>
            </w:r>
            <w:r w:rsidR="006F4B70" w:rsidRPr="0024790F">
              <w:rPr>
                <w:rFonts w:asciiTheme="majorHAnsi" w:hAnsiTheme="majorHAnsi" w:cstheme="majorHAnsi"/>
                <w:color w:val="FF0000"/>
                <w:sz w:val="17"/>
                <w:szCs w:val="17"/>
                <w:lang w:eastAsia="en-GB"/>
              </w:rPr>
              <w:t>etc</w:t>
            </w:r>
            <w:r w:rsidRPr="0024790F">
              <w:rPr>
                <w:rFonts w:asciiTheme="majorHAnsi" w:hAnsiTheme="majorHAnsi" w:cstheme="majorHAnsi"/>
                <w:color w:val="FF0000"/>
                <w:sz w:val="17"/>
                <w:szCs w:val="17"/>
                <w:lang w:eastAsia="en-GB"/>
              </w:rPr>
              <w:t>.</w:t>
            </w:r>
          </w:p>
        </w:tc>
        <w:tc>
          <w:tcPr>
            <w:tcW w:w="1275" w:type="dxa"/>
            <w:shd w:val="clear" w:color="auto" w:fill="auto"/>
            <w:vAlign w:val="center"/>
            <w:hideMark/>
          </w:tcPr>
          <w:p w14:paraId="56101108" w14:textId="585FEAA8" w:rsidR="009A5A88" w:rsidRPr="002663A4" w:rsidRDefault="00B5300B" w:rsidP="009A05D0">
            <w:pPr>
              <w:spacing w:line="240" w:lineRule="auto"/>
              <w:rPr>
                <w:rFonts w:asciiTheme="majorHAnsi" w:hAnsiTheme="majorHAnsi" w:cstheme="majorHAnsi"/>
                <w:color w:val="FF0000"/>
                <w:sz w:val="17"/>
                <w:szCs w:val="17"/>
                <w:lang w:eastAsia="en-GB"/>
              </w:rPr>
            </w:pPr>
            <w:r w:rsidRPr="002663A4">
              <w:rPr>
                <w:rFonts w:asciiTheme="majorHAnsi" w:hAnsiTheme="majorHAnsi" w:cstheme="majorHAnsi"/>
                <w:color w:val="FF0000"/>
                <w:sz w:val="17"/>
                <w:szCs w:val="17"/>
                <w:shd w:val="clear" w:color="auto" w:fill="E6E6E6"/>
                <w:lang w:eastAsia="en-GB"/>
              </w:rPr>
              <w:fldChar w:fldCharType="begin"/>
            </w:r>
            <w:r w:rsidR="00A26F47">
              <w:rPr>
                <w:rFonts w:asciiTheme="majorHAnsi" w:hAnsiTheme="majorHAnsi" w:cstheme="majorHAnsi"/>
                <w:color w:val="FF0000"/>
                <w:sz w:val="17"/>
                <w:szCs w:val="17"/>
                <w:lang w:eastAsia="en-GB"/>
              </w:rPr>
              <w:instrText xml:space="preserve"> ADDIN ZOTERO_ITEM CSL_CITATION {"citationID":"mQtvPnsC","properties":{"formattedCitation":"(1, 10\\uc0\\u8211{}12, 34, 35, 91\\uc0\\u8211{}97)","plainCitation":"(1, 10–12, 34, 35, 91–97)","noteIndex":0},"citationItems":[{"id":91,"uris":["http://zotero.org/groups/4322905/items/3CBGIEHY"],"itemData":{"id":91,"type":"article-journal","container-title":"Cellular &amp; Molecular Immunology","DOI":"10.1038/cmi.2017.121","ISSN":"2042-0226","issue":"7","page":"660-662","title":"Research progress in cytokines with chemokine-like function","volume":"15","author":[{"family":"Zhang","given":"Kai"},{"family":"Shi","given":"Shuang"},{"family":"Han","given":"Wenling"}],"issued":{"date-parts":[["2018",7,1]]}}},{"id":115,"uris":["http://zotero.org/groups/4322905/items/68TSXSRE"],"itemData":{"id":115,"type":"article-journal","abstract":"Chemokine-like factor 1 (CKLF1) exhibits chemotactic effects on leukocytes. Its amino acid sequence shares similarity with those of TARC/CCL17 and MDC/CCL22, the cognate ligands for CCR4. The chemotactic effects of CKLF1 for CCR4-transfected cells could be desensitized by TARC/CCL17 and markedly inhibited by PTX. CKLF1 induced a calcium flux in CCR4-transfected cells and fully desensitized a subsequent response to TARC/CCL17, and TARC/CCL17 could partly desensitize the response to CKLF1. CKLF1 caused significant receptor internalization in pCCR4-EGFP transfected cells. Taken together, CKLF1 is a novel functional ligand for CCR4.","container-title":"Life Sciences","DOI":"10.1016/j.lfs.2005.05.070","ISSN":"0024-3205","issue":"6","page":"614-621","title":"Chemokine-like factor 1 is a functional ligand for CC chemokine receptor 4 (CCR4)","volume":"78","author":[{"family":"Wang","given":"Ying"},{"family":"Zhang","given":"Yingmei"},{"family":"Yang","given":"Xue"},{"family":"Han","given":"Wenling"},{"family":"Liu","given":"Yanan"},{"family":"Xu","given":"Qianmei"},{"family":"Zhao","given":"Rui"},{"family":"Di","given":"Chunhui"},{"family":"Song","given":"Quansheng"},{"family":"Ma","given":"Dalong"}],"issued":{"date-parts":[["2006",1,2]]}}},{"id":113,"uris":["http://zotero.org/groups/4322905/items/JKNUGQC5"],"itemData":{"id":113,"type":"article-journal","abstract":"Human chemokine-like factor 1 (CKLF1) exhibits chemotactic effects on leukocytes. A previous study demonstrated that CKLF1 is a functional ligand for human CC chemokine receptor 4 (CCR4). In this study, N-terminal amino acid sequencing of secreted CKLF1 protein showed that it contains at least two peptides, C27 and C19. To examine whether C27 or C19 play a role via CCR4, C27 and C19 were chemically synthesized and analyzed by chemotaxis, calcium mobilization, and receptor internalization assays in CCR4-tranfected HEK293 cells or Hut78 cells. The chemotaxis assay showed that C27 could induce chemotaxis to CCR4-transfected HEK293 cells or Hut78 cells while C19 had weaker chemotactic activity, especially in Hut78 cells. C27- or C19-induced chemotaxis was abolished by pertussis toxin, suggesting the involvement of a Gi/o pathway. C27- or C19-induced chemotaxis was also inhibited by an antagonist of CCR4 that show good binding potency, excellent chemotaxis inhibitory activity and selectivity toward CCR4, suggesting that their chemotactic activity specifically involved CCR4. The chemotactic response of CCR4-tranfected HEK293 cells to C27 or C19 was markedly inhibited by preincubation with TARC/CCL17. TARC/CCL17 effectively desensitized the calcium mobilization induced by C27 or C19. Similarly, both of C27 or C19 also desensitized the calcium mobilization and chemotaxis of CCR4-tranfected HEK293 cells in response to TARC/CCL17, suggesting that they might interact with a common receptor. Both C27- and C19-induced clear internalization of CCR4-EGFP. These results confirm that the secreted peptides of CKLF1, C27 and C19, have functional activation via CCR4.","container-title":"The International Journal of Biochemistry &amp; Cell Biology","DOI":"10.1016/j.biocel.2007.10.028","ISSN":"1357-2725","issue":"5","page":"909-919","title":"Two C-terminal peptides of human CKLF1 interact with the chemokine receptor CCR4","volume":"40","author":[{"family":"Wang","given":"Ying"},{"family":"Zhang","given":"Yingmei"},{"family":"Han","given":"Wenling"},{"family":"Li","given":"Dan"},{"family":"Tian","given":"Linjie"},{"family":"Yin","given":"Caihua"},{"family":"Ma","given":"Dalong"}],"issued":{"date-parts":[["2008",1,1]]}}},{"id":94,"uris":["http://zotero.org/groups/4322905/items/JFDWZUWC"],"itemData":{"id":94,"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volume":"102","author":[{"family":"Liu","given":"Dan-Dan"},{"family":"Song","given":"Xiu-Yun"},{"family":"Yang","given":"Peng-Fei"},{"family":"Ai","given":"Qi-Di"},{"family":"Wang","given":"Ying-Ying"},{"family":"Feng","given":"Xiao-Ye"},{"family":"He","given":"Xin"},{"family":"Chen","given":"Nai-Hong"}],"issued":{"date-parts":[["2018",2,1]]}}},{"id":123,"uris":["http://zotero.org/groups/4322905/items/6TUIQULY"],"itemData":{"id":123,"type":"article-journal","abstract":"TM4SF11 is only 102 kb from the chemokine gene cluster composed of SCYA22, SCYD1, and SCYA17 on chromosome 16q13. CKLF maps on chromosome 16q22. CKLFs have some characteristics associated with the CCL22/MDC, CX3CL1/fractalkine, CCL17/TARC, and TM4SF proteins. Bioinformatics based on CKLF2 cDNA and protein sequences in combination with experimental validation identified eight novel genes designated chemokine-like factor superfamily members 1–8 (CKLFSF1–8). CKLFSF1–8 form gene clusters; the sequence identities between CKLF2 and CKLFSF1–8 are from 12.5 to 39.7%. Most of the CKLFSFs have alternative RNA splicing forms. CKLFSF1 has a CC motif and higher sequence similarity with chemokines than with any of the other CKLFSFs. CKLFSF8 shares 39.3% amino acid identity with TM4SF11. CKLFSF1 links the CKLFSF family with chemokines, and CKLFSF8 links it with TM4SF. The characteristics of CKLFSF2–7 are intermediate between CKLFSF1 and CKLFSF8. This indicates that CKLFSF represents a novel gene family between the SCY and the TM4SF gene families.","container-title":"Genomics","DOI":"10.1016/S0888-7543(03)00095-8","ISSN":"0888-7543","issue":"6","page":"609-617","title":"Identification of eight genes encoding chemokine-like factor superfamily members 1–8 (CKLFSF1–8) by in silico cloning and experimental validation","volume":"81","author":[{"family":"Han","given":"Wenling"},{"family":"Ding","given":"Peiguo"},{"family":"Xu","given":"Mingxu"},{"family":"Wang","given":"Lu"},{"family":"Rui","given":"Min"},{"family":"Shi","given":"Shuang"},{"family":"Liu","given":"Yanan"},{"family":"Zheng","given":"Ying"},{"family":"Chen","given":"Yingyu"},{"family":"Yang","given":"Tian"},{"family":"Ma","given":"Dalong"}],"issued":{"date-parts":[["2003",6,1]]}}},{"id":88,"uris":["http://zotero.org/groups/4322905/items/JB7P4SCB"],"itemData":{"id":88,"type":"article-journal","abstract":"The chemokine-like factor (CKLF)-like MARVEL transmembrane domain-containing family (CMTM) is widely expressed in the immune system. Abnormal expression of CMTM is associated with the development of various diseases. This article summarizes the relevant research on the role of the CMTM family in immune disorders. This information will increase our understanding of pathogenesis and identify promising targets for the diagnosis and treatment of autoimmune diseases. The CMTM family is highly expressed in peripheral blood mononuclear cells. CKLF1 may be involved in the development of arthritis through its interaction with C-C chemokine receptor 4. CKLF1 is associated with the pathogenesis of lupus nephritis and psoriasis. Both CMTM4 and CMTM5 are associated with the pathogenesis of systemic lupus erythematosus. CMTM1, CMTM2, CMTM3, and CMTM6 play a role in rheumatoid arthritis, systemic sclerosis, Sjögren syndrome, and anti-phospholipid syndrome, respectively. The CMTM family has been implicated in various autoimmune diseases. Further research on the mechanism of the action of CMTM family members may lead to the development of new treatment strategies for autoimmune diseases.","container-title":"Chinese Medical Journal","ISSN":"0366-6999","issue":"8","title":"Chemokine-like factor-like MARVEL transmembrane domain-containing family in autoimmune diseases","URL":"https://journals.lww.com/cmj/Fulltext/2020/04200/Chemokine_like_factor_like_MARVEL_transmembrane.9.aspx","volume":"133","author":[{"family":"Duan","given":"Hong-Ji"},{"family":"Li","given":"Xin-Yi"},{"family":"Liu","given":"Chang"},{"family":"Deng","given":"Xiao-Li"}],"issued":{"date-parts":[["2020"]]}}},{"id":125,"uris":["http://zotero.org/groups/4322905/items/UTD2QXQU"],"itemData":{"id":125,"type":"article-journal","abstract":"Cytokines are small proteins that have an essential role in the immune and inflammatory responses. The repertoire of cytokines is becoming diverse and expanding. Here we report the identification and characterization of a novel cytokine designated as chemokine-like factor 1 (CKLF1). The full-length cDNA of CKLF1 is 530 bp long and a single open reading frame encoding 99 amino acid residues. CKLF1 bears no significant similarity to any other known cytokine in its amino acid sequence. Expression of CKLF1 can be partly inhibited by interleukin 10 in PHA-stimulated U937 cells. Recombinant CKLF1 is a potent chemoattractant for neutrophils, monocytes and lymphocytes; moreover, it can stimulate the proliferation of murine skeletal muscle cells. These results suggest that CKLF1 might have important roles in inflammation and in the regeneration of skeletal muscle.","archive":"PubMed","archive_location":"11415443","container-title":"The Biochemical journal","DOI":"10.1042/0264-6021:3570127","ISSN":"0264-6021 1470-8728","issue":"Pt 1","journalAbbreviation":"Biochem J","language":"eng","page":"127-135","title":"Molecular cloning and characterization of chemokine-like factor 1 (CKLF1), a novel human cytokine with unique structure and potential chemotactic activity","volume":"357","author":[{"family":"Han","given":"W."},{"family":"Lou","given":"Y."},{"family":"Tang","given":"J."},{"family":"Zhang","given":"Y."},{"family":"Chen","given":"Y."},{"family":"Li","given":"Y."},{"family":"Gu","given":"W."},{"family":"Huang","given":"J."},{"family":"Gui","given":"L."},{"family":"Tang","given":"Y."},{"family":"Li","given":"F."},{"family":"Song","given":"Q."},{"family":"Di","given":"C."},{"family":"Wang","given":"L."},{"family":"Shi","given":"Q."},{"family":"Sun","given":"R."},{"family":"Xia","given":"D."},{"family":"Rui","given":"M."},{"family":"Tang","given":"J."},{"family":"Ma","given":"D."}],"issued":{"date-parts":[["2001"]]}}},{"id":128,"uris":["http://zotero.org/groups/4322905/items/9B9A8NQ5"],"itemData":{"id":128,"type":"article-journal","abstract":"Chemokine-like factor (CKLF) was isolated from PHA-stimulated U937 cells. It is composed of 152 amino acids and located on chromosome 16q22. Utilizing bioinformatics, based on CKLF cDNA and protein sequences, in combination with experimental validation, we identified a novel gene designated chemokine-like factor super family member 1 (CKLFSF1). CKLFSF1 maps on chromosome 16q22, and the full-length gene comprises of seven exons and six introns. Using RACE-PCR, we identified two potential alternative transcription start sites, 1A and 1B. Northern blot and RT-PCR analysis demonstrated that CKLFSF1 is predominantly expressed in human testis tissue, with only lower levels of expression in many other human tissues. RT-PCR and cDNA sequencing identified 23 alternatively spliced isoforms of CKLFSF1 in the testis tissue, which encode protein variants ranging from 36 to 169 amino acids in length. Immunohistochemistry analysis demonstrated that CKLFSF1 proteins are highly expressed in spermatocyte and in tissue fluid of human testes tissue. In light of these findings, we propose that CKLFSF1 may play an important role in spermatogenesis or testicular development.","container-title":"The International Journal of Biochemistry &amp; Cell Biology","DOI":"10.1016/j.biocel.2003.11.017","ISSN":"1357-2725","issue":"8","page":"1492-1501","title":"Molecular cloning and characterization of chemokine-like factor super family member 1 (CKLFSF1), a novel human gene with at least 23 alternative splicing isoforms in testis tissue","volume":"36","author":[{"family":"Wang","given":"Lu"},{"family":"Wu","given":"Chunxiao"},{"family":"Zheng","given":"Ying"},{"family":"Qiu","given":"Xiaoyan"},{"family":"Wang","given":"Li"},{"family":"Fan","given":"Hui"},{"family":"Han","given":"Wenling"},{"family":"Lv","given":"Bingfeng"},{"family":"Wang","given":"Ying"},{"family":"Zhu","given":"Xiaohui"},{"family":"Xu","given":"Mingxu"},{"family":"Ding","given":"Peiguo"},{"family":"Cheng","given":"Shanhong"},{"family":"Zhang","given":"Yingmei"},{"family":"Song","given":"Quansheng"},{"family":"Ma","given":"Dalong"}],"issued":{"date-parts":[["2004",8,1]]}}},{"id":120,"uris":["http://zotero.org/groups/4322905/items/2NZCFVY8"],"itemData":{"id":120,"type":"article-journal","abstract":"It is known that chemokine-like factor superfamily 8 (CKLFSF8), a member of the CKLF superfamily, has four putative transmembrane regions and a MARVEL domain. Its structure is similar to TM4SF11 (plasmolipin) and widely distributed in normal tissue. However, its function is not yet known. We show here that CKLFSF8 is associated with the epidermal growth factor receptor (EGFR) and that ectopic expression of CKLFSF8 in several cell lines suppresses EGF-induced cell proliferation, whereas knockdown of CKLFSF8 by siRNA promotes cell proliferation. In cells overexpressing CKLFSF8, the initial activation of EGFR was not affected, but subsequent desensitization of EGF-induced signaling occurred rapidly. This attenuation was correlated with an increased rate of receptor endocytosis. In contrast, knockdown of CKLFSF8 by siCKLFSF8 delayed EGFR endocytosis. These results identify CKLFSF8 as a novel regulator of EGF-induced signaling and indicate that the association of EGFR with four transmembrane proteins is critical for EGFR desensitization.","container-title":"FEBS Letters","DOI":"10.1016/j.febslet.2005.10.021","ISSN":"0014-5793","issue":"28","page":"6375-6382","title":"Regulation of EGF receptor signaling by the MARVEL domain-containing protein CKLFSF8","volume":"579","author":[{"family":"Jin","given":"Caining"},{"family":"Ding","given":"Peiguo"},{"family":"Wang","given":"Ying"},{"family":"Ma","given":"Dalong"}],"issued":{"date-parts":[["2005",11,21]]}}},{"id":119,"uris":["http://zotero.org/groups/4322905/items/NRDQJ6H3"],"itemData":{"id":119,"type":"article-journal","abstract":"Chemokine-like factor 1 (CKLF1) is a newly cloned chemotactic cytokine. The roles of CKLF1 in the immune system and the respiratory system have been reported, but its function in the nervous system is still remaining unclear. We aimed to investigate the role of CKLF1 in the nerve cell migration and its regulatory mechanisms. By chemotaxis assays and wound-healing assays, CKLF1 stimulated the migration of SH-SY5Y cells dose-dependently. By immunofluorescence staining, CKLF1 induced actin polymerization. By western blotting, proline-rich tyrosine kinase 2 (PYK2) was phosphorylated at Tyr-402 in response to CKLF1 and this phosphorylation was apparently suppressed by phospholipase C-γ inhibitor U73122, but not extracellular Ca2+ chelator EGTA. Furthermore, after transfection of dominant-negative mutant PYK2 plasmid, the chemotaxis upon CKLF1 was significantly attenuated in SH-SY5Y cells. Concluding, CKLF1 stimulates the migration of SH-SY5Y cells dose-dependently by activating non-extracellular Ca2+-dependent tyrosine kinases pathway and inducing actin polymerization.","container-title":"Brain Research","DOI":"10.1016/j.brainres.2009.10.047","ISSN":"0006-8993","page":"24-34","title":"Chemokine-like factor 1, a novel cytokine, induces nerve cell migration through the non-extracellular Ca2+-dependent tyrosine kinases pathway","volume":"1308","author":[{"family":"Wang","given":"Zhen-Zhen"},{"family":"Li","given":"Gang"},{"family":"Chen","given":"Xiao-Yu"},{"family":"Zhao","given":"Ming"},{"family":"Yuan","given":"Yu-He"},{"family":"Wang","given":"Xiao-Liang"},{"family":"Chen","given":"Nai-Hong"}],"issued":{"date-parts":[["2010",1,13]]}}},{"id":126,"uris":["http://zotero.org/groups/4322905/items/TM3CJGJW"],"itemData":{"id":126,"type":"article-journal","abstract":"Chemokine-like factor 1 (CKLF1) is a cytokine with chemotactic effects on leukocytes and a functional ligand of CCR4. This cytokine is widely expressed and the level of expression is reported to be upregulated in asthma and rheumatoid arthritis (RA), disease conditions in which T lymphocytes are over-activated. In order to determine the expression profile of CKLF1 in activated T lymphocytes, we first employed a PCR-based method on human blood fractions cDNA panels and found that CKLF1 was upregulated in activated CD4+ and CD8+ cells, with no obvious changes in CD19+ cells. We further performed kinetic analyses of CKLF1 expression in phytohemagglutinin (PHA)-stimulated human peripheral blood lymphocytes (PBL) at both the mRNA and protein levels. In resting PBL, the constitutive expression of CKLF1 was low at mRNA level and barely detectable at the protein level; however, both were remarkably upregulated by PHA, appearing at 8h after PHA-stimulation and persisting up to 72h. These results suggest that CKLF1 may be involved in T lymphocyte activation and further study of CKLF1 function will prove valuable.","container-title":"Life Sciences","DOI":"10.1016/j.lfs.2006.01.042","ISSN":"0024-3205","issue":"6","page":"519-524","title":"Expression of chemokine-like factor 1 is upregulated during T lymphocyte activation","volume":"79","author":[{"family":"Li","given":"Ting"},{"family":"Zhong","given":"Ji"},{"family":"Chen","given":"Yingyu"},{"family":"Qiu","given":"Xiaoyan"},{"family":"Zhang","given":"Ting"},{"family":"Ma","given":"Dalong"},{"family":"Han","given":"Wenling"}],"issued":{"date-parts":[["2006",7,4]]}}},{"id":117,"uris":["http://zotero.org/groups/4322905/items/R3Q2TL65"],"itemData":{"id":117,"type":"article-journal","abstract":"CKLF1, a human cytokine that is a functional ligand for CCR4, is upregulated in various inflammation and autoimmune diseases. CKLF1 contains at least two secreted forms, the C-terminal peptides C19 and C27. Chemically synthesized C19 and C27 can interact with CCR4 and attenuate allergic inflammation. In this study, we found C19 and C27 could inhibit SDF-1-induced CXCR4-mediated chemotaxis and promote CXCR4 internalization. The inhibitory effect was due to desensitization of CXCR4, which was mediated by CCR4. Further experiments confirmed that CXCR4 desensitization required activation of PI3K/PKC pathway. Altogether our data elucidate the mechanism of C19- and C27-induced CXCR4 desensitization.","container-title":"Biochemical and Biophysical Research Communications","DOI":"10.1016/j.bbrc.2011.05.047","ISSN":"0006-291X","issue":"2","page":"356-361","title":"C-terminal peptides of chemokine-like factor 1 signal through chemokine receptor CCR4 to cross-desensitize the CXCR4","volume":"409","author":[{"family":"Zhang","given":"Yan"},{"family":"Tian","given":"Linjie"},{"family":"Zheng","given":"Yi"},{"family":"Qi","given":"Hui"},{"family":"Guo","given":"Changyuan"},{"family":"Sun","given":"Qianying"},{"family":"Xu","given":"Enquan"},{"family":"Zhang","given":"Yingmei"},{"family":"Ma","given":"Dalong"},{"family":"Wang","given":"Ying"}],"issued":{"date-parts":[["2011",6,3]]}}},{"id":105,"uris":["http://zotero.org/groups/4322905/items/P5N4PPLQ"],"itemData":{"id":105,"type":"article-journal","abstract":"Deletion of 3p12-22 is frequent in multiple cancer types, indicating the presence of critical tumor-suppressor genes (TSGs) at this region. We studied a novel candidate TSG, CMTM7, located at the 3p22.3 CMTM-gene cluster, for its tumor-suppressive functions and related mechanisms. The three CMTM genes, CMTM6, 7 and 8, are broadly expressed in human normal adult tissues and normal epithelial cell lines. Only CMTM7 is frequently silenced or downregulated in esophageal and nasopharyngeal cell lines, but uncommon in other carcinoma cell lines. Immunostaining of tissue microarrays for CMTM7 protein showed its downregulation or absence in esophageal, gastric, pancreatic, liver, lung and cervix tumor tissues. Promoter CpG methylation and loss of heterozygosity were both found contributing to CMTM7 downregulation. Ectopic expression of CMTM7 in carcinoma cells inhibits cell proliferation, motility and tumor formation in nude mice, but not in immortalized normal cells, suggesting a tumor inhibitory role of CMTM7. The tumor-suppressive function of CMTM7 is associated with its role in G1/S cell cycle arrest, through upregulating p27 and downregulating cyclin-dependent kinase 2 (CDK2) and 6 (CDK6). Moreover, CMTM7 could promote epidermal growth factor receptor (EGFR) internalization, and further suppress AKT signaling pathway. Thus, our findings suggest that CMTM7 is a novel 3p22 tumor suppressor regulating G1/S transition and EGFR/AKT signaling during tumor pathogenesis. FAU - Li, H","container-title":"Oncogene","DOI":"10.1038/onc.2013.282","issue":"1476-5594 (Electronic)","language":"eng","source":"2014 Jun 12","title":"A novel 3p22.3 gene CMTM7 represses oncogenic EGFR signaling and inhibits cancer cell growth","author":[{"family":"Li","given":"H."},{"family":"Li","given":"J."},{"family":"Su","given":"Y."},{"family":"Fan","given":"Y."},{"family":"Guo","given":"X."},{"family":"Li","given":"L."},{"family":"Su","given":"X."},{"family":"Rong","given":"R."},{"family":"Ying","given":"J."},{"family":"Mo","given":"X."},{"family":"Liu","given":"K."},{"family":"Zhang","given":"Z."},{"family":"Yang","given":"F."},{"family":"Jiang","given":"G."},{"family":"Wang","given":"J."},{"family":"Zhang","given":"Y."},{"family":"Ma","given":"D."},{"family":"Tao","given":"Q."},{"family":"Han","given":"W."}],"issued":{"date-parts":[["2014"]]}}}],"schema":"https://github.com/citation-style-language/schema/raw/master/csl-citation.json"} </w:instrText>
            </w:r>
            <w:r w:rsidRPr="002663A4">
              <w:rPr>
                <w:rFonts w:asciiTheme="majorHAnsi" w:hAnsiTheme="majorHAnsi" w:cstheme="majorHAnsi"/>
                <w:color w:val="FF0000"/>
                <w:sz w:val="17"/>
                <w:szCs w:val="17"/>
                <w:shd w:val="clear" w:color="auto" w:fill="E6E6E6"/>
                <w:lang w:eastAsia="en-GB"/>
              </w:rPr>
              <w:fldChar w:fldCharType="separate"/>
            </w:r>
            <w:r w:rsidR="00BA5AD4" w:rsidRPr="00BA5AD4">
              <w:rPr>
                <w:rFonts w:ascii="Calibri" w:hAnsi="Calibri" w:cs="Calibri"/>
                <w:sz w:val="17"/>
              </w:rPr>
              <w:t>(1, 10–12, 34, 35, 91–97)</w:t>
            </w:r>
            <w:r w:rsidRPr="002663A4">
              <w:rPr>
                <w:rFonts w:asciiTheme="majorHAnsi" w:hAnsiTheme="majorHAnsi" w:cstheme="majorHAnsi"/>
                <w:color w:val="FF0000"/>
                <w:sz w:val="17"/>
                <w:szCs w:val="17"/>
                <w:shd w:val="clear" w:color="auto" w:fill="E6E6E6"/>
                <w:lang w:eastAsia="en-GB"/>
              </w:rPr>
              <w:fldChar w:fldCharType="end"/>
            </w:r>
          </w:p>
        </w:tc>
      </w:tr>
      <w:tr w:rsidR="0089004F" w:rsidRPr="00426461" w14:paraId="69C20450" w14:textId="77777777" w:rsidTr="006C4591">
        <w:trPr>
          <w:trHeight w:val="975"/>
        </w:trPr>
        <w:tc>
          <w:tcPr>
            <w:tcW w:w="498" w:type="dxa"/>
            <w:vMerge/>
            <w:vAlign w:val="center"/>
            <w:hideMark/>
          </w:tcPr>
          <w:p w14:paraId="236CC39A" w14:textId="77777777" w:rsidR="009A5A88" w:rsidRPr="004014D7" w:rsidRDefault="009A5A88" w:rsidP="009A05D0">
            <w:pPr>
              <w:spacing w:line="240" w:lineRule="auto"/>
              <w:jc w:val="center"/>
              <w:rPr>
                <w:rFonts w:asciiTheme="majorHAnsi" w:hAnsiTheme="majorHAnsi" w:cstheme="majorHAnsi"/>
                <w:b/>
                <w:bCs/>
                <w:color w:val="FF0000"/>
                <w:sz w:val="20"/>
                <w:szCs w:val="20"/>
                <w:lang w:eastAsia="en-GB"/>
              </w:rPr>
            </w:pPr>
          </w:p>
        </w:tc>
        <w:tc>
          <w:tcPr>
            <w:tcW w:w="1912" w:type="dxa"/>
            <w:shd w:val="clear" w:color="auto" w:fill="auto"/>
            <w:vAlign w:val="center"/>
            <w:hideMark/>
          </w:tcPr>
          <w:p w14:paraId="1E98C2C3" w14:textId="77777777" w:rsidR="009A5A88" w:rsidRPr="004014D7" w:rsidRDefault="009A5A88" w:rsidP="009A05D0">
            <w:pPr>
              <w:spacing w:line="240" w:lineRule="auto"/>
              <w:rPr>
                <w:rFonts w:asciiTheme="majorHAnsi" w:hAnsiTheme="majorHAnsi" w:cstheme="majorHAnsi"/>
                <w:b/>
                <w:bCs/>
                <w:color w:val="FF0000"/>
                <w:sz w:val="17"/>
                <w:szCs w:val="17"/>
                <w:lang w:eastAsia="en-GB"/>
              </w:rPr>
            </w:pPr>
            <w:r w:rsidRPr="004014D7">
              <w:rPr>
                <w:rFonts w:asciiTheme="majorHAnsi" w:hAnsiTheme="majorHAnsi" w:cstheme="majorHAnsi"/>
                <w:b/>
                <w:bCs/>
                <w:color w:val="FF0000"/>
                <w:sz w:val="17"/>
                <w:szCs w:val="17"/>
                <w:lang w:eastAsia="en-GB"/>
              </w:rPr>
              <w:t>Cytokine-Like Protein 1</w:t>
            </w:r>
            <w:r w:rsidRPr="004014D7">
              <w:rPr>
                <w:rFonts w:asciiTheme="majorHAnsi" w:hAnsiTheme="majorHAnsi" w:cstheme="majorHAnsi"/>
                <w:b/>
                <w:bCs/>
                <w:color w:val="FF0000"/>
                <w:sz w:val="17"/>
                <w:szCs w:val="17"/>
                <w:lang w:eastAsia="en-GB"/>
              </w:rPr>
              <w:br/>
            </w:r>
            <w:r w:rsidRPr="004014D7">
              <w:rPr>
                <w:rFonts w:asciiTheme="majorHAnsi" w:hAnsiTheme="majorHAnsi" w:cstheme="majorHAnsi"/>
                <w:color w:val="FF0000"/>
                <w:sz w:val="17"/>
                <w:szCs w:val="17"/>
                <w:lang w:eastAsia="en-GB"/>
              </w:rPr>
              <w:t>(Protein C17 or C4orf4)</w:t>
            </w:r>
          </w:p>
        </w:tc>
        <w:tc>
          <w:tcPr>
            <w:tcW w:w="1354" w:type="dxa"/>
            <w:shd w:val="clear" w:color="auto" w:fill="auto"/>
            <w:vAlign w:val="center"/>
            <w:hideMark/>
          </w:tcPr>
          <w:p w14:paraId="6574882E" w14:textId="77777777" w:rsidR="009A5A88" w:rsidRPr="004014D7" w:rsidRDefault="009A5A88" w:rsidP="009A05D0">
            <w:pPr>
              <w:spacing w:line="240" w:lineRule="auto"/>
              <w:rPr>
                <w:rFonts w:asciiTheme="majorHAnsi" w:hAnsiTheme="majorHAnsi" w:cstheme="majorHAnsi"/>
                <w:color w:val="FF0000"/>
                <w:sz w:val="17"/>
                <w:szCs w:val="17"/>
                <w:lang w:eastAsia="en-GB"/>
              </w:rPr>
            </w:pPr>
            <w:r w:rsidRPr="004014D7">
              <w:rPr>
                <w:rFonts w:asciiTheme="majorHAnsi" w:hAnsiTheme="majorHAnsi" w:cstheme="majorHAnsi"/>
                <w:color w:val="FF0000"/>
                <w:sz w:val="17"/>
                <w:szCs w:val="17"/>
                <w:lang w:eastAsia="en-GB"/>
              </w:rPr>
              <w:t>CYTL</w:t>
            </w:r>
          </w:p>
        </w:tc>
        <w:tc>
          <w:tcPr>
            <w:tcW w:w="1657" w:type="dxa"/>
            <w:shd w:val="clear" w:color="auto" w:fill="auto"/>
            <w:vAlign w:val="center"/>
            <w:hideMark/>
          </w:tcPr>
          <w:p w14:paraId="429948A4" w14:textId="77777777" w:rsidR="009A5A88" w:rsidRPr="004014D7" w:rsidRDefault="009A5A88" w:rsidP="009A05D0">
            <w:pPr>
              <w:spacing w:line="240" w:lineRule="auto"/>
              <w:rPr>
                <w:rFonts w:asciiTheme="majorHAnsi" w:hAnsiTheme="majorHAnsi" w:cstheme="majorHAnsi"/>
                <w:color w:val="FF0000"/>
                <w:sz w:val="17"/>
                <w:szCs w:val="17"/>
                <w:lang w:eastAsia="en-GB"/>
              </w:rPr>
            </w:pPr>
            <w:r w:rsidRPr="004014D7">
              <w:rPr>
                <w:rFonts w:asciiTheme="majorHAnsi" w:hAnsiTheme="majorHAnsi" w:cstheme="majorHAnsi"/>
                <w:color w:val="FF0000"/>
                <w:sz w:val="17"/>
                <w:szCs w:val="17"/>
                <w:lang w:eastAsia="en-GB"/>
              </w:rPr>
              <w:t>CYTL1</w:t>
            </w:r>
          </w:p>
        </w:tc>
        <w:tc>
          <w:tcPr>
            <w:tcW w:w="2376" w:type="dxa"/>
            <w:shd w:val="clear" w:color="auto" w:fill="auto"/>
            <w:vAlign w:val="center"/>
            <w:hideMark/>
          </w:tcPr>
          <w:p w14:paraId="0D84A60E" w14:textId="13DE7BED" w:rsidR="009A5A88" w:rsidRPr="004014D7" w:rsidRDefault="009A5A88" w:rsidP="009A05D0">
            <w:pPr>
              <w:spacing w:line="240" w:lineRule="auto"/>
              <w:rPr>
                <w:rFonts w:asciiTheme="majorHAnsi" w:hAnsiTheme="majorHAnsi" w:cstheme="majorHAnsi"/>
                <w:color w:val="FF0000"/>
                <w:sz w:val="17"/>
                <w:szCs w:val="17"/>
                <w:lang w:eastAsia="en-GB"/>
              </w:rPr>
            </w:pPr>
            <w:r w:rsidRPr="004014D7">
              <w:rPr>
                <w:rFonts w:asciiTheme="majorHAnsi" w:hAnsiTheme="majorHAnsi" w:cstheme="majorHAnsi"/>
                <w:color w:val="FF0000"/>
                <w:sz w:val="17"/>
                <w:szCs w:val="17"/>
                <w:lang w:eastAsia="en-GB"/>
              </w:rPr>
              <w:t xml:space="preserve">- Chemokine receptor binding (CCR2) and </w:t>
            </w:r>
            <w:r w:rsidR="00E10BDA" w:rsidRPr="004014D7">
              <w:rPr>
                <w:rFonts w:asciiTheme="majorHAnsi" w:hAnsiTheme="majorHAnsi" w:cstheme="majorHAnsi"/>
                <w:color w:val="FF0000"/>
                <w:sz w:val="17"/>
                <w:szCs w:val="17"/>
                <w:lang w:eastAsia="en-GB"/>
              </w:rPr>
              <w:t>signalling</w:t>
            </w:r>
            <w:r w:rsidRPr="004014D7">
              <w:rPr>
                <w:rFonts w:asciiTheme="majorHAnsi" w:hAnsiTheme="majorHAnsi" w:cstheme="majorHAnsi"/>
                <w:color w:val="FF0000"/>
                <w:sz w:val="17"/>
                <w:szCs w:val="17"/>
                <w:lang w:eastAsia="en-GB"/>
              </w:rPr>
              <w:br/>
              <w:t>- Chemoattraction monocytes/macrophages</w:t>
            </w:r>
            <w:r w:rsidRPr="004014D7">
              <w:rPr>
                <w:rFonts w:asciiTheme="majorHAnsi" w:hAnsiTheme="majorHAnsi" w:cstheme="majorHAnsi"/>
                <w:color w:val="FF0000"/>
                <w:sz w:val="17"/>
                <w:szCs w:val="17"/>
                <w:lang w:eastAsia="en-GB"/>
              </w:rPr>
              <w:br/>
              <w:t>- Chemotactic activity in neutrophils</w:t>
            </w:r>
          </w:p>
        </w:tc>
        <w:tc>
          <w:tcPr>
            <w:tcW w:w="1275" w:type="dxa"/>
            <w:shd w:val="clear" w:color="auto" w:fill="auto"/>
            <w:vAlign w:val="center"/>
            <w:hideMark/>
          </w:tcPr>
          <w:p w14:paraId="34E31ED5" w14:textId="764215FD" w:rsidR="009A5A88" w:rsidRPr="00907D36" w:rsidRDefault="00535EFE" w:rsidP="009A05D0">
            <w:pPr>
              <w:spacing w:line="240" w:lineRule="auto"/>
              <w:rPr>
                <w:rFonts w:asciiTheme="majorHAnsi" w:hAnsiTheme="majorHAnsi" w:cstheme="majorHAnsi"/>
                <w:color w:val="FF0000"/>
                <w:sz w:val="17"/>
                <w:szCs w:val="17"/>
                <w:lang w:eastAsia="en-GB"/>
              </w:rPr>
            </w:pPr>
            <w:r w:rsidRPr="00941C8E">
              <w:rPr>
                <w:rFonts w:asciiTheme="majorHAnsi" w:hAnsiTheme="majorHAnsi" w:cstheme="majorHAnsi"/>
                <w:color w:val="FF0000"/>
                <w:sz w:val="17"/>
                <w:szCs w:val="17"/>
                <w:shd w:val="clear" w:color="auto" w:fill="E6E6E6"/>
                <w:lang w:eastAsia="en-GB"/>
              </w:rPr>
              <w:fldChar w:fldCharType="begin"/>
            </w:r>
            <w:r w:rsidR="00A26F47">
              <w:rPr>
                <w:rFonts w:asciiTheme="majorHAnsi" w:hAnsiTheme="majorHAnsi" w:cstheme="majorHAnsi"/>
                <w:color w:val="FF0000"/>
                <w:sz w:val="17"/>
                <w:szCs w:val="17"/>
                <w:lang w:eastAsia="en-GB"/>
              </w:rPr>
              <w:instrText xml:space="preserve"> ADDIN ZOTERO_ITEM CSL_CITATION {"citationID":"iUVwo2uJ","properties":{"formattedCitation":"(1, 18, 98, 99)","plainCitation":"(1, 18, 98, 99)","noteIndex":0},"citationItems":[{"id":91,"uris":["http://zotero.org/groups/4322905/items/3CBGIEHY"],"itemData":{"id":91,"type":"article-journal","container-title":"Cellular &amp; Molecular Immunology","DOI":"10.1038/cmi.2017.121","ISSN":"2042-0226","issue":"7","page":"660-662","title":"Research progress in cytokines with chemokine-like function","volume":"15","author":[{"family":"Zhang","given":"Kai"},{"family":"Shi","given":"Shuang"},{"family":"Han","given":"Wenling"}],"issued":{"date-parts":[["2018",7,1]]}}},{"id":209,"uris":["http://zotero.org/groups/4322905/items/G763KVGM"],"itemData":{"id":209,"type":"article-journal","abstract":"Cytokine-like 1 (CYTL1) is a novel potential cytokine that was first identified in CD34+ cells derived from bone marrow and cord blood, and it was also found using our immunogenomics strategy. The immunobiological functions of CYTL1 remain largely unknown, and its potential receptor(s) has not been identified. A previous proposed hypothesis suggested that CYTL1 had structural similarities with CCL2 and that CCR2 was a potential receptor of CYTL1. In this study, we verify that CYTL1 possesses chemotactic activity and demonstrate that its functional receptor is CCR2B using a series of experiments performed in HEK293 cells expressing CCR2B or CCR2B-EGFP, including chemotaxis, receptor internalization, and radioactive binding assays. CYTL1 chemoattracts human monocytes but not PBLs, and its chemotactic activity toward monocytes is dependent on the CCR2B-ERK pathway. Furthermore, both human and mouse recombinant CYTL1 protein have chemotactic effects on macrophages from wild-type mice but not from Ccr2−/− mice. Furthermore, the chemotactic activity of CYTL1 is sensitive to pertussis toxin. All of the above data confirm that CCR2B is a functional receptor of CYTL1.","container-title":"The Journal of Immunology","DOI":"10.4049/jimmunol.1501908","ISSN":"0022-1767, 1550-6606","issue":"10","language":"en","license":"Copyright © 2016 by The American Association of Immunologists, Inc.","note":"publisher: American Association of Immunologists\nsection: IMMUNE REGULATION\nPMID: 27084102","page":"4090-4099","source":"www.jimmunol.org","title":"Cytokine-like 1 Chemoattracts Monocytes/Macrophages via CCR2","volume":"196","author":[{"family":"Wang","given":"Xiaolin"},{"family":"Li","given":"Ting"},{"family":"Wang","given":"Wenyan"},{"family":"Yuan","given":"Wanqiong"},{"family":"Liu","given":"Huihui"},{"family":"Cheng","given":"Yingying"},{"family":"Wang","given":"Pingzhang"},{"family":"Zhang","given":"Yu"},{"family":"Han","given":"Wenling"}],"issued":{"date-parts":[["2016",5,15]]}}},{"id":260,"uris":["http://zotero.org/groups/4322905/items/35XG9IJY"],"itemData":{"id":260,"type":"article-journal","abstract":"Cytokine-like protein 1 (Cytl1), also named Protein C17 or C4orf4 is located on human chromosome 4p15-p16 and encodes a polypeptide of 126 amino acid residues that displays characteristics of a secretory protein. Cytl1 is expressed by a sub-population of CD34+ human mononuclear cells from bone marrow and cord blood, and by chondrocytes (cartilage-forming cells). In this review, we explore evidence suggesting that Cytl1 may be involved in the regulation of chondrogenesis, cartilage homeostasis and osteoarthritis progression, accompanied by the modulation of Sox9 and insulin-like growth factor 1 expression. In addition, Cytl1 exhibits chemotactic and pro-angiogenic biological effects. Interestingly, CCR2 (C–C chemokine receptor type 2) has been identified as a likely receptor for Cytl1, which mediates the ERK signalling pathway. Cytl1 also appears to mediate the TGF-beta-Smad signalling pathway, which is hypothetically independent of the CCR2 receptor. More recently, studies have also potentially linked Cytl1 with a variety of conditions including cardiac fibrosis, smoking, alcohol dependence risk, and tumours such as benign prostatic hypertrophy, lung squamous cell carcinoma, neuroblastoma and familial colorectal cancer. Defining the molecular structure of Cytl1 and its role in disease pathogenesis will help us to design therapeutic approaches for Cytl1-associated pathological conditions.","container-title":"Cellular and Molecular Life Sciences","DOI":"10.1007/s00018-019-03137-x","ISSN":"1420-9071","issue":"18","journalAbbreviation":"Cell. Mol. Life Sci.","language":"en","page":"3515-3523","source":"Springer Link","title":"Protein Cytl1: its role in chondrogenesis, cartilage homeostasis, and disease","title-short":"Protein Cytl1","volume":"76","author":[{"family":"Zhu","given":"Sipin"},{"family":"Kuek","given":"Vincent"},{"family":"Bennett","given":"Samuel"},{"family":"Xu","given":"Huazi"},{"family":"Rosen","given":"Vicki"},{"family":"Xu","given":"Jiake"}],"issued":{"date-parts":[["2019",9,1]]}}},{"id":81,"uris":["http://zotero.org/groups/4322905/items/KH4EHYQS"],"itemData":{"id":81,"type":"article-journal","abstract":"As a novel cytokine, cytokine-like 1 (CYTL1) is a classical secretory protein, and its potential biological function remains to be determined. In this study, we found that expression of CYTL1 was upregulated in neutrophils upon inflammatory stimuli. We demonstrated that CYTL1 enhanced phagocytosis of Escherichia coli by activated neutrophils both in vivo and in vitro through phosphorylation of protein kinase B (Akt). CYTL1-induced chemotactic activity in lipopolysaccharide (LPS) stimulated neutrophils, and the mechanism may be related to CC chemokine receptor 2 (CCR2) mediated action. CYTL1 also increased the release of reactive oxygen species (ROS) in LPS-stimulated neutrophils. These data indicate that upon inflammatory stimulation, neutrophil-derived CYTL1 may play a crucial role in the activation of neutrophils during pathogenic infections.","container-title":"Inflammation","DOI":"10.1007/s10753-019-01116-9","ISSN":"1573-2576","issue":"1","journalAbbreviation":"Inflammation","language":"en","page":"274-285","source":"Springer Link","title":"CYTL1 Promotes the Activation of Neutrophils in a Sepsis Model","volume":"43","author":[{"family":"Xue","given":"Haiyan"},{"family":"Li","given":"Shu"},{"family":"Zhao","given":"Xiujuan"},{"family":"Guo","given":"Fuzheng"},{"family":"Jiang","given":"Lilei"},{"family":"Wang","given":"Yaxin"},{"family":"Zhu","given":"Fengxue"}],"issued":{"date-parts":[["2020",2,1]]}}}],"schema":"https://github.com/citation-style-language/schema/raw/master/csl-citation.json"} </w:instrText>
            </w:r>
            <w:r w:rsidRPr="00941C8E">
              <w:rPr>
                <w:rFonts w:asciiTheme="majorHAnsi" w:hAnsiTheme="majorHAnsi" w:cstheme="majorHAnsi"/>
                <w:color w:val="FF0000"/>
                <w:sz w:val="17"/>
                <w:szCs w:val="17"/>
                <w:shd w:val="clear" w:color="auto" w:fill="E6E6E6"/>
                <w:lang w:eastAsia="en-GB"/>
              </w:rPr>
              <w:fldChar w:fldCharType="separate"/>
            </w:r>
            <w:r w:rsidR="00BA5AD4" w:rsidRPr="00BA5AD4">
              <w:rPr>
                <w:rFonts w:ascii="Calibri" w:hAnsi="Calibri" w:cs="Calibri"/>
                <w:sz w:val="17"/>
              </w:rPr>
              <w:t>(1, 18, 98, 99)</w:t>
            </w:r>
            <w:r w:rsidRPr="00941C8E">
              <w:rPr>
                <w:rFonts w:asciiTheme="majorHAnsi" w:hAnsiTheme="majorHAnsi" w:cstheme="majorHAnsi"/>
                <w:color w:val="FF0000"/>
                <w:sz w:val="17"/>
                <w:szCs w:val="17"/>
                <w:shd w:val="clear" w:color="auto" w:fill="E6E6E6"/>
                <w:lang w:eastAsia="en-GB"/>
              </w:rPr>
              <w:fldChar w:fldCharType="end"/>
            </w:r>
          </w:p>
        </w:tc>
      </w:tr>
      <w:tr w:rsidR="0089004F" w:rsidRPr="00426461" w14:paraId="68072376" w14:textId="77777777" w:rsidTr="006C4591">
        <w:trPr>
          <w:trHeight w:val="1590"/>
        </w:trPr>
        <w:tc>
          <w:tcPr>
            <w:tcW w:w="498" w:type="dxa"/>
            <w:vMerge/>
            <w:vAlign w:val="center"/>
            <w:hideMark/>
          </w:tcPr>
          <w:p w14:paraId="35DE4BB4" w14:textId="77777777" w:rsidR="009A5A88" w:rsidRPr="00AE7B8A" w:rsidRDefault="009A5A88" w:rsidP="009A05D0">
            <w:pPr>
              <w:spacing w:line="240" w:lineRule="auto"/>
              <w:jc w:val="center"/>
              <w:rPr>
                <w:rFonts w:asciiTheme="majorHAnsi" w:hAnsiTheme="majorHAnsi" w:cstheme="majorHAnsi"/>
                <w:b/>
                <w:bCs/>
                <w:color w:val="FF0000"/>
                <w:sz w:val="20"/>
                <w:szCs w:val="20"/>
                <w:lang w:eastAsia="en-GB"/>
              </w:rPr>
            </w:pPr>
          </w:p>
        </w:tc>
        <w:tc>
          <w:tcPr>
            <w:tcW w:w="1912" w:type="dxa"/>
            <w:shd w:val="clear" w:color="auto" w:fill="auto"/>
            <w:vAlign w:val="center"/>
            <w:hideMark/>
          </w:tcPr>
          <w:p w14:paraId="2C0B1BF9" w14:textId="77777777" w:rsidR="009A5A88" w:rsidRPr="00AE7B8A" w:rsidRDefault="009A5A88" w:rsidP="009A05D0">
            <w:pPr>
              <w:spacing w:line="240" w:lineRule="auto"/>
              <w:rPr>
                <w:rFonts w:asciiTheme="majorHAnsi" w:hAnsiTheme="majorHAnsi" w:cstheme="majorHAnsi"/>
                <w:b/>
                <w:bCs/>
                <w:color w:val="FF0000"/>
                <w:sz w:val="17"/>
                <w:szCs w:val="17"/>
                <w:lang w:eastAsia="en-GB"/>
              </w:rPr>
            </w:pPr>
            <w:r w:rsidRPr="00AE7B8A">
              <w:rPr>
                <w:rFonts w:asciiTheme="majorHAnsi" w:hAnsiTheme="majorHAnsi" w:cstheme="majorHAnsi"/>
                <w:b/>
                <w:bCs/>
                <w:color w:val="FF0000"/>
                <w:sz w:val="17"/>
                <w:szCs w:val="17"/>
                <w:lang w:eastAsia="en-GB"/>
              </w:rPr>
              <w:t>TAFA Chemokines</w:t>
            </w:r>
            <w:r w:rsidRPr="00AE7B8A">
              <w:rPr>
                <w:rFonts w:asciiTheme="majorHAnsi" w:hAnsiTheme="majorHAnsi" w:cstheme="majorHAnsi"/>
                <w:b/>
                <w:bCs/>
                <w:color w:val="FF0000"/>
                <w:sz w:val="17"/>
                <w:szCs w:val="17"/>
                <w:lang w:eastAsia="en-GB"/>
              </w:rPr>
              <w:br/>
            </w:r>
            <w:r w:rsidRPr="00AE7B8A">
              <w:rPr>
                <w:rFonts w:asciiTheme="majorHAnsi" w:hAnsiTheme="majorHAnsi" w:cstheme="majorHAnsi"/>
                <w:color w:val="FF0000"/>
                <w:sz w:val="17"/>
                <w:szCs w:val="17"/>
                <w:lang w:eastAsia="en-GB"/>
              </w:rPr>
              <w:t>(Family with sequence similarity 19 (chemokine (C-C motif)-like) member A)</w:t>
            </w:r>
          </w:p>
        </w:tc>
        <w:tc>
          <w:tcPr>
            <w:tcW w:w="1354" w:type="dxa"/>
            <w:shd w:val="clear" w:color="auto" w:fill="auto"/>
            <w:vAlign w:val="center"/>
            <w:hideMark/>
          </w:tcPr>
          <w:p w14:paraId="413CE24B" w14:textId="77777777" w:rsidR="009A5A88" w:rsidRPr="00AE7B8A" w:rsidRDefault="009A5A88" w:rsidP="009A05D0">
            <w:pPr>
              <w:spacing w:line="240" w:lineRule="auto"/>
              <w:rPr>
                <w:rFonts w:asciiTheme="majorHAnsi" w:hAnsiTheme="majorHAnsi" w:cstheme="majorHAnsi"/>
                <w:color w:val="FF0000"/>
                <w:sz w:val="17"/>
                <w:szCs w:val="17"/>
                <w:lang w:eastAsia="en-GB"/>
              </w:rPr>
            </w:pPr>
            <w:r w:rsidRPr="00AE7B8A">
              <w:rPr>
                <w:rFonts w:asciiTheme="majorHAnsi" w:hAnsiTheme="majorHAnsi" w:cstheme="majorHAnsi"/>
                <w:color w:val="FF0000"/>
                <w:sz w:val="17"/>
                <w:szCs w:val="17"/>
                <w:lang w:eastAsia="en-GB"/>
              </w:rPr>
              <w:t>TAFA</w:t>
            </w:r>
          </w:p>
        </w:tc>
        <w:tc>
          <w:tcPr>
            <w:tcW w:w="1657" w:type="dxa"/>
            <w:shd w:val="clear" w:color="auto" w:fill="auto"/>
            <w:vAlign w:val="center"/>
            <w:hideMark/>
          </w:tcPr>
          <w:p w14:paraId="57C231FC" w14:textId="77777777" w:rsidR="009A5A88" w:rsidRPr="00AE7B8A" w:rsidRDefault="009A5A88" w:rsidP="009A05D0">
            <w:pPr>
              <w:spacing w:line="240" w:lineRule="auto"/>
              <w:rPr>
                <w:rFonts w:asciiTheme="majorHAnsi" w:hAnsiTheme="majorHAnsi" w:cstheme="majorHAnsi"/>
                <w:color w:val="FF0000"/>
                <w:sz w:val="17"/>
                <w:szCs w:val="17"/>
                <w:lang w:eastAsia="en-GB"/>
              </w:rPr>
            </w:pPr>
            <w:r w:rsidRPr="00AE7B8A">
              <w:rPr>
                <w:rFonts w:asciiTheme="majorHAnsi" w:hAnsiTheme="majorHAnsi" w:cstheme="majorHAnsi"/>
                <w:color w:val="FF0000"/>
                <w:sz w:val="17"/>
                <w:szCs w:val="17"/>
                <w:lang w:eastAsia="en-GB"/>
              </w:rPr>
              <w:t xml:space="preserve">TAFA1-5 </w:t>
            </w:r>
            <w:r w:rsidRPr="00AE7B8A">
              <w:rPr>
                <w:rFonts w:asciiTheme="majorHAnsi" w:hAnsiTheme="majorHAnsi" w:cstheme="majorHAnsi"/>
                <w:color w:val="FF0000"/>
                <w:sz w:val="17"/>
                <w:szCs w:val="17"/>
                <w:lang w:eastAsia="en-GB"/>
              </w:rPr>
              <w:br/>
              <w:t>(FAM19A1-5)</w:t>
            </w:r>
          </w:p>
        </w:tc>
        <w:tc>
          <w:tcPr>
            <w:tcW w:w="2376" w:type="dxa"/>
            <w:shd w:val="clear" w:color="auto" w:fill="auto"/>
            <w:vAlign w:val="center"/>
            <w:hideMark/>
          </w:tcPr>
          <w:p w14:paraId="5004691D" w14:textId="6A3CD72E" w:rsidR="009A5A88" w:rsidRPr="00AE7B8A" w:rsidRDefault="009A5A88" w:rsidP="009A05D0">
            <w:pPr>
              <w:spacing w:line="240" w:lineRule="auto"/>
              <w:rPr>
                <w:rFonts w:asciiTheme="majorHAnsi" w:hAnsiTheme="majorHAnsi" w:cstheme="majorHAnsi"/>
                <w:color w:val="FF0000"/>
                <w:sz w:val="17"/>
                <w:szCs w:val="17"/>
                <w:lang w:eastAsia="en-GB"/>
              </w:rPr>
            </w:pPr>
            <w:r w:rsidRPr="00AE7B8A">
              <w:rPr>
                <w:rFonts w:asciiTheme="majorHAnsi" w:hAnsiTheme="majorHAnsi" w:cstheme="majorHAnsi"/>
                <w:color w:val="FF0000"/>
                <w:sz w:val="17"/>
                <w:szCs w:val="17"/>
                <w:lang w:eastAsia="en-GB"/>
              </w:rPr>
              <w:t xml:space="preserve">- Formyl-peptide receptor binding and </w:t>
            </w:r>
            <w:r w:rsidR="00E10BDA" w:rsidRPr="00AE7B8A">
              <w:rPr>
                <w:rFonts w:asciiTheme="majorHAnsi" w:hAnsiTheme="majorHAnsi" w:cstheme="majorHAnsi"/>
                <w:color w:val="FF0000"/>
                <w:sz w:val="17"/>
                <w:szCs w:val="17"/>
                <w:lang w:eastAsia="en-GB"/>
              </w:rPr>
              <w:t>signalling</w:t>
            </w:r>
            <w:r w:rsidRPr="00AE7B8A">
              <w:rPr>
                <w:rFonts w:asciiTheme="majorHAnsi" w:hAnsiTheme="majorHAnsi" w:cstheme="majorHAnsi"/>
                <w:color w:val="FF0000"/>
                <w:sz w:val="17"/>
                <w:szCs w:val="17"/>
                <w:lang w:eastAsia="en-GB"/>
              </w:rPr>
              <w:t xml:space="preserve"> (TAFA4 and 5)</w:t>
            </w:r>
            <w:r w:rsidRPr="00AE7B8A">
              <w:rPr>
                <w:rFonts w:asciiTheme="majorHAnsi" w:hAnsiTheme="majorHAnsi" w:cstheme="majorHAnsi"/>
                <w:color w:val="FF0000"/>
                <w:sz w:val="17"/>
                <w:szCs w:val="17"/>
                <w:lang w:eastAsia="en-GB"/>
              </w:rPr>
              <w:br/>
              <w:t xml:space="preserve">- Putative binding to </w:t>
            </w:r>
            <w:r w:rsidR="00F17D8B" w:rsidRPr="00AE7B8A">
              <w:rPr>
                <w:rFonts w:asciiTheme="majorHAnsi" w:hAnsiTheme="majorHAnsi" w:cstheme="majorHAnsi"/>
                <w:color w:val="FF0000"/>
                <w:sz w:val="17"/>
                <w:szCs w:val="17"/>
                <w:lang w:eastAsia="en-GB"/>
              </w:rPr>
              <w:t xml:space="preserve">other GPCRs: </w:t>
            </w:r>
            <w:r w:rsidRPr="00AE7B8A">
              <w:rPr>
                <w:rFonts w:asciiTheme="majorHAnsi" w:hAnsiTheme="majorHAnsi" w:cstheme="majorHAnsi"/>
                <w:color w:val="FF0000"/>
                <w:sz w:val="17"/>
                <w:szCs w:val="17"/>
                <w:lang w:eastAsia="en-GB"/>
              </w:rPr>
              <w:t>GPR1 (TAFA1)</w:t>
            </w:r>
            <w:r w:rsidR="007B4E87" w:rsidRPr="00AE7B8A">
              <w:rPr>
                <w:rFonts w:asciiTheme="majorHAnsi" w:hAnsiTheme="majorHAnsi" w:cstheme="majorHAnsi"/>
                <w:color w:val="FF0000"/>
                <w:sz w:val="17"/>
                <w:szCs w:val="17"/>
                <w:lang w:eastAsia="en-GB"/>
              </w:rPr>
              <w:t>;</w:t>
            </w:r>
            <w:r w:rsidR="00F17D8B" w:rsidRPr="00AE7B8A">
              <w:rPr>
                <w:rFonts w:asciiTheme="majorHAnsi" w:hAnsiTheme="majorHAnsi" w:cstheme="majorHAnsi"/>
                <w:color w:val="FF0000"/>
                <w:sz w:val="17"/>
                <w:szCs w:val="17"/>
                <w:lang w:eastAsia="en-GB"/>
              </w:rPr>
              <w:t xml:space="preserve"> </w:t>
            </w:r>
            <w:r w:rsidRPr="00AE7B8A">
              <w:rPr>
                <w:rFonts w:asciiTheme="majorHAnsi" w:hAnsiTheme="majorHAnsi" w:cstheme="majorHAnsi"/>
                <w:color w:val="FF0000"/>
                <w:sz w:val="17"/>
                <w:szCs w:val="17"/>
                <w:lang w:eastAsia="en-GB"/>
              </w:rPr>
              <w:t>S1PR2 (TAFA5)</w:t>
            </w:r>
            <w:r w:rsidRPr="00AE7B8A">
              <w:rPr>
                <w:rFonts w:asciiTheme="majorHAnsi" w:hAnsiTheme="majorHAnsi" w:cstheme="majorHAnsi"/>
                <w:color w:val="FF0000"/>
                <w:sz w:val="17"/>
                <w:szCs w:val="17"/>
                <w:lang w:eastAsia="en-GB"/>
              </w:rPr>
              <w:br/>
              <w:t>- Expressed in central and peripheral nervous system</w:t>
            </w:r>
            <w:r w:rsidRPr="00AE7B8A">
              <w:rPr>
                <w:rFonts w:asciiTheme="majorHAnsi" w:hAnsiTheme="majorHAnsi" w:cstheme="majorHAnsi"/>
                <w:color w:val="FF0000"/>
                <w:sz w:val="17"/>
                <w:szCs w:val="17"/>
                <w:lang w:eastAsia="en-GB"/>
              </w:rPr>
              <w:br/>
              <w:t>- Implicated in vast diversity of physiological processes</w:t>
            </w:r>
          </w:p>
        </w:tc>
        <w:tc>
          <w:tcPr>
            <w:tcW w:w="1275" w:type="dxa"/>
            <w:shd w:val="clear" w:color="auto" w:fill="auto"/>
            <w:vAlign w:val="center"/>
            <w:hideMark/>
          </w:tcPr>
          <w:p w14:paraId="54414BD6" w14:textId="66C64DA4" w:rsidR="009A5A88" w:rsidRPr="0081569E" w:rsidRDefault="00F51615" w:rsidP="009A05D0">
            <w:pPr>
              <w:spacing w:line="240" w:lineRule="auto"/>
              <w:rPr>
                <w:rFonts w:asciiTheme="majorHAnsi" w:hAnsiTheme="majorHAnsi" w:cstheme="majorHAnsi"/>
                <w:color w:val="FF0000"/>
                <w:sz w:val="17"/>
                <w:szCs w:val="17"/>
                <w:lang w:eastAsia="en-GB"/>
              </w:rPr>
            </w:pPr>
            <w:r w:rsidRPr="00AE7B8A">
              <w:rPr>
                <w:rFonts w:asciiTheme="majorHAnsi" w:hAnsiTheme="majorHAnsi" w:cstheme="majorHAnsi"/>
                <w:color w:val="FF0000"/>
                <w:sz w:val="17"/>
                <w:szCs w:val="17"/>
                <w:shd w:val="clear" w:color="auto" w:fill="E6E6E6"/>
                <w:lang w:eastAsia="en-GB"/>
              </w:rPr>
              <w:fldChar w:fldCharType="begin"/>
            </w:r>
            <w:r w:rsidR="00A26F47">
              <w:rPr>
                <w:rFonts w:asciiTheme="majorHAnsi" w:hAnsiTheme="majorHAnsi" w:cstheme="majorHAnsi"/>
                <w:color w:val="FF0000"/>
                <w:sz w:val="17"/>
                <w:szCs w:val="17"/>
                <w:lang w:eastAsia="en-GB"/>
              </w:rPr>
              <w:instrText xml:space="preserve"> ADDIN ZOTERO_ITEM CSL_CITATION {"citationID":"q920Vlg9","properties":{"formattedCitation":"(1, 13\\uc0\\u8211{}17, 100\\uc0\\u8211{}102)","plainCitation":"(1, 13–17, 100–102)","noteIndex":0},"citationItems":[{"id":91,"uris":["http://zotero.org/groups/4322905/items/3CBGIEHY"],"itemData":{"id":91,"type":"article-journal","container-title":"Cellular &amp; Molecular Immunology","DOI":"10.1038/cmi.2017.121","ISSN":"2042-0226","issue":"7","page":"660-662","title":"Research progress in cytokines with chemokine-like function","volume":"15","author":[{"family":"Zhang","given":"Kai"},{"family":"Shi","given":"Shuang"},{"family":"Han","given":"Wenling"}],"issued":{"date-parts":[["2018",7,1]]}}},{"id":84,"uris":["http://zotero.org/groups/4322905/items/H69WKEN7"],"itemData":{"id":84,"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brain","title-short":"TAFA","volume":"83","author":[{"family":"Tom Tang","given":"Y"},{"family":"Emtage","given":"Peter"},{"family":"Funk","given":"Walter D"},{"family":"Hu","given":"Tianhua"},{"family":"Arterburn","given":"Matthew"},{"family":"Park","given":"Emily E. J"},{"family":"Rupp","given":"Fabio"}],"issued":{"date-parts":[["2004",4,1]]}}},{"id":85,"uris":["http://zotero.org/groups/4322905/items/J8VTF7JG"],"itemData":{"id":85,"type":"article-journal","container-title":"ACS Chemical Neuroscience","DOI":"10.1021/acschemneuro.0c00757","issue":"6","journalAbbreviation":"ACS Chem. Neurosci.","note":"publisher: American Chemical Society","page":"945-958","title":"FAM19A (TAFA): An Emerging Family of Neurokines with Diverse Functions in the Central and Peripheral Nervous System","volume":"12","author":[{"family":"Sarver","given":"Dylan C."},{"family":"Lei","given":"Xia"},{"family":"Wong","given":"G. William"}],"issued":{"date-parts":[["2021",3,17]]}}},{"id":82,"uris":["http://zotero.org/groups/4322905/items/XTXYSYFG"],"itemData":{"id":82,"type":"article-journal","abstract":"FAM19A4 is an abbreviation for family with sequence similarity 19 (chemokine (C–C motif)-like) member A4, which is a secretory protein expressed in low levels in normal tissues. The biological functions of FAM19A4 remain to be determined, and its potential receptor(s) is unclarified. In this study, we demonstrated that FAM19A4 was a classical secretory protein and we verified for the first time that its mature protein is composed of 95 amino acids. We found that the expression of this novel cytokine was upregulated in lipopolysaccharide (LPS)-stimulated monocytes and macrophages and was typically in polarized M1. FAM19A4 shows chemotactic activities on macrophages and enhances the macrophage phagocytosis of zymosan both in vitro and in vivo with noticeable increases of the phosphorylation of protein kinase B (Akt). FAM19A4 can also increase the release of reactive oxygen species (ROS) upon zymosan stimulation. Furthermore, based on receptor internalization, radio ligand binding assays and receptor blockage, we demonstrated for the first time that FAM19A4 is a novel ligand of formyl peptide receptor 1 (FPR1). The above data indicate that upon inflammatory stimulation, monocyte/macrophage-derived FAM19A4 may play a crucial role in the migration and activation of macrophages during pathogenic infections.","container-title":"Cellular &amp; Molecular Immunology","DOI":"10.1038/cmi.2014.61","ISSN":"2042-0226","issue":"5","journalAbbreviation":"Cell Mol Immunol","language":"en","license":"2014 Chinese Society of Immunology and The University of Science and Technology","note":"Bandiera_abtest: a\nCg_type: Nature Research Journals\nnumber: 5\nPrimary_atype: Research\npublisher: Nature Publishing Group","page":"615-624","source":"www.nature.com","title":"FAM19A4 is a novel cytokine ligand of formyl peptide receptor 1 (FPR1) and is able to promote the migration and phagocytosis of macrophages","volume":"12","author":[{"family":"Wang","given":"Wenyan"},{"family":"Li","given":"Ting"},{"family":"Wang","given":"Xiaolin"},{"family":"Yuan","given":"Wanxiong"},{"family":"Cheng","given":"Yingying"},{"family":"Zhang","given":"Heyu"},{"family":"Xu","given":"Enquan"},{"family":"Zhang","given":"Yingmei"},{"family":"Shi","given":"Shuang"},{"family":"Ma","given":"Dalong"},{"family":"Han","given":"Wenling"}],"issued":{"date-parts":[["2015",9]]}}},{"id":79,"uris":["http://zotero.org/groups/4322905/items/WG2HDWZ7"],"itemData":{"id":79,"type":"article-journal","abstract":"Osteoclasts can be differentiated from bone marrow-derived macrophages (BMDM). They play a key role in bone resorption. Identifying novel molecules that can regulate osteoclastogenesis has been an important issue. In this study, we found that FAM19A5, a neurokine or brain-specific chemokine, strongly stimulated mouse BMDM, resulting in chemotactic migration and inhibition of RANKL-induced osteoclastogenesis. Expression levels of osteoclast-related genes such as RANK, TRAF6, OSCAR, TRAP, Blimp1, c-fos, and NFATc1 were markedly decreased by FAM19A5. However, negative regulators of osteoclastogenesis such as MafB and IRF-8 were upregulated by FAM19A5. FAM19A5 also downregulated expression levels of RANKL-induced fusogenic genes such as OC-STAMP, DC-STAMP, and Atp6v0d2. FAM19A5-induced inhibitory effect on osteoclastogenesis was significantly reversed by a formyl peptide receptor (FPR) 2 antagonist WRW4 or by FPR2-deficiency, suggesting a crucial role of FPR2 in the regulation of osteoclastogenesis. Collectively, our results suggest that FAM19A5 and its target receptor FPR2 can act as novel endogenous ligand/receptor to negatively regulate osteoclastogenesis. They might be regarded as potential targets to control osteoclast formation and bone disorders.","container-title":"Scientific Reports","DOI":"10.1038/s41598-017-15586-0","ISSN":"2045-2322","issue":"1","journalAbbreviation":"Sci Rep","language":"en","license":"2017 The Author(s)","note":"Bandiera_abtest: a\nCc_license_type: cc_by\nCg_type: Nature Research Journals\nnumber: 1\nPrimary_atype: Research\npublisher: Nature Publishing Group\nSubject_term: Chemokines;Osteoimmunology\nSubject_term_id: chemokines;osteoimmunology","page":"15575","source":"www.nature.com","title":"FAM19A5, a brain-specific chemokine, inhibits RANKL-induced osteoclast formation through formyl peptide receptor 2","volume":"7","author":[{"family":"Park","given":"Min Young"},{"family":"Kim","given":"Hyung Sik"},{"family":"Lee","given":"Mingyu"},{"family":"Park","given":"Byunghyun"},{"family":"Lee","given":"Ha Young"},{"family":"Cho","given":"Eun Bee"},{"family":"Seong","given":"Jae Young"},{"family":"Bae","given":"Yoe-Sik"}],"issued":{"date-parts":[["2017",11,14]]}}},{"id":207,"uris":["http://zotero.org/groups/4322905/items/M8ABURJU"],"itemData":{"id":207,"type":"article-journal","abstract":"FAM19A1 is a member of the family with sequence similarity 19 with unknown function. FAM19A1 mRNA expression is restricted to the CNS. Here, we report that FAM19A1 is a classic secretory protein, and expression levels correlate with brain development, increasing from embryonic d 12.5, peaking between postnatal d (P)1 and P7 and decreasing at wk 8. The adult hippocampus is a region of FAM19A1 high expression. Recombinant FAM19A1 sup pressed the proliferation and self-renewal of neural stem cells (NSCs) and altered the lineage progression of NSCs with promoted neuron differentiation and suppressed astrocyte differentiation. Although GPCR1 (GPR1) has been reported to be expressed in the CNS, its functions in the brain remain unclear. We identified GPR1 to be a functional receptor for FAM19A1. FAM19A1 interacted with GPR1 via the N-terminal domain (GPR1-ND), and its NSC modulatory functions required the Rho-associated protein kinase (ROCK) /ERK1/2 and ROCK/signal transducer and activator of transcription 3 signaling pathways. GPR1-ND that selectively bound to FAM19A1 neutralized the effects of FAM19A1 on NSC functions. Taken together, our results show, for the first time to our knowledge, that FAM19A1 is a novel regulatory factor of the proliferation and differentiation of NSCs, and identified a novel mechanism by which GPCR mediates the effects of FAM19A1 on NSC functions that may be important for brain development and neurogenesis. Additional exploration of the functions of FAM19A1 and GPR1 in the CNS may broaden the range of therapeutic options available for major brain disorders.—Zheng, C., Chen, D., Zhang, Y., Bai, Y., Huang, S., Zheng, D., Liang, W., She, S., Peng, X., Wang, P., Mo, X., Song, Q., Lv, P., Huang, J., Ye, R. D., Wang, Y. FAM19A1 is a new ligand for GPR1 that modulates neural stem-cell proliferation and differentiation. FASEB J. 32, 5874–5890 (2018). www.fasebj.org","container-title":"The FASEB Journal","DOI":"10.1096/fj.201800020RRR","ISSN":"1530-6860","issue":"11","language":"en","note":"_eprint: https://faseb.onlinelibrary.wiley.com/doi/pdf/10.1096/fj.201800020RRR","page":"5874-5890","source":"Wiley Online Library","title":"FAM19A1 is a new ligand for GPR1 that modulates neural stem-cell proliferation and differentiation","volume":"32","author":[{"family":"Zheng","given":"Can"},{"family":"Chen","given":"Dixin"},{"family":"Zhang","given":"Yan"},{"family":"Bai","given":"Yun"},{"family":"Huang","given":"Shiyang"},{"family":"Zheng","given":"Danfeng"},{"family":"Liang","given":"Weiwei"},{"family":"She","given":"Shaoping"},{"family":"Peng","given":"Xinjian"},{"family":"Wang","given":"Pingzhang"},{"family":"Mo","given":"Xiaoning"},{"family":"Song","given":"Quansheng"},{"family":"Lv","given":"Ping"},{"family":"Huang","given":"Jing"},{"family":"Ye","given":"Richard D."},{"family":"Wang","given":"Ying"}],"issued":{"date-parts":[["2018"]]}}},{"id":204,"uris":["http://zotero.org/groups/4322905/items/W6KR5HBE"],"itemData":{"id":204,"type":"article-journal","abstract":"Tafa is a family of small secreted proteins with conserved cysteine residues and restricted expression in the brain. It is composed of five highly homologous genes referred to as Tafa-1 to -5. Among them, Tafa-2 is identified as one of the potential genes responsible for intellectual deficiency in a patient with mild mental retardation. To investigate the biological function of Tafa-2 in vivo, Tafa-2 knockout mice were generated. The mutant mice grew and developed normally but exhibited impairments in spatial learning and memory in Morris water maze test and impairments in short- and long-term memory in novel object recognition test, accompanied with increased level of anxiety-like behaviors in open-field test and elevated plus maze test, and decreased level of depression-like behaviors in forced-swim test and tail-suspension test. Further examinations revealed that Tafa-2 deficiency causes severe neuronal reduction and increased apoptosis in the brain of Tafa-2−/− mice via downregulation of PI3K/Akt and MAPK/Erk pathways. Conformably, the expression levels of CREB target genes including BDNF, c-fos and NF1, and CBP were found to be reduced in the brain of Tafa-2−/− mice. Taken together, our data indicate that Tafa-2 may function as a neurotrophic factor essential for neuronal survival and neurobiological functions.","container-title":"Acta Biochimica et Biophysica Sinica","DOI":"10.1093/abbs/gmy097","ISSN":"1745-7270","issue":"10","journalAbbreviation":"Acta Biochimica et Biophysica Sinica","page":"984-995","source":"Silverchair","title":"Tafa-2 plays an essential role in neuronal survival and neurobiological function in mice","volume":"50","author":[{"family":"Wang","given":"Xiyi"},{"family":"Shen","given":"Chunling"},{"family":"Chen","given":"Xuejiao"},{"family":"Wang","given":"Jinjin"},{"family":"Cui","given":"Xiaofang"},{"family":"Wang","given":"Yicheng"},{"family":"Zhang","given":"Hongxin"},{"family":"Tang","given":"Lingyun"},{"family":"Lu","given":"Shunyuan"},{"family":"Fei","given":"Jian"},{"family":"Wang","given":"Zhugang"}],"issued":{"date-parts":[["2018",10,1]]}}},{"id":80,"uris":["http://zotero.org/groups/4322905/items/Z3D4USSH"],"itemData":{"id":80,"type":"article-journal","abstract":"Background:\n\nObesity plays crucial roles in the development of cardiovascular diseases. However, the mechanisms that link obesity and cardiovascular diseases remain elusive. Compelling evidence indicates that adipokines play an important role in obesity-related cardiovascular diseases. Here, we found a new adipokine-named family with sequence similarity 19, member A5 (FAM19A5), a protein with unknown function that was predicted to be distantly related to the CC-chemokine family. We aimed to test whether adipose-derived FAM19A5 regulates vascular pathology on injury.\n\nMethods:\n\nDNA cloning, protein expression, purification, and N-terminal sequencing were applied to characterize FAM19A5. Adenovirus infection and siRNA transfection were performed to regulate FAM19A5 expression. Balloon and wire injury were performed in vivo on the rat carotid arteries and mouse femoral arteries, respectively. Bioinformatics analysis, radioactive ligand-receptor binding assays, receptor internalization, and calcium mobilization assays were used to identify the functional receptor for FAM19A5.\n\nResults:\n\nWe first characterized FAM19A5 as a secreted protein, and the first 43 N-terminal amino acids were the signal peptides. Both FAM19A5 mRNA and protein were abundantly expressed in the adipose tissue but were downregulated in obese mice. Overexpression of FAM19A5 markedly inhibited vascular smooth muscle cell proliferation and migration and neointima formation in the carotid arteries of balloon-injured rats. Accordingly, FAM19A5 silencing in adipocytes significantly promoted vascular smooth muscle cell activation. Adipose-specific FAM19A5 transgenic mice showed greater attenuation of neointima formation compared with wild-type littermates fed with or without Western-style diet. We further revealed that sphingosine-1-phosphate receptor 2 was the functional receptor for FAM19A5, with a dissociation constant (Kd) of 0.634 nmol/L. Inhibition of sphingosine-1-phosphate receptor 2 or its downstream G12/13-RhoA signaling circumvented the suppressive effects of FAM19A5 on vascular smooth muscle cell proliferation and migration.\n\nConclusions:\n\nWe revealed that a novel adipokine, FAM19A5, was capable of inhibiting postinjury neointima formation via sphingosine-1-phosphate receptor 2-G12/13-RhoA signaling. Downregulation of FAM19A5 during obesity may trigger cardiometabolic diseases.","container-title":"Circulation","DOI":"10.1161/CIRCULATIONAHA.117.032398","issue":"1","note":"publisher: American Heart Association","page":"48-63","source":"ahajournals.org (Atypon)","title":"Novel Adipokine, FAM19A5, Inhibits Neointima Formation After Injury Through Sphingosine-1-Phosphate Receptor 2","volume":"138","author":[{"family":"Wang","given":"Yingbao"},{"family":"Chen","given":"Dixin"},{"family":"Zhang","given":"Yan"},{"family":"Wang","given":"Pingzhang"},{"family":"Zheng","given":"Can"},{"family":"Zhang","given":"Songyang"},{"family":"Yu","given":"Bing"},{"family":"Zhang","given":"Lu"},{"family":"Zhao","given":"Guizhen"},{"family":"Ma","given":"Baihui"},{"family":"Cai","given":"Zeyu"},{"family":"Xie","given":"Nan"},{"family":"Huang","given":"Shiyang"},{"family":"Liu","given":"Ziyi"},{"family":"Mo","given":"Xiaoning"},{"family":"Guan","given":"Youfei"},{"family":"Wang","given":"Xian"},{"family":"Fu","given":"Yi"},{"family":"Ma","given":"Dalong"},{"family":"Wang","given":"Ying"},{"family":"Kong","given":"Wei"}],"issued":{"date-parts":[["2018",7,3]]}}},{"id":83,"uris":["http://zotero.org/groups/4322905/items/G76Z5X8U"],"itemData":{"id":83,"type":"article-journal","abstract":"FAM19A2/TAFA-2, a member of the chemokine CC family, shares 31% sequence identity with MIP-1α, which is known to elevate body temperature and reduce food intake. A single administration of 250 pM of FAM19A2/TAFA-2 to the third ventricle of mice just before the initiation of dark period increased food intake and meal number significantly, but reduced meal size during the dark period. The respiratory exchange rate and energy expenditure were increased significantly during the dark period, while the ambulatory count and vertical activity were not affected. These data suggest that FAM19A2/TAFA-2 participates in the regulation of food intake and metabolic activities.","container-title":"Physiology &amp; Behavior","DOI":"10.1016/j.physbeh.2019.112581","ISSN":"0031-9384","journalAbbreviation":"Physiology &amp; Behavior","language":"en","page":"112581","source":"ScienceDirect","title":"Analysis of FAM19A2/TAFA-2 function","volume":"208","author":[{"family":"Okada","given":"Junichi"},{"family":"Yamada","given":"Eijiro"},{"family":"Saito","given":"Tsugumichi"},{"family":"Ozawa","given":"Atsushi"},{"family":"Nakajima","given":"Yasuyo"},{"family":"Pessin","given":"Jeffrey E."},{"family":"Okada","given":"Shuichi"},{"family":"Yamada","given":"Masanobu"}],"issued":{"date-parts":[["2019",9,1]]}}}],"schema":"https://github.com/citation-style-language/schema/raw/master/csl-citation.json"} </w:instrText>
            </w:r>
            <w:r w:rsidRPr="00AE7B8A">
              <w:rPr>
                <w:rFonts w:asciiTheme="majorHAnsi" w:hAnsiTheme="majorHAnsi" w:cstheme="majorHAnsi"/>
                <w:color w:val="FF0000"/>
                <w:sz w:val="17"/>
                <w:szCs w:val="17"/>
                <w:shd w:val="clear" w:color="auto" w:fill="E6E6E6"/>
                <w:lang w:eastAsia="en-GB"/>
              </w:rPr>
              <w:fldChar w:fldCharType="separate"/>
            </w:r>
            <w:r w:rsidR="00BA5AD4" w:rsidRPr="00BA5AD4">
              <w:rPr>
                <w:rFonts w:ascii="Calibri" w:hAnsi="Calibri" w:cs="Calibri"/>
                <w:sz w:val="17"/>
              </w:rPr>
              <w:t>(1, 13–17, 100–102)</w:t>
            </w:r>
            <w:r w:rsidRPr="00AE7B8A">
              <w:rPr>
                <w:rFonts w:asciiTheme="majorHAnsi" w:hAnsiTheme="majorHAnsi" w:cstheme="majorHAnsi"/>
                <w:color w:val="FF0000"/>
                <w:sz w:val="17"/>
                <w:szCs w:val="17"/>
                <w:shd w:val="clear" w:color="auto" w:fill="E6E6E6"/>
                <w:lang w:eastAsia="en-GB"/>
              </w:rPr>
              <w:fldChar w:fldCharType="end"/>
            </w:r>
          </w:p>
        </w:tc>
      </w:tr>
      <w:tr w:rsidR="0089004F" w:rsidRPr="00426461" w14:paraId="39A2C265" w14:textId="77777777" w:rsidTr="006C4591">
        <w:trPr>
          <w:trHeight w:val="1125"/>
        </w:trPr>
        <w:tc>
          <w:tcPr>
            <w:tcW w:w="498" w:type="dxa"/>
            <w:vMerge w:val="restart"/>
            <w:shd w:val="clear" w:color="auto" w:fill="auto"/>
            <w:textDirection w:val="btLr"/>
            <w:vAlign w:val="center"/>
            <w:hideMark/>
          </w:tcPr>
          <w:p w14:paraId="74E85415" w14:textId="77777777" w:rsidR="009A5A88" w:rsidRPr="00AE7B8A" w:rsidRDefault="009A5A88" w:rsidP="009A05D0">
            <w:pPr>
              <w:spacing w:line="240" w:lineRule="auto"/>
              <w:ind w:left="113" w:right="113"/>
              <w:jc w:val="center"/>
              <w:rPr>
                <w:rFonts w:asciiTheme="majorHAnsi" w:hAnsiTheme="majorHAnsi" w:cstheme="majorHAnsi"/>
                <w:b/>
                <w:bCs/>
                <w:color w:val="FF0000"/>
                <w:sz w:val="20"/>
                <w:szCs w:val="20"/>
                <w:lang w:eastAsia="en-GB"/>
              </w:rPr>
            </w:pPr>
            <w:r w:rsidRPr="00AE7B8A">
              <w:rPr>
                <w:rFonts w:asciiTheme="majorHAnsi" w:hAnsiTheme="majorHAnsi" w:cstheme="majorHAnsi"/>
                <w:b/>
                <w:bCs/>
                <w:color w:val="FF0000"/>
                <w:sz w:val="20"/>
                <w:szCs w:val="20"/>
                <w:lang w:eastAsia="en-GB"/>
              </w:rPr>
              <w:t>Receptor Groups</w:t>
            </w:r>
          </w:p>
        </w:tc>
        <w:tc>
          <w:tcPr>
            <w:tcW w:w="1912" w:type="dxa"/>
            <w:shd w:val="clear" w:color="auto" w:fill="auto"/>
            <w:vAlign w:val="center"/>
            <w:hideMark/>
          </w:tcPr>
          <w:p w14:paraId="0FEEB141" w14:textId="77777777" w:rsidR="009A5A88" w:rsidRPr="00AE7B8A" w:rsidRDefault="009A5A88" w:rsidP="009A05D0">
            <w:pPr>
              <w:spacing w:line="240" w:lineRule="auto"/>
              <w:rPr>
                <w:rFonts w:asciiTheme="majorHAnsi" w:hAnsiTheme="majorHAnsi" w:cstheme="majorHAnsi"/>
                <w:b/>
                <w:bCs/>
                <w:color w:val="FF0000"/>
                <w:sz w:val="17"/>
                <w:szCs w:val="17"/>
                <w:lang w:eastAsia="en-GB"/>
              </w:rPr>
            </w:pPr>
            <w:r w:rsidRPr="00AE7B8A">
              <w:rPr>
                <w:rFonts w:asciiTheme="majorHAnsi" w:hAnsiTheme="majorHAnsi" w:cstheme="majorHAnsi"/>
                <w:b/>
                <w:bCs/>
                <w:color w:val="FF0000"/>
                <w:sz w:val="17"/>
                <w:szCs w:val="17"/>
                <w:lang w:eastAsia="en-GB"/>
              </w:rPr>
              <w:t>Canonical Chemokine Receptors</w:t>
            </w:r>
          </w:p>
        </w:tc>
        <w:tc>
          <w:tcPr>
            <w:tcW w:w="1354" w:type="dxa"/>
            <w:shd w:val="clear" w:color="auto" w:fill="auto"/>
            <w:vAlign w:val="center"/>
            <w:hideMark/>
          </w:tcPr>
          <w:p w14:paraId="5312B566" w14:textId="77777777" w:rsidR="009A5A88" w:rsidRPr="00AE7B8A" w:rsidRDefault="009A5A88" w:rsidP="009A05D0">
            <w:pPr>
              <w:spacing w:line="240" w:lineRule="auto"/>
              <w:rPr>
                <w:rFonts w:asciiTheme="majorHAnsi" w:hAnsiTheme="majorHAnsi" w:cstheme="majorHAnsi"/>
                <w:color w:val="FF0000"/>
                <w:sz w:val="17"/>
                <w:szCs w:val="17"/>
                <w:lang w:eastAsia="en-GB"/>
              </w:rPr>
            </w:pPr>
            <w:r w:rsidRPr="00AE7B8A">
              <w:rPr>
                <w:rFonts w:asciiTheme="majorHAnsi" w:hAnsiTheme="majorHAnsi" w:cstheme="majorHAnsi"/>
                <w:color w:val="FF0000"/>
                <w:sz w:val="17"/>
                <w:szCs w:val="17"/>
                <w:lang w:eastAsia="en-GB"/>
              </w:rPr>
              <w:t>CCR, CXCR, XCR, CX3CR</w:t>
            </w:r>
          </w:p>
        </w:tc>
        <w:tc>
          <w:tcPr>
            <w:tcW w:w="1657" w:type="dxa"/>
            <w:shd w:val="clear" w:color="auto" w:fill="auto"/>
            <w:vAlign w:val="center"/>
            <w:hideMark/>
          </w:tcPr>
          <w:p w14:paraId="0FC5D908" w14:textId="7EE94EC3" w:rsidR="009A5A88" w:rsidRPr="00AE7B8A" w:rsidRDefault="009A5A88" w:rsidP="009A05D0">
            <w:pPr>
              <w:spacing w:line="240" w:lineRule="auto"/>
              <w:rPr>
                <w:rFonts w:asciiTheme="majorHAnsi" w:hAnsiTheme="majorHAnsi" w:cstheme="majorHAnsi"/>
                <w:color w:val="FF0000"/>
                <w:sz w:val="17"/>
                <w:szCs w:val="17"/>
                <w:lang w:eastAsia="en-GB"/>
              </w:rPr>
            </w:pPr>
            <w:r w:rsidRPr="00AE7B8A">
              <w:rPr>
                <w:rFonts w:asciiTheme="majorHAnsi" w:hAnsiTheme="majorHAnsi" w:cstheme="majorHAnsi"/>
                <w:color w:val="FF0000"/>
                <w:sz w:val="17"/>
                <w:szCs w:val="17"/>
                <w:lang w:eastAsia="en-GB"/>
              </w:rPr>
              <w:t>CCR1-10</w:t>
            </w:r>
            <w:r w:rsidR="00D70872" w:rsidRPr="00AE7B8A">
              <w:rPr>
                <w:rFonts w:asciiTheme="majorHAnsi" w:hAnsiTheme="majorHAnsi" w:cstheme="majorHAnsi"/>
                <w:color w:val="FF0000"/>
                <w:sz w:val="17"/>
                <w:szCs w:val="17"/>
                <w:lang w:eastAsia="en-GB"/>
              </w:rPr>
              <w:t>;</w:t>
            </w:r>
            <w:r w:rsidRPr="00AE7B8A">
              <w:rPr>
                <w:rFonts w:asciiTheme="majorHAnsi" w:hAnsiTheme="majorHAnsi" w:cstheme="majorHAnsi"/>
                <w:color w:val="FF0000"/>
                <w:sz w:val="17"/>
                <w:szCs w:val="17"/>
                <w:lang w:eastAsia="en-GB"/>
              </w:rPr>
              <w:t xml:space="preserve"> CXCR1-6</w:t>
            </w:r>
            <w:r w:rsidR="00D70872" w:rsidRPr="00AE7B8A">
              <w:rPr>
                <w:rFonts w:asciiTheme="majorHAnsi" w:hAnsiTheme="majorHAnsi" w:cstheme="majorHAnsi"/>
                <w:color w:val="FF0000"/>
                <w:sz w:val="17"/>
                <w:szCs w:val="17"/>
                <w:lang w:eastAsia="en-GB"/>
              </w:rPr>
              <w:t>;</w:t>
            </w:r>
            <w:r w:rsidRPr="00AE7B8A">
              <w:rPr>
                <w:rFonts w:asciiTheme="majorHAnsi" w:hAnsiTheme="majorHAnsi" w:cstheme="majorHAnsi"/>
                <w:color w:val="FF0000"/>
                <w:sz w:val="17"/>
                <w:szCs w:val="17"/>
                <w:lang w:eastAsia="en-GB"/>
              </w:rPr>
              <w:t xml:space="preserve"> XCR1</w:t>
            </w:r>
            <w:r w:rsidR="00D70872" w:rsidRPr="00AE7B8A">
              <w:rPr>
                <w:rFonts w:asciiTheme="majorHAnsi" w:hAnsiTheme="majorHAnsi" w:cstheme="majorHAnsi"/>
                <w:color w:val="FF0000"/>
                <w:sz w:val="17"/>
                <w:szCs w:val="17"/>
                <w:lang w:eastAsia="en-GB"/>
              </w:rPr>
              <w:t>;</w:t>
            </w:r>
            <w:r w:rsidRPr="00AE7B8A">
              <w:rPr>
                <w:rFonts w:asciiTheme="majorHAnsi" w:hAnsiTheme="majorHAnsi" w:cstheme="majorHAnsi"/>
                <w:color w:val="FF0000"/>
                <w:sz w:val="17"/>
                <w:szCs w:val="17"/>
                <w:lang w:eastAsia="en-GB"/>
              </w:rPr>
              <w:t xml:space="preserve"> CX3CR1</w:t>
            </w:r>
          </w:p>
        </w:tc>
        <w:tc>
          <w:tcPr>
            <w:tcW w:w="2376" w:type="dxa"/>
            <w:shd w:val="clear" w:color="auto" w:fill="auto"/>
            <w:vAlign w:val="center"/>
            <w:hideMark/>
          </w:tcPr>
          <w:p w14:paraId="3423CC9E" w14:textId="5075BB5B" w:rsidR="009A5A88" w:rsidRPr="00AE7B8A" w:rsidRDefault="009A5A88" w:rsidP="009A05D0">
            <w:pPr>
              <w:spacing w:line="240" w:lineRule="auto"/>
              <w:rPr>
                <w:rFonts w:asciiTheme="majorHAnsi" w:hAnsiTheme="majorHAnsi" w:cstheme="majorHAnsi"/>
                <w:color w:val="FF0000"/>
                <w:sz w:val="17"/>
                <w:szCs w:val="17"/>
                <w:lang w:eastAsia="en-GB"/>
              </w:rPr>
            </w:pPr>
            <w:r w:rsidRPr="00AE7B8A">
              <w:rPr>
                <w:rFonts w:asciiTheme="majorHAnsi" w:hAnsiTheme="majorHAnsi" w:cstheme="majorHAnsi"/>
                <w:color w:val="FF0000"/>
                <w:sz w:val="17"/>
                <w:szCs w:val="17"/>
                <w:lang w:eastAsia="en-GB"/>
              </w:rPr>
              <w:t xml:space="preserve">- Chemokine binding and </w:t>
            </w:r>
            <w:r w:rsidR="00E10BDA" w:rsidRPr="00AE7B8A">
              <w:rPr>
                <w:rFonts w:asciiTheme="majorHAnsi" w:hAnsiTheme="majorHAnsi" w:cstheme="majorHAnsi"/>
                <w:color w:val="FF0000"/>
                <w:sz w:val="17"/>
                <w:szCs w:val="17"/>
                <w:lang w:eastAsia="en-GB"/>
              </w:rPr>
              <w:t>signalling</w:t>
            </w:r>
            <w:r w:rsidRPr="00AE7B8A">
              <w:rPr>
                <w:rFonts w:asciiTheme="majorHAnsi" w:hAnsiTheme="majorHAnsi" w:cstheme="majorHAnsi"/>
                <w:color w:val="FF0000"/>
                <w:sz w:val="17"/>
                <w:szCs w:val="17"/>
                <w:lang w:eastAsia="en-GB"/>
              </w:rPr>
              <w:br/>
              <w:t>- Chemotaxis of leukocytes</w:t>
            </w:r>
            <w:r w:rsidRPr="00AE7B8A">
              <w:rPr>
                <w:rFonts w:asciiTheme="majorHAnsi" w:hAnsiTheme="majorHAnsi" w:cstheme="majorHAnsi"/>
                <w:color w:val="FF0000"/>
                <w:sz w:val="17"/>
                <w:szCs w:val="17"/>
                <w:lang w:eastAsia="en-GB"/>
              </w:rPr>
              <w:br/>
              <w:t>- Homeostasis of leukocytes</w:t>
            </w:r>
          </w:p>
        </w:tc>
        <w:tc>
          <w:tcPr>
            <w:tcW w:w="1275" w:type="dxa"/>
            <w:shd w:val="clear" w:color="auto" w:fill="auto"/>
            <w:vAlign w:val="center"/>
            <w:hideMark/>
          </w:tcPr>
          <w:p w14:paraId="5C6D9287" w14:textId="3A370C31" w:rsidR="009A5A88" w:rsidRPr="00AE7B8A" w:rsidRDefault="00147EA0" w:rsidP="009A05D0">
            <w:pPr>
              <w:spacing w:line="240" w:lineRule="auto"/>
              <w:rPr>
                <w:rFonts w:asciiTheme="majorHAnsi" w:hAnsiTheme="majorHAnsi" w:cstheme="majorHAnsi"/>
                <w:color w:val="FF0000"/>
                <w:sz w:val="17"/>
                <w:szCs w:val="17"/>
                <w:lang w:eastAsia="en-GB"/>
              </w:rPr>
            </w:pPr>
            <w:r w:rsidRPr="00594E25">
              <w:rPr>
                <w:rFonts w:asciiTheme="majorHAnsi" w:hAnsiTheme="majorHAnsi" w:cstheme="majorHAnsi"/>
                <w:color w:val="FF0000"/>
                <w:sz w:val="17"/>
                <w:szCs w:val="17"/>
                <w:shd w:val="clear" w:color="auto" w:fill="E6E6E6"/>
                <w:lang w:eastAsia="en-GB"/>
              </w:rPr>
              <w:fldChar w:fldCharType="begin"/>
            </w:r>
            <w:r w:rsidR="00A26F47">
              <w:rPr>
                <w:rFonts w:asciiTheme="majorHAnsi" w:hAnsiTheme="majorHAnsi" w:cstheme="majorHAnsi"/>
                <w:color w:val="FF0000"/>
                <w:sz w:val="17"/>
                <w:szCs w:val="17"/>
                <w:lang w:eastAsia="en-GB"/>
              </w:rPr>
              <w:instrText xml:space="preserve"> ADDIN ZOTERO_ITEM CSL_CITATION {"citationID":"qedHwoUb","properties":{"formattedCitation":"(2, 4, 7)","plainCitation":"(2, 4, 7)","noteIndex":0},"citationItems":[{"id":165,"uris":["http://zotero.org/groups/4322905/items/HX75R266"],"itemData":{"id":165,"type":"article-journal","abstract":"The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Chemoattraction","volume":"38","author":[{"family":"López-Cotarelo","given":"Pilar"},{"family":"Gómez-Moreira","given":"Carolina"},{"family":"Criado-García","given":"Olga"},{"family":"Sánchez","given":"Lucas"},{"family":"Rodríguez-Fernández","given":"José Luis"}],"issued":{"date-parts":[["2017",12,1]]}}},{"id":1119,"uris":["http://zotero.org/groups/4322905/items/2KYK6JEY"],"itemData":{"id":1119,"type":"article-journal","abstract":"For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diseases","volume":"15","author":[{"family":"Chen","given":"Keqiang"},{"family":"Bao","given":"Zhiyao"},{"family":"Tang","given":"Peng"},{"family":"Gong","given":"Wanghua"},{"family":"Yoshimura","given":"Teizo"},{"family":"Wang","given":"Ji Ming"}],"issued":{"date-parts":[["2018",4]]}}},{"id":265,"uris":["http://zotero.org/groups/4322905/items/WCTFXQMM"],"itemData":{"id":265,"type":"article-journal","abstract":"The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Pr="00594E25">
              <w:rPr>
                <w:rFonts w:asciiTheme="majorHAnsi" w:hAnsiTheme="majorHAnsi" w:cstheme="majorHAnsi"/>
                <w:color w:val="FF0000"/>
                <w:sz w:val="17"/>
                <w:szCs w:val="17"/>
                <w:shd w:val="clear" w:color="auto" w:fill="E6E6E6"/>
                <w:lang w:eastAsia="en-GB"/>
              </w:rPr>
              <w:fldChar w:fldCharType="separate"/>
            </w:r>
            <w:r w:rsidR="001D59B0" w:rsidRPr="001D59B0">
              <w:rPr>
                <w:rFonts w:ascii="Calibri" w:hAnsi="Calibri" w:cs="Calibri"/>
                <w:sz w:val="17"/>
              </w:rPr>
              <w:t>(2, 4, 7)</w:t>
            </w:r>
            <w:r w:rsidRPr="00594E25">
              <w:rPr>
                <w:rFonts w:asciiTheme="majorHAnsi" w:hAnsiTheme="majorHAnsi" w:cstheme="majorHAnsi"/>
                <w:color w:val="FF0000"/>
                <w:sz w:val="17"/>
                <w:szCs w:val="17"/>
                <w:shd w:val="clear" w:color="auto" w:fill="E6E6E6"/>
                <w:lang w:eastAsia="en-GB"/>
              </w:rPr>
              <w:fldChar w:fldCharType="end"/>
            </w:r>
          </w:p>
        </w:tc>
      </w:tr>
      <w:tr w:rsidR="0089004F" w:rsidRPr="00426461" w14:paraId="5EC0C11D" w14:textId="77777777" w:rsidTr="006C4591">
        <w:trPr>
          <w:trHeight w:val="885"/>
        </w:trPr>
        <w:tc>
          <w:tcPr>
            <w:tcW w:w="498" w:type="dxa"/>
            <w:vMerge/>
            <w:vAlign w:val="center"/>
            <w:hideMark/>
          </w:tcPr>
          <w:p w14:paraId="459A8327" w14:textId="77777777" w:rsidR="009A5A88" w:rsidRPr="00594E25" w:rsidRDefault="009A5A88" w:rsidP="009A05D0">
            <w:pPr>
              <w:spacing w:line="240" w:lineRule="auto"/>
              <w:rPr>
                <w:rFonts w:asciiTheme="majorHAnsi" w:hAnsiTheme="majorHAnsi" w:cstheme="majorHAnsi"/>
                <w:b/>
                <w:bCs/>
                <w:color w:val="FF0000"/>
                <w:lang w:eastAsia="en-GB"/>
              </w:rPr>
            </w:pPr>
          </w:p>
        </w:tc>
        <w:tc>
          <w:tcPr>
            <w:tcW w:w="1912" w:type="dxa"/>
            <w:shd w:val="clear" w:color="auto" w:fill="auto"/>
            <w:vAlign w:val="center"/>
            <w:hideMark/>
          </w:tcPr>
          <w:p w14:paraId="53A636B9" w14:textId="77777777" w:rsidR="009A5A88" w:rsidRPr="00594E25" w:rsidRDefault="009A5A88" w:rsidP="009A05D0">
            <w:pPr>
              <w:spacing w:line="240" w:lineRule="auto"/>
              <w:rPr>
                <w:rFonts w:asciiTheme="majorHAnsi" w:hAnsiTheme="majorHAnsi" w:cstheme="majorHAnsi"/>
                <w:b/>
                <w:bCs/>
                <w:color w:val="FF0000"/>
                <w:sz w:val="17"/>
                <w:szCs w:val="17"/>
                <w:lang w:eastAsia="en-GB"/>
              </w:rPr>
            </w:pPr>
            <w:r w:rsidRPr="00594E25">
              <w:rPr>
                <w:rFonts w:asciiTheme="majorHAnsi" w:hAnsiTheme="majorHAnsi" w:cstheme="majorHAnsi"/>
                <w:b/>
                <w:bCs/>
                <w:color w:val="FF0000"/>
                <w:sz w:val="17"/>
                <w:szCs w:val="17"/>
                <w:lang w:eastAsia="en-GB"/>
              </w:rPr>
              <w:t>Atypical Chemokine Receptors</w:t>
            </w:r>
          </w:p>
        </w:tc>
        <w:tc>
          <w:tcPr>
            <w:tcW w:w="1354" w:type="dxa"/>
            <w:shd w:val="clear" w:color="auto" w:fill="auto"/>
            <w:vAlign w:val="center"/>
            <w:hideMark/>
          </w:tcPr>
          <w:p w14:paraId="2A8E42F5" w14:textId="77777777" w:rsidR="009A5A88" w:rsidRPr="00594E25" w:rsidRDefault="009A5A88" w:rsidP="009A05D0">
            <w:pPr>
              <w:spacing w:line="240" w:lineRule="auto"/>
              <w:rPr>
                <w:rFonts w:asciiTheme="majorHAnsi" w:hAnsiTheme="majorHAnsi" w:cstheme="majorHAnsi"/>
                <w:color w:val="FF0000"/>
                <w:sz w:val="17"/>
                <w:szCs w:val="17"/>
                <w:lang w:eastAsia="en-GB"/>
              </w:rPr>
            </w:pPr>
            <w:r w:rsidRPr="00594E25">
              <w:rPr>
                <w:rFonts w:asciiTheme="majorHAnsi" w:hAnsiTheme="majorHAnsi" w:cstheme="majorHAnsi"/>
                <w:color w:val="FF0000"/>
                <w:sz w:val="17"/>
                <w:szCs w:val="17"/>
                <w:lang w:eastAsia="en-GB"/>
              </w:rPr>
              <w:t>ACKR</w:t>
            </w:r>
          </w:p>
        </w:tc>
        <w:tc>
          <w:tcPr>
            <w:tcW w:w="1657" w:type="dxa"/>
            <w:shd w:val="clear" w:color="auto" w:fill="auto"/>
            <w:vAlign w:val="center"/>
            <w:hideMark/>
          </w:tcPr>
          <w:p w14:paraId="2EAB6C20" w14:textId="77777777" w:rsidR="009A5A88" w:rsidRPr="00594E25" w:rsidRDefault="009A5A88" w:rsidP="009A05D0">
            <w:pPr>
              <w:spacing w:line="240" w:lineRule="auto"/>
              <w:rPr>
                <w:rFonts w:asciiTheme="majorHAnsi" w:hAnsiTheme="majorHAnsi" w:cstheme="majorHAnsi"/>
                <w:color w:val="FF0000"/>
                <w:sz w:val="17"/>
                <w:szCs w:val="17"/>
                <w:lang w:eastAsia="en-GB"/>
              </w:rPr>
            </w:pPr>
            <w:r w:rsidRPr="00594E25">
              <w:rPr>
                <w:rFonts w:asciiTheme="majorHAnsi" w:hAnsiTheme="majorHAnsi" w:cstheme="majorHAnsi"/>
                <w:color w:val="FF0000"/>
                <w:sz w:val="17"/>
                <w:szCs w:val="17"/>
                <w:lang w:eastAsia="en-GB"/>
              </w:rPr>
              <w:t>ACKR1-4 (DARC; D6; CXCR7; CCRL1)</w:t>
            </w:r>
          </w:p>
        </w:tc>
        <w:tc>
          <w:tcPr>
            <w:tcW w:w="2376" w:type="dxa"/>
            <w:shd w:val="clear" w:color="auto" w:fill="auto"/>
            <w:vAlign w:val="center"/>
            <w:hideMark/>
          </w:tcPr>
          <w:p w14:paraId="015FC72B" w14:textId="77777777" w:rsidR="009A5A88" w:rsidRPr="00594E25" w:rsidRDefault="009A5A88" w:rsidP="009A05D0">
            <w:pPr>
              <w:spacing w:line="240" w:lineRule="auto"/>
              <w:rPr>
                <w:rFonts w:asciiTheme="majorHAnsi" w:hAnsiTheme="majorHAnsi" w:cstheme="majorHAnsi"/>
                <w:color w:val="FF0000"/>
                <w:sz w:val="17"/>
                <w:szCs w:val="17"/>
                <w:lang w:eastAsia="en-GB"/>
              </w:rPr>
            </w:pPr>
            <w:r w:rsidRPr="00594E25">
              <w:rPr>
                <w:rFonts w:asciiTheme="majorHAnsi" w:hAnsiTheme="majorHAnsi" w:cstheme="majorHAnsi"/>
                <w:color w:val="FF0000"/>
                <w:sz w:val="17"/>
                <w:szCs w:val="17"/>
                <w:lang w:eastAsia="en-GB"/>
              </w:rPr>
              <w:t>- Chemokine binding, but no signalling</w:t>
            </w:r>
            <w:r w:rsidRPr="00594E25">
              <w:rPr>
                <w:rFonts w:asciiTheme="majorHAnsi" w:hAnsiTheme="majorHAnsi" w:cstheme="majorHAnsi"/>
                <w:color w:val="FF0000"/>
                <w:sz w:val="17"/>
                <w:szCs w:val="17"/>
                <w:lang w:eastAsia="en-GB"/>
              </w:rPr>
              <w:br/>
              <w:t>- Resolution of inflammatory response</w:t>
            </w:r>
          </w:p>
        </w:tc>
        <w:tc>
          <w:tcPr>
            <w:tcW w:w="1275" w:type="dxa"/>
            <w:shd w:val="clear" w:color="auto" w:fill="auto"/>
            <w:vAlign w:val="center"/>
            <w:hideMark/>
          </w:tcPr>
          <w:p w14:paraId="5268714B" w14:textId="33956D8D" w:rsidR="009A5A88" w:rsidRPr="00594E25" w:rsidRDefault="00991CA9" w:rsidP="009A05D0">
            <w:pPr>
              <w:spacing w:line="240" w:lineRule="auto"/>
              <w:rPr>
                <w:rFonts w:asciiTheme="majorHAnsi" w:hAnsiTheme="majorHAnsi" w:cstheme="majorHAnsi"/>
                <w:color w:val="FF0000"/>
                <w:sz w:val="17"/>
                <w:szCs w:val="17"/>
                <w:lang w:eastAsia="en-GB"/>
              </w:rPr>
            </w:pPr>
            <w:r w:rsidRPr="00117815">
              <w:rPr>
                <w:rFonts w:asciiTheme="majorHAnsi" w:hAnsiTheme="majorHAnsi" w:cstheme="majorHAnsi"/>
                <w:color w:val="FF0000"/>
                <w:sz w:val="17"/>
                <w:szCs w:val="17"/>
                <w:shd w:val="clear" w:color="auto" w:fill="E6E6E6"/>
                <w:lang w:eastAsia="en-GB"/>
              </w:rPr>
              <w:fldChar w:fldCharType="begin"/>
            </w:r>
            <w:r w:rsidR="00A26F47">
              <w:rPr>
                <w:rFonts w:asciiTheme="majorHAnsi" w:hAnsiTheme="majorHAnsi" w:cstheme="majorHAnsi"/>
                <w:color w:val="FF0000"/>
                <w:sz w:val="17"/>
                <w:szCs w:val="17"/>
                <w:lang w:eastAsia="en-GB"/>
              </w:rPr>
              <w:instrText xml:space="preserve"> ADDIN ZOTERO_ITEM CSL_CITATION {"citationID":"IJHcXbiM","properties":{"formattedCitation":"(21, 27, 28)","plainCitation":"(21, 27, 28)","noteIndex":0},"citationItems":[{"id":233,"uris":["http://zotero.org/groups/4322905/items/4VJRI9C2"],"itemData":{"id":233,"type":"article-journal","abstract":"Chemokines and their receptors are key mediators of the inflammatory process regulating leukocyte extravasation and directional migration into inflamed and infected tissues. The control of chemokine availability within inflamed tissues is necessary to attain a resolving environment and when this fails chronic inflammation ensues. Accordingly, vertebrates have adopted a number of mechanisms for removing chemokines from inflamed sites to help precipitate resolution. Over the past 15 years, it has become apparent that essential players in this process are the members of the atypical chemokine receptor (ACKR) family. Broadly speaking, this family is expressed on stromal cell types and scavenges chemokines to either limit their spatial availability or to remove them from in vivo sites. Here, we provide a brief review of these ACKRs and discuss their involvement in the resolution of inflammatory responses and the therapeutic implications of our current knowledge.","container-title":"Frontiers in Immunology","DOI":"10.3389/fimmu.2016.00224","ISSN":"1664-3224","page":"224","source":"Frontiers","title":"Atypical Chemokine Receptors and Their Roles in the Resolution of the Inflammatory Response","volume":"7","author":[{"family":"Bonecchi","given":"Raffaella"},{"family":"Graham","given":"Gerard J."}],"issued":{"date-parts":[["2016"]]}}},{"id":1120,"uris":["http://zotero.org/groups/4322905/items/DM5WREK7"],"itemData":{"id":1120,"type":"article-journal","abstract":"Leukocyte migration is a central component of all physiological and pathological immune and inflammatory responses. Chemokines, functioning through conventional G protein-coupled chemokine receptors, are the key molecules that are involved in coordinating this process.Atypical chemokine receptors (ACKRs) are structurally related to conventional chemokine receptors but are unable to initiate classical chemokine receptor signalling after ligand binding. This family of chemokine receptors currently has four members: ACKR1 (also known as DARC), ACKR2 (also known as D6), ACKR3 (also known as CXCR7) and ACKR4 (also known as CCRL1).ACKRs use a variety of strategies to regulate chemokines and chemokine-driven responses, including chemokine degradation and transport, and chemokine receptor regulation. Endothelial cells of the lymphatic and blood vasculature are prominent sites of ACKR expression.Studies investigating genetic variation in human ACKRs and the effect of ACKR deficiency in mice and zebrafish have showed that some ACKRs have key developmental and homeostatic functions in the immune system and elsewhere.ACKRs have emerged as important regulators of immune and inflammatory responses, infectious disease, and cancer, and could represent plausible therapeutic targets.","container-title":"Nature Reviews Immunology","DOI":"10.1038/nri3544","ISSN":"1474-1741","issue":"11","journalAbbreviation":"Nat Rev Immunol","language":"en","license":"2013 Nature Publishing Group, a division of Macmillan Publishers Limited. All Rights Reserved.","note":"number: 11\npublisher: Nature Publishing Group","page":"815-829","source":"www.nature.com","title":"Immune regulation by atypical chemokine receptors","volume":"13","author":[{"family":"Nibbs","given":"Robert J. B."},{"family":"Graham","given":"Gerard J."}],"issued":{"date-parts":[["2013",11]]}}},{"id":227,"uris":["http://zotero.org/groups/4322905/items/BPIGFS2Z"],"itemData":{"id":227,"type":"article-journal","container-title":"Nature Immunology","DOI":"10.1038/ni.2812","ISSN":"1529-2916","issue":"3","journalAbbreviation":"Nat Immunol","language":"en","license":"2014 Nature Publishing Group, a division of Macmillan Publishers Limited. All Rights Reserved.","note":"Bandiera_abtest: a\nCg_type: Nature Research Journals\nnumber: 3\nPrimary_atype: Correspondence\npublisher: Nature Publishing Group\nSubject_term: Chemokines\nSubject_term_id: chemokines","page":"207-208","source":"www.nature.com","title":"New nomenclature for atypical chemokine receptors","volume":"15","author":[{"family":"Bachelerie","given":"Françoise"},{"family":"Graham","given":"Gerard J."},{"family":"Locati","given":"Massimo"},{"family":"Mantovani","given":"Alberto"},{"family":"Murphy","given":"Philip M."},{"family":"Nibbs","given":"Robert"},{"family":"Rot","given":"Antal"},{"family":"Sozzani","given":"Silvano"},{"family":"Thelen","given":"Marcus"}],"issued":{"date-parts":[["2014",3]]}}}],"schema":"https://github.com/citation-style-language/schema/raw/master/csl-citation.json"} </w:instrText>
            </w:r>
            <w:r w:rsidRPr="00117815">
              <w:rPr>
                <w:rFonts w:asciiTheme="majorHAnsi" w:hAnsiTheme="majorHAnsi" w:cstheme="majorHAnsi"/>
                <w:color w:val="FF0000"/>
                <w:sz w:val="17"/>
                <w:szCs w:val="17"/>
                <w:shd w:val="clear" w:color="auto" w:fill="E6E6E6"/>
                <w:lang w:eastAsia="en-GB"/>
              </w:rPr>
              <w:fldChar w:fldCharType="separate"/>
            </w:r>
            <w:r w:rsidR="006C1636" w:rsidRPr="006C1636">
              <w:rPr>
                <w:rFonts w:ascii="Calibri" w:hAnsi="Calibri" w:cs="Calibri"/>
                <w:sz w:val="17"/>
              </w:rPr>
              <w:t>(21, 27, 28)</w:t>
            </w:r>
            <w:r w:rsidRPr="00117815">
              <w:rPr>
                <w:rFonts w:asciiTheme="majorHAnsi" w:hAnsiTheme="majorHAnsi" w:cstheme="majorHAnsi"/>
                <w:color w:val="FF0000"/>
                <w:sz w:val="17"/>
                <w:szCs w:val="17"/>
                <w:shd w:val="clear" w:color="auto" w:fill="E6E6E6"/>
                <w:lang w:eastAsia="en-GB"/>
              </w:rPr>
              <w:fldChar w:fldCharType="end"/>
            </w:r>
          </w:p>
        </w:tc>
      </w:tr>
      <w:tr w:rsidR="0089004F" w:rsidRPr="00426461" w14:paraId="4144E46C" w14:textId="77777777" w:rsidTr="006C4591">
        <w:trPr>
          <w:trHeight w:val="870"/>
        </w:trPr>
        <w:tc>
          <w:tcPr>
            <w:tcW w:w="498" w:type="dxa"/>
            <w:vMerge/>
            <w:vAlign w:val="center"/>
            <w:hideMark/>
          </w:tcPr>
          <w:p w14:paraId="28A4AF38" w14:textId="77777777" w:rsidR="009A5A88" w:rsidRPr="00117815" w:rsidRDefault="009A5A88" w:rsidP="009A05D0">
            <w:pPr>
              <w:spacing w:line="240" w:lineRule="auto"/>
              <w:rPr>
                <w:rFonts w:asciiTheme="majorHAnsi" w:hAnsiTheme="majorHAnsi" w:cstheme="majorHAnsi"/>
                <w:b/>
                <w:bCs/>
                <w:color w:val="FF0000"/>
                <w:lang w:eastAsia="en-GB"/>
              </w:rPr>
            </w:pPr>
          </w:p>
        </w:tc>
        <w:tc>
          <w:tcPr>
            <w:tcW w:w="1912" w:type="dxa"/>
            <w:shd w:val="clear" w:color="auto" w:fill="auto"/>
            <w:vAlign w:val="center"/>
            <w:hideMark/>
          </w:tcPr>
          <w:p w14:paraId="50E2C38C" w14:textId="77777777" w:rsidR="009A5A88" w:rsidRPr="00117815" w:rsidRDefault="009A5A88" w:rsidP="009A05D0">
            <w:pPr>
              <w:spacing w:line="240" w:lineRule="auto"/>
              <w:rPr>
                <w:rFonts w:asciiTheme="majorHAnsi" w:hAnsiTheme="majorHAnsi" w:cstheme="majorHAnsi"/>
                <w:b/>
                <w:bCs/>
                <w:color w:val="FF0000"/>
                <w:sz w:val="17"/>
                <w:szCs w:val="17"/>
                <w:lang w:eastAsia="en-GB"/>
              </w:rPr>
            </w:pPr>
            <w:r w:rsidRPr="00117815">
              <w:rPr>
                <w:rFonts w:asciiTheme="majorHAnsi" w:hAnsiTheme="majorHAnsi" w:cstheme="majorHAnsi"/>
                <w:b/>
                <w:bCs/>
                <w:color w:val="FF0000"/>
                <w:sz w:val="17"/>
                <w:szCs w:val="17"/>
                <w:lang w:eastAsia="en-GB"/>
              </w:rPr>
              <w:t>Chemokine Receptor-Like</w:t>
            </w:r>
            <w:r w:rsidRPr="00117815">
              <w:rPr>
                <w:rFonts w:asciiTheme="majorHAnsi" w:hAnsiTheme="majorHAnsi" w:cstheme="majorHAnsi"/>
                <w:b/>
                <w:bCs/>
                <w:color w:val="FF0000"/>
                <w:sz w:val="17"/>
                <w:szCs w:val="17"/>
                <w:lang w:eastAsia="en-GB"/>
              </w:rPr>
              <w:br/>
            </w:r>
            <w:r w:rsidRPr="00117815">
              <w:rPr>
                <w:rFonts w:asciiTheme="majorHAnsi" w:hAnsiTheme="majorHAnsi" w:cstheme="majorHAnsi"/>
                <w:color w:val="FF0000"/>
                <w:sz w:val="17"/>
                <w:szCs w:val="17"/>
                <w:lang w:eastAsia="en-GB"/>
              </w:rPr>
              <w:t>(Chemokine (C-C motif) receptor-like 2)</w:t>
            </w:r>
          </w:p>
        </w:tc>
        <w:tc>
          <w:tcPr>
            <w:tcW w:w="1354" w:type="dxa"/>
            <w:shd w:val="clear" w:color="auto" w:fill="auto"/>
            <w:vAlign w:val="center"/>
            <w:hideMark/>
          </w:tcPr>
          <w:p w14:paraId="2674A149" w14:textId="77777777" w:rsidR="009A5A88" w:rsidRPr="00117815" w:rsidRDefault="009A5A88" w:rsidP="009A05D0">
            <w:pPr>
              <w:spacing w:line="240" w:lineRule="auto"/>
              <w:rPr>
                <w:rFonts w:asciiTheme="majorHAnsi" w:hAnsiTheme="majorHAnsi" w:cstheme="majorHAnsi"/>
                <w:color w:val="FF0000"/>
                <w:sz w:val="17"/>
                <w:szCs w:val="17"/>
                <w:lang w:eastAsia="en-GB"/>
              </w:rPr>
            </w:pPr>
            <w:r w:rsidRPr="00117815">
              <w:rPr>
                <w:rFonts w:asciiTheme="majorHAnsi" w:hAnsiTheme="majorHAnsi" w:cstheme="majorHAnsi"/>
                <w:color w:val="FF0000"/>
                <w:sz w:val="17"/>
                <w:szCs w:val="17"/>
                <w:lang w:eastAsia="en-GB"/>
              </w:rPr>
              <w:t>CCRL</w:t>
            </w:r>
          </w:p>
        </w:tc>
        <w:tc>
          <w:tcPr>
            <w:tcW w:w="1657" w:type="dxa"/>
            <w:shd w:val="clear" w:color="auto" w:fill="auto"/>
            <w:vAlign w:val="center"/>
            <w:hideMark/>
          </w:tcPr>
          <w:p w14:paraId="635C35AC" w14:textId="77777777" w:rsidR="009A5A88" w:rsidRPr="00117815" w:rsidRDefault="009A5A88" w:rsidP="009A05D0">
            <w:pPr>
              <w:spacing w:line="240" w:lineRule="auto"/>
              <w:rPr>
                <w:rFonts w:asciiTheme="majorHAnsi" w:hAnsiTheme="majorHAnsi" w:cstheme="majorHAnsi"/>
                <w:color w:val="FF0000"/>
                <w:sz w:val="17"/>
                <w:szCs w:val="17"/>
                <w:lang w:eastAsia="en-GB"/>
              </w:rPr>
            </w:pPr>
            <w:r w:rsidRPr="00117815">
              <w:rPr>
                <w:rFonts w:asciiTheme="majorHAnsi" w:hAnsiTheme="majorHAnsi" w:cstheme="majorHAnsi"/>
                <w:color w:val="FF0000"/>
                <w:sz w:val="17"/>
                <w:szCs w:val="17"/>
                <w:lang w:eastAsia="en-GB"/>
              </w:rPr>
              <w:t>CCRL2 (ACKR5)</w:t>
            </w:r>
          </w:p>
        </w:tc>
        <w:tc>
          <w:tcPr>
            <w:tcW w:w="2376" w:type="dxa"/>
            <w:shd w:val="clear" w:color="auto" w:fill="auto"/>
            <w:vAlign w:val="center"/>
            <w:hideMark/>
          </w:tcPr>
          <w:p w14:paraId="6384049D" w14:textId="77777777" w:rsidR="009A5A88" w:rsidRPr="00117815" w:rsidRDefault="009A5A88" w:rsidP="009A05D0">
            <w:pPr>
              <w:spacing w:line="240" w:lineRule="auto"/>
              <w:rPr>
                <w:rFonts w:asciiTheme="majorHAnsi" w:hAnsiTheme="majorHAnsi" w:cstheme="majorHAnsi"/>
                <w:color w:val="FF0000"/>
                <w:sz w:val="17"/>
                <w:szCs w:val="17"/>
                <w:lang w:eastAsia="en-GB"/>
              </w:rPr>
            </w:pPr>
            <w:r w:rsidRPr="00117815">
              <w:rPr>
                <w:rFonts w:asciiTheme="majorHAnsi" w:hAnsiTheme="majorHAnsi" w:cstheme="majorHAnsi"/>
                <w:color w:val="FF0000"/>
                <w:sz w:val="17"/>
                <w:szCs w:val="17"/>
                <w:lang w:eastAsia="en-GB"/>
              </w:rPr>
              <w:t>- Binds CCL5 and CCL19, but no signalling</w:t>
            </w:r>
            <w:r w:rsidRPr="00117815">
              <w:rPr>
                <w:rFonts w:asciiTheme="majorHAnsi" w:hAnsiTheme="majorHAnsi" w:cstheme="majorHAnsi"/>
                <w:color w:val="FF0000"/>
                <w:sz w:val="17"/>
                <w:szCs w:val="17"/>
                <w:lang w:eastAsia="en-GB"/>
              </w:rPr>
              <w:br/>
              <w:t>- Binds chemerin and presents it to CMKLR1</w:t>
            </w:r>
          </w:p>
        </w:tc>
        <w:tc>
          <w:tcPr>
            <w:tcW w:w="1275" w:type="dxa"/>
            <w:shd w:val="clear" w:color="auto" w:fill="auto"/>
            <w:vAlign w:val="center"/>
            <w:hideMark/>
          </w:tcPr>
          <w:p w14:paraId="5AB1E1E9" w14:textId="7CA39B16" w:rsidR="009A5A88" w:rsidRPr="00117815" w:rsidRDefault="005609DF" w:rsidP="009A05D0">
            <w:pPr>
              <w:spacing w:line="240" w:lineRule="auto"/>
              <w:rPr>
                <w:rFonts w:asciiTheme="majorHAnsi" w:hAnsiTheme="majorHAnsi" w:cstheme="majorHAnsi"/>
                <w:color w:val="FF0000"/>
                <w:sz w:val="17"/>
                <w:szCs w:val="17"/>
                <w:lang w:eastAsia="en-GB"/>
              </w:rPr>
            </w:pPr>
            <w:r w:rsidRPr="00767FF1">
              <w:rPr>
                <w:rFonts w:asciiTheme="majorHAnsi" w:hAnsiTheme="majorHAnsi" w:cstheme="majorHAnsi"/>
                <w:color w:val="FF0000"/>
                <w:sz w:val="17"/>
                <w:szCs w:val="17"/>
                <w:shd w:val="clear" w:color="auto" w:fill="E6E6E6"/>
                <w:lang w:eastAsia="en-GB"/>
              </w:rPr>
              <w:fldChar w:fldCharType="begin"/>
            </w:r>
            <w:r w:rsidR="00A26F47">
              <w:rPr>
                <w:rFonts w:asciiTheme="majorHAnsi" w:hAnsiTheme="majorHAnsi" w:cstheme="majorHAnsi"/>
                <w:color w:val="FF0000"/>
                <w:sz w:val="17"/>
                <w:szCs w:val="17"/>
                <w:lang w:eastAsia="en-GB"/>
              </w:rPr>
              <w:instrText xml:space="preserve"> ADDIN ZOTERO_ITEM CSL_CITATION {"citationID":"wrMASF2b","properties":{"formattedCitation":"(20, 103)","plainCitation":"(20, 103)","noteIndex":0},"citationItems":[{"id":220,"uris":["http://zotero.org/groups/4322905/items/NBCGKLPW"],"itemData":{"id":220,"type":"article-journal","abstract":"Chemokine-like receptor 1 (CMKLR1), also known as ChemR23, and chemokine (C–C motif) receptor-like 2 (CCRL2) are 7-transmembrane receptors that were cloned in the late 1990s based on their homology to known G-protein-coupled receptors. They were previously orphan receptors without any known biological roles; however, recent studies identified ligands for these receptors and their functions have begun to be unveiled. The plasma protein-derived chemoattractant chemerin is a ligand for CMKLR1 and activation of CMKLR1 with chemerin induces the migration of macrophages and dendritic cells (DCs) in vitro, suggesting a proinflammatory role. However, in vivo studies using CMKLR-deficient mice suggest an anti-inflammatory role for this receptor, possibly due to the recruitment of tolerogenic plasmacytoid DCs. Chemerin/CMKLR1 interaction also promotes adipogenesis and angiogenesis. The anti-inflammatory lipid mediator, resolving E1, is another CMKLR1 ligand and it inhibits leukocyte infiltration and proinflammatory gene expression. These divergent results suggest that CMKLR1 is a multifunctional receptor. The chemokine CCL5 and CCL19 are reported to bind to CCRL2. Like Duffy antigen for chemokine receptor (DARC), D6 and CCX-CKR, CCRL2 does not signal, but it constitutively recycles, potentially reducing local concentration of CCL5 and CCL19 and subsequent immune responses. Surprisingly, chemerin, a ligand for CMKLR1, is a ligand for CCRL2. CCRL2 binds chemerin and increases local chemerin concentration to efficiently present it to CMKLR1 on nearby cells, providing a link between CCRL2 and CMKLR1. Although these findings suggest an anti-inflammatory role, a recent study using CCRL2-deficient mice indicates a proinflammatory role; thus, CCRL2 may also be multifunctional. Further studies using CMKLR1- or CCRL2-deficient mice are needed to further define the role of these receptors in immune responses and other cellular processes.","collection-title":"Special Issue: Chemokines","container-title":"Experimental Cell Research","DOI":"10.1016/j.yexcr.2010.10.023","ISSN":"0014-4827","issue":"5","journalAbbreviation":"Experimental Cell Research","language":"en","page":"674-684","source":"ScienceDirect","title":"Chemokine-like receptor 1 (CMKLR1) and chemokine (C–C motif) receptor-like 2 (CCRL2); Two multifunctional receptors with unusual properties","volume":"317","author":[{"family":"Yoshimura","given":"Teizo"},{"family":"Oppenheim","given":"Joost J."}],"issued":{"date-parts":[["2011",3,10]]}}},{"id":238,"uris":["http://zotero.org/groups/4322905/items/X9LJQWX3"],"itemData":{"id":238,"type":"chapter","abstract":"Atypical chemokine receptors (ACKRs) are seven-transmembrane cell surface protein receptors expressed in immune cells, normal mesenchymal cells, and several tumor cells. As of this writing, six ACKRs have been characterized by diverse activities. They bind both cysteine-cysteine (CC) type and cysteine-X-cysteine (CXC)-type chemokines, either alone, or together with a ligand bound-functional G-protein coupled (typical) chemokine receptor. The major structural difference between ACKRs and typical chemokine receptors is the substituted DRYLAIV amino acid motif in the second intracellular loop of the ACKR. Due to this substitution, these receptors cannot bind Gαi-type G-proteins responsible for intracellular calcium mobilization and cellular chemotaxis. Although initially characterized as non-signaling transmembrane receptors (decoy receptors) that attenuate ligand-induced signaling by GPCRs, studies of all ACKRs have shown ligand-independent and ligand-dependent transmembrane signaling in both non-tumor and tumor cells. The precise function and mechanism of the differential expression of ACKRs in many tumors are not understood well. The use of antagonists of ACKRs ligands has shown limited antitumor potential; however, depleting ACKR expression resulted in a reduction in experimental tumor growth and metastasis. The ACKRs represent a unique class of transmembrane signaling proteins that regulate growth, survival, and metastatic processes in tumor cells, affecting multiple pathways of tumor growth. Therefore, closer investigations of ACKRs have a high potential for identifying therapeutics which affect the intracellular signaling, preferentially via the ligand-independent mechanism.","collection-title":"GPCR Signaling in Cancer","container-title":"Advances in Cancer Research","language":"en","note":"DOI: 10.1016/bs.acr.2019.12.002","page":"1-27","publisher":"Academic Press","source":"ScienceDirect","title":"Chapter One - Atypical chemokine receptors in tumor cell growth and metastasis","URL":"https://www.sciencedirect.com/science/article/pii/S0065230X19300648","volume":"145","author":[{"family":"Lokeshwar","given":"Bal L."},{"family":"Kallifatidis","given":"Georgios"},{"family":"Hoy","given":"James J."}],"editor":[{"family":"Shukla","given":"Arun K."}],"accessed":{"date-parts":[["2021",8,31]]},"issued":{"date-parts":[["2020",1,1]]}}}],"schema":"https://github.com/citation-style-language/schema/raw/master/csl-citation.json"} </w:instrText>
            </w:r>
            <w:r w:rsidRPr="00767FF1">
              <w:rPr>
                <w:rFonts w:asciiTheme="majorHAnsi" w:hAnsiTheme="majorHAnsi" w:cstheme="majorHAnsi"/>
                <w:color w:val="FF0000"/>
                <w:sz w:val="17"/>
                <w:szCs w:val="17"/>
                <w:shd w:val="clear" w:color="auto" w:fill="E6E6E6"/>
                <w:lang w:eastAsia="en-GB"/>
              </w:rPr>
              <w:fldChar w:fldCharType="separate"/>
            </w:r>
            <w:r w:rsidR="00BA5AD4" w:rsidRPr="00BA5AD4">
              <w:rPr>
                <w:rFonts w:ascii="Calibri" w:hAnsi="Calibri" w:cs="Calibri"/>
                <w:sz w:val="17"/>
              </w:rPr>
              <w:t>(20, 103)</w:t>
            </w:r>
            <w:r w:rsidRPr="00767FF1">
              <w:rPr>
                <w:rFonts w:asciiTheme="majorHAnsi" w:hAnsiTheme="majorHAnsi" w:cstheme="majorHAnsi"/>
                <w:color w:val="FF0000"/>
                <w:sz w:val="17"/>
                <w:szCs w:val="17"/>
                <w:shd w:val="clear" w:color="auto" w:fill="E6E6E6"/>
                <w:lang w:eastAsia="en-GB"/>
              </w:rPr>
              <w:fldChar w:fldCharType="end"/>
            </w:r>
          </w:p>
        </w:tc>
      </w:tr>
      <w:tr w:rsidR="0089004F" w:rsidRPr="00426461" w14:paraId="00A482D1" w14:textId="77777777" w:rsidTr="006C4591">
        <w:trPr>
          <w:trHeight w:val="1425"/>
        </w:trPr>
        <w:tc>
          <w:tcPr>
            <w:tcW w:w="498" w:type="dxa"/>
            <w:vMerge/>
            <w:vAlign w:val="center"/>
            <w:hideMark/>
          </w:tcPr>
          <w:p w14:paraId="7C9A09B9" w14:textId="77777777" w:rsidR="009A5A88" w:rsidRPr="0016183B" w:rsidRDefault="009A5A88" w:rsidP="009A05D0">
            <w:pPr>
              <w:spacing w:line="240" w:lineRule="auto"/>
              <w:rPr>
                <w:rFonts w:asciiTheme="majorHAnsi" w:hAnsiTheme="majorHAnsi" w:cstheme="majorHAnsi"/>
                <w:b/>
                <w:bCs/>
                <w:color w:val="FF0000"/>
                <w:lang w:eastAsia="en-GB"/>
              </w:rPr>
            </w:pPr>
          </w:p>
        </w:tc>
        <w:tc>
          <w:tcPr>
            <w:tcW w:w="1912" w:type="dxa"/>
            <w:shd w:val="clear" w:color="auto" w:fill="auto"/>
            <w:noWrap/>
            <w:vAlign w:val="center"/>
            <w:hideMark/>
          </w:tcPr>
          <w:p w14:paraId="3C73E755" w14:textId="77777777" w:rsidR="009A5A88" w:rsidRPr="0016183B" w:rsidRDefault="009A5A88" w:rsidP="009A05D0">
            <w:pPr>
              <w:spacing w:line="240" w:lineRule="auto"/>
              <w:rPr>
                <w:rFonts w:asciiTheme="majorHAnsi" w:hAnsiTheme="majorHAnsi" w:cstheme="majorHAnsi"/>
                <w:b/>
                <w:bCs/>
                <w:color w:val="FF0000"/>
                <w:sz w:val="17"/>
                <w:szCs w:val="17"/>
                <w:lang w:eastAsia="en-GB"/>
              </w:rPr>
            </w:pPr>
            <w:r w:rsidRPr="0016183B">
              <w:rPr>
                <w:rFonts w:asciiTheme="majorHAnsi" w:hAnsiTheme="majorHAnsi" w:cstheme="majorHAnsi"/>
                <w:b/>
                <w:bCs/>
                <w:color w:val="FF0000"/>
                <w:sz w:val="17"/>
                <w:szCs w:val="17"/>
                <w:lang w:eastAsia="en-GB"/>
              </w:rPr>
              <w:t>Chemokine-Like Receptor 1</w:t>
            </w:r>
          </w:p>
        </w:tc>
        <w:tc>
          <w:tcPr>
            <w:tcW w:w="1354" w:type="dxa"/>
            <w:shd w:val="clear" w:color="auto" w:fill="FFFFFF" w:themeFill="background1"/>
            <w:vAlign w:val="center"/>
            <w:hideMark/>
          </w:tcPr>
          <w:p w14:paraId="457E7BB9" w14:textId="77777777" w:rsidR="009A5A88" w:rsidRPr="0016183B" w:rsidRDefault="009A5A88" w:rsidP="009A05D0">
            <w:pPr>
              <w:spacing w:line="240" w:lineRule="auto"/>
              <w:rPr>
                <w:rFonts w:asciiTheme="majorHAnsi" w:hAnsiTheme="majorHAnsi" w:cstheme="majorHAnsi"/>
                <w:color w:val="FF0000"/>
                <w:sz w:val="17"/>
                <w:szCs w:val="17"/>
                <w:lang w:eastAsia="en-GB"/>
              </w:rPr>
            </w:pPr>
            <w:r w:rsidRPr="0016183B">
              <w:rPr>
                <w:rFonts w:asciiTheme="majorHAnsi" w:hAnsiTheme="majorHAnsi" w:cstheme="majorHAnsi"/>
                <w:color w:val="FF0000"/>
                <w:sz w:val="17"/>
                <w:szCs w:val="17"/>
                <w:lang w:eastAsia="en-GB"/>
              </w:rPr>
              <w:t>CML</w:t>
            </w:r>
          </w:p>
        </w:tc>
        <w:tc>
          <w:tcPr>
            <w:tcW w:w="1657" w:type="dxa"/>
            <w:shd w:val="clear" w:color="auto" w:fill="auto"/>
            <w:vAlign w:val="center"/>
            <w:hideMark/>
          </w:tcPr>
          <w:p w14:paraId="205D4BDD" w14:textId="77777777" w:rsidR="009A5A88" w:rsidRPr="0016183B" w:rsidRDefault="009A5A88" w:rsidP="009A05D0">
            <w:pPr>
              <w:spacing w:line="240" w:lineRule="auto"/>
              <w:rPr>
                <w:rFonts w:asciiTheme="majorHAnsi" w:hAnsiTheme="majorHAnsi" w:cstheme="majorHAnsi"/>
                <w:color w:val="FF0000"/>
                <w:sz w:val="17"/>
                <w:szCs w:val="17"/>
                <w:lang w:eastAsia="en-GB"/>
              </w:rPr>
            </w:pPr>
            <w:r w:rsidRPr="0016183B">
              <w:rPr>
                <w:rFonts w:asciiTheme="majorHAnsi" w:hAnsiTheme="majorHAnsi" w:cstheme="majorHAnsi"/>
                <w:color w:val="FF0000"/>
                <w:sz w:val="17"/>
                <w:szCs w:val="17"/>
                <w:lang w:eastAsia="en-GB"/>
              </w:rPr>
              <w:t>CML1 (CMKLR1; ChemR23)</w:t>
            </w:r>
          </w:p>
        </w:tc>
        <w:tc>
          <w:tcPr>
            <w:tcW w:w="2376" w:type="dxa"/>
            <w:shd w:val="clear" w:color="auto" w:fill="auto"/>
            <w:vAlign w:val="center"/>
            <w:hideMark/>
          </w:tcPr>
          <w:p w14:paraId="36342717" w14:textId="33A62403" w:rsidR="009A5A88" w:rsidRPr="0016183B" w:rsidRDefault="009A5A88" w:rsidP="009A05D0">
            <w:pPr>
              <w:spacing w:line="240" w:lineRule="auto"/>
              <w:rPr>
                <w:rFonts w:asciiTheme="majorHAnsi" w:hAnsiTheme="majorHAnsi" w:cstheme="majorHAnsi"/>
                <w:color w:val="FF0000"/>
                <w:sz w:val="17"/>
                <w:szCs w:val="17"/>
                <w:lang w:eastAsia="en-GB"/>
              </w:rPr>
            </w:pPr>
            <w:r w:rsidRPr="0016183B">
              <w:rPr>
                <w:rFonts w:asciiTheme="majorHAnsi" w:hAnsiTheme="majorHAnsi" w:cstheme="majorHAnsi"/>
                <w:color w:val="FF0000"/>
                <w:sz w:val="17"/>
                <w:szCs w:val="17"/>
                <w:lang w:eastAsia="en-GB"/>
              </w:rPr>
              <w:t>- Binds chemerin inducing migration of macrophages and dendritic cells</w:t>
            </w:r>
            <w:r w:rsidRPr="0016183B">
              <w:rPr>
                <w:rFonts w:asciiTheme="majorHAnsi" w:hAnsiTheme="majorHAnsi" w:cstheme="majorHAnsi"/>
                <w:color w:val="FF0000"/>
                <w:sz w:val="17"/>
                <w:szCs w:val="17"/>
                <w:lang w:eastAsia="en-GB"/>
              </w:rPr>
              <w:br/>
              <w:t>- Binds also other anti-inflammatory molecules (e.g.</w:t>
            </w:r>
            <w:r w:rsidR="007B4E87" w:rsidRPr="0016183B">
              <w:rPr>
                <w:rFonts w:asciiTheme="majorHAnsi" w:hAnsiTheme="majorHAnsi" w:cstheme="majorHAnsi"/>
                <w:color w:val="FF0000"/>
                <w:sz w:val="17"/>
                <w:szCs w:val="17"/>
                <w:lang w:eastAsia="en-GB"/>
              </w:rPr>
              <w:t>,</w:t>
            </w:r>
            <w:r w:rsidRPr="0016183B">
              <w:rPr>
                <w:rFonts w:asciiTheme="majorHAnsi" w:hAnsiTheme="majorHAnsi" w:cstheme="majorHAnsi"/>
                <w:color w:val="FF0000"/>
                <w:sz w:val="17"/>
                <w:szCs w:val="17"/>
                <w:lang w:eastAsia="en-GB"/>
              </w:rPr>
              <w:t xml:space="preserve"> </w:t>
            </w:r>
            <w:proofErr w:type="spellStart"/>
            <w:r w:rsidRPr="0016183B">
              <w:rPr>
                <w:rFonts w:asciiTheme="majorHAnsi" w:hAnsiTheme="majorHAnsi" w:cstheme="majorHAnsi"/>
                <w:color w:val="FF0000"/>
                <w:sz w:val="17"/>
                <w:szCs w:val="17"/>
                <w:lang w:eastAsia="en-GB"/>
              </w:rPr>
              <w:t>Resolvin</w:t>
            </w:r>
            <w:proofErr w:type="spellEnd"/>
            <w:r w:rsidRPr="0016183B">
              <w:rPr>
                <w:rFonts w:asciiTheme="majorHAnsi" w:hAnsiTheme="majorHAnsi" w:cstheme="majorHAnsi"/>
                <w:color w:val="FF0000"/>
                <w:sz w:val="17"/>
                <w:szCs w:val="17"/>
                <w:lang w:eastAsia="en-GB"/>
              </w:rPr>
              <w:t xml:space="preserve"> E1 (RvE1))</w:t>
            </w:r>
          </w:p>
        </w:tc>
        <w:tc>
          <w:tcPr>
            <w:tcW w:w="1275" w:type="dxa"/>
            <w:shd w:val="clear" w:color="auto" w:fill="auto"/>
            <w:vAlign w:val="center"/>
            <w:hideMark/>
          </w:tcPr>
          <w:p w14:paraId="09CC73FA" w14:textId="3D90DCD4" w:rsidR="009A5A88" w:rsidRPr="0016183B" w:rsidRDefault="00A60124" w:rsidP="009A05D0">
            <w:pPr>
              <w:spacing w:line="240" w:lineRule="auto"/>
              <w:rPr>
                <w:rFonts w:asciiTheme="majorHAnsi" w:hAnsiTheme="majorHAnsi" w:cstheme="majorHAnsi"/>
                <w:color w:val="FF0000"/>
                <w:sz w:val="17"/>
                <w:szCs w:val="17"/>
                <w:lang w:eastAsia="en-GB"/>
              </w:rPr>
            </w:pPr>
            <w:r w:rsidRPr="00715D95">
              <w:rPr>
                <w:rFonts w:asciiTheme="majorHAnsi" w:hAnsiTheme="majorHAnsi" w:cstheme="majorHAnsi"/>
                <w:color w:val="FF0000"/>
                <w:sz w:val="17"/>
                <w:szCs w:val="17"/>
                <w:shd w:val="clear" w:color="auto" w:fill="E6E6E6"/>
                <w:lang w:eastAsia="en-GB"/>
              </w:rPr>
              <w:fldChar w:fldCharType="begin"/>
            </w:r>
            <w:r w:rsidR="00A26F47">
              <w:rPr>
                <w:rFonts w:asciiTheme="majorHAnsi" w:hAnsiTheme="majorHAnsi" w:cstheme="majorHAnsi"/>
                <w:color w:val="FF0000"/>
                <w:sz w:val="17"/>
                <w:szCs w:val="17"/>
                <w:lang w:eastAsia="en-GB"/>
              </w:rPr>
              <w:instrText xml:space="preserve"> ADDIN ZOTERO_ITEM CSL_CITATION {"citationID":"tivNInxV","properties":{"formattedCitation":"(20)","plainCitation":"(20)","noteIndex":0},"citationItems":[{"id":220,"uris":["http://zotero.org/groups/4322905/items/NBCGKLPW"],"itemData":{"id":220,"type":"article-journal","abstract":"Chemokine-like receptor 1 (CMKLR1), also known as ChemR23, and chemokine (C–C motif) receptor-like 2 (CCRL2) are 7-transmembrane receptors that were cloned in the late 1990s based on their homology to known G-protein-coupled receptors. They were previously orphan receptors without any known biological roles; however, recent studies identified ligands for these receptors and their functions have begun to be unveiled. The plasma protein-derived chemoattractant chemerin is a ligand for CMKLR1 and activation of CMKLR1 with chemerin induces the migration of macrophages and dendritic cells (DCs) in vitro, suggesting a proinflammatory role. However, in vivo studies using CMKLR-deficient mice suggest an anti-inflammatory role for this receptor, possibly due to the recruitment of tolerogenic plasmacytoid DCs. Chemerin/CMKLR1 interaction also promotes adipogenesis and angiogenesis. The anti-inflammatory lipid mediator, resolving E1, is another CMKLR1 ligand and it inhibits leukocyte infiltration and proinflammatory gene expression. These divergent results suggest that CMKLR1 is a multifunctional receptor. The chemokine CCL5 and CCL19 are reported to bind to CCRL2. Like Duffy antigen for chemokine receptor (DARC), D6 and CCX-CKR, CCRL2 does not signal, but it constitutively recycles, potentially reducing local concentration of CCL5 and CCL19 and subsequent immune responses. Surprisingly, chemerin, a ligand for CMKLR1, is a ligand for CCRL2. CCRL2 binds chemerin and increases local chemerin concentration to efficiently present it to CMKLR1 on nearby cells, providing a link between CCRL2 and CMKLR1. Although these findings suggest an anti-inflammatory role, a recent study using CCRL2-deficient mice indicates a proinflammatory role; thus, CCRL2 may also be multifunctional. Further studies using CMKLR1- or CCRL2-deficient mice are needed to further define the role of these receptors in immune responses and other cellular processes.","collection-title":"Special Issue: Chemokines","container-title":"Experimental Cell Research","DOI":"10.1016/j.yexcr.2010.10.023","ISSN":"0014-4827","issue":"5","journalAbbreviation":"Experimental Cell Research","language":"en","page":"674-684","source":"ScienceDirect","title":"Chemokine-like receptor 1 (CMKLR1) and chemokine (C–C motif) receptor-like 2 (CCRL2); Two multifunctional receptors with unusual properties","volume":"317","author":[{"family":"Yoshimura","given":"Teizo"},{"family":"Oppenheim","given":"Joost J."}],"issued":{"date-parts":[["2011",3,10]]}}}],"schema":"https://github.com/citation-style-language/schema/raw/master/csl-citation.json"} </w:instrText>
            </w:r>
            <w:r w:rsidRPr="00715D95">
              <w:rPr>
                <w:rFonts w:asciiTheme="majorHAnsi" w:hAnsiTheme="majorHAnsi" w:cstheme="majorHAnsi"/>
                <w:color w:val="FF0000"/>
                <w:sz w:val="17"/>
                <w:szCs w:val="17"/>
                <w:shd w:val="clear" w:color="auto" w:fill="E6E6E6"/>
                <w:lang w:eastAsia="en-GB"/>
              </w:rPr>
              <w:fldChar w:fldCharType="separate"/>
            </w:r>
            <w:r w:rsidR="006C1636" w:rsidRPr="006C1636">
              <w:rPr>
                <w:rFonts w:ascii="Calibri" w:hAnsi="Calibri" w:cs="Calibri"/>
                <w:sz w:val="17"/>
              </w:rPr>
              <w:t>(20)</w:t>
            </w:r>
            <w:r w:rsidRPr="00715D95">
              <w:rPr>
                <w:rFonts w:asciiTheme="majorHAnsi" w:hAnsiTheme="majorHAnsi" w:cstheme="majorHAnsi"/>
                <w:color w:val="FF0000"/>
                <w:sz w:val="17"/>
                <w:szCs w:val="17"/>
                <w:shd w:val="clear" w:color="auto" w:fill="E6E6E6"/>
                <w:lang w:eastAsia="en-GB"/>
              </w:rPr>
              <w:fldChar w:fldCharType="end"/>
            </w:r>
          </w:p>
        </w:tc>
      </w:tr>
      <w:tr w:rsidR="0089004F" w:rsidRPr="00426461" w14:paraId="49015943" w14:textId="77777777" w:rsidTr="006C4591">
        <w:trPr>
          <w:trHeight w:val="750"/>
        </w:trPr>
        <w:tc>
          <w:tcPr>
            <w:tcW w:w="498" w:type="dxa"/>
            <w:vMerge/>
            <w:vAlign w:val="center"/>
            <w:hideMark/>
          </w:tcPr>
          <w:p w14:paraId="5DD843D5" w14:textId="77777777" w:rsidR="009A5A88" w:rsidRPr="00715D95" w:rsidRDefault="009A5A88" w:rsidP="009A05D0">
            <w:pPr>
              <w:spacing w:line="240" w:lineRule="auto"/>
              <w:rPr>
                <w:rFonts w:asciiTheme="majorHAnsi" w:hAnsiTheme="majorHAnsi" w:cstheme="majorHAnsi"/>
                <w:b/>
                <w:bCs/>
                <w:color w:val="FF0000"/>
                <w:lang w:eastAsia="en-GB"/>
              </w:rPr>
            </w:pPr>
          </w:p>
        </w:tc>
        <w:tc>
          <w:tcPr>
            <w:tcW w:w="1912" w:type="dxa"/>
            <w:shd w:val="clear" w:color="auto" w:fill="auto"/>
            <w:vAlign w:val="center"/>
            <w:hideMark/>
          </w:tcPr>
          <w:p w14:paraId="4CAF26DB" w14:textId="77777777" w:rsidR="009A5A88" w:rsidRPr="00715D95" w:rsidRDefault="009A5A88" w:rsidP="009A05D0">
            <w:pPr>
              <w:spacing w:line="240" w:lineRule="auto"/>
              <w:rPr>
                <w:rFonts w:asciiTheme="majorHAnsi" w:hAnsiTheme="majorHAnsi" w:cstheme="majorHAnsi"/>
                <w:b/>
                <w:bCs/>
                <w:color w:val="FF0000"/>
                <w:sz w:val="17"/>
                <w:szCs w:val="17"/>
                <w:lang w:eastAsia="en-GB"/>
              </w:rPr>
            </w:pPr>
            <w:r w:rsidRPr="00715D95">
              <w:rPr>
                <w:rFonts w:asciiTheme="majorHAnsi" w:hAnsiTheme="majorHAnsi" w:cstheme="majorHAnsi"/>
                <w:b/>
                <w:bCs/>
                <w:color w:val="FF0000"/>
                <w:sz w:val="17"/>
                <w:szCs w:val="17"/>
                <w:lang w:eastAsia="en-GB"/>
              </w:rPr>
              <w:t>Formyl-peptide Receptors</w:t>
            </w:r>
          </w:p>
        </w:tc>
        <w:tc>
          <w:tcPr>
            <w:tcW w:w="1354" w:type="dxa"/>
            <w:shd w:val="clear" w:color="auto" w:fill="auto"/>
            <w:vAlign w:val="center"/>
            <w:hideMark/>
          </w:tcPr>
          <w:p w14:paraId="76728FA6" w14:textId="77777777" w:rsidR="009A5A88" w:rsidRPr="00715D95" w:rsidRDefault="009A5A88" w:rsidP="009A05D0">
            <w:pPr>
              <w:spacing w:line="240" w:lineRule="auto"/>
              <w:rPr>
                <w:rFonts w:asciiTheme="majorHAnsi" w:hAnsiTheme="majorHAnsi" w:cstheme="majorHAnsi"/>
                <w:color w:val="FF0000"/>
                <w:sz w:val="17"/>
                <w:szCs w:val="17"/>
                <w:lang w:eastAsia="en-GB"/>
              </w:rPr>
            </w:pPr>
            <w:r w:rsidRPr="00715D95">
              <w:rPr>
                <w:rFonts w:asciiTheme="majorHAnsi" w:hAnsiTheme="majorHAnsi" w:cstheme="majorHAnsi"/>
                <w:color w:val="FF0000"/>
                <w:sz w:val="17"/>
                <w:szCs w:val="17"/>
                <w:lang w:eastAsia="en-GB"/>
              </w:rPr>
              <w:t>FPR</w:t>
            </w:r>
          </w:p>
        </w:tc>
        <w:tc>
          <w:tcPr>
            <w:tcW w:w="1657" w:type="dxa"/>
            <w:shd w:val="clear" w:color="auto" w:fill="auto"/>
            <w:vAlign w:val="center"/>
            <w:hideMark/>
          </w:tcPr>
          <w:p w14:paraId="23FDC952" w14:textId="77777777" w:rsidR="009A5A88" w:rsidRPr="00715D95" w:rsidRDefault="009A5A88" w:rsidP="009A05D0">
            <w:pPr>
              <w:spacing w:line="240" w:lineRule="auto"/>
              <w:rPr>
                <w:rFonts w:asciiTheme="majorHAnsi" w:hAnsiTheme="majorHAnsi" w:cstheme="majorHAnsi"/>
                <w:color w:val="FF0000"/>
                <w:sz w:val="17"/>
                <w:szCs w:val="17"/>
                <w:lang w:eastAsia="en-GB"/>
              </w:rPr>
            </w:pPr>
            <w:r w:rsidRPr="00715D95">
              <w:rPr>
                <w:rFonts w:asciiTheme="majorHAnsi" w:hAnsiTheme="majorHAnsi" w:cstheme="majorHAnsi"/>
                <w:color w:val="FF0000"/>
                <w:sz w:val="17"/>
                <w:szCs w:val="17"/>
                <w:lang w:eastAsia="en-GB"/>
              </w:rPr>
              <w:t>FPR 1-3</w:t>
            </w:r>
          </w:p>
        </w:tc>
        <w:tc>
          <w:tcPr>
            <w:tcW w:w="2376" w:type="dxa"/>
            <w:shd w:val="clear" w:color="auto" w:fill="auto"/>
            <w:vAlign w:val="center"/>
            <w:hideMark/>
          </w:tcPr>
          <w:p w14:paraId="5A21058F" w14:textId="77777777" w:rsidR="009A5A88" w:rsidRPr="00715D95" w:rsidRDefault="009A5A88" w:rsidP="009A05D0">
            <w:pPr>
              <w:spacing w:line="240" w:lineRule="auto"/>
              <w:rPr>
                <w:rFonts w:asciiTheme="majorHAnsi" w:hAnsiTheme="majorHAnsi" w:cstheme="majorHAnsi"/>
                <w:color w:val="FF0000"/>
                <w:sz w:val="17"/>
                <w:szCs w:val="17"/>
                <w:lang w:eastAsia="en-GB"/>
              </w:rPr>
            </w:pPr>
            <w:r w:rsidRPr="00715D95">
              <w:rPr>
                <w:rFonts w:asciiTheme="majorHAnsi" w:hAnsiTheme="majorHAnsi" w:cstheme="majorHAnsi"/>
                <w:color w:val="FF0000"/>
                <w:sz w:val="17"/>
                <w:szCs w:val="17"/>
                <w:lang w:eastAsia="en-GB"/>
              </w:rPr>
              <w:t>- TAFA chemokine binding</w:t>
            </w:r>
            <w:r w:rsidRPr="00715D95">
              <w:rPr>
                <w:rFonts w:asciiTheme="majorHAnsi" w:hAnsiTheme="majorHAnsi" w:cstheme="majorHAnsi"/>
                <w:color w:val="FF0000"/>
                <w:sz w:val="17"/>
                <w:szCs w:val="17"/>
                <w:lang w:eastAsia="en-GB"/>
              </w:rPr>
              <w:br/>
              <w:t>- Chemoattraction, modulation of inflammation</w:t>
            </w:r>
          </w:p>
        </w:tc>
        <w:tc>
          <w:tcPr>
            <w:tcW w:w="1275" w:type="dxa"/>
            <w:shd w:val="clear" w:color="auto" w:fill="auto"/>
            <w:vAlign w:val="center"/>
            <w:hideMark/>
          </w:tcPr>
          <w:p w14:paraId="3FDF36AF" w14:textId="6F2AAE52" w:rsidR="009A5A88" w:rsidRPr="00715D95" w:rsidRDefault="005F32D6" w:rsidP="009A05D0">
            <w:pPr>
              <w:spacing w:line="240" w:lineRule="auto"/>
              <w:rPr>
                <w:rFonts w:asciiTheme="majorHAnsi" w:hAnsiTheme="majorHAnsi" w:cstheme="majorHAnsi"/>
                <w:color w:val="FF0000"/>
                <w:sz w:val="17"/>
                <w:szCs w:val="17"/>
                <w:lang w:eastAsia="en-GB"/>
              </w:rPr>
            </w:pPr>
            <w:r w:rsidRPr="00715D95">
              <w:rPr>
                <w:rFonts w:asciiTheme="majorHAnsi" w:hAnsiTheme="majorHAnsi" w:cstheme="majorHAnsi"/>
                <w:color w:val="FF0000"/>
                <w:sz w:val="17"/>
                <w:szCs w:val="17"/>
                <w:shd w:val="clear" w:color="auto" w:fill="E6E6E6"/>
                <w:lang w:eastAsia="en-GB"/>
              </w:rPr>
              <w:fldChar w:fldCharType="begin"/>
            </w:r>
            <w:r w:rsidR="00A26F47">
              <w:rPr>
                <w:rFonts w:asciiTheme="majorHAnsi" w:hAnsiTheme="majorHAnsi" w:cstheme="majorHAnsi"/>
                <w:color w:val="FF0000"/>
                <w:sz w:val="17"/>
                <w:szCs w:val="17"/>
                <w:lang w:eastAsia="en-GB"/>
              </w:rPr>
              <w:instrText xml:space="preserve"> ADDIN ZOTERO_ITEM CSL_CITATION {"citationID":"3adjQoEF","properties":{"formattedCitation":"(15, 16, 104)","plainCitation":"(15, 16, 104)","noteIndex":0},"citationItems":[{"id":82,"uris":["http://zotero.org/groups/4322905/items/XTXYSYFG"],"itemData":{"id":82,"type":"article-journal","abstract":"FAM19A4 is an abbreviation for family with sequence similarity 19 (chemokine (C–C motif)-like) member A4, which is a secretory protein expressed in low levels in normal tissues. The biological functions of FAM19A4 remain to be determined, and its potential receptor(s) is unclarified. In this study, we demonstrated that FAM19A4 was a classical secretory protein and we verified for the first time that its mature protein is composed of 95 amino acids. We found that the expression of this novel cytokine was upregulated in lipopolysaccharide (LPS)-stimulated monocytes and macrophages and was typically in polarized M1. FAM19A4 shows chemotactic activities on macrophages and enhances the macrophage phagocytosis of zymosan both in vitro and in vivo with noticeable increases of the phosphorylation of protein kinase B (Akt). FAM19A4 can also increase the release of reactive oxygen species (ROS) upon zymosan stimulation. Furthermore, based on receptor internalization, radio ligand binding assays and receptor blockage, we demonstrated for the first time that FAM19A4 is a novel ligand of formyl peptide receptor 1 (FPR1). The above data indicate that upon inflammatory stimulation, monocyte/macrophage-derived FAM19A4 may play a crucial role in the migration and activation of macrophages during pathogenic infections.","container-title":"Cellular &amp; Molecular Immunology","DOI":"10.1038/cmi.2014.61","ISSN":"2042-0226","issue":"5","journalAbbreviation":"Cell Mol Immunol","language":"en","license":"2014 Chinese Society of Immunology and The University of Science and Technology","note":"Bandiera_abtest: a\nCg_type: Nature Research Journals\nnumber: 5\nPrimary_atype: Research\npublisher: Nature Publishing Group","page":"615-624","source":"www.nature.com","title":"FAM19A4 is a novel cytokine ligand of formyl peptide receptor 1 (FPR1) and is able to promote the migration and phagocytosis of macrophages","volume":"12","author":[{"family":"Wang","given":"Wenyan"},{"family":"Li","given":"Ting"},{"family":"Wang","given":"Xiaolin"},{"family":"Yuan","given":"Wanxiong"},{"family":"Cheng","given":"Yingying"},{"family":"Zhang","given":"Heyu"},{"family":"Xu","given":"Enquan"},{"family":"Zhang","given":"Yingmei"},{"family":"Shi","given":"Shuang"},{"family":"Ma","given":"Dalong"},{"family":"Han","given":"Wenling"}],"issued":{"date-parts":[["2015",9]]}}},{"id":79,"uris":["http://zotero.org/groups/4322905/items/WG2HDWZ7"],"itemData":{"id":79,"type":"article-journal","abstract":"Osteoclasts can be differentiated from bone marrow-derived macrophages (BMDM). They play a key role in bone resorption. Identifying novel molecules that can regulate osteoclastogenesis has been an important issue. In this study, we found that FAM19A5, a neurokine or brain-specific chemokine, strongly stimulated mouse BMDM, resulting in chemotactic migration and inhibition of RANKL-induced osteoclastogenesis. Expression levels of osteoclast-related genes such as RANK, TRAF6, OSCAR, TRAP, Blimp1, c-fos, and NFATc1 were markedly decreased by FAM19A5. However, negative regulators of osteoclastogenesis such as MafB and IRF-8 were upregulated by FAM19A5. FAM19A5 also downregulated expression levels of RANKL-induced fusogenic genes such as OC-STAMP, DC-STAMP, and Atp6v0d2. FAM19A5-induced inhibitory effect on osteoclastogenesis was significantly reversed by a formyl peptide receptor (FPR) 2 antagonist WRW4 or by FPR2-deficiency, suggesting a crucial role of FPR2 in the regulation of osteoclastogenesis. Collectively, our results suggest that FAM19A5 and its target receptor FPR2 can act as novel endogenous ligand/receptor to negatively regulate osteoclastogenesis. They might be regarded as potential targets to control osteoclast formation and bone disorders.","container-title":"Scientific Reports","DOI":"10.1038/s41598-017-15586-0","ISSN":"2045-2322","issue":"1","journalAbbreviation":"Sci Rep","language":"en","license":"2017 The Author(s)","note":"Bandiera_abtest: a\nCc_license_type: cc_by\nCg_type: Nature Research Journals\nnumber: 1\nPrimary_atype: Research\npublisher: Nature Publishing Group\nSubject_term: Chemokines;Osteoimmunology\nSubject_term_id: chemokines;osteoimmunology","page":"15575","source":"www.nature.com","title":"FAM19A5, a brain-specific chemokine, inhibits RANKL-induced osteoclast formation through formyl peptide receptor 2","volume":"7","author":[{"family":"Park","given":"Min Young"},{"family":"Kim","given":"Hyung Sik"},{"family":"Lee","given":"Mingyu"},{"family":"Park","given":"Byunghyun"},{"family":"Lee","given":"Ha Young"},{"family":"Cho","given":"Eun Bee"},{"family":"Seong","given":"Jae Young"},{"family":"Bae","given":"Yoe-Sik"}],"issued":{"date-parts":[["2017",11,14]]}}},{"id":244,"uris":["http://zotero.org/groups/4322905/items/9KRVU9AG"],"itemData":{"id":244,"type":"article-journal","abstract":"The formyl peptide receptors (FPRs) are G protein-coupled receptors that transduce chemotactic signals in phagocytes and mediate host-defense as well as inflammatory responses including cell adhesion, directed migration, granule release and superoxide production. In recent years, the cellular distribution and biological functions of FPRs have expanded to include additional roles in homeostasis of organ functions and modulation of inflammation. In a prototype, FPRs recognize peptides containing N-formylated methionine such as those produced in bacteria and mitochondria, thereby serving as pattern recognition receptors. The repertoire of FPR ligands, however, has expanded rapidly to include not only N-formyl peptides from microbes but also  non-formyl peptides of microbial and host origins, synthetic small molecules and an eicosanoid. How these chemically diverse ligands are recognized by the three human FPRs (FPR1, FPR2 and FPR3) and their murine equivalents is largely unclear. In the absence of crystal structures for the FPRs, site-directed mutagenesis, computer-aided ligand docking and structural simulation have led to the identification of amino acids within FPR1 and FPR2 that interact with several formyl peptides. This review article summarizes the progress made in the understanding of FPR ligand diversity as well as ligand recognition mechanisms used by these receptors.","container-title":"Molecules","DOI":"10.3390/molecules22030455","issue":"3","language":"en","license":"http://creativecommons.org/licenses/by/3.0/","note":"number: 3\npublisher: Multidisciplinary Digital Publishing Institute","page":"455","source":"www.mdpi.com","title":"The Formyl Peptide Receptors: Diversity of Ligands and Mechanism for Recognition","title-short":"The Formyl Peptide Receptors","volume":"22","author":[{"family":"He","given":"Hui-Qiong"},{"family":"Ye","given":"Richard D."}],"issued":{"date-parts":[["2017",3]]}}}],"schema":"https://github.com/citation-style-language/schema/raw/master/csl-citation.json"} </w:instrText>
            </w:r>
            <w:r w:rsidRPr="00715D95">
              <w:rPr>
                <w:rFonts w:asciiTheme="majorHAnsi" w:hAnsiTheme="majorHAnsi" w:cstheme="majorHAnsi"/>
                <w:color w:val="FF0000"/>
                <w:sz w:val="17"/>
                <w:szCs w:val="17"/>
                <w:shd w:val="clear" w:color="auto" w:fill="E6E6E6"/>
                <w:lang w:eastAsia="en-GB"/>
              </w:rPr>
              <w:fldChar w:fldCharType="separate"/>
            </w:r>
            <w:r w:rsidR="00BA5AD4" w:rsidRPr="00BA5AD4">
              <w:rPr>
                <w:rFonts w:ascii="Calibri" w:hAnsi="Calibri" w:cs="Calibri"/>
                <w:sz w:val="17"/>
              </w:rPr>
              <w:t>(15, 16, 104)</w:t>
            </w:r>
            <w:r w:rsidRPr="00715D95">
              <w:rPr>
                <w:rFonts w:asciiTheme="majorHAnsi" w:hAnsiTheme="majorHAnsi" w:cstheme="majorHAnsi"/>
                <w:color w:val="FF0000"/>
                <w:sz w:val="17"/>
                <w:szCs w:val="17"/>
                <w:shd w:val="clear" w:color="auto" w:fill="E6E6E6"/>
                <w:lang w:eastAsia="en-GB"/>
              </w:rPr>
              <w:fldChar w:fldCharType="end"/>
            </w:r>
          </w:p>
        </w:tc>
      </w:tr>
      <w:tr w:rsidR="0089004F" w:rsidRPr="00426461" w14:paraId="05B6F5B6" w14:textId="77777777" w:rsidTr="006C4591">
        <w:trPr>
          <w:trHeight w:val="870"/>
        </w:trPr>
        <w:tc>
          <w:tcPr>
            <w:tcW w:w="498" w:type="dxa"/>
            <w:vMerge/>
            <w:vAlign w:val="center"/>
            <w:hideMark/>
          </w:tcPr>
          <w:p w14:paraId="01C12FDB" w14:textId="77777777" w:rsidR="009A5A88" w:rsidRPr="00715D95" w:rsidRDefault="009A5A88" w:rsidP="009A05D0">
            <w:pPr>
              <w:spacing w:line="240" w:lineRule="auto"/>
              <w:rPr>
                <w:rFonts w:asciiTheme="majorHAnsi" w:hAnsiTheme="majorHAnsi" w:cstheme="majorHAnsi"/>
                <w:b/>
                <w:bCs/>
                <w:color w:val="FF0000"/>
                <w:lang w:eastAsia="en-GB"/>
              </w:rPr>
            </w:pPr>
          </w:p>
        </w:tc>
        <w:tc>
          <w:tcPr>
            <w:tcW w:w="1912" w:type="dxa"/>
            <w:shd w:val="clear" w:color="auto" w:fill="auto"/>
            <w:vAlign w:val="center"/>
            <w:hideMark/>
          </w:tcPr>
          <w:p w14:paraId="6B558872" w14:textId="77777777" w:rsidR="009A5A88" w:rsidRPr="00715D95" w:rsidRDefault="009A5A88" w:rsidP="009A05D0">
            <w:pPr>
              <w:spacing w:line="240" w:lineRule="auto"/>
              <w:rPr>
                <w:rFonts w:asciiTheme="majorHAnsi" w:hAnsiTheme="majorHAnsi" w:cstheme="majorHAnsi"/>
                <w:b/>
                <w:bCs/>
                <w:color w:val="FF0000"/>
                <w:sz w:val="17"/>
                <w:szCs w:val="17"/>
                <w:lang w:eastAsia="en-GB"/>
              </w:rPr>
            </w:pPr>
            <w:r w:rsidRPr="00715D95">
              <w:rPr>
                <w:rFonts w:asciiTheme="majorHAnsi" w:hAnsiTheme="majorHAnsi" w:cstheme="majorHAnsi"/>
                <w:b/>
                <w:bCs/>
                <w:color w:val="FF0000"/>
                <w:sz w:val="17"/>
                <w:szCs w:val="17"/>
                <w:lang w:eastAsia="en-GB"/>
              </w:rPr>
              <w:t>Putative Chemokine Receptors</w:t>
            </w:r>
          </w:p>
        </w:tc>
        <w:tc>
          <w:tcPr>
            <w:tcW w:w="1354" w:type="dxa"/>
            <w:shd w:val="clear" w:color="auto" w:fill="auto"/>
            <w:vAlign w:val="center"/>
            <w:hideMark/>
          </w:tcPr>
          <w:p w14:paraId="4B607DD8" w14:textId="77777777" w:rsidR="009A5A88" w:rsidRPr="00715D95" w:rsidRDefault="009A5A88" w:rsidP="009A05D0">
            <w:pPr>
              <w:spacing w:line="240" w:lineRule="auto"/>
              <w:rPr>
                <w:rFonts w:asciiTheme="majorHAnsi" w:hAnsiTheme="majorHAnsi" w:cstheme="majorHAnsi"/>
                <w:color w:val="FF0000"/>
                <w:sz w:val="17"/>
                <w:szCs w:val="17"/>
                <w:lang w:eastAsia="en-GB"/>
              </w:rPr>
            </w:pPr>
            <w:r w:rsidRPr="00715D95">
              <w:rPr>
                <w:rFonts w:asciiTheme="majorHAnsi" w:hAnsiTheme="majorHAnsi" w:cstheme="majorHAnsi"/>
                <w:color w:val="FF0000"/>
                <w:sz w:val="17"/>
                <w:szCs w:val="17"/>
                <w:lang w:eastAsia="en-GB"/>
              </w:rPr>
              <w:t>ACKR6, CXCR8</w:t>
            </w:r>
          </w:p>
        </w:tc>
        <w:tc>
          <w:tcPr>
            <w:tcW w:w="1657" w:type="dxa"/>
            <w:shd w:val="clear" w:color="auto" w:fill="auto"/>
            <w:vAlign w:val="center"/>
            <w:hideMark/>
          </w:tcPr>
          <w:p w14:paraId="4FC89EC2" w14:textId="728032EA" w:rsidR="009A5A88" w:rsidRPr="00715D95" w:rsidRDefault="5CDD64C6" w:rsidP="7FC173CD">
            <w:pPr>
              <w:spacing w:line="240" w:lineRule="auto"/>
              <w:rPr>
                <w:rFonts w:asciiTheme="majorHAnsi" w:hAnsiTheme="majorHAnsi" w:cstheme="majorBidi"/>
                <w:color w:val="FF0000"/>
                <w:sz w:val="17"/>
                <w:szCs w:val="17"/>
                <w:lang w:eastAsia="en-GB"/>
              </w:rPr>
            </w:pPr>
            <w:r w:rsidRPr="7FC173CD">
              <w:rPr>
                <w:rFonts w:asciiTheme="majorHAnsi" w:hAnsiTheme="majorHAnsi" w:cstheme="majorBidi"/>
                <w:color w:val="FF0000"/>
                <w:sz w:val="17"/>
                <w:szCs w:val="17"/>
                <w:lang w:eastAsia="en-GB"/>
              </w:rPr>
              <w:t>PTITMP3, CXCR8 (GPR35)</w:t>
            </w:r>
          </w:p>
        </w:tc>
        <w:tc>
          <w:tcPr>
            <w:tcW w:w="2376" w:type="dxa"/>
            <w:shd w:val="clear" w:color="auto" w:fill="auto"/>
            <w:vAlign w:val="center"/>
            <w:hideMark/>
          </w:tcPr>
          <w:p w14:paraId="5E7F69C4" w14:textId="30F7B78E" w:rsidR="009A5A88" w:rsidRPr="00715D95" w:rsidRDefault="5CDD64C6" w:rsidP="7FC173CD">
            <w:pPr>
              <w:spacing w:line="240" w:lineRule="auto"/>
              <w:rPr>
                <w:rFonts w:asciiTheme="majorHAnsi" w:hAnsiTheme="majorHAnsi" w:cstheme="majorBidi"/>
                <w:color w:val="FF0000"/>
                <w:sz w:val="17"/>
                <w:szCs w:val="17"/>
                <w:lang w:eastAsia="en-GB"/>
              </w:rPr>
            </w:pPr>
            <w:r w:rsidRPr="7FC173CD">
              <w:rPr>
                <w:rFonts w:asciiTheme="majorHAnsi" w:hAnsiTheme="majorHAnsi" w:cstheme="majorBidi"/>
                <w:color w:val="FF0000"/>
                <w:sz w:val="17"/>
                <w:szCs w:val="17"/>
                <w:lang w:eastAsia="en-GB"/>
              </w:rPr>
              <w:t xml:space="preserve">- ACKR6/PTITMP3: Binds CCL18 (NB: </w:t>
            </w:r>
            <w:r w:rsidR="0C57D923" w:rsidRPr="7FC173CD">
              <w:rPr>
                <w:rFonts w:asciiTheme="majorHAnsi" w:hAnsiTheme="majorHAnsi" w:cstheme="majorBidi"/>
                <w:color w:val="FF0000"/>
                <w:sz w:val="17"/>
                <w:szCs w:val="17"/>
                <w:lang w:eastAsia="en-GB"/>
              </w:rPr>
              <w:t>It is n</w:t>
            </w:r>
            <w:r w:rsidRPr="7FC173CD">
              <w:rPr>
                <w:rFonts w:asciiTheme="majorHAnsi" w:hAnsiTheme="majorHAnsi" w:cstheme="majorBidi"/>
                <w:color w:val="FF0000"/>
                <w:sz w:val="17"/>
                <w:szCs w:val="17"/>
                <w:lang w:eastAsia="en-GB"/>
              </w:rPr>
              <w:t>ot a GPCR)</w:t>
            </w:r>
            <w:r w:rsidR="009A5A88">
              <w:br/>
            </w:r>
            <w:r w:rsidRPr="7FC173CD">
              <w:rPr>
                <w:rFonts w:asciiTheme="majorHAnsi" w:hAnsiTheme="majorHAnsi" w:cstheme="majorBidi"/>
                <w:color w:val="FF0000"/>
                <w:sz w:val="17"/>
                <w:szCs w:val="17"/>
                <w:lang w:eastAsia="en-GB"/>
              </w:rPr>
              <w:t>- CXCR8/GPR35: binds CXCL17</w:t>
            </w:r>
          </w:p>
        </w:tc>
        <w:tc>
          <w:tcPr>
            <w:tcW w:w="1275" w:type="dxa"/>
            <w:shd w:val="clear" w:color="auto" w:fill="auto"/>
            <w:vAlign w:val="center"/>
            <w:hideMark/>
          </w:tcPr>
          <w:p w14:paraId="5909769E" w14:textId="37FB9CCB" w:rsidR="009A5A88" w:rsidRPr="00715D95" w:rsidRDefault="004E4040" w:rsidP="009A05D0">
            <w:pPr>
              <w:spacing w:line="240" w:lineRule="auto"/>
              <w:rPr>
                <w:rFonts w:asciiTheme="majorHAnsi" w:hAnsiTheme="majorHAnsi" w:cstheme="majorHAnsi"/>
                <w:color w:val="FF0000"/>
                <w:sz w:val="17"/>
                <w:szCs w:val="17"/>
                <w:lang w:eastAsia="en-GB"/>
              </w:rPr>
            </w:pPr>
            <w:r w:rsidRPr="00715D95">
              <w:rPr>
                <w:rFonts w:asciiTheme="majorHAnsi" w:hAnsiTheme="majorHAnsi" w:cstheme="majorHAnsi"/>
                <w:color w:val="FF0000"/>
                <w:sz w:val="17"/>
                <w:szCs w:val="17"/>
                <w:shd w:val="clear" w:color="auto" w:fill="E6E6E6"/>
                <w:lang w:eastAsia="en-GB"/>
              </w:rPr>
              <w:fldChar w:fldCharType="begin"/>
            </w:r>
            <w:r w:rsidR="00A26F47">
              <w:rPr>
                <w:rFonts w:asciiTheme="majorHAnsi" w:hAnsiTheme="majorHAnsi" w:cstheme="majorHAnsi"/>
                <w:color w:val="FF0000"/>
                <w:sz w:val="17"/>
                <w:szCs w:val="17"/>
                <w:lang w:eastAsia="en-GB"/>
              </w:rPr>
              <w:instrText xml:space="preserve"> ADDIN ZOTERO_ITEM CSL_CITATION {"citationID":"HrZ3ZyqN","properties":{"formattedCitation":"(41, 103)","plainCitation":"(41, 103)","noteIndex":0},"citationItems":[{"id":287,"uris":["http://zotero.org/groups/4322905/items/IXZ6KHU2"],"itemData":{"id":287,"type":"article-journal","abstract":"Chemokines are chemotactic cytokines that direct the traffic of leukocytes and other cells in the body. Chemokines bind to G protein–coupled receptors expressed on target cells to initiate signaling cascades and induce chemotaxis. Although the cognate receptors of most chemokines have been identified, the receptor for the mucosal chemokine CXCL17 is undefined. In this article, we show that GPR35 is the receptor of CXCL17. GPR35 is expressed in mucosal tissues, in CXCL17-responsive monocytes, and in the THP-1 monocytoid cell line. Transfection of GPR35 into Ba/F3 cells rendered them responsive to CXCL17, as measured by calcium-mobilization assays. Furthermore, GPR35 expression is downregulated in the lungs of Cxcl17−/− mice, which exhibit defects in macrophage recruitment to the lungs. We conclude that GPR35 is a novel chemokine receptor and suggest that it should be named CXCR8.","container-title":"The Journal of Immunology","DOI":"10.4049/jimmunol.1401704","ISSN":"0022-1767, 1550-6606","issue":"1","language":"en","license":"Copyright © 2014 by The American Association of Immunologists, Inc.","note":"publisher: American Association of Immunologists\nsection: CUTTING EDGE\nPMID: 25411203","page":"29-33","source":"www.jimmunol.org","title":"Cutting Edge: GPR35/CXCR8 Is the Receptor of the Mucosal Chemokine CXCL17","title-short":"Cutting Edge","volume":"194","author":[{"family":"Maravillas-Montero","given":"José L."},{"family":"Burkhardt","given":"Amanda M."},{"family":"Hevezi","given":"Peter A."},{"family":"Carnevale","given":"Christina D."},{"family":"Smit","given":"Martine J."},{"family":"Zlotnik","given":"Albert"}],"issued":{"date-parts":[["2015",1,1]]}}},{"id":238,"uris":["http://zotero.org/groups/4322905/items/X9LJQWX3"],"itemData":{"id":238,"type":"chapter","abstract":"Atypical chemokine receptors (ACKRs) are seven-transmembrane cell surface protein receptors expressed in immune cells, normal mesenchymal cells, and several tumor cells. As of this writing, six ACKRs have been characterized by diverse activities. They bind both cysteine-cysteine (CC) type and cysteine-X-cysteine (CXC)-type chemokines, either alone, or together with a ligand bound-functional G-protein coupled (typical) chemokine receptor. The major structural difference between ACKRs and typical chemokine receptors is the substituted DRYLAIV amino acid motif in the second intracellular loop of the ACKR. Due to this substitution, these receptors cannot bind Gαi-type G-proteins responsible for intracellular calcium mobilization and cellular chemotaxis. Although initially characterized as non-signaling transmembrane receptors (decoy receptors) that attenuate ligand-induced signaling by GPCRs, studies of all ACKRs have shown ligand-independent and ligand-dependent transmembrane signaling in both non-tumor and tumor cells. The precise function and mechanism of the differential expression of ACKRs in many tumors are not understood well. The use of antagonists of ACKRs ligands has shown limited antitumor potential; however, depleting ACKR expression resulted in a reduction in experimental tumor growth and metastasis. The ACKRs represent a unique class of transmembrane signaling proteins that regulate growth, survival, and metastatic processes in tumor cells, affecting multiple pathways of tumor growth. Therefore, closer investigations of ACKRs have a high potential for identifying therapeutics which affect the intracellular signaling, preferentially via the ligand-independent mechanism.","collection-title":"GPCR Signaling in Cancer","container-title":"Advances in Cancer Research","language":"en","note":"DOI: 10.1016/bs.acr.2019.12.002","page":"1-27","publisher":"Academic Press","source":"ScienceDirect","title":"Chapter One - Atypical chemokine receptors in tumor cell growth and metastasis","URL":"https://www.sciencedirect.com/science/article/pii/S0065230X19300648","volume":"145","author":[{"family":"Lokeshwar","given":"Bal L."},{"family":"Kallifatidis","given":"Georgios"},{"family":"Hoy","given":"James J."}],"editor":[{"family":"Shukla","given":"Arun K."}],"accessed":{"date-parts":[["2021",8,31]]},"issued":{"date-parts":[["2020",1,1]]}}}],"schema":"https://github.com/citation-style-language/schema/raw/master/csl-citation.json"} </w:instrText>
            </w:r>
            <w:r w:rsidRPr="00715D95">
              <w:rPr>
                <w:rFonts w:asciiTheme="majorHAnsi" w:hAnsiTheme="majorHAnsi" w:cstheme="majorHAnsi"/>
                <w:color w:val="FF0000"/>
                <w:sz w:val="17"/>
                <w:szCs w:val="17"/>
                <w:shd w:val="clear" w:color="auto" w:fill="E6E6E6"/>
                <w:lang w:eastAsia="en-GB"/>
              </w:rPr>
              <w:fldChar w:fldCharType="separate"/>
            </w:r>
            <w:r w:rsidR="00BA5AD4" w:rsidRPr="00BA5AD4">
              <w:rPr>
                <w:rFonts w:ascii="Calibri" w:hAnsi="Calibri" w:cs="Calibri"/>
                <w:sz w:val="17"/>
              </w:rPr>
              <w:t>(41, 103)</w:t>
            </w:r>
            <w:r w:rsidRPr="00715D95">
              <w:rPr>
                <w:rFonts w:asciiTheme="majorHAnsi" w:hAnsiTheme="majorHAnsi" w:cstheme="majorHAnsi"/>
                <w:color w:val="FF0000"/>
                <w:sz w:val="17"/>
                <w:szCs w:val="17"/>
                <w:shd w:val="clear" w:color="auto" w:fill="E6E6E6"/>
                <w:lang w:eastAsia="en-GB"/>
              </w:rPr>
              <w:fldChar w:fldCharType="end"/>
            </w:r>
          </w:p>
        </w:tc>
      </w:tr>
    </w:tbl>
    <w:p w14:paraId="004DBE34" w14:textId="77777777" w:rsidR="009A5A88" w:rsidRPr="00D5182C" w:rsidRDefault="009A5A88" w:rsidP="00D5182C">
      <w:pPr>
        <w:spacing w:line="480" w:lineRule="auto"/>
        <w:jc w:val="both"/>
        <w:rPr>
          <w:rFonts w:asciiTheme="majorHAnsi" w:hAnsiTheme="majorHAnsi" w:cstheme="majorHAnsi"/>
          <w:b/>
          <w:bCs/>
          <w:color w:val="000000" w:themeColor="text1"/>
          <w:sz w:val="22"/>
          <w:szCs w:val="22"/>
          <w:lang w:val="en-US"/>
        </w:rPr>
      </w:pPr>
    </w:p>
    <w:p w14:paraId="124E2281" w14:textId="39AFDDED" w:rsidR="009E251D" w:rsidRPr="007E36E0" w:rsidRDefault="00792A34" w:rsidP="00D5182C">
      <w:pPr>
        <w:spacing w:line="480" w:lineRule="auto"/>
        <w:jc w:val="both"/>
        <w:rPr>
          <w:rFonts w:asciiTheme="majorHAnsi" w:hAnsiTheme="majorHAnsi" w:cstheme="majorHAnsi"/>
          <w:b/>
          <w:bCs/>
          <w:color w:val="FF0000"/>
          <w:sz w:val="22"/>
          <w:szCs w:val="22"/>
          <w:lang w:val="en-US"/>
        </w:rPr>
      </w:pPr>
      <w:r w:rsidRPr="007E36E0">
        <w:rPr>
          <w:rFonts w:asciiTheme="majorHAnsi" w:hAnsiTheme="majorHAnsi" w:cstheme="majorHAnsi"/>
          <w:b/>
          <w:bCs/>
          <w:color w:val="FF0000"/>
          <w:sz w:val="22"/>
          <w:szCs w:val="22"/>
          <w:lang w:val="en-US"/>
        </w:rPr>
        <w:lastRenderedPageBreak/>
        <w:t>Table 1</w:t>
      </w:r>
      <w:r w:rsidR="00097141" w:rsidRPr="007E36E0">
        <w:rPr>
          <w:rFonts w:asciiTheme="majorHAnsi" w:hAnsiTheme="majorHAnsi" w:cstheme="majorHAnsi"/>
          <w:b/>
          <w:bCs/>
          <w:color w:val="FF0000"/>
          <w:sz w:val="22"/>
          <w:szCs w:val="22"/>
          <w:lang w:val="en-US"/>
        </w:rPr>
        <w:t xml:space="preserve">: </w:t>
      </w:r>
      <w:r w:rsidR="00907C4E" w:rsidRPr="007E36E0">
        <w:rPr>
          <w:rFonts w:asciiTheme="majorHAnsi" w:hAnsiTheme="majorHAnsi" w:cstheme="majorHAnsi"/>
          <w:b/>
          <w:bCs/>
          <w:color w:val="FF0000"/>
          <w:sz w:val="22"/>
          <w:szCs w:val="22"/>
          <w:lang w:val="en-US"/>
        </w:rPr>
        <w:t>Summary table of all the canonical and non-canonical chemokine components analyzed in this study.</w:t>
      </w:r>
    </w:p>
    <w:p w14:paraId="2773455F" w14:textId="77777777" w:rsidR="007A4590" w:rsidRPr="00D5182C" w:rsidRDefault="007A4590" w:rsidP="00D5182C">
      <w:pPr>
        <w:spacing w:line="480" w:lineRule="auto"/>
        <w:jc w:val="both"/>
        <w:rPr>
          <w:rFonts w:asciiTheme="majorHAnsi" w:hAnsiTheme="majorHAnsi" w:cstheme="majorHAnsi"/>
          <w:b/>
          <w:bCs/>
          <w:color w:val="000000" w:themeColor="text1"/>
          <w:sz w:val="22"/>
          <w:szCs w:val="22"/>
          <w:lang w:val="en-US"/>
        </w:rPr>
      </w:pPr>
    </w:p>
    <w:p w14:paraId="3DADB6BB" w14:textId="1DDFEE09" w:rsidR="16FE2690" w:rsidRPr="00D5182C" w:rsidRDefault="16FE2690" w:rsidP="00D5182C">
      <w:pPr>
        <w:spacing w:line="480" w:lineRule="auto"/>
        <w:jc w:val="both"/>
        <w:rPr>
          <w:rFonts w:asciiTheme="majorHAnsi" w:hAnsiTheme="majorHAnsi" w:cstheme="majorHAnsi"/>
          <w:b/>
          <w:bCs/>
          <w:color w:val="000000" w:themeColor="text1"/>
          <w:sz w:val="22"/>
          <w:szCs w:val="22"/>
          <w:lang w:val="en-US"/>
        </w:rPr>
      </w:pPr>
      <w:r w:rsidRPr="00D5182C">
        <w:rPr>
          <w:rFonts w:asciiTheme="majorHAnsi" w:hAnsiTheme="majorHAnsi" w:cstheme="majorHAnsi"/>
          <w:b/>
          <w:bCs/>
          <w:color w:val="000000" w:themeColor="text1"/>
          <w:sz w:val="22"/>
          <w:szCs w:val="22"/>
          <w:lang w:val="en-US"/>
        </w:rPr>
        <w:t xml:space="preserve">Figure </w:t>
      </w:r>
      <w:r w:rsidR="000E5614" w:rsidRPr="00D5182C">
        <w:rPr>
          <w:rFonts w:asciiTheme="majorHAnsi" w:hAnsiTheme="majorHAnsi" w:cstheme="majorHAnsi"/>
          <w:b/>
          <w:bCs/>
          <w:color w:val="000000" w:themeColor="text1"/>
          <w:sz w:val="22"/>
          <w:szCs w:val="22"/>
          <w:lang w:val="en-US"/>
        </w:rPr>
        <w:t>Legends</w:t>
      </w:r>
    </w:p>
    <w:p w14:paraId="47D92E24" w14:textId="47FCE493" w:rsidR="5875DC0A" w:rsidRPr="00D5182C" w:rsidRDefault="5875DC0A" w:rsidP="00D5182C">
      <w:pPr>
        <w:spacing w:line="480" w:lineRule="auto"/>
        <w:jc w:val="both"/>
        <w:rPr>
          <w:rFonts w:asciiTheme="majorHAnsi" w:hAnsiTheme="majorHAnsi" w:cstheme="majorHAnsi"/>
          <w:b/>
          <w:bCs/>
          <w:color w:val="000000" w:themeColor="text1"/>
          <w:sz w:val="22"/>
          <w:szCs w:val="22"/>
          <w:lang w:val="en-US"/>
        </w:rPr>
      </w:pPr>
    </w:p>
    <w:p w14:paraId="16B4CE33" w14:textId="0E0D30E0" w:rsidR="5875DC0A" w:rsidRPr="00D5182C" w:rsidRDefault="16FE2690" w:rsidP="00D5182C">
      <w:pPr>
        <w:spacing w:line="480" w:lineRule="auto"/>
        <w:jc w:val="both"/>
        <w:rPr>
          <w:rFonts w:asciiTheme="majorHAnsi" w:hAnsiTheme="majorHAnsi" w:cstheme="majorHAnsi"/>
          <w:color w:val="000000" w:themeColor="text1"/>
          <w:sz w:val="22"/>
          <w:szCs w:val="22"/>
          <w:lang w:val="en-US"/>
        </w:rPr>
      </w:pPr>
      <w:r w:rsidRPr="00D5182C">
        <w:rPr>
          <w:rFonts w:asciiTheme="majorHAnsi" w:hAnsiTheme="majorHAnsi" w:cstheme="majorHAnsi"/>
          <w:b/>
          <w:bCs/>
          <w:color w:val="000000" w:themeColor="text1"/>
          <w:sz w:val="22"/>
          <w:szCs w:val="22"/>
          <w:lang w:val="en-US"/>
        </w:rPr>
        <w:t>Figure 1:</w:t>
      </w:r>
      <w:r w:rsidR="33012F1F" w:rsidRPr="00D5182C">
        <w:rPr>
          <w:rFonts w:asciiTheme="majorHAnsi" w:hAnsiTheme="majorHAnsi" w:cstheme="majorHAnsi"/>
          <w:b/>
          <w:bCs/>
          <w:color w:val="000000" w:themeColor="text1"/>
          <w:sz w:val="22"/>
          <w:szCs w:val="22"/>
          <w:lang w:val="en-US"/>
        </w:rPr>
        <w:t xml:space="preserve"> </w:t>
      </w:r>
      <w:r w:rsidR="1481F2C3" w:rsidRPr="00D5182C">
        <w:rPr>
          <w:rFonts w:asciiTheme="majorHAnsi" w:hAnsiTheme="majorHAnsi" w:cstheme="majorHAnsi"/>
          <w:b/>
          <w:bCs/>
          <w:color w:val="000000" w:themeColor="text1"/>
          <w:sz w:val="22"/>
          <w:szCs w:val="22"/>
          <w:lang w:val="en-US"/>
        </w:rPr>
        <w:t xml:space="preserve">Cluster Analysis and Phylogeny of Ligand groups. A) </w:t>
      </w:r>
      <w:r w:rsidR="2FE2B6BA" w:rsidRPr="00D5182C">
        <w:rPr>
          <w:rFonts w:asciiTheme="majorHAnsi" w:hAnsiTheme="majorHAnsi" w:cstheme="majorHAnsi"/>
          <w:color w:val="000000" w:themeColor="text1"/>
          <w:sz w:val="22"/>
          <w:szCs w:val="22"/>
          <w:lang w:val="en-US"/>
        </w:rPr>
        <w:t>Similarity-based clustering</w:t>
      </w:r>
      <w:r w:rsidR="386D5C2D" w:rsidRPr="00D5182C">
        <w:rPr>
          <w:rFonts w:asciiTheme="majorHAnsi" w:hAnsiTheme="majorHAnsi" w:cstheme="majorHAnsi"/>
          <w:color w:val="000000" w:themeColor="text1"/>
          <w:sz w:val="22"/>
          <w:szCs w:val="22"/>
          <w:lang w:val="en-US"/>
        </w:rPr>
        <w:t>,</w:t>
      </w:r>
      <w:r w:rsidR="2FE2B6BA" w:rsidRPr="00D5182C">
        <w:rPr>
          <w:rFonts w:asciiTheme="majorHAnsi" w:hAnsiTheme="majorHAnsi" w:cstheme="majorHAnsi"/>
          <w:color w:val="000000" w:themeColor="text1"/>
          <w:sz w:val="22"/>
          <w:szCs w:val="22"/>
          <w:lang w:val="en-US"/>
        </w:rPr>
        <w:t xml:space="preserve"> </w:t>
      </w:r>
      <w:r w:rsidR="002F0D60" w:rsidRPr="00D5182C">
        <w:rPr>
          <w:rFonts w:asciiTheme="majorHAnsi" w:hAnsiTheme="majorHAnsi" w:cstheme="majorHAnsi"/>
          <w:color w:val="000000" w:themeColor="text1"/>
          <w:sz w:val="22"/>
          <w:szCs w:val="22"/>
          <w:lang w:val="en-US"/>
        </w:rPr>
        <w:t>using CLANS</w:t>
      </w:r>
      <w:r w:rsidR="0CCD105F" w:rsidRPr="00D5182C">
        <w:rPr>
          <w:rFonts w:asciiTheme="majorHAnsi" w:hAnsiTheme="majorHAnsi" w:cstheme="majorHAnsi"/>
          <w:color w:val="000000" w:themeColor="text1"/>
          <w:sz w:val="22"/>
          <w:szCs w:val="22"/>
          <w:lang w:val="en-US"/>
        </w:rPr>
        <w:t>,</w:t>
      </w:r>
      <w:r w:rsidR="002F0D60" w:rsidRPr="00D5182C">
        <w:rPr>
          <w:rFonts w:asciiTheme="majorHAnsi" w:hAnsiTheme="majorHAnsi" w:cstheme="majorHAnsi"/>
          <w:color w:val="000000" w:themeColor="text1"/>
          <w:sz w:val="22"/>
          <w:szCs w:val="22"/>
          <w:lang w:val="en-US"/>
        </w:rPr>
        <w:t xml:space="preserve"> </w:t>
      </w:r>
      <w:r w:rsidR="0E2BD99C" w:rsidRPr="00D5182C">
        <w:rPr>
          <w:rFonts w:asciiTheme="majorHAnsi" w:hAnsiTheme="majorHAnsi" w:cstheme="majorHAnsi"/>
          <w:color w:val="000000" w:themeColor="text1"/>
          <w:sz w:val="22"/>
          <w:szCs w:val="22"/>
          <w:lang w:val="en-US"/>
        </w:rPr>
        <w:t xml:space="preserve">of canonical chemokines and related molecules with sequence similarity. </w:t>
      </w:r>
      <w:r w:rsidR="4F88248B" w:rsidRPr="00D5182C">
        <w:rPr>
          <w:rFonts w:asciiTheme="majorHAnsi" w:hAnsiTheme="majorHAnsi" w:cstheme="majorHAnsi"/>
          <w:color w:val="000000" w:themeColor="text1"/>
          <w:sz w:val="22"/>
          <w:szCs w:val="22"/>
          <w:lang w:val="en-US"/>
        </w:rPr>
        <w:t>Canonical chemokines are an independent group from other related molecules (TAFA, CYTL and CXCL17). Canonical chemokines are compose</w:t>
      </w:r>
      <w:r w:rsidR="5896B772" w:rsidRPr="00D5182C">
        <w:rPr>
          <w:rFonts w:asciiTheme="majorHAnsi" w:hAnsiTheme="majorHAnsi" w:cstheme="majorHAnsi"/>
          <w:color w:val="000000" w:themeColor="text1"/>
          <w:sz w:val="22"/>
          <w:szCs w:val="22"/>
          <w:lang w:val="en-US"/>
        </w:rPr>
        <w:t xml:space="preserve">d of two large groups (CC-type and CXC-type) within which some divergent subgroups are </w:t>
      </w:r>
      <w:r w:rsidR="19A803AB" w:rsidRPr="00D5182C">
        <w:rPr>
          <w:rFonts w:asciiTheme="majorHAnsi" w:hAnsiTheme="majorHAnsi" w:cstheme="majorHAnsi"/>
          <w:color w:val="000000" w:themeColor="text1"/>
          <w:sz w:val="22"/>
          <w:szCs w:val="22"/>
          <w:lang w:val="en-US"/>
        </w:rPr>
        <w:t>highlighted</w:t>
      </w:r>
      <w:r w:rsidR="5896B772" w:rsidRPr="00D5182C">
        <w:rPr>
          <w:rFonts w:asciiTheme="majorHAnsi" w:hAnsiTheme="majorHAnsi" w:cstheme="majorHAnsi"/>
          <w:color w:val="000000" w:themeColor="text1"/>
          <w:sz w:val="22"/>
          <w:szCs w:val="22"/>
          <w:lang w:val="en-US"/>
        </w:rPr>
        <w:t xml:space="preserve">. </w:t>
      </w:r>
      <w:r w:rsidR="17BFCEC6" w:rsidRPr="00D5182C">
        <w:rPr>
          <w:rFonts w:asciiTheme="majorHAnsi" w:hAnsiTheme="majorHAnsi" w:cstheme="majorHAnsi"/>
          <w:color w:val="000000" w:themeColor="text1"/>
          <w:sz w:val="22"/>
          <w:szCs w:val="22"/>
          <w:lang w:val="en-US"/>
        </w:rPr>
        <w:t xml:space="preserve">The clustering and connections shown are at the p-value threshold of 1E-6. </w:t>
      </w:r>
      <w:r w:rsidR="1F10F1B6" w:rsidRPr="00D5182C">
        <w:rPr>
          <w:rFonts w:asciiTheme="majorHAnsi" w:hAnsiTheme="majorHAnsi" w:cstheme="majorHAnsi"/>
          <w:color w:val="000000" w:themeColor="text1"/>
          <w:sz w:val="22"/>
          <w:szCs w:val="22"/>
          <w:lang w:val="en-US"/>
        </w:rPr>
        <w:t>Other</w:t>
      </w:r>
      <w:r w:rsidR="17BFCEC6" w:rsidRPr="00D5182C">
        <w:rPr>
          <w:rFonts w:asciiTheme="majorHAnsi" w:hAnsiTheme="majorHAnsi" w:cstheme="majorHAnsi"/>
          <w:color w:val="000000" w:themeColor="text1"/>
          <w:sz w:val="22"/>
          <w:szCs w:val="22"/>
          <w:lang w:val="en-US"/>
        </w:rPr>
        <w:t xml:space="preserve"> p-values tested are shown in Supplementary Figure S1. </w:t>
      </w:r>
      <w:r w:rsidR="5DEA9815" w:rsidRPr="00D5182C">
        <w:rPr>
          <w:rFonts w:asciiTheme="majorHAnsi" w:hAnsiTheme="majorHAnsi" w:cstheme="majorHAnsi"/>
          <w:color w:val="000000" w:themeColor="text1"/>
          <w:sz w:val="22"/>
          <w:szCs w:val="22"/>
          <w:lang w:val="en-US"/>
        </w:rPr>
        <w:t>Candidate invertebrate sequences are shown as crosses and further information regarding them can be found in Supplementary Results.</w:t>
      </w:r>
      <w:r w:rsidR="709A291F" w:rsidRPr="00D5182C">
        <w:rPr>
          <w:rFonts w:asciiTheme="majorHAnsi" w:hAnsiTheme="majorHAnsi" w:cstheme="majorHAnsi"/>
          <w:color w:val="000000" w:themeColor="text1"/>
          <w:sz w:val="22"/>
          <w:szCs w:val="22"/>
          <w:lang w:val="en-US"/>
        </w:rPr>
        <w:t xml:space="preserve"> </w:t>
      </w:r>
      <w:r w:rsidR="00D46D14" w:rsidRPr="00497097">
        <w:rPr>
          <w:rFonts w:asciiTheme="majorHAnsi" w:hAnsiTheme="majorHAnsi" w:cstheme="majorHAnsi"/>
          <w:b/>
          <w:bCs/>
          <w:color w:val="FF0000"/>
          <w:sz w:val="22"/>
          <w:szCs w:val="22"/>
          <w:lang w:val="en-US"/>
        </w:rPr>
        <w:t>B)</w:t>
      </w:r>
      <w:r w:rsidR="00D46D14" w:rsidRPr="00497097">
        <w:rPr>
          <w:rFonts w:asciiTheme="majorHAnsi" w:hAnsiTheme="majorHAnsi" w:cstheme="majorHAnsi"/>
          <w:color w:val="FF0000"/>
          <w:sz w:val="22"/>
          <w:szCs w:val="22"/>
          <w:lang w:val="en-US"/>
        </w:rPr>
        <w:t xml:space="preserve"> Similarity-based clustering, using CLANS, of the CKLF super family (CKLFSF). Two major clusters are formed: the smaller “CKLF Group I” and the heterogenous “CKLF group II” that also includes some invertebrate sequences (shown as crosses). Subclades, including the known members of the CKLF super family, are highlighted. The clustering and connections shown are at the p-value threshold of 1E-15, as this is the threshold at which the two major clusters connect. Other p-values tested are shown in Supplementary Figure S2. </w:t>
      </w:r>
      <w:r w:rsidR="00A822EE" w:rsidRPr="00497097">
        <w:rPr>
          <w:rFonts w:asciiTheme="majorHAnsi" w:hAnsiTheme="majorHAnsi" w:cstheme="majorHAnsi"/>
          <w:b/>
          <w:bCs/>
          <w:color w:val="FF0000"/>
          <w:sz w:val="22"/>
          <w:szCs w:val="22"/>
          <w:lang w:val="en-US"/>
        </w:rPr>
        <w:t>C</w:t>
      </w:r>
      <w:r w:rsidR="709A291F" w:rsidRPr="00497097">
        <w:rPr>
          <w:rFonts w:asciiTheme="majorHAnsi" w:hAnsiTheme="majorHAnsi" w:cstheme="majorHAnsi"/>
          <w:b/>
          <w:bCs/>
          <w:color w:val="FF0000"/>
          <w:sz w:val="22"/>
          <w:szCs w:val="22"/>
          <w:lang w:val="en-US"/>
        </w:rPr>
        <w:t>)</w:t>
      </w:r>
      <w:r w:rsidR="709A291F" w:rsidRPr="00497097">
        <w:rPr>
          <w:rFonts w:asciiTheme="majorHAnsi" w:hAnsiTheme="majorHAnsi" w:cstheme="majorHAnsi"/>
          <w:color w:val="FF0000"/>
          <w:sz w:val="22"/>
          <w:szCs w:val="22"/>
          <w:lang w:val="en-US"/>
        </w:rPr>
        <w:t xml:space="preserve"> </w:t>
      </w:r>
      <w:r w:rsidR="709A291F" w:rsidRPr="00D5182C">
        <w:rPr>
          <w:rFonts w:asciiTheme="majorHAnsi" w:hAnsiTheme="majorHAnsi" w:cstheme="majorHAnsi"/>
          <w:color w:val="000000" w:themeColor="text1"/>
          <w:sz w:val="22"/>
          <w:szCs w:val="22"/>
          <w:lang w:val="en-US"/>
        </w:rPr>
        <w:t xml:space="preserve">Maximum-Likelihood </w:t>
      </w:r>
      <w:r w:rsidR="7CB585CD" w:rsidRPr="00D5182C">
        <w:rPr>
          <w:rFonts w:asciiTheme="majorHAnsi" w:hAnsiTheme="majorHAnsi" w:cstheme="majorHAnsi"/>
          <w:color w:val="000000" w:themeColor="text1"/>
          <w:sz w:val="22"/>
          <w:szCs w:val="22"/>
          <w:lang w:val="en-US"/>
        </w:rPr>
        <w:t xml:space="preserve">un-rooted </w:t>
      </w:r>
      <w:r w:rsidR="709A291F" w:rsidRPr="00D5182C">
        <w:rPr>
          <w:rFonts w:asciiTheme="majorHAnsi" w:hAnsiTheme="majorHAnsi" w:cstheme="majorHAnsi"/>
          <w:color w:val="000000" w:themeColor="text1"/>
          <w:sz w:val="22"/>
          <w:szCs w:val="22"/>
          <w:lang w:val="en-US"/>
        </w:rPr>
        <w:t>phylogenetic tree of canonical chemokines.</w:t>
      </w:r>
      <w:r w:rsidR="02CE9BA3" w:rsidRPr="00D5182C">
        <w:rPr>
          <w:rFonts w:asciiTheme="majorHAnsi" w:hAnsiTheme="majorHAnsi" w:cstheme="majorHAnsi"/>
          <w:color w:val="000000" w:themeColor="text1"/>
          <w:sz w:val="22"/>
          <w:szCs w:val="22"/>
          <w:lang w:val="en-US"/>
        </w:rPr>
        <w:t xml:space="preserve"> CC-type and CXC-type</w:t>
      </w:r>
      <w:r w:rsidR="62210E3B" w:rsidRPr="00D5182C">
        <w:rPr>
          <w:rFonts w:asciiTheme="majorHAnsi" w:hAnsiTheme="majorHAnsi" w:cstheme="majorHAnsi"/>
          <w:color w:val="000000" w:themeColor="text1"/>
          <w:sz w:val="22"/>
          <w:szCs w:val="22"/>
          <w:lang w:val="en-US"/>
        </w:rPr>
        <w:t xml:space="preserve"> are </w:t>
      </w:r>
      <w:r w:rsidR="3E55A025" w:rsidRPr="00D5182C">
        <w:rPr>
          <w:rFonts w:asciiTheme="majorHAnsi" w:hAnsiTheme="majorHAnsi" w:cstheme="majorHAnsi"/>
          <w:color w:val="000000" w:themeColor="text1"/>
          <w:sz w:val="22"/>
          <w:szCs w:val="22"/>
          <w:lang w:val="en-US"/>
        </w:rPr>
        <w:t xml:space="preserve">split into two </w:t>
      </w:r>
      <w:r w:rsidR="00D8811D" w:rsidRPr="00D5182C">
        <w:rPr>
          <w:rFonts w:asciiTheme="majorHAnsi" w:hAnsiTheme="majorHAnsi" w:cstheme="majorHAnsi"/>
          <w:color w:val="000000" w:themeColor="text1"/>
          <w:sz w:val="22"/>
          <w:szCs w:val="22"/>
          <w:lang w:val="en-US"/>
        </w:rPr>
        <w:t>separate</w:t>
      </w:r>
      <w:r w:rsidR="3E55A025" w:rsidRPr="00D5182C">
        <w:rPr>
          <w:rFonts w:asciiTheme="majorHAnsi" w:hAnsiTheme="majorHAnsi" w:cstheme="majorHAnsi"/>
          <w:color w:val="000000" w:themeColor="text1"/>
          <w:sz w:val="22"/>
          <w:szCs w:val="22"/>
          <w:lang w:val="en-US"/>
        </w:rPr>
        <w:t xml:space="preserve"> clades. </w:t>
      </w:r>
      <w:r w:rsidR="709A291F" w:rsidRPr="00D5182C">
        <w:rPr>
          <w:rFonts w:asciiTheme="majorHAnsi" w:hAnsiTheme="majorHAnsi" w:cstheme="majorHAnsi"/>
          <w:color w:val="000000" w:themeColor="text1"/>
          <w:sz w:val="22"/>
          <w:szCs w:val="22"/>
          <w:lang w:val="en-US"/>
        </w:rPr>
        <w:t xml:space="preserve">Supports for key nodes are indicated in boxes with </w:t>
      </w:r>
      <w:r w:rsidR="3957E8B9" w:rsidRPr="00D5182C">
        <w:rPr>
          <w:rFonts w:asciiTheme="majorHAnsi" w:hAnsiTheme="majorHAnsi" w:cstheme="majorHAnsi"/>
          <w:color w:val="000000" w:themeColor="text1"/>
          <w:sz w:val="22"/>
          <w:szCs w:val="22"/>
          <w:lang w:val="en-US"/>
        </w:rPr>
        <w:t xml:space="preserve">Transferable Bootstrap Expectation (TBE) </w:t>
      </w:r>
      <w:r w:rsidR="709A291F" w:rsidRPr="00D5182C">
        <w:rPr>
          <w:rFonts w:asciiTheme="majorHAnsi" w:hAnsiTheme="majorHAnsi" w:cstheme="majorHAnsi"/>
          <w:color w:val="000000" w:themeColor="text1"/>
          <w:sz w:val="22"/>
          <w:szCs w:val="22"/>
          <w:lang w:val="en-US"/>
        </w:rPr>
        <w:t>represented by triangles and</w:t>
      </w:r>
      <w:r w:rsidR="31097279" w:rsidRPr="00D5182C">
        <w:rPr>
          <w:rFonts w:asciiTheme="majorHAnsi" w:hAnsiTheme="majorHAnsi" w:cstheme="majorHAnsi"/>
          <w:color w:val="000000" w:themeColor="text1"/>
          <w:sz w:val="22"/>
          <w:szCs w:val="22"/>
          <w:lang w:val="en-US"/>
        </w:rPr>
        <w:t xml:space="preserve"> </w:t>
      </w:r>
      <w:r w:rsidR="709A291F" w:rsidRPr="00D5182C">
        <w:rPr>
          <w:rFonts w:asciiTheme="majorHAnsi" w:hAnsiTheme="majorHAnsi" w:cstheme="majorHAnsi"/>
          <w:color w:val="000000" w:themeColor="text1"/>
          <w:sz w:val="22"/>
          <w:szCs w:val="22"/>
          <w:lang w:val="en-US"/>
        </w:rPr>
        <w:t xml:space="preserve">the </w:t>
      </w:r>
      <w:r w:rsidR="417380D4" w:rsidRPr="00D5182C">
        <w:rPr>
          <w:rFonts w:asciiTheme="majorHAnsi" w:hAnsiTheme="majorHAnsi" w:cstheme="majorHAnsi"/>
          <w:color w:val="000000" w:themeColor="text1"/>
          <w:sz w:val="22"/>
          <w:szCs w:val="22"/>
          <w:lang w:val="en-US"/>
        </w:rPr>
        <w:t xml:space="preserve">Ultrafast Bootstraps (UFB) </w:t>
      </w:r>
      <w:r w:rsidR="709A291F" w:rsidRPr="00D5182C">
        <w:rPr>
          <w:rFonts w:asciiTheme="majorHAnsi" w:hAnsiTheme="majorHAnsi" w:cstheme="majorHAnsi"/>
          <w:color w:val="000000" w:themeColor="text1"/>
          <w:sz w:val="22"/>
          <w:szCs w:val="22"/>
          <w:lang w:val="en-US"/>
        </w:rPr>
        <w:t xml:space="preserve">as circles. A traffic light colour code is used to indicate </w:t>
      </w:r>
      <w:r w:rsidR="7DDF322C" w:rsidRPr="00D5182C">
        <w:rPr>
          <w:rFonts w:asciiTheme="majorHAnsi" w:hAnsiTheme="majorHAnsi" w:cstheme="majorHAnsi"/>
          <w:color w:val="000000" w:themeColor="text1"/>
          <w:sz w:val="22"/>
          <w:szCs w:val="22"/>
          <w:lang w:val="en-US"/>
        </w:rPr>
        <w:t>the level</w:t>
      </w:r>
      <w:r w:rsidR="709A291F" w:rsidRPr="00D5182C">
        <w:rPr>
          <w:rFonts w:asciiTheme="majorHAnsi" w:hAnsiTheme="majorHAnsi" w:cstheme="majorHAnsi"/>
          <w:color w:val="000000" w:themeColor="text1"/>
          <w:sz w:val="22"/>
          <w:szCs w:val="22"/>
          <w:lang w:val="en-US"/>
        </w:rPr>
        <w:t xml:space="preserve"> of support: high (green); intermediate (yellow) and low (red). </w:t>
      </w:r>
      <w:r w:rsidR="49210BD2" w:rsidRPr="00D5182C">
        <w:rPr>
          <w:rFonts w:asciiTheme="majorHAnsi" w:hAnsiTheme="majorHAnsi" w:cstheme="majorHAnsi"/>
          <w:b/>
          <w:bCs/>
          <w:color w:val="000000" w:themeColor="text1"/>
          <w:sz w:val="22"/>
          <w:szCs w:val="22"/>
          <w:lang w:val="en-US"/>
        </w:rPr>
        <w:t>D)</w:t>
      </w:r>
      <w:r w:rsidR="49210BD2" w:rsidRPr="00D5182C">
        <w:rPr>
          <w:rFonts w:asciiTheme="majorHAnsi" w:hAnsiTheme="majorHAnsi" w:cstheme="majorHAnsi"/>
          <w:color w:val="000000" w:themeColor="text1"/>
          <w:sz w:val="22"/>
          <w:szCs w:val="22"/>
          <w:lang w:val="en-US"/>
        </w:rPr>
        <w:t xml:space="preserve"> Maximum-Likelihood un-rooted phylogenetic tree of the CKLF super family (CKLFSF). The CKLF gr</w:t>
      </w:r>
      <w:r w:rsidR="3777E59D" w:rsidRPr="00D5182C">
        <w:rPr>
          <w:rFonts w:asciiTheme="majorHAnsi" w:hAnsiTheme="majorHAnsi" w:cstheme="majorHAnsi"/>
          <w:color w:val="000000" w:themeColor="text1"/>
          <w:sz w:val="22"/>
          <w:szCs w:val="22"/>
          <w:lang w:val="en-US"/>
        </w:rPr>
        <w:t xml:space="preserve">oup I is monophyletic, while the CKLF group II </w:t>
      </w:r>
      <w:r w:rsidR="4753FB06" w:rsidRPr="00D5182C">
        <w:rPr>
          <w:rFonts w:asciiTheme="majorHAnsi" w:hAnsiTheme="majorHAnsi" w:cstheme="majorHAnsi"/>
          <w:color w:val="000000" w:themeColor="text1"/>
          <w:sz w:val="22"/>
          <w:szCs w:val="22"/>
          <w:lang w:val="en-US"/>
        </w:rPr>
        <w:t>is not. Supports for key nodes are indicated in boxes with Transferable Bootstrap Expectation (TBE) represented by triangles and the Ultrafast Bootstraps (UFB) as circles. A traffic light colour code is used to indicate the level of support: high (green); intermediate (yellow) and low (red).</w:t>
      </w:r>
    </w:p>
    <w:p w14:paraId="6AB5FC96" w14:textId="0BC6272F" w:rsidR="5875DC0A" w:rsidRPr="00D5182C" w:rsidRDefault="5875DC0A" w:rsidP="00D5182C">
      <w:pPr>
        <w:spacing w:line="480" w:lineRule="auto"/>
        <w:jc w:val="both"/>
        <w:rPr>
          <w:rFonts w:asciiTheme="majorHAnsi" w:hAnsiTheme="majorHAnsi" w:cstheme="majorHAnsi"/>
          <w:b/>
          <w:bCs/>
          <w:color w:val="000000" w:themeColor="text1"/>
          <w:sz w:val="22"/>
          <w:szCs w:val="22"/>
          <w:lang w:val="en-US"/>
        </w:rPr>
      </w:pPr>
    </w:p>
    <w:p w14:paraId="43A4A8BC" w14:textId="11A3861D" w:rsidR="16FE2690" w:rsidRPr="00D5182C" w:rsidRDefault="16FE2690" w:rsidP="00D5182C">
      <w:pPr>
        <w:spacing w:line="480" w:lineRule="auto"/>
        <w:jc w:val="both"/>
        <w:rPr>
          <w:rFonts w:asciiTheme="majorHAnsi" w:hAnsiTheme="majorHAnsi" w:cstheme="majorHAnsi"/>
          <w:b/>
          <w:bCs/>
          <w:color w:val="000000" w:themeColor="text1"/>
          <w:sz w:val="22"/>
          <w:szCs w:val="22"/>
          <w:lang w:val="en-US"/>
        </w:rPr>
      </w:pPr>
      <w:r w:rsidRPr="00D5182C">
        <w:rPr>
          <w:rFonts w:asciiTheme="majorHAnsi" w:hAnsiTheme="majorHAnsi" w:cstheme="majorHAnsi"/>
          <w:b/>
          <w:bCs/>
          <w:color w:val="000000" w:themeColor="text1"/>
          <w:sz w:val="22"/>
          <w:szCs w:val="22"/>
          <w:lang w:val="en-US"/>
        </w:rPr>
        <w:t>Figure 2:</w:t>
      </w:r>
      <w:r w:rsidR="233B753E" w:rsidRPr="00D5182C">
        <w:rPr>
          <w:rFonts w:asciiTheme="majorHAnsi" w:hAnsiTheme="majorHAnsi" w:cstheme="majorHAnsi"/>
          <w:b/>
          <w:bCs/>
          <w:color w:val="000000" w:themeColor="text1"/>
          <w:sz w:val="22"/>
          <w:szCs w:val="22"/>
          <w:lang w:val="en-US"/>
        </w:rPr>
        <w:t xml:space="preserve"> </w:t>
      </w:r>
      <w:r w:rsidR="005E6409" w:rsidRPr="00D5182C">
        <w:rPr>
          <w:rFonts w:asciiTheme="majorHAnsi" w:hAnsiTheme="majorHAnsi" w:cstheme="majorHAnsi"/>
          <w:b/>
          <w:bCs/>
          <w:color w:val="000000" w:themeColor="text1"/>
          <w:sz w:val="22"/>
          <w:szCs w:val="22"/>
          <w:lang w:val="en-US"/>
        </w:rPr>
        <w:t>Distribution and</w:t>
      </w:r>
      <w:r w:rsidR="006F0386" w:rsidRPr="00D5182C">
        <w:rPr>
          <w:rFonts w:asciiTheme="majorHAnsi" w:hAnsiTheme="majorHAnsi" w:cstheme="majorHAnsi"/>
          <w:b/>
          <w:bCs/>
          <w:color w:val="000000" w:themeColor="text1"/>
          <w:sz w:val="22"/>
          <w:szCs w:val="22"/>
          <w:lang w:val="en-US"/>
        </w:rPr>
        <w:t xml:space="preserve"> duplication patterns of ligand groups. </w:t>
      </w:r>
      <w:r w:rsidR="00534FFD" w:rsidRPr="00D5182C">
        <w:rPr>
          <w:rFonts w:asciiTheme="majorHAnsi" w:hAnsiTheme="majorHAnsi" w:cstheme="majorHAnsi"/>
          <w:b/>
          <w:bCs/>
          <w:color w:val="000000" w:themeColor="text1"/>
          <w:sz w:val="22"/>
          <w:szCs w:val="22"/>
          <w:lang w:val="en-US"/>
        </w:rPr>
        <w:t>A)</w:t>
      </w:r>
      <w:r w:rsidR="00E950F6" w:rsidRPr="00D5182C">
        <w:rPr>
          <w:rFonts w:asciiTheme="majorHAnsi" w:hAnsiTheme="majorHAnsi" w:cstheme="majorHAnsi"/>
          <w:color w:val="000000" w:themeColor="text1"/>
          <w:sz w:val="22"/>
          <w:szCs w:val="22"/>
          <w:lang w:val="en-US"/>
        </w:rPr>
        <w:t xml:space="preserve"> </w:t>
      </w:r>
      <w:r w:rsidR="008437AF" w:rsidRPr="00D5182C">
        <w:rPr>
          <w:rFonts w:asciiTheme="majorHAnsi" w:hAnsiTheme="majorHAnsi" w:cstheme="majorHAnsi"/>
          <w:color w:val="000000" w:themeColor="text1"/>
          <w:sz w:val="22"/>
          <w:szCs w:val="22"/>
          <w:lang w:val="en-US"/>
        </w:rPr>
        <w:t>Presence</w:t>
      </w:r>
      <w:r w:rsidR="00AC107C" w:rsidRPr="00D5182C">
        <w:rPr>
          <w:rFonts w:asciiTheme="majorHAnsi" w:hAnsiTheme="majorHAnsi" w:cstheme="majorHAnsi"/>
          <w:color w:val="000000" w:themeColor="text1"/>
          <w:sz w:val="22"/>
          <w:szCs w:val="22"/>
          <w:lang w:val="en-US"/>
        </w:rPr>
        <w:t xml:space="preserve"> of all ligand groups are mapped onto a species tree</w:t>
      </w:r>
      <w:r w:rsidR="009E5E1C" w:rsidRPr="00D5182C">
        <w:rPr>
          <w:rFonts w:asciiTheme="majorHAnsi" w:hAnsiTheme="majorHAnsi" w:cstheme="majorHAnsi"/>
          <w:color w:val="000000" w:themeColor="text1"/>
          <w:sz w:val="22"/>
          <w:szCs w:val="22"/>
          <w:lang w:val="en-US"/>
        </w:rPr>
        <w:t>.</w:t>
      </w:r>
      <w:r w:rsidR="00E950F6" w:rsidRPr="00D5182C">
        <w:rPr>
          <w:rFonts w:asciiTheme="majorHAnsi" w:hAnsiTheme="majorHAnsi" w:cstheme="majorHAnsi"/>
          <w:color w:val="000000" w:themeColor="text1"/>
          <w:sz w:val="22"/>
          <w:szCs w:val="22"/>
          <w:lang w:val="en-US"/>
        </w:rPr>
        <w:t xml:space="preserve"> </w:t>
      </w:r>
      <w:r w:rsidR="00350282" w:rsidRPr="00D5182C">
        <w:rPr>
          <w:rFonts w:asciiTheme="majorHAnsi" w:hAnsiTheme="majorHAnsi" w:cstheme="majorHAnsi"/>
          <w:color w:val="000000" w:themeColor="text1"/>
          <w:sz w:val="22"/>
          <w:szCs w:val="22"/>
          <w:lang w:val="en-US"/>
        </w:rPr>
        <w:t>Gene trees and d</w:t>
      </w:r>
      <w:r w:rsidR="00E950F6" w:rsidRPr="00D5182C">
        <w:rPr>
          <w:rFonts w:asciiTheme="majorHAnsi" w:hAnsiTheme="majorHAnsi" w:cstheme="majorHAnsi"/>
          <w:color w:val="000000" w:themeColor="text1"/>
          <w:sz w:val="22"/>
          <w:szCs w:val="22"/>
          <w:lang w:val="en-US"/>
        </w:rPr>
        <w:t>uplication events are based on the gene tree to species tree reconciliation analyses.</w:t>
      </w:r>
      <w:r w:rsidR="00C86A4A" w:rsidRPr="00D5182C">
        <w:rPr>
          <w:rFonts w:asciiTheme="majorHAnsi" w:hAnsiTheme="majorHAnsi" w:cstheme="majorHAnsi"/>
          <w:color w:val="000000" w:themeColor="text1"/>
          <w:sz w:val="22"/>
          <w:szCs w:val="22"/>
          <w:lang w:val="en-US"/>
        </w:rPr>
        <w:t xml:space="preserve"> </w:t>
      </w:r>
      <w:r w:rsidR="00E2659A" w:rsidRPr="00D5182C">
        <w:rPr>
          <w:rFonts w:asciiTheme="majorHAnsi" w:hAnsiTheme="majorHAnsi" w:cstheme="majorHAnsi"/>
          <w:color w:val="000000" w:themeColor="text1"/>
          <w:sz w:val="22"/>
          <w:szCs w:val="22"/>
          <w:lang w:val="en-US"/>
        </w:rPr>
        <w:t xml:space="preserve">The </w:t>
      </w:r>
      <w:r w:rsidR="00581103" w:rsidRPr="00D5182C">
        <w:rPr>
          <w:rFonts w:asciiTheme="majorHAnsi" w:hAnsiTheme="majorHAnsi" w:cstheme="majorHAnsi"/>
          <w:color w:val="000000" w:themeColor="text1"/>
          <w:sz w:val="22"/>
          <w:szCs w:val="22"/>
          <w:lang w:val="en-US"/>
        </w:rPr>
        <w:t xml:space="preserve">nomenclature for </w:t>
      </w:r>
      <w:r w:rsidR="006E1D7B" w:rsidRPr="00D5182C">
        <w:rPr>
          <w:rFonts w:asciiTheme="majorHAnsi" w:hAnsiTheme="majorHAnsi" w:cstheme="majorHAnsi"/>
          <w:color w:val="000000" w:themeColor="text1"/>
          <w:sz w:val="22"/>
          <w:szCs w:val="22"/>
          <w:lang w:val="en-US"/>
        </w:rPr>
        <w:t>canonical</w:t>
      </w:r>
      <w:r w:rsidR="00581103" w:rsidRPr="00D5182C">
        <w:rPr>
          <w:rFonts w:asciiTheme="majorHAnsi" w:hAnsiTheme="majorHAnsi" w:cstheme="majorHAnsi"/>
          <w:color w:val="000000" w:themeColor="text1"/>
          <w:sz w:val="22"/>
          <w:szCs w:val="22"/>
          <w:lang w:val="en-US"/>
        </w:rPr>
        <w:t xml:space="preserve"> chemokines is</w:t>
      </w:r>
      <w:r w:rsidR="22E9A8B4" w:rsidRPr="00D5182C">
        <w:rPr>
          <w:rFonts w:asciiTheme="majorHAnsi" w:hAnsiTheme="majorHAnsi" w:cstheme="majorHAnsi"/>
          <w:color w:val="000000" w:themeColor="text1"/>
          <w:sz w:val="22"/>
          <w:szCs w:val="22"/>
          <w:lang w:val="en-US"/>
        </w:rPr>
        <w:t xml:space="preserve"> primarily based on </w:t>
      </w:r>
      <w:r w:rsidR="3F1D19BB" w:rsidRPr="00D5182C">
        <w:rPr>
          <w:rFonts w:asciiTheme="majorHAnsi" w:hAnsiTheme="majorHAnsi" w:cstheme="majorHAnsi"/>
          <w:color w:val="000000" w:themeColor="text1"/>
          <w:sz w:val="22"/>
          <w:szCs w:val="22"/>
          <w:lang w:val="en-US"/>
        </w:rPr>
        <w:t xml:space="preserve">known </w:t>
      </w:r>
      <w:r w:rsidR="00581103" w:rsidRPr="00D5182C">
        <w:rPr>
          <w:rFonts w:asciiTheme="majorHAnsi" w:hAnsiTheme="majorHAnsi" w:cstheme="majorHAnsi"/>
          <w:color w:val="000000" w:themeColor="text1"/>
          <w:sz w:val="22"/>
          <w:szCs w:val="22"/>
          <w:lang w:val="en-US"/>
        </w:rPr>
        <w:t xml:space="preserve">chemokines of </w:t>
      </w:r>
      <w:r w:rsidR="3F1D19BB" w:rsidRPr="00D5182C">
        <w:rPr>
          <w:rFonts w:asciiTheme="majorHAnsi" w:hAnsiTheme="majorHAnsi" w:cstheme="majorHAnsi"/>
          <w:color w:val="000000" w:themeColor="text1"/>
          <w:sz w:val="22"/>
          <w:szCs w:val="22"/>
          <w:lang w:val="en-US"/>
        </w:rPr>
        <w:t>h</w:t>
      </w:r>
      <w:r w:rsidR="22E9A8B4" w:rsidRPr="00D5182C">
        <w:rPr>
          <w:rFonts w:asciiTheme="majorHAnsi" w:hAnsiTheme="majorHAnsi" w:cstheme="majorHAnsi"/>
          <w:color w:val="000000" w:themeColor="text1"/>
          <w:sz w:val="22"/>
          <w:szCs w:val="22"/>
          <w:lang w:val="en-US"/>
        </w:rPr>
        <w:t xml:space="preserve">uman (or mouse). </w:t>
      </w:r>
      <w:r w:rsidR="6B423608" w:rsidRPr="00D5182C">
        <w:rPr>
          <w:rFonts w:asciiTheme="majorHAnsi" w:hAnsiTheme="majorHAnsi" w:cstheme="majorHAnsi"/>
          <w:color w:val="000000" w:themeColor="text1"/>
          <w:sz w:val="22"/>
          <w:szCs w:val="22"/>
          <w:lang w:val="en-US"/>
        </w:rPr>
        <w:t>Where human and mouse c</w:t>
      </w:r>
      <w:r w:rsidR="00581103" w:rsidRPr="00D5182C">
        <w:rPr>
          <w:rFonts w:asciiTheme="majorHAnsi" w:hAnsiTheme="majorHAnsi" w:cstheme="majorHAnsi"/>
          <w:color w:val="000000" w:themeColor="text1"/>
          <w:sz w:val="22"/>
          <w:szCs w:val="22"/>
          <w:lang w:val="en-US"/>
        </w:rPr>
        <w:t>hemo</w:t>
      </w:r>
      <w:r w:rsidR="6B423608" w:rsidRPr="00D5182C">
        <w:rPr>
          <w:rFonts w:asciiTheme="majorHAnsi" w:hAnsiTheme="majorHAnsi" w:cstheme="majorHAnsi"/>
          <w:color w:val="000000" w:themeColor="text1"/>
          <w:sz w:val="22"/>
          <w:szCs w:val="22"/>
          <w:lang w:val="en-US"/>
        </w:rPr>
        <w:t>k</w:t>
      </w:r>
      <w:r w:rsidR="00581103" w:rsidRPr="00D5182C">
        <w:rPr>
          <w:rFonts w:asciiTheme="majorHAnsi" w:hAnsiTheme="majorHAnsi" w:cstheme="majorHAnsi"/>
          <w:color w:val="000000" w:themeColor="text1"/>
          <w:sz w:val="22"/>
          <w:szCs w:val="22"/>
          <w:lang w:val="en-US"/>
        </w:rPr>
        <w:t>ines</w:t>
      </w:r>
      <w:r w:rsidR="6B423608" w:rsidRPr="00D5182C">
        <w:rPr>
          <w:rFonts w:asciiTheme="majorHAnsi" w:hAnsiTheme="majorHAnsi" w:cstheme="majorHAnsi"/>
          <w:color w:val="000000" w:themeColor="text1"/>
          <w:sz w:val="22"/>
          <w:szCs w:val="22"/>
          <w:lang w:val="en-US"/>
        </w:rPr>
        <w:t xml:space="preserve"> do</w:t>
      </w:r>
      <w:r w:rsidR="00581103" w:rsidRPr="00D5182C">
        <w:rPr>
          <w:rFonts w:asciiTheme="majorHAnsi" w:hAnsiTheme="majorHAnsi" w:cstheme="majorHAnsi"/>
          <w:color w:val="000000" w:themeColor="text1"/>
          <w:sz w:val="22"/>
          <w:szCs w:val="22"/>
          <w:lang w:val="en-US"/>
        </w:rPr>
        <w:t xml:space="preserve"> </w:t>
      </w:r>
      <w:r w:rsidR="6B423608" w:rsidRPr="00D5182C">
        <w:rPr>
          <w:rFonts w:asciiTheme="majorHAnsi" w:hAnsiTheme="majorHAnsi" w:cstheme="majorHAnsi"/>
          <w:color w:val="000000" w:themeColor="text1"/>
          <w:sz w:val="22"/>
          <w:szCs w:val="22"/>
          <w:lang w:val="en-US"/>
        </w:rPr>
        <w:t>n</w:t>
      </w:r>
      <w:r w:rsidR="00581103" w:rsidRPr="00D5182C">
        <w:rPr>
          <w:rFonts w:asciiTheme="majorHAnsi" w:hAnsiTheme="majorHAnsi" w:cstheme="majorHAnsi"/>
          <w:color w:val="000000" w:themeColor="text1"/>
          <w:sz w:val="22"/>
          <w:szCs w:val="22"/>
          <w:lang w:val="en-US"/>
        </w:rPr>
        <w:t>o</w:t>
      </w:r>
      <w:r w:rsidR="6B423608" w:rsidRPr="00D5182C">
        <w:rPr>
          <w:rFonts w:asciiTheme="majorHAnsi" w:hAnsiTheme="majorHAnsi" w:cstheme="majorHAnsi"/>
          <w:color w:val="000000" w:themeColor="text1"/>
          <w:sz w:val="22"/>
          <w:szCs w:val="22"/>
          <w:lang w:val="en-US"/>
        </w:rPr>
        <w:t xml:space="preserve">t correspond, the default name refers to the human gene and the mouse </w:t>
      </w:r>
      <w:r w:rsidR="4CC2F9AC" w:rsidRPr="00D5182C">
        <w:rPr>
          <w:rFonts w:asciiTheme="majorHAnsi" w:hAnsiTheme="majorHAnsi" w:cstheme="majorHAnsi"/>
          <w:color w:val="000000" w:themeColor="text1"/>
          <w:sz w:val="22"/>
          <w:szCs w:val="22"/>
          <w:lang w:val="en-US"/>
        </w:rPr>
        <w:t>(</w:t>
      </w:r>
      <w:r w:rsidR="4CC2F9AC" w:rsidRPr="00D5182C">
        <w:rPr>
          <w:rFonts w:asciiTheme="majorHAnsi" w:hAnsiTheme="majorHAnsi" w:cstheme="majorHAnsi"/>
          <w:i/>
          <w:iCs/>
          <w:color w:val="000000" w:themeColor="text1"/>
          <w:sz w:val="22"/>
          <w:szCs w:val="22"/>
          <w:lang w:val="en-US"/>
        </w:rPr>
        <w:t>Mus musculus</w:t>
      </w:r>
      <w:r w:rsidR="4CC2F9AC" w:rsidRPr="00D5182C">
        <w:rPr>
          <w:rFonts w:asciiTheme="majorHAnsi" w:hAnsiTheme="majorHAnsi" w:cstheme="majorHAnsi"/>
          <w:color w:val="000000" w:themeColor="text1"/>
          <w:sz w:val="22"/>
          <w:szCs w:val="22"/>
          <w:lang w:val="en-US"/>
        </w:rPr>
        <w:t xml:space="preserve">) </w:t>
      </w:r>
      <w:r w:rsidR="6B423608" w:rsidRPr="00D5182C">
        <w:rPr>
          <w:rFonts w:asciiTheme="majorHAnsi" w:hAnsiTheme="majorHAnsi" w:cstheme="majorHAnsi"/>
          <w:color w:val="000000" w:themeColor="text1"/>
          <w:sz w:val="22"/>
          <w:szCs w:val="22"/>
          <w:lang w:val="en-US"/>
        </w:rPr>
        <w:t>one is indicated with “</w:t>
      </w:r>
      <w:r w:rsidR="22E9A8B4" w:rsidRPr="00D5182C">
        <w:rPr>
          <w:rFonts w:asciiTheme="majorHAnsi" w:hAnsiTheme="majorHAnsi" w:cstheme="majorHAnsi"/>
          <w:color w:val="000000" w:themeColor="text1"/>
          <w:sz w:val="22"/>
          <w:szCs w:val="22"/>
          <w:lang w:val="en-US"/>
        </w:rPr>
        <w:t>Mm</w:t>
      </w:r>
      <w:r w:rsidR="681135FC" w:rsidRPr="00D5182C">
        <w:rPr>
          <w:rFonts w:asciiTheme="majorHAnsi" w:hAnsiTheme="majorHAnsi" w:cstheme="majorHAnsi"/>
          <w:color w:val="000000" w:themeColor="text1"/>
          <w:sz w:val="22"/>
          <w:szCs w:val="22"/>
          <w:lang w:val="en-US"/>
        </w:rPr>
        <w:t>”.</w:t>
      </w:r>
      <w:r w:rsidR="003C7060" w:rsidRPr="00D5182C">
        <w:rPr>
          <w:rFonts w:asciiTheme="majorHAnsi" w:hAnsiTheme="majorHAnsi" w:cstheme="majorHAnsi"/>
          <w:color w:val="000000" w:themeColor="text1"/>
          <w:sz w:val="22"/>
          <w:szCs w:val="22"/>
          <w:lang w:val="en-US"/>
        </w:rPr>
        <w:t xml:space="preserve"> </w:t>
      </w:r>
      <w:r w:rsidR="00EC6EAF" w:rsidRPr="00D5182C">
        <w:rPr>
          <w:rFonts w:asciiTheme="majorHAnsi" w:hAnsiTheme="majorHAnsi" w:cstheme="majorHAnsi"/>
          <w:color w:val="000000" w:themeColor="text1"/>
          <w:sz w:val="22"/>
          <w:szCs w:val="22"/>
          <w:lang w:val="en-US"/>
        </w:rPr>
        <w:t>Chemokines that have been classically described as having either homeostatic or inflammatory function are indicated with a circle or a star respectively</w:t>
      </w:r>
      <w:r w:rsidR="00697EE4" w:rsidRPr="00D5182C">
        <w:rPr>
          <w:rFonts w:asciiTheme="majorHAnsi" w:hAnsiTheme="majorHAnsi" w:cstheme="majorHAnsi"/>
          <w:color w:val="000000" w:themeColor="text1"/>
          <w:sz w:val="22"/>
          <w:szCs w:val="22"/>
          <w:lang w:val="en-US"/>
        </w:rPr>
        <w:t>. The classification used here was based on Zlotnik and Yoshie 2012</w:t>
      </w:r>
      <w:r w:rsidR="009E218C" w:rsidRPr="00D5182C">
        <w:rPr>
          <w:rFonts w:asciiTheme="majorHAnsi" w:hAnsiTheme="majorHAnsi" w:cstheme="majorHAnsi"/>
          <w:color w:val="000000" w:themeColor="text1"/>
          <w:sz w:val="22"/>
          <w:szCs w:val="22"/>
          <w:lang w:val="en-US"/>
        </w:rPr>
        <w:t xml:space="preserve"> </w:t>
      </w:r>
      <w:r w:rsidR="009E218C" w:rsidRPr="00D5182C">
        <w:rPr>
          <w:rFonts w:asciiTheme="majorHAnsi" w:hAnsiTheme="majorHAnsi" w:cstheme="majorHAnsi"/>
          <w:color w:val="000000" w:themeColor="text1"/>
          <w:sz w:val="22"/>
          <w:szCs w:val="22"/>
          <w:shd w:val="clear" w:color="auto" w:fill="E6E6E6"/>
          <w:lang w:val="en-US"/>
        </w:rPr>
        <w:fldChar w:fldCharType="begin"/>
      </w:r>
      <w:r w:rsidR="00A26F47">
        <w:rPr>
          <w:rFonts w:asciiTheme="majorHAnsi" w:hAnsiTheme="majorHAnsi" w:cstheme="majorHAnsi"/>
          <w:color w:val="000000" w:themeColor="text1"/>
          <w:sz w:val="22"/>
          <w:szCs w:val="22"/>
          <w:lang w:val="en-US"/>
        </w:rPr>
        <w:instrText xml:space="preserve"> ADDIN ZOTERO_ITEM CSL_CITATION {"citationID":"UxBh6fG3","properties":{"formattedCitation":"(7)","plainCitation":"(7)","noteIndex":0},"citationItems":[{"id":265,"uris":["http://zotero.org/groups/4322905/items/WCTFXQMM"],"itemData":{"id":265,"type":"article-journal","abstract":"The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9E218C" w:rsidRPr="00D5182C">
        <w:rPr>
          <w:rFonts w:asciiTheme="majorHAnsi" w:hAnsiTheme="majorHAnsi" w:cstheme="majorHAnsi"/>
          <w:color w:val="000000" w:themeColor="text1"/>
          <w:sz w:val="22"/>
          <w:szCs w:val="22"/>
          <w:shd w:val="clear" w:color="auto" w:fill="E6E6E6"/>
          <w:lang w:val="en-US"/>
        </w:rPr>
        <w:fldChar w:fldCharType="separate"/>
      </w:r>
      <w:r w:rsidR="001D59B0" w:rsidRPr="001D59B0">
        <w:rPr>
          <w:rFonts w:ascii="Calibri" w:hAnsi="Calibri" w:cs="Calibri"/>
          <w:sz w:val="22"/>
        </w:rPr>
        <w:t>(7)</w:t>
      </w:r>
      <w:r w:rsidR="009E218C" w:rsidRPr="00D5182C">
        <w:rPr>
          <w:rFonts w:asciiTheme="majorHAnsi" w:hAnsiTheme="majorHAnsi" w:cstheme="majorHAnsi"/>
          <w:color w:val="000000" w:themeColor="text1"/>
          <w:sz w:val="22"/>
          <w:szCs w:val="22"/>
          <w:shd w:val="clear" w:color="auto" w:fill="E6E6E6"/>
          <w:lang w:val="en-US"/>
        </w:rPr>
        <w:fldChar w:fldCharType="end"/>
      </w:r>
      <w:r w:rsidR="00697EE4" w:rsidRPr="00D5182C">
        <w:rPr>
          <w:rFonts w:asciiTheme="majorHAnsi" w:hAnsiTheme="majorHAnsi" w:cstheme="majorHAnsi"/>
          <w:color w:val="000000" w:themeColor="text1"/>
          <w:sz w:val="22"/>
          <w:szCs w:val="22"/>
          <w:lang w:val="en-US"/>
        </w:rPr>
        <w:t xml:space="preserve"> with </w:t>
      </w:r>
      <w:r w:rsidR="00F07580" w:rsidRPr="00D5182C">
        <w:rPr>
          <w:rFonts w:asciiTheme="majorHAnsi" w:hAnsiTheme="majorHAnsi" w:cstheme="majorHAnsi"/>
          <w:color w:val="000000" w:themeColor="text1"/>
          <w:sz w:val="22"/>
          <w:szCs w:val="22"/>
          <w:lang w:val="en-US"/>
        </w:rPr>
        <w:t xml:space="preserve">the </w:t>
      </w:r>
      <w:r w:rsidR="00FA0C1F" w:rsidRPr="00D5182C">
        <w:rPr>
          <w:rFonts w:asciiTheme="majorHAnsi" w:hAnsiTheme="majorHAnsi" w:cstheme="majorHAnsi"/>
          <w:color w:val="000000" w:themeColor="text1"/>
          <w:sz w:val="22"/>
          <w:szCs w:val="22"/>
          <w:lang w:val="en-US"/>
        </w:rPr>
        <w:t xml:space="preserve">inflammatory type </w:t>
      </w:r>
      <w:r w:rsidR="00A60388" w:rsidRPr="00D5182C">
        <w:rPr>
          <w:rFonts w:asciiTheme="majorHAnsi" w:hAnsiTheme="majorHAnsi" w:cstheme="majorHAnsi"/>
          <w:color w:val="000000" w:themeColor="text1"/>
          <w:sz w:val="22"/>
          <w:szCs w:val="22"/>
          <w:lang w:val="en-US"/>
        </w:rPr>
        <w:t>also including</w:t>
      </w:r>
      <w:r w:rsidR="00FA0C1F" w:rsidRPr="00D5182C">
        <w:rPr>
          <w:rFonts w:asciiTheme="majorHAnsi" w:hAnsiTheme="majorHAnsi" w:cstheme="majorHAnsi"/>
          <w:color w:val="000000" w:themeColor="text1"/>
          <w:sz w:val="22"/>
          <w:szCs w:val="22"/>
          <w:lang w:val="en-US"/>
        </w:rPr>
        <w:t xml:space="preserve"> </w:t>
      </w:r>
      <w:r w:rsidR="00F07580" w:rsidRPr="00D5182C">
        <w:rPr>
          <w:rFonts w:asciiTheme="majorHAnsi" w:hAnsiTheme="majorHAnsi" w:cstheme="majorHAnsi"/>
          <w:color w:val="000000" w:themeColor="text1"/>
          <w:sz w:val="22"/>
          <w:szCs w:val="22"/>
          <w:lang w:val="en-US"/>
        </w:rPr>
        <w:t>chemokines the</w:t>
      </w:r>
      <w:r w:rsidR="00FE4A0E" w:rsidRPr="00D5182C">
        <w:rPr>
          <w:rFonts w:asciiTheme="majorHAnsi" w:hAnsiTheme="majorHAnsi" w:cstheme="majorHAnsi"/>
          <w:color w:val="000000" w:themeColor="text1"/>
          <w:sz w:val="22"/>
          <w:szCs w:val="22"/>
          <w:lang w:val="en-US"/>
        </w:rPr>
        <w:t>y</w:t>
      </w:r>
      <w:r w:rsidR="00F07580" w:rsidRPr="00D5182C">
        <w:rPr>
          <w:rFonts w:asciiTheme="majorHAnsi" w:hAnsiTheme="majorHAnsi" w:cstheme="majorHAnsi"/>
          <w:color w:val="000000" w:themeColor="text1"/>
          <w:sz w:val="22"/>
          <w:szCs w:val="22"/>
          <w:lang w:val="en-US"/>
        </w:rPr>
        <w:t xml:space="preserve"> </w:t>
      </w:r>
      <w:r w:rsidR="00FE4A0E" w:rsidRPr="00D5182C">
        <w:rPr>
          <w:rFonts w:asciiTheme="majorHAnsi" w:hAnsiTheme="majorHAnsi" w:cstheme="majorHAnsi"/>
          <w:color w:val="000000" w:themeColor="text1"/>
          <w:sz w:val="22"/>
          <w:szCs w:val="22"/>
          <w:lang w:val="en-US"/>
        </w:rPr>
        <w:t xml:space="preserve">described </w:t>
      </w:r>
      <w:r w:rsidR="00F07580" w:rsidRPr="00D5182C">
        <w:rPr>
          <w:rFonts w:asciiTheme="majorHAnsi" w:hAnsiTheme="majorHAnsi" w:cstheme="majorHAnsi"/>
          <w:color w:val="000000" w:themeColor="text1"/>
          <w:sz w:val="22"/>
          <w:szCs w:val="22"/>
          <w:lang w:val="en-US"/>
        </w:rPr>
        <w:t xml:space="preserve">as </w:t>
      </w:r>
      <w:r w:rsidR="0054691F" w:rsidRPr="00D5182C">
        <w:rPr>
          <w:rFonts w:asciiTheme="majorHAnsi" w:hAnsiTheme="majorHAnsi" w:cstheme="majorHAnsi"/>
          <w:color w:val="000000" w:themeColor="text1"/>
          <w:sz w:val="22"/>
          <w:szCs w:val="22"/>
          <w:lang w:val="en-US"/>
        </w:rPr>
        <w:t>plasma/</w:t>
      </w:r>
      <w:r w:rsidR="00F07580" w:rsidRPr="00D5182C">
        <w:rPr>
          <w:rFonts w:asciiTheme="majorHAnsi" w:hAnsiTheme="majorHAnsi" w:cstheme="majorHAnsi"/>
          <w:color w:val="000000" w:themeColor="text1"/>
          <w:sz w:val="22"/>
          <w:szCs w:val="22"/>
          <w:lang w:val="en-US"/>
        </w:rPr>
        <w:t>platel</w:t>
      </w:r>
      <w:r w:rsidR="0054691F" w:rsidRPr="00D5182C">
        <w:rPr>
          <w:rFonts w:asciiTheme="majorHAnsi" w:hAnsiTheme="majorHAnsi" w:cstheme="majorHAnsi"/>
          <w:color w:val="000000" w:themeColor="text1"/>
          <w:sz w:val="22"/>
          <w:szCs w:val="22"/>
          <w:lang w:val="en-US"/>
        </w:rPr>
        <w:t>e</w:t>
      </w:r>
      <w:r w:rsidR="00F07580" w:rsidRPr="00D5182C">
        <w:rPr>
          <w:rFonts w:asciiTheme="majorHAnsi" w:hAnsiTheme="majorHAnsi" w:cstheme="majorHAnsi"/>
          <w:color w:val="000000" w:themeColor="text1"/>
          <w:sz w:val="22"/>
          <w:szCs w:val="22"/>
          <w:lang w:val="en-US"/>
        </w:rPr>
        <w:t>t type</w:t>
      </w:r>
      <w:r w:rsidR="0054691F" w:rsidRPr="00D5182C">
        <w:rPr>
          <w:rFonts w:asciiTheme="majorHAnsi" w:hAnsiTheme="majorHAnsi" w:cstheme="majorHAnsi"/>
          <w:color w:val="000000" w:themeColor="text1"/>
          <w:sz w:val="22"/>
          <w:szCs w:val="22"/>
          <w:lang w:val="en-US"/>
        </w:rPr>
        <w:t>s</w:t>
      </w:r>
      <w:r w:rsidR="00EC6EAF" w:rsidRPr="00D5182C">
        <w:rPr>
          <w:rFonts w:asciiTheme="majorHAnsi" w:hAnsiTheme="majorHAnsi" w:cstheme="majorHAnsi"/>
          <w:color w:val="000000" w:themeColor="text1"/>
          <w:sz w:val="22"/>
          <w:szCs w:val="22"/>
          <w:lang w:val="en-US"/>
        </w:rPr>
        <w:t>.</w:t>
      </w:r>
      <w:r w:rsidR="002564CA" w:rsidRPr="00D5182C">
        <w:rPr>
          <w:rFonts w:asciiTheme="majorHAnsi" w:hAnsiTheme="majorHAnsi" w:cstheme="majorHAnsi"/>
          <w:color w:val="000000" w:themeColor="text1"/>
          <w:sz w:val="22"/>
          <w:szCs w:val="22"/>
          <w:lang w:val="en-US"/>
        </w:rPr>
        <w:t xml:space="preserve"> Overall, </w:t>
      </w:r>
      <w:r w:rsidR="002E5118" w:rsidRPr="00D5182C">
        <w:rPr>
          <w:rFonts w:asciiTheme="majorHAnsi" w:hAnsiTheme="majorHAnsi" w:cstheme="majorHAnsi"/>
          <w:color w:val="000000" w:themeColor="text1"/>
          <w:sz w:val="22"/>
          <w:szCs w:val="22"/>
          <w:lang w:val="en-US"/>
        </w:rPr>
        <w:t>canonical chemokines originated in vertebrates and expanded a first time in jawed vertebrates and a second time in mammals. Homeostatic chemokines (e.g.</w:t>
      </w:r>
      <w:r w:rsidR="00A55157" w:rsidRPr="00D5182C">
        <w:rPr>
          <w:rFonts w:asciiTheme="majorHAnsi" w:hAnsiTheme="majorHAnsi" w:cstheme="majorHAnsi"/>
          <w:color w:val="000000" w:themeColor="text1"/>
          <w:sz w:val="22"/>
          <w:szCs w:val="22"/>
          <w:lang w:val="en-US"/>
        </w:rPr>
        <w:t>,</w:t>
      </w:r>
      <w:r w:rsidR="002E5118" w:rsidRPr="00D5182C">
        <w:rPr>
          <w:rFonts w:asciiTheme="majorHAnsi" w:hAnsiTheme="majorHAnsi" w:cstheme="majorHAnsi"/>
          <w:color w:val="000000" w:themeColor="text1"/>
          <w:sz w:val="22"/>
          <w:szCs w:val="22"/>
          <w:lang w:val="en-US"/>
        </w:rPr>
        <w:t xml:space="preserve"> CXCL12) are generally more ancient than inflammatory ones.</w:t>
      </w:r>
      <w:r w:rsidR="00EC6EAF" w:rsidRPr="00D5182C">
        <w:rPr>
          <w:rFonts w:asciiTheme="majorHAnsi" w:hAnsiTheme="majorHAnsi" w:cstheme="majorHAnsi"/>
          <w:color w:val="000000" w:themeColor="text1"/>
          <w:sz w:val="22"/>
          <w:szCs w:val="22"/>
          <w:lang w:val="en-US"/>
        </w:rPr>
        <w:t xml:space="preserve"> </w:t>
      </w:r>
      <w:r w:rsidR="00A55157" w:rsidRPr="00D5182C">
        <w:rPr>
          <w:rFonts w:asciiTheme="majorHAnsi" w:hAnsiTheme="majorHAnsi" w:cstheme="majorHAnsi"/>
          <w:color w:val="000000" w:themeColor="text1"/>
          <w:sz w:val="22"/>
          <w:szCs w:val="22"/>
          <w:lang w:val="en-US"/>
        </w:rPr>
        <w:t xml:space="preserve">CXCL17 and CYTL are mammal and jawed vertebrate specific respectively. TAFA originated in the common ancestor of vertebrates and urochordates, while the CKLF super family is present in invertebrates although key duplications occurred at the base of vertebrates. </w:t>
      </w:r>
      <w:r w:rsidR="003C7060" w:rsidRPr="00D5182C">
        <w:rPr>
          <w:rFonts w:asciiTheme="majorHAnsi" w:hAnsiTheme="majorHAnsi" w:cstheme="majorHAnsi"/>
          <w:b/>
          <w:bCs/>
          <w:color w:val="000000" w:themeColor="text1"/>
          <w:sz w:val="22"/>
          <w:szCs w:val="22"/>
          <w:lang w:val="en-US"/>
        </w:rPr>
        <w:t>B)</w:t>
      </w:r>
      <w:r w:rsidR="003C7060" w:rsidRPr="00D5182C">
        <w:rPr>
          <w:rFonts w:asciiTheme="majorHAnsi" w:hAnsiTheme="majorHAnsi" w:cstheme="majorHAnsi"/>
          <w:color w:val="000000" w:themeColor="text1"/>
          <w:sz w:val="22"/>
          <w:szCs w:val="22"/>
          <w:lang w:val="en-US"/>
        </w:rPr>
        <w:t xml:space="preserve"> Number of complements for each ligand group at key species nodes</w:t>
      </w:r>
      <w:r w:rsidR="007A083B" w:rsidRPr="00D5182C">
        <w:rPr>
          <w:rFonts w:asciiTheme="majorHAnsi" w:hAnsiTheme="majorHAnsi" w:cstheme="majorHAnsi"/>
          <w:color w:val="000000" w:themeColor="text1"/>
          <w:sz w:val="22"/>
          <w:szCs w:val="22"/>
          <w:lang w:val="en-US"/>
        </w:rPr>
        <w:t xml:space="preserve"> are mapped onto the species tree</w:t>
      </w:r>
      <w:r w:rsidR="003C7060" w:rsidRPr="00D5182C">
        <w:rPr>
          <w:rFonts w:asciiTheme="majorHAnsi" w:hAnsiTheme="majorHAnsi" w:cstheme="majorHAnsi"/>
          <w:color w:val="000000" w:themeColor="text1"/>
          <w:sz w:val="22"/>
          <w:szCs w:val="22"/>
          <w:lang w:val="en-US"/>
        </w:rPr>
        <w:t xml:space="preserve">. </w:t>
      </w:r>
      <w:r w:rsidR="006F348F" w:rsidRPr="00D5182C">
        <w:rPr>
          <w:rFonts w:asciiTheme="majorHAnsi" w:hAnsiTheme="majorHAnsi" w:cstheme="majorHAnsi"/>
          <w:color w:val="000000" w:themeColor="text1"/>
          <w:sz w:val="22"/>
          <w:szCs w:val="22"/>
          <w:lang w:val="en-US"/>
        </w:rPr>
        <w:t>The number of complements in each group reflects the pattern of duplications</w:t>
      </w:r>
      <w:r w:rsidR="009116B0" w:rsidRPr="00D5182C">
        <w:rPr>
          <w:rFonts w:asciiTheme="majorHAnsi" w:hAnsiTheme="majorHAnsi" w:cstheme="majorHAnsi"/>
          <w:color w:val="000000" w:themeColor="text1"/>
          <w:sz w:val="22"/>
          <w:szCs w:val="22"/>
          <w:lang w:val="en-US"/>
        </w:rPr>
        <w:t>. The</w:t>
      </w:r>
      <w:r w:rsidR="00D55E22" w:rsidRPr="00D5182C">
        <w:rPr>
          <w:rFonts w:asciiTheme="majorHAnsi" w:hAnsiTheme="majorHAnsi" w:cstheme="majorHAnsi"/>
          <w:color w:val="000000" w:themeColor="text1"/>
          <w:sz w:val="22"/>
          <w:szCs w:val="22"/>
          <w:lang w:val="en-US"/>
        </w:rPr>
        <w:t xml:space="preserve"> major</w:t>
      </w:r>
      <w:r w:rsidR="00A93886" w:rsidRPr="00D5182C">
        <w:rPr>
          <w:rFonts w:asciiTheme="majorHAnsi" w:hAnsiTheme="majorHAnsi" w:cstheme="majorHAnsi"/>
          <w:color w:val="000000" w:themeColor="text1"/>
          <w:sz w:val="22"/>
          <w:szCs w:val="22"/>
          <w:lang w:val="en-US"/>
        </w:rPr>
        <w:t xml:space="preserve"> increase </w:t>
      </w:r>
      <w:r w:rsidR="00D55E22" w:rsidRPr="00D5182C">
        <w:rPr>
          <w:rFonts w:asciiTheme="majorHAnsi" w:hAnsiTheme="majorHAnsi" w:cstheme="majorHAnsi"/>
          <w:color w:val="000000" w:themeColor="text1"/>
          <w:sz w:val="22"/>
          <w:szCs w:val="22"/>
          <w:lang w:val="en-US"/>
        </w:rPr>
        <w:t>occur</w:t>
      </w:r>
      <w:r w:rsidR="009116B0" w:rsidRPr="00D5182C">
        <w:rPr>
          <w:rFonts w:asciiTheme="majorHAnsi" w:hAnsiTheme="majorHAnsi" w:cstheme="majorHAnsi"/>
          <w:color w:val="000000" w:themeColor="text1"/>
          <w:sz w:val="22"/>
          <w:szCs w:val="22"/>
          <w:lang w:val="en-US"/>
        </w:rPr>
        <w:t>red</w:t>
      </w:r>
      <w:r w:rsidR="00D55E22" w:rsidRPr="00D5182C">
        <w:rPr>
          <w:rFonts w:asciiTheme="majorHAnsi" w:hAnsiTheme="majorHAnsi" w:cstheme="majorHAnsi"/>
          <w:color w:val="000000" w:themeColor="text1"/>
          <w:sz w:val="22"/>
          <w:szCs w:val="22"/>
          <w:lang w:val="en-US"/>
        </w:rPr>
        <w:t xml:space="preserve"> </w:t>
      </w:r>
      <w:r w:rsidR="00A93886" w:rsidRPr="00D5182C">
        <w:rPr>
          <w:rFonts w:asciiTheme="majorHAnsi" w:hAnsiTheme="majorHAnsi" w:cstheme="majorHAnsi"/>
          <w:color w:val="000000" w:themeColor="text1"/>
          <w:sz w:val="22"/>
          <w:szCs w:val="22"/>
          <w:lang w:val="en-US"/>
        </w:rPr>
        <w:t xml:space="preserve">at the level of jawed vertebrates </w:t>
      </w:r>
      <w:r w:rsidR="00B95A9B" w:rsidRPr="00D5182C">
        <w:rPr>
          <w:rFonts w:asciiTheme="majorHAnsi" w:hAnsiTheme="majorHAnsi" w:cstheme="majorHAnsi"/>
          <w:color w:val="000000" w:themeColor="text1"/>
          <w:sz w:val="22"/>
          <w:szCs w:val="22"/>
          <w:lang w:val="en-US"/>
        </w:rPr>
        <w:t>with</w:t>
      </w:r>
      <w:r w:rsidR="009116B0" w:rsidRPr="00D5182C">
        <w:rPr>
          <w:rFonts w:asciiTheme="majorHAnsi" w:hAnsiTheme="majorHAnsi" w:cstheme="majorHAnsi"/>
          <w:color w:val="000000" w:themeColor="text1"/>
          <w:sz w:val="22"/>
          <w:szCs w:val="22"/>
          <w:lang w:val="en-US"/>
        </w:rPr>
        <w:t xml:space="preserve"> canonical chemokines undergoing a second </w:t>
      </w:r>
      <w:r w:rsidR="00B95A9B" w:rsidRPr="00D5182C">
        <w:rPr>
          <w:rFonts w:asciiTheme="majorHAnsi" w:hAnsiTheme="majorHAnsi" w:cstheme="majorHAnsi"/>
          <w:color w:val="000000" w:themeColor="text1"/>
          <w:sz w:val="22"/>
          <w:szCs w:val="22"/>
          <w:lang w:val="en-US"/>
        </w:rPr>
        <w:t>significant</w:t>
      </w:r>
      <w:r w:rsidR="009116B0" w:rsidRPr="00D5182C">
        <w:rPr>
          <w:rFonts w:asciiTheme="majorHAnsi" w:hAnsiTheme="majorHAnsi" w:cstheme="majorHAnsi"/>
          <w:color w:val="000000" w:themeColor="text1"/>
          <w:sz w:val="22"/>
          <w:szCs w:val="22"/>
          <w:lang w:val="en-US"/>
        </w:rPr>
        <w:t xml:space="preserve"> increase </w:t>
      </w:r>
      <w:r w:rsidR="00B933E5" w:rsidRPr="00D5182C">
        <w:rPr>
          <w:rFonts w:asciiTheme="majorHAnsi" w:hAnsiTheme="majorHAnsi" w:cstheme="majorHAnsi"/>
          <w:color w:val="000000" w:themeColor="text1"/>
          <w:sz w:val="22"/>
          <w:szCs w:val="22"/>
          <w:lang w:val="en-US"/>
        </w:rPr>
        <w:t>with</w:t>
      </w:r>
      <w:r w:rsidR="009116B0" w:rsidRPr="00D5182C">
        <w:rPr>
          <w:rFonts w:asciiTheme="majorHAnsi" w:hAnsiTheme="majorHAnsi" w:cstheme="majorHAnsi"/>
          <w:color w:val="000000" w:themeColor="text1"/>
          <w:sz w:val="22"/>
          <w:szCs w:val="22"/>
          <w:lang w:val="en-US"/>
        </w:rPr>
        <w:t>in placentals.</w:t>
      </w:r>
      <w:r w:rsidR="00FD70A7" w:rsidRPr="00D5182C">
        <w:rPr>
          <w:rFonts w:asciiTheme="majorHAnsi" w:hAnsiTheme="majorHAnsi" w:cstheme="majorHAnsi"/>
          <w:color w:val="000000" w:themeColor="text1"/>
          <w:sz w:val="22"/>
          <w:szCs w:val="22"/>
          <w:lang w:val="en-US"/>
        </w:rPr>
        <w:t xml:space="preserve"> </w:t>
      </w:r>
      <w:r w:rsidR="00FE4A0E" w:rsidRPr="00D5182C">
        <w:rPr>
          <w:rFonts w:asciiTheme="majorHAnsi" w:hAnsiTheme="majorHAnsi" w:cstheme="majorHAnsi"/>
          <w:color w:val="000000" w:themeColor="text1"/>
          <w:sz w:val="22"/>
          <w:szCs w:val="22"/>
          <w:lang w:val="en-US"/>
        </w:rPr>
        <w:t xml:space="preserve"> </w:t>
      </w:r>
      <w:r w:rsidR="002C1BA2" w:rsidRPr="00817315">
        <w:rPr>
          <w:rFonts w:asciiTheme="majorHAnsi" w:hAnsiTheme="majorHAnsi" w:cstheme="majorHAnsi"/>
          <w:color w:val="FF0000"/>
          <w:sz w:val="22"/>
          <w:szCs w:val="22"/>
          <w:lang w:val="en-US"/>
        </w:rPr>
        <w:t>Silhouette images are by Andreas Hejnol (</w:t>
      </w:r>
      <w:r w:rsidR="002C1BA2" w:rsidRPr="00817315">
        <w:rPr>
          <w:rFonts w:asciiTheme="majorHAnsi" w:hAnsiTheme="majorHAnsi" w:cstheme="majorHAnsi"/>
          <w:i/>
          <w:iCs/>
          <w:color w:val="FF0000"/>
          <w:sz w:val="22"/>
          <w:szCs w:val="22"/>
          <w:lang w:val="en-US"/>
        </w:rPr>
        <w:t>Xenopus laevis</w:t>
      </w:r>
      <w:r w:rsidR="002C1BA2" w:rsidRPr="00817315">
        <w:rPr>
          <w:rFonts w:asciiTheme="majorHAnsi" w:hAnsiTheme="majorHAnsi" w:cstheme="majorHAnsi"/>
          <w:color w:val="FF0000"/>
          <w:sz w:val="22"/>
          <w:szCs w:val="22"/>
          <w:lang w:val="en-US"/>
        </w:rPr>
        <w:t>); Andy Wilson (</w:t>
      </w:r>
      <w:r w:rsidR="002C1BA2" w:rsidRPr="00817315">
        <w:rPr>
          <w:rFonts w:asciiTheme="majorHAnsi" w:hAnsiTheme="majorHAnsi" w:cstheme="majorHAnsi"/>
          <w:i/>
          <w:iCs/>
          <w:color w:val="FF0000"/>
          <w:sz w:val="22"/>
          <w:szCs w:val="22"/>
          <w:lang w:val="en-US"/>
        </w:rPr>
        <w:t>Anas platyrhynchos</w:t>
      </w:r>
      <w:r w:rsidR="002C1BA2" w:rsidRPr="00817315">
        <w:rPr>
          <w:rFonts w:asciiTheme="majorHAnsi" w:hAnsiTheme="majorHAnsi" w:cstheme="majorHAnsi"/>
          <w:color w:val="FF0000"/>
          <w:sz w:val="22"/>
          <w:szCs w:val="22"/>
          <w:lang w:val="en-US"/>
        </w:rPr>
        <w:t xml:space="preserve">, </w:t>
      </w:r>
      <w:r w:rsidR="002C1BA2" w:rsidRPr="00817315">
        <w:rPr>
          <w:rFonts w:asciiTheme="majorHAnsi" w:hAnsiTheme="majorHAnsi" w:cstheme="majorHAnsi"/>
          <w:i/>
          <w:iCs/>
          <w:color w:val="FF0000"/>
          <w:sz w:val="22"/>
          <w:szCs w:val="22"/>
          <w:lang w:val="en-US"/>
        </w:rPr>
        <w:t>Taeniopygia guttata</w:t>
      </w:r>
      <w:r w:rsidR="002C1BA2" w:rsidRPr="00817315">
        <w:rPr>
          <w:rFonts w:asciiTheme="majorHAnsi" w:hAnsiTheme="majorHAnsi" w:cstheme="majorHAnsi"/>
          <w:color w:val="FF0000"/>
          <w:sz w:val="22"/>
          <w:szCs w:val="22"/>
          <w:lang w:val="en-US"/>
        </w:rPr>
        <w:t>); Carlos Cano-</w:t>
      </w:r>
      <w:proofErr w:type="spellStart"/>
      <w:r w:rsidR="002C1BA2" w:rsidRPr="00817315">
        <w:rPr>
          <w:rFonts w:asciiTheme="majorHAnsi" w:hAnsiTheme="majorHAnsi" w:cstheme="majorHAnsi"/>
          <w:color w:val="FF0000"/>
          <w:sz w:val="22"/>
          <w:szCs w:val="22"/>
          <w:lang w:val="en-US"/>
        </w:rPr>
        <w:t>Barbacil</w:t>
      </w:r>
      <w:proofErr w:type="spellEnd"/>
      <w:r w:rsidR="002C1BA2" w:rsidRPr="00817315">
        <w:rPr>
          <w:rFonts w:asciiTheme="majorHAnsi" w:hAnsiTheme="majorHAnsi" w:cstheme="majorHAnsi"/>
          <w:color w:val="FF0000"/>
          <w:sz w:val="22"/>
          <w:szCs w:val="22"/>
          <w:lang w:val="en-US"/>
        </w:rPr>
        <w:t xml:space="preserve"> (</w:t>
      </w:r>
      <w:r w:rsidR="002C1BA2" w:rsidRPr="00817315">
        <w:rPr>
          <w:rFonts w:asciiTheme="majorHAnsi" w:hAnsiTheme="majorHAnsi" w:cstheme="majorHAnsi"/>
          <w:i/>
          <w:iCs/>
          <w:color w:val="FF0000"/>
          <w:sz w:val="22"/>
          <w:szCs w:val="22"/>
          <w:lang w:val="en-US"/>
        </w:rPr>
        <w:t>Salmo trutta</w:t>
      </w:r>
      <w:r w:rsidR="002C1BA2" w:rsidRPr="00817315">
        <w:rPr>
          <w:rFonts w:asciiTheme="majorHAnsi" w:hAnsiTheme="majorHAnsi" w:cstheme="majorHAnsi"/>
          <w:color w:val="FF0000"/>
          <w:sz w:val="22"/>
          <w:szCs w:val="22"/>
          <w:lang w:val="en-US"/>
        </w:rPr>
        <w:t>); Christoph Schomburg (</w:t>
      </w:r>
      <w:r w:rsidR="002C1BA2" w:rsidRPr="00817315">
        <w:rPr>
          <w:rFonts w:asciiTheme="majorHAnsi" w:hAnsiTheme="majorHAnsi" w:cstheme="majorHAnsi"/>
          <w:i/>
          <w:iCs/>
          <w:color w:val="FF0000"/>
          <w:sz w:val="22"/>
          <w:szCs w:val="22"/>
          <w:lang w:val="en-US"/>
        </w:rPr>
        <w:t>Anolis carolinensis</w:t>
      </w:r>
      <w:r w:rsidR="002C1BA2" w:rsidRPr="00817315">
        <w:rPr>
          <w:rFonts w:asciiTheme="majorHAnsi" w:hAnsiTheme="majorHAnsi" w:cstheme="majorHAnsi"/>
          <w:color w:val="FF0000"/>
          <w:sz w:val="22"/>
          <w:szCs w:val="22"/>
          <w:lang w:val="en-US"/>
        </w:rPr>
        <w:t xml:space="preserve">, </w:t>
      </w:r>
      <w:r w:rsidR="002C1BA2" w:rsidRPr="00817315">
        <w:rPr>
          <w:rFonts w:asciiTheme="majorHAnsi" w:hAnsiTheme="majorHAnsi" w:cstheme="majorHAnsi"/>
          <w:i/>
          <w:iCs/>
          <w:color w:val="FF0000"/>
          <w:sz w:val="22"/>
          <w:szCs w:val="22"/>
          <w:lang w:val="en-US"/>
        </w:rPr>
        <w:t>Ciona intestinalis</w:t>
      </w:r>
      <w:r w:rsidR="002C1BA2" w:rsidRPr="00817315">
        <w:rPr>
          <w:rFonts w:asciiTheme="majorHAnsi" w:hAnsiTheme="majorHAnsi" w:cstheme="majorHAnsi"/>
          <w:color w:val="FF0000"/>
          <w:sz w:val="22"/>
          <w:szCs w:val="22"/>
          <w:lang w:val="en-US"/>
        </w:rPr>
        <w:t xml:space="preserve">, </w:t>
      </w:r>
      <w:r w:rsidR="002C1BA2" w:rsidRPr="00817315">
        <w:rPr>
          <w:rFonts w:asciiTheme="majorHAnsi" w:hAnsiTheme="majorHAnsi" w:cstheme="majorHAnsi"/>
          <w:i/>
          <w:iCs/>
          <w:color w:val="FF0000"/>
          <w:sz w:val="22"/>
          <w:szCs w:val="22"/>
          <w:lang w:val="en-US"/>
        </w:rPr>
        <w:t>Eptatretus burgeri</w:t>
      </w:r>
      <w:r w:rsidR="002C1BA2" w:rsidRPr="00817315">
        <w:rPr>
          <w:rFonts w:asciiTheme="majorHAnsi" w:hAnsiTheme="majorHAnsi" w:cstheme="majorHAnsi"/>
          <w:color w:val="FF0000"/>
          <w:sz w:val="22"/>
          <w:szCs w:val="22"/>
          <w:lang w:val="en-US"/>
        </w:rPr>
        <w:t xml:space="preserve">, </w:t>
      </w:r>
      <w:r w:rsidR="002C1BA2" w:rsidRPr="00817315">
        <w:rPr>
          <w:rFonts w:asciiTheme="majorHAnsi" w:hAnsiTheme="majorHAnsi" w:cstheme="majorHAnsi"/>
          <w:i/>
          <w:iCs/>
          <w:color w:val="FF0000"/>
          <w:sz w:val="22"/>
          <w:szCs w:val="22"/>
          <w:lang w:val="en-US"/>
        </w:rPr>
        <w:t>Petromyzon marinus</w:t>
      </w:r>
      <w:r w:rsidR="002C1BA2" w:rsidRPr="00817315">
        <w:rPr>
          <w:rFonts w:asciiTheme="majorHAnsi" w:hAnsiTheme="majorHAnsi" w:cstheme="majorHAnsi"/>
          <w:color w:val="FF0000"/>
          <w:sz w:val="22"/>
          <w:szCs w:val="22"/>
          <w:lang w:val="en-US"/>
        </w:rPr>
        <w:t xml:space="preserve">); Christopher </w:t>
      </w:r>
      <w:proofErr w:type="spellStart"/>
      <w:r w:rsidR="002C1BA2" w:rsidRPr="00817315">
        <w:rPr>
          <w:rFonts w:asciiTheme="majorHAnsi" w:hAnsiTheme="majorHAnsi" w:cstheme="majorHAnsi"/>
          <w:color w:val="FF0000"/>
          <w:sz w:val="22"/>
          <w:szCs w:val="22"/>
          <w:lang w:val="en-US"/>
        </w:rPr>
        <w:t>Kenaley</w:t>
      </w:r>
      <w:proofErr w:type="spellEnd"/>
      <w:r w:rsidR="002C1BA2" w:rsidRPr="00817315">
        <w:rPr>
          <w:rFonts w:asciiTheme="majorHAnsi" w:hAnsiTheme="majorHAnsi" w:cstheme="majorHAnsi"/>
          <w:color w:val="FF0000"/>
          <w:sz w:val="22"/>
          <w:szCs w:val="22"/>
          <w:lang w:val="en-US"/>
        </w:rPr>
        <w:t xml:space="preserve"> (</w:t>
      </w:r>
      <w:r w:rsidR="002C1BA2" w:rsidRPr="00817315">
        <w:rPr>
          <w:rFonts w:asciiTheme="majorHAnsi" w:hAnsiTheme="majorHAnsi" w:cstheme="majorHAnsi"/>
          <w:i/>
          <w:iCs/>
          <w:color w:val="FF0000"/>
          <w:sz w:val="22"/>
          <w:szCs w:val="22"/>
          <w:lang w:val="en-US"/>
        </w:rPr>
        <w:t>Mola mola</w:t>
      </w:r>
      <w:r w:rsidR="002C1BA2" w:rsidRPr="00817315">
        <w:rPr>
          <w:rFonts w:asciiTheme="majorHAnsi" w:hAnsiTheme="majorHAnsi" w:cstheme="majorHAnsi"/>
          <w:color w:val="FF0000"/>
          <w:sz w:val="22"/>
          <w:szCs w:val="22"/>
          <w:lang w:val="en-US"/>
        </w:rPr>
        <w:t xml:space="preserve">); </w:t>
      </w:r>
      <w:proofErr w:type="spellStart"/>
      <w:r w:rsidR="002C1BA2" w:rsidRPr="00817315">
        <w:rPr>
          <w:rFonts w:asciiTheme="majorHAnsi" w:hAnsiTheme="majorHAnsi" w:cstheme="majorHAnsi"/>
          <w:color w:val="FF0000"/>
          <w:sz w:val="22"/>
          <w:szCs w:val="22"/>
          <w:lang w:val="en-US"/>
        </w:rPr>
        <w:t>Chuanixn</w:t>
      </w:r>
      <w:proofErr w:type="spellEnd"/>
      <w:r w:rsidR="002C1BA2" w:rsidRPr="00817315">
        <w:rPr>
          <w:rFonts w:asciiTheme="majorHAnsi" w:hAnsiTheme="majorHAnsi" w:cstheme="majorHAnsi"/>
          <w:color w:val="FF0000"/>
          <w:sz w:val="22"/>
          <w:szCs w:val="22"/>
          <w:lang w:val="en-US"/>
        </w:rPr>
        <w:t xml:space="preserve"> Yu (</w:t>
      </w:r>
      <w:r w:rsidR="002C1BA2" w:rsidRPr="00817315">
        <w:rPr>
          <w:rFonts w:asciiTheme="majorHAnsi" w:hAnsiTheme="majorHAnsi" w:cstheme="majorHAnsi"/>
          <w:i/>
          <w:iCs/>
          <w:color w:val="FF0000"/>
          <w:sz w:val="22"/>
          <w:szCs w:val="22"/>
          <w:lang w:val="en-US"/>
        </w:rPr>
        <w:t>Latimeria chalumnae</w:t>
      </w:r>
      <w:r w:rsidR="002C1BA2" w:rsidRPr="00817315">
        <w:rPr>
          <w:rFonts w:asciiTheme="majorHAnsi" w:hAnsiTheme="majorHAnsi" w:cstheme="majorHAnsi"/>
          <w:color w:val="FF0000"/>
          <w:sz w:val="22"/>
          <w:szCs w:val="22"/>
          <w:lang w:val="en-US"/>
        </w:rPr>
        <w:t>); Daniel Jaron (</w:t>
      </w:r>
      <w:r w:rsidR="002C1BA2" w:rsidRPr="00817315">
        <w:rPr>
          <w:rFonts w:asciiTheme="majorHAnsi" w:hAnsiTheme="majorHAnsi" w:cstheme="majorHAnsi"/>
          <w:i/>
          <w:iCs/>
          <w:color w:val="FF0000"/>
          <w:sz w:val="22"/>
          <w:szCs w:val="22"/>
          <w:lang w:val="en-US"/>
        </w:rPr>
        <w:t>Mus musculus</w:t>
      </w:r>
      <w:r w:rsidR="002C1BA2" w:rsidRPr="00817315">
        <w:rPr>
          <w:rFonts w:asciiTheme="majorHAnsi" w:hAnsiTheme="majorHAnsi" w:cstheme="majorHAnsi"/>
          <w:color w:val="FF0000"/>
          <w:sz w:val="22"/>
          <w:szCs w:val="22"/>
          <w:lang w:val="en-US"/>
        </w:rPr>
        <w:t xml:space="preserve">); Daniel </w:t>
      </w:r>
      <w:proofErr w:type="spellStart"/>
      <w:r w:rsidR="002C1BA2" w:rsidRPr="00817315">
        <w:rPr>
          <w:rFonts w:asciiTheme="majorHAnsi" w:hAnsiTheme="majorHAnsi" w:cstheme="majorHAnsi"/>
          <w:color w:val="FF0000"/>
          <w:sz w:val="22"/>
          <w:szCs w:val="22"/>
          <w:lang w:val="en-US"/>
        </w:rPr>
        <w:t>Stadtmauer</w:t>
      </w:r>
      <w:proofErr w:type="spellEnd"/>
      <w:r w:rsidR="002C1BA2" w:rsidRPr="00817315">
        <w:rPr>
          <w:rFonts w:asciiTheme="majorHAnsi" w:hAnsiTheme="majorHAnsi" w:cstheme="majorHAnsi"/>
          <w:color w:val="FF0000"/>
          <w:sz w:val="22"/>
          <w:szCs w:val="22"/>
          <w:lang w:val="en-US"/>
        </w:rPr>
        <w:t xml:space="preserve"> (</w:t>
      </w:r>
      <w:r w:rsidR="002C1BA2" w:rsidRPr="00817315">
        <w:rPr>
          <w:rFonts w:asciiTheme="majorHAnsi" w:hAnsiTheme="majorHAnsi" w:cstheme="majorHAnsi"/>
          <w:i/>
          <w:iCs/>
          <w:color w:val="FF0000"/>
          <w:sz w:val="22"/>
          <w:szCs w:val="22"/>
          <w:lang w:val="en-US"/>
        </w:rPr>
        <w:t>Monodelphis domestica</w:t>
      </w:r>
      <w:r w:rsidR="002C1BA2" w:rsidRPr="00817315">
        <w:rPr>
          <w:rFonts w:asciiTheme="majorHAnsi" w:hAnsiTheme="majorHAnsi" w:cstheme="majorHAnsi"/>
          <w:color w:val="FF0000"/>
          <w:sz w:val="22"/>
          <w:szCs w:val="22"/>
          <w:lang w:val="en-US"/>
        </w:rPr>
        <w:t xml:space="preserve">); Fernando </w:t>
      </w:r>
      <w:proofErr w:type="spellStart"/>
      <w:r w:rsidR="002C1BA2" w:rsidRPr="00817315">
        <w:rPr>
          <w:rFonts w:asciiTheme="majorHAnsi" w:hAnsiTheme="majorHAnsi" w:cstheme="majorHAnsi"/>
          <w:color w:val="FF0000"/>
          <w:sz w:val="22"/>
          <w:szCs w:val="22"/>
          <w:lang w:val="en-US"/>
        </w:rPr>
        <w:t>Carezzano</w:t>
      </w:r>
      <w:proofErr w:type="spellEnd"/>
      <w:r w:rsidR="002C1BA2" w:rsidRPr="00817315">
        <w:rPr>
          <w:rFonts w:asciiTheme="majorHAnsi" w:hAnsiTheme="majorHAnsi" w:cstheme="majorHAnsi"/>
          <w:color w:val="FF0000"/>
          <w:sz w:val="22"/>
          <w:szCs w:val="22"/>
          <w:lang w:val="en-US"/>
        </w:rPr>
        <w:t xml:space="preserve"> (Asteroidea); Ingo </w:t>
      </w:r>
      <w:proofErr w:type="spellStart"/>
      <w:r w:rsidR="002C1BA2" w:rsidRPr="00817315">
        <w:rPr>
          <w:rFonts w:asciiTheme="majorHAnsi" w:hAnsiTheme="majorHAnsi" w:cstheme="majorHAnsi"/>
          <w:color w:val="FF0000"/>
          <w:sz w:val="22"/>
          <w:szCs w:val="22"/>
          <w:lang w:val="en-US"/>
        </w:rPr>
        <w:t>Braasch</w:t>
      </w:r>
      <w:proofErr w:type="spellEnd"/>
      <w:r w:rsidR="002C1BA2" w:rsidRPr="00817315">
        <w:rPr>
          <w:rFonts w:asciiTheme="majorHAnsi" w:hAnsiTheme="majorHAnsi" w:cstheme="majorHAnsi"/>
          <w:color w:val="FF0000"/>
          <w:sz w:val="22"/>
          <w:szCs w:val="22"/>
          <w:lang w:val="en-US"/>
        </w:rPr>
        <w:t xml:space="preserve"> (</w:t>
      </w:r>
      <w:r w:rsidR="002C1BA2" w:rsidRPr="00817315">
        <w:rPr>
          <w:rFonts w:asciiTheme="majorHAnsi" w:hAnsiTheme="majorHAnsi" w:cstheme="majorHAnsi"/>
          <w:i/>
          <w:iCs/>
          <w:color w:val="FF0000"/>
          <w:sz w:val="22"/>
          <w:szCs w:val="22"/>
          <w:lang w:val="en-US"/>
        </w:rPr>
        <w:t>Callorhinchus milii</w:t>
      </w:r>
      <w:r w:rsidR="002C1BA2" w:rsidRPr="00817315">
        <w:rPr>
          <w:rFonts w:asciiTheme="majorHAnsi" w:hAnsiTheme="majorHAnsi" w:cstheme="majorHAnsi"/>
          <w:color w:val="FF0000"/>
          <w:sz w:val="22"/>
          <w:szCs w:val="22"/>
          <w:lang w:val="en-US"/>
        </w:rPr>
        <w:t>); Jake Warner (</w:t>
      </w:r>
      <w:r w:rsidR="002C1BA2" w:rsidRPr="002011D3">
        <w:rPr>
          <w:rFonts w:asciiTheme="majorHAnsi" w:hAnsiTheme="majorHAnsi" w:cstheme="majorHAnsi"/>
          <w:i/>
          <w:iCs/>
          <w:color w:val="FF0000"/>
          <w:sz w:val="22"/>
          <w:szCs w:val="22"/>
          <w:lang w:val="en-US"/>
        </w:rPr>
        <w:t>Danio rerio</w:t>
      </w:r>
      <w:r w:rsidR="002C1BA2" w:rsidRPr="00817315">
        <w:rPr>
          <w:rFonts w:asciiTheme="majorHAnsi" w:hAnsiTheme="majorHAnsi" w:cstheme="majorHAnsi"/>
          <w:color w:val="FF0000"/>
          <w:sz w:val="22"/>
          <w:szCs w:val="22"/>
          <w:lang w:val="en-US"/>
        </w:rPr>
        <w:t>); Kamil S. Jaron (</w:t>
      </w:r>
      <w:r w:rsidR="002C1BA2" w:rsidRPr="002011D3">
        <w:rPr>
          <w:rFonts w:asciiTheme="majorHAnsi" w:hAnsiTheme="majorHAnsi" w:cstheme="majorHAnsi"/>
          <w:i/>
          <w:iCs/>
          <w:color w:val="FF0000"/>
          <w:sz w:val="22"/>
          <w:szCs w:val="22"/>
          <w:lang w:val="en-US"/>
        </w:rPr>
        <w:t>Poecilia formosa</w:t>
      </w:r>
      <w:r w:rsidR="002C1BA2" w:rsidRPr="00817315">
        <w:rPr>
          <w:rFonts w:asciiTheme="majorHAnsi" w:hAnsiTheme="majorHAnsi" w:cstheme="majorHAnsi"/>
          <w:color w:val="FF0000"/>
          <w:sz w:val="22"/>
          <w:szCs w:val="22"/>
          <w:lang w:val="en-US"/>
        </w:rPr>
        <w:t xml:space="preserve">); </w:t>
      </w:r>
      <w:proofErr w:type="spellStart"/>
      <w:r w:rsidR="002C1BA2" w:rsidRPr="00817315">
        <w:rPr>
          <w:rFonts w:asciiTheme="majorHAnsi" w:hAnsiTheme="majorHAnsi" w:cstheme="majorHAnsi"/>
          <w:color w:val="FF0000"/>
          <w:sz w:val="22"/>
          <w:szCs w:val="22"/>
          <w:lang w:val="en-US"/>
        </w:rPr>
        <w:t>Mali'o</w:t>
      </w:r>
      <w:proofErr w:type="spellEnd"/>
      <w:r w:rsidR="002C1BA2" w:rsidRPr="00817315">
        <w:rPr>
          <w:rFonts w:asciiTheme="majorHAnsi" w:hAnsiTheme="majorHAnsi" w:cstheme="majorHAnsi"/>
          <w:color w:val="FF0000"/>
          <w:sz w:val="22"/>
          <w:szCs w:val="22"/>
          <w:lang w:val="en-US"/>
        </w:rPr>
        <w:t xml:space="preserve"> </w:t>
      </w:r>
      <w:proofErr w:type="spellStart"/>
      <w:r w:rsidR="002C1BA2" w:rsidRPr="00817315">
        <w:rPr>
          <w:rFonts w:asciiTheme="majorHAnsi" w:hAnsiTheme="majorHAnsi" w:cstheme="majorHAnsi"/>
          <w:color w:val="FF0000"/>
          <w:sz w:val="22"/>
          <w:szCs w:val="22"/>
          <w:lang w:val="en-US"/>
        </w:rPr>
        <w:t>Kodis</w:t>
      </w:r>
      <w:proofErr w:type="spellEnd"/>
      <w:r w:rsidR="002C1BA2" w:rsidRPr="00817315">
        <w:rPr>
          <w:rFonts w:asciiTheme="majorHAnsi" w:hAnsiTheme="majorHAnsi" w:cstheme="majorHAnsi"/>
          <w:color w:val="FF0000"/>
          <w:sz w:val="22"/>
          <w:szCs w:val="22"/>
          <w:lang w:val="en-US"/>
        </w:rPr>
        <w:t xml:space="preserve">, photograph by Hans </w:t>
      </w:r>
      <w:proofErr w:type="spellStart"/>
      <w:r w:rsidR="002C1BA2" w:rsidRPr="00817315">
        <w:rPr>
          <w:rFonts w:asciiTheme="majorHAnsi" w:hAnsiTheme="majorHAnsi" w:cstheme="majorHAnsi"/>
          <w:color w:val="FF0000"/>
          <w:sz w:val="22"/>
          <w:szCs w:val="22"/>
          <w:lang w:val="en-US"/>
        </w:rPr>
        <w:t>Hillewaert</w:t>
      </w:r>
      <w:proofErr w:type="spellEnd"/>
      <w:r w:rsidR="002C1BA2" w:rsidRPr="00817315">
        <w:rPr>
          <w:rFonts w:asciiTheme="majorHAnsi" w:hAnsiTheme="majorHAnsi" w:cstheme="majorHAnsi"/>
          <w:color w:val="FF0000"/>
          <w:sz w:val="22"/>
          <w:szCs w:val="22"/>
          <w:lang w:val="en-US"/>
        </w:rPr>
        <w:t xml:space="preserve"> (</w:t>
      </w:r>
      <w:r w:rsidR="002C1BA2" w:rsidRPr="002011D3">
        <w:rPr>
          <w:rFonts w:asciiTheme="majorHAnsi" w:hAnsiTheme="majorHAnsi" w:cstheme="majorHAnsi"/>
          <w:i/>
          <w:iCs/>
          <w:color w:val="FF0000"/>
          <w:sz w:val="22"/>
          <w:szCs w:val="22"/>
          <w:lang w:val="en-US"/>
        </w:rPr>
        <w:t>Branchiostoma lanceolatum</w:t>
      </w:r>
      <w:r w:rsidR="002C1BA2" w:rsidRPr="00817315">
        <w:rPr>
          <w:rFonts w:asciiTheme="majorHAnsi" w:hAnsiTheme="majorHAnsi" w:cstheme="majorHAnsi"/>
          <w:color w:val="FF0000"/>
          <w:sz w:val="22"/>
          <w:szCs w:val="22"/>
          <w:lang w:val="en-US"/>
        </w:rPr>
        <w:t>, https://www.phylopic.org/images/719d7b41-cedc-4c97-9ffe-dd8809f85553/branchiostoma-lanceolatum); Margot Michaud (</w:t>
      </w:r>
      <w:r w:rsidR="002C1BA2" w:rsidRPr="00B47FD7">
        <w:rPr>
          <w:rFonts w:asciiTheme="majorHAnsi" w:hAnsiTheme="majorHAnsi" w:cstheme="majorHAnsi"/>
          <w:i/>
          <w:iCs/>
          <w:color w:val="FF0000"/>
          <w:sz w:val="22"/>
          <w:szCs w:val="22"/>
          <w:lang w:val="en-US"/>
        </w:rPr>
        <w:t>Canis lupus</w:t>
      </w:r>
      <w:r w:rsidR="002C1BA2" w:rsidRPr="00817315">
        <w:rPr>
          <w:rFonts w:asciiTheme="majorHAnsi" w:hAnsiTheme="majorHAnsi" w:cstheme="majorHAnsi"/>
          <w:color w:val="FF0000"/>
          <w:sz w:val="22"/>
          <w:szCs w:val="22"/>
          <w:lang w:val="en-US"/>
        </w:rPr>
        <w:t xml:space="preserve">, </w:t>
      </w:r>
      <w:r w:rsidR="002C1BA2" w:rsidRPr="00B47FD7">
        <w:rPr>
          <w:rFonts w:asciiTheme="majorHAnsi" w:hAnsiTheme="majorHAnsi" w:cstheme="majorHAnsi"/>
          <w:i/>
          <w:iCs/>
          <w:color w:val="FF0000"/>
          <w:sz w:val="22"/>
          <w:szCs w:val="22"/>
          <w:lang w:val="en-US"/>
        </w:rPr>
        <w:t>Physeter macrocephalus</w:t>
      </w:r>
      <w:r w:rsidR="002C1BA2" w:rsidRPr="00817315">
        <w:rPr>
          <w:rFonts w:asciiTheme="majorHAnsi" w:hAnsiTheme="majorHAnsi" w:cstheme="majorHAnsi"/>
          <w:color w:val="FF0000"/>
          <w:sz w:val="22"/>
          <w:szCs w:val="22"/>
          <w:lang w:val="en-US"/>
        </w:rPr>
        <w:t>); NASA (</w:t>
      </w:r>
      <w:r w:rsidR="002C1BA2" w:rsidRPr="00B47FD7">
        <w:rPr>
          <w:rFonts w:asciiTheme="majorHAnsi" w:hAnsiTheme="majorHAnsi" w:cstheme="majorHAnsi"/>
          <w:i/>
          <w:iCs/>
          <w:color w:val="FF0000"/>
          <w:sz w:val="22"/>
          <w:szCs w:val="22"/>
          <w:lang w:val="en-US"/>
        </w:rPr>
        <w:t>Homo sapiens sapiens</w:t>
      </w:r>
      <w:r w:rsidR="002C1BA2" w:rsidRPr="00817315">
        <w:rPr>
          <w:rFonts w:asciiTheme="majorHAnsi" w:hAnsiTheme="majorHAnsi" w:cstheme="majorHAnsi"/>
          <w:color w:val="FF0000"/>
          <w:sz w:val="22"/>
          <w:szCs w:val="22"/>
          <w:lang w:val="en-US"/>
        </w:rPr>
        <w:t xml:space="preserve">); </w:t>
      </w:r>
      <w:r w:rsidR="002C1BA2" w:rsidRPr="00817315">
        <w:rPr>
          <w:rFonts w:asciiTheme="majorHAnsi" w:hAnsiTheme="majorHAnsi" w:cstheme="majorHAnsi"/>
          <w:color w:val="FF0000"/>
          <w:sz w:val="22"/>
          <w:szCs w:val="22"/>
          <w:lang w:val="en-US"/>
        </w:rPr>
        <w:lastRenderedPageBreak/>
        <w:t>Nathan Hermann (</w:t>
      </w:r>
      <w:r w:rsidR="002C1BA2" w:rsidRPr="00B47FD7">
        <w:rPr>
          <w:rFonts w:asciiTheme="majorHAnsi" w:hAnsiTheme="majorHAnsi" w:cstheme="majorHAnsi"/>
          <w:i/>
          <w:iCs/>
          <w:color w:val="FF0000"/>
          <w:sz w:val="22"/>
          <w:szCs w:val="22"/>
          <w:lang w:val="en-US"/>
        </w:rPr>
        <w:t xml:space="preserve">Scophthalmus </w:t>
      </w:r>
      <w:proofErr w:type="spellStart"/>
      <w:r w:rsidR="002C1BA2" w:rsidRPr="00B47FD7">
        <w:rPr>
          <w:rFonts w:asciiTheme="majorHAnsi" w:hAnsiTheme="majorHAnsi" w:cstheme="majorHAnsi"/>
          <w:i/>
          <w:iCs/>
          <w:color w:val="FF0000"/>
          <w:sz w:val="22"/>
          <w:szCs w:val="22"/>
          <w:lang w:val="en-US"/>
        </w:rPr>
        <w:t>aquosus</w:t>
      </w:r>
      <w:proofErr w:type="spellEnd"/>
      <w:r w:rsidR="002C1BA2" w:rsidRPr="00817315">
        <w:rPr>
          <w:rFonts w:asciiTheme="majorHAnsi" w:hAnsiTheme="majorHAnsi" w:cstheme="majorHAnsi"/>
          <w:color w:val="FF0000"/>
          <w:sz w:val="22"/>
          <w:szCs w:val="22"/>
          <w:lang w:val="en-US"/>
        </w:rPr>
        <w:t xml:space="preserve">); Ryan </w:t>
      </w:r>
      <w:proofErr w:type="spellStart"/>
      <w:r w:rsidR="002C1BA2" w:rsidRPr="00817315">
        <w:rPr>
          <w:rFonts w:asciiTheme="majorHAnsi" w:hAnsiTheme="majorHAnsi" w:cstheme="majorHAnsi"/>
          <w:color w:val="FF0000"/>
          <w:sz w:val="22"/>
          <w:szCs w:val="22"/>
          <w:lang w:val="en-US"/>
        </w:rPr>
        <w:t>Cupo</w:t>
      </w:r>
      <w:proofErr w:type="spellEnd"/>
      <w:r w:rsidR="002C1BA2" w:rsidRPr="00817315">
        <w:rPr>
          <w:rFonts w:asciiTheme="majorHAnsi" w:hAnsiTheme="majorHAnsi" w:cstheme="majorHAnsi"/>
          <w:color w:val="FF0000"/>
          <w:sz w:val="22"/>
          <w:szCs w:val="22"/>
          <w:lang w:val="en-US"/>
        </w:rPr>
        <w:t xml:space="preserve"> (</w:t>
      </w:r>
      <w:r w:rsidR="002C1BA2" w:rsidRPr="00B47FD7">
        <w:rPr>
          <w:rFonts w:asciiTheme="majorHAnsi" w:hAnsiTheme="majorHAnsi" w:cstheme="majorHAnsi"/>
          <w:i/>
          <w:iCs/>
          <w:color w:val="FF0000"/>
          <w:sz w:val="22"/>
          <w:szCs w:val="22"/>
          <w:lang w:val="en-US"/>
        </w:rPr>
        <w:t>Rattus norvegicus</w:t>
      </w:r>
      <w:r w:rsidR="002C1BA2" w:rsidRPr="00817315">
        <w:rPr>
          <w:rFonts w:asciiTheme="majorHAnsi" w:hAnsiTheme="majorHAnsi" w:cstheme="majorHAnsi"/>
          <w:color w:val="FF0000"/>
          <w:sz w:val="22"/>
          <w:szCs w:val="22"/>
          <w:lang w:val="en-US"/>
        </w:rPr>
        <w:t>); seung9park (</w:t>
      </w:r>
      <w:r w:rsidR="002C1BA2" w:rsidRPr="00B47FD7">
        <w:rPr>
          <w:rFonts w:asciiTheme="majorHAnsi" w:hAnsiTheme="majorHAnsi" w:cstheme="majorHAnsi"/>
          <w:i/>
          <w:iCs/>
          <w:color w:val="FF0000"/>
          <w:sz w:val="22"/>
          <w:szCs w:val="22"/>
          <w:lang w:val="en-US"/>
        </w:rPr>
        <w:t>Takifugu rubripes rubripes</w:t>
      </w:r>
      <w:r w:rsidR="002C1BA2" w:rsidRPr="00817315">
        <w:rPr>
          <w:rFonts w:asciiTheme="majorHAnsi" w:hAnsiTheme="majorHAnsi" w:cstheme="majorHAnsi"/>
          <w:color w:val="FF0000"/>
          <w:sz w:val="22"/>
          <w:szCs w:val="22"/>
          <w:lang w:val="en-US"/>
        </w:rPr>
        <w:t>); Soledad Miranda-</w:t>
      </w:r>
      <w:proofErr w:type="spellStart"/>
      <w:r w:rsidR="002C1BA2" w:rsidRPr="00817315">
        <w:rPr>
          <w:rFonts w:asciiTheme="majorHAnsi" w:hAnsiTheme="majorHAnsi" w:cstheme="majorHAnsi"/>
          <w:color w:val="FF0000"/>
          <w:sz w:val="22"/>
          <w:szCs w:val="22"/>
          <w:lang w:val="en-US"/>
        </w:rPr>
        <w:t>Rottmann</w:t>
      </w:r>
      <w:proofErr w:type="spellEnd"/>
      <w:r w:rsidR="002C1BA2" w:rsidRPr="00817315">
        <w:rPr>
          <w:rFonts w:asciiTheme="majorHAnsi" w:hAnsiTheme="majorHAnsi" w:cstheme="majorHAnsi"/>
          <w:color w:val="FF0000"/>
          <w:sz w:val="22"/>
          <w:szCs w:val="22"/>
          <w:lang w:val="en-US"/>
        </w:rPr>
        <w:t xml:space="preserve"> (</w:t>
      </w:r>
      <w:r w:rsidR="002C1BA2" w:rsidRPr="00B47FD7">
        <w:rPr>
          <w:rFonts w:asciiTheme="majorHAnsi" w:hAnsiTheme="majorHAnsi" w:cstheme="majorHAnsi"/>
          <w:i/>
          <w:iCs/>
          <w:color w:val="FF0000"/>
          <w:sz w:val="22"/>
          <w:szCs w:val="22"/>
          <w:lang w:val="en-US"/>
        </w:rPr>
        <w:t>Pelodiscus sinensis</w:t>
      </w:r>
      <w:r w:rsidR="002C1BA2" w:rsidRPr="00817315">
        <w:rPr>
          <w:rFonts w:asciiTheme="majorHAnsi" w:hAnsiTheme="majorHAnsi" w:cstheme="majorHAnsi"/>
          <w:color w:val="FF0000"/>
          <w:sz w:val="22"/>
          <w:szCs w:val="22"/>
          <w:lang w:val="en-US"/>
        </w:rPr>
        <w:t>, https://www.phylopic.org/images/929fd134-bbd7-4744-987f-1975107029f5/pelodiscus-sinensis); Steven Traver (</w:t>
      </w:r>
      <w:r w:rsidR="002C1BA2" w:rsidRPr="002D1610">
        <w:rPr>
          <w:rFonts w:asciiTheme="majorHAnsi" w:hAnsiTheme="majorHAnsi" w:cstheme="majorHAnsi"/>
          <w:i/>
          <w:iCs/>
          <w:color w:val="FF0000"/>
          <w:sz w:val="22"/>
          <w:szCs w:val="22"/>
          <w:lang w:val="en-US"/>
        </w:rPr>
        <w:t xml:space="preserve">Gallus </w:t>
      </w:r>
      <w:proofErr w:type="spellStart"/>
      <w:r w:rsidR="002C1BA2" w:rsidRPr="002D1610">
        <w:rPr>
          <w:rFonts w:asciiTheme="majorHAnsi" w:hAnsiTheme="majorHAnsi" w:cstheme="majorHAnsi"/>
          <w:i/>
          <w:iCs/>
          <w:color w:val="FF0000"/>
          <w:sz w:val="22"/>
          <w:szCs w:val="22"/>
          <w:lang w:val="en-US"/>
        </w:rPr>
        <w:t>gallus</w:t>
      </w:r>
      <w:proofErr w:type="spellEnd"/>
      <w:r w:rsidR="002C1BA2" w:rsidRPr="002D1610">
        <w:rPr>
          <w:rFonts w:asciiTheme="majorHAnsi" w:hAnsiTheme="majorHAnsi" w:cstheme="majorHAnsi"/>
          <w:i/>
          <w:iCs/>
          <w:color w:val="FF0000"/>
          <w:sz w:val="22"/>
          <w:szCs w:val="22"/>
          <w:lang w:val="en-US"/>
        </w:rPr>
        <w:t xml:space="preserve"> domesticus</w:t>
      </w:r>
      <w:r w:rsidR="002C1BA2" w:rsidRPr="00817315">
        <w:rPr>
          <w:rFonts w:asciiTheme="majorHAnsi" w:hAnsiTheme="majorHAnsi" w:cstheme="majorHAnsi"/>
          <w:color w:val="FF0000"/>
          <w:sz w:val="22"/>
          <w:szCs w:val="22"/>
          <w:lang w:val="en-US"/>
        </w:rPr>
        <w:t xml:space="preserve">, </w:t>
      </w:r>
      <w:r w:rsidR="002C1BA2" w:rsidRPr="002D1610">
        <w:rPr>
          <w:rFonts w:asciiTheme="majorHAnsi" w:hAnsiTheme="majorHAnsi" w:cstheme="majorHAnsi"/>
          <w:i/>
          <w:iCs/>
          <w:color w:val="FF0000"/>
          <w:sz w:val="22"/>
          <w:szCs w:val="22"/>
          <w:lang w:val="en-US"/>
        </w:rPr>
        <w:t>Ornithorhynchus anatinus</w:t>
      </w:r>
      <w:r w:rsidR="002C1BA2" w:rsidRPr="00817315">
        <w:rPr>
          <w:rFonts w:asciiTheme="majorHAnsi" w:hAnsiTheme="majorHAnsi" w:cstheme="majorHAnsi"/>
          <w:color w:val="FF0000"/>
          <w:sz w:val="22"/>
          <w:szCs w:val="22"/>
          <w:lang w:val="en-US"/>
        </w:rPr>
        <w:t>); Stuart Humphries (</w:t>
      </w:r>
      <w:r w:rsidR="002C1BA2" w:rsidRPr="002D1610">
        <w:rPr>
          <w:rFonts w:asciiTheme="majorHAnsi" w:hAnsiTheme="majorHAnsi" w:cstheme="majorHAnsi"/>
          <w:i/>
          <w:iCs/>
          <w:color w:val="FF0000"/>
          <w:sz w:val="22"/>
          <w:szCs w:val="22"/>
          <w:lang w:val="en-US"/>
        </w:rPr>
        <w:t>Thunnus thynnus</w:t>
      </w:r>
      <w:r w:rsidR="002C1BA2" w:rsidRPr="00817315">
        <w:rPr>
          <w:rFonts w:asciiTheme="majorHAnsi" w:hAnsiTheme="majorHAnsi" w:cstheme="majorHAnsi"/>
          <w:color w:val="FF0000"/>
          <w:sz w:val="22"/>
          <w:szCs w:val="22"/>
          <w:lang w:val="en-US"/>
        </w:rPr>
        <w:t>); T. Michael Keesey (after Colin M. L. Burnett) (</w:t>
      </w:r>
      <w:r w:rsidR="002C1BA2" w:rsidRPr="002D1610">
        <w:rPr>
          <w:rFonts w:asciiTheme="majorHAnsi" w:hAnsiTheme="majorHAnsi" w:cstheme="majorHAnsi"/>
          <w:i/>
          <w:iCs/>
          <w:color w:val="FF0000"/>
          <w:sz w:val="22"/>
          <w:szCs w:val="22"/>
          <w:lang w:val="en-US"/>
        </w:rPr>
        <w:t xml:space="preserve">Gorilla </w:t>
      </w:r>
      <w:proofErr w:type="spellStart"/>
      <w:r w:rsidR="002C1BA2" w:rsidRPr="002D1610">
        <w:rPr>
          <w:rFonts w:asciiTheme="majorHAnsi" w:hAnsiTheme="majorHAnsi" w:cstheme="majorHAnsi"/>
          <w:i/>
          <w:iCs/>
          <w:color w:val="FF0000"/>
          <w:sz w:val="22"/>
          <w:szCs w:val="22"/>
          <w:lang w:val="en-US"/>
        </w:rPr>
        <w:t>gorilla</w:t>
      </w:r>
      <w:proofErr w:type="spellEnd"/>
      <w:r w:rsidR="002C1BA2" w:rsidRPr="002D1610">
        <w:rPr>
          <w:rFonts w:asciiTheme="majorHAnsi" w:hAnsiTheme="majorHAnsi" w:cstheme="majorHAnsi"/>
          <w:i/>
          <w:iCs/>
          <w:color w:val="FF0000"/>
          <w:sz w:val="22"/>
          <w:szCs w:val="22"/>
          <w:lang w:val="en-US"/>
        </w:rPr>
        <w:t xml:space="preserve"> gorilla</w:t>
      </w:r>
      <w:r w:rsidR="002C1BA2" w:rsidRPr="00817315">
        <w:rPr>
          <w:rFonts w:asciiTheme="majorHAnsi" w:hAnsiTheme="majorHAnsi" w:cstheme="majorHAnsi"/>
          <w:color w:val="FF0000"/>
          <w:sz w:val="22"/>
          <w:szCs w:val="22"/>
          <w:lang w:val="en-US"/>
        </w:rPr>
        <w:t xml:space="preserve">); Thomas </w:t>
      </w:r>
      <w:proofErr w:type="spellStart"/>
      <w:r w:rsidR="002C1BA2" w:rsidRPr="00817315">
        <w:rPr>
          <w:rFonts w:asciiTheme="majorHAnsi" w:hAnsiTheme="majorHAnsi" w:cstheme="majorHAnsi"/>
          <w:color w:val="FF0000"/>
          <w:sz w:val="22"/>
          <w:szCs w:val="22"/>
          <w:lang w:val="en-US"/>
        </w:rPr>
        <w:t>Hegna</w:t>
      </w:r>
      <w:proofErr w:type="spellEnd"/>
      <w:r w:rsidR="002C1BA2" w:rsidRPr="00817315">
        <w:rPr>
          <w:rFonts w:asciiTheme="majorHAnsi" w:hAnsiTheme="majorHAnsi" w:cstheme="majorHAnsi"/>
          <w:color w:val="FF0000"/>
          <w:sz w:val="22"/>
          <w:szCs w:val="22"/>
          <w:lang w:val="en-US"/>
        </w:rPr>
        <w:t xml:space="preserve"> (based on picture by Nicolas </w:t>
      </w:r>
      <w:proofErr w:type="spellStart"/>
      <w:r w:rsidR="002C1BA2" w:rsidRPr="00817315">
        <w:rPr>
          <w:rFonts w:asciiTheme="majorHAnsi" w:hAnsiTheme="majorHAnsi" w:cstheme="majorHAnsi"/>
          <w:color w:val="FF0000"/>
          <w:sz w:val="22"/>
          <w:szCs w:val="22"/>
          <w:lang w:val="en-US"/>
        </w:rPr>
        <w:t>Gompel</w:t>
      </w:r>
      <w:proofErr w:type="spellEnd"/>
      <w:r w:rsidR="002C1BA2" w:rsidRPr="00817315">
        <w:rPr>
          <w:rFonts w:asciiTheme="majorHAnsi" w:hAnsiTheme="majorHAnsi" w:cstheme="majorHAnsi"/>
          <w:color w:val="FF0000"/>
          <w:sz w:val="22"/>
          <w:szCs w:val="22"/>
          <w:lang w:val="en-US"/>
        </w:rPr>
        <w:t>) (</w:t>
      </w:r>
      <w:r w:rsidR="002C1BA2" w:rsidRPr="002D1610">
        <w:rPr>
          <w:rFonts w:asciiTheme="majorHAnsi" w:hAnsiTheme="majorHAnsi" w:cstheme="majorHAnsi"/>
          <w:i/>
          <w:iCs/>
          <w:color w:val="FF0000"/>
          <w:sz w:val="22"/>
          <w:szCs w:val="22"/>
          <w:lang w:val="en-US"/>
        </w:rPr>
        <w:t xml:space="preserve">Drosophila (Drosophila) </w:t>
      </w:r>
      <w:proofErr w:type="spellStart"/>
      <w:r w:rsidR="002C1BA2" w:rsidRPr="002D1610">
        <w:rPr>
          <w:rFonts w:asciiTheme="majorHAnsi" w:hAnsiTheme="majorHAnsi" w:cstheme="majorHAnsi"/>
          <w:i/>
          <w:iCs/>
          <w:color w:val="FF0000"/>
          <w:sz w:val="22"/>
          <w:szCs w:val="22"/>
          <w:lang w:val="en-US"/>
        </w:rPr>
        <w:t>mojavensis</w:t>
      </w:r>
      <w:proofErr w:type="spellEnd"/>
      <w:r w:rsidR="002C1BA2" w:rsidRPr="00817315">
        <w:rPr>
          <w:rFonts w:asciiTheme="majorHAnsi" w:hAnsiTheme="majorHAnsi" w:cstheme="majorHAnsi"/>
          <w:color w:val="FF0000"/>
          <w:sz w:val="22"/>
          <w:szCs w:val="22"/>
          <w:lang w:val="en-US"/>
        </w:rPr>
        <w:t>); and Yan Wong (</w:t>
      </w:r>
      <w:r w:rsidR="002C1BA2" w:rsidRPr="002A75DD">
        <w:rPr>
          <w:rFonts w:asciiTheme="majorHAnsi" w:hAnsiTheme="majorHAnsi" w:cstheme="majorHAnsi"/>
          <w:i/>
          <w:iCs/>
          <w:color w:val="FF0000"/>
          <w:sz w:val="22"/>
          <w:szCs w:val="22"/>
          <w:lang w:val="en-US"/>
        </w:rPr>
        <w:t>Balanoglossus</w:t>
      </w:r>
      <w:r w:rsidR="002C1BA2" w:rsidRPr="00817315">
        <w:rPr>
          <w:rFonts w:asciiTheme="majorHAnsi" w:hAnsiTheme="majorHAnsi" w:cstheme="majorHAnsi"/>
          <w:color w:val="FF0000"/>
          <w:sz w:val="22"/>
          <w:szCs w:val="22"/>
          <w:lang w:val="en-US"/>
        </w:rPr>
        <w:t>).</w:t>
      </w:r>
    </w:p>
    <w:p w14:paraId="4943D42F" w14:textId="17A4D83B" w:rsidR="5875DC0A" w:rsidRPr="00D5182C" w:rsidRDefault="5875DC0A" w:rsidP="00D5182C">
      <w:pPr>
        <w:spacing w:line="480" w:lineRule="auto"/>
        <w:jc w:val="both"/>
        <w:rPr>
          <w:rFonts w:asciiTheme="majorHAnsi" w:hAnsiTheme="majorHAnsi" w:cstheme="majorHAnsi"/>
          <w:b/>
          <w:bCs/>
          <w:color w:val="000000" w:themeColor="text1"/>
          <w:sz w:val="22"/>
          <w:szCs w:val="22"/>
          <w:lang w:val="en-US"/>
        </w:rPr>
      </w:pPr>
    </w:p>
    <w:p w14:paraId="587ED1EF" w14:textId="40446134" w:rsidR="16FE2690" w:rsidRPr="00D5182C" w:rsidRDefault="16FE2690" w:rsidP="00D5182C">
      <w:pPr>
        <w:spacing w:line="480" w:lineRule="auto"/>
        <w:jc w:val="both"/>
        <w:rPr>
          <w:rFonts w:asciiTheme="majorHAnsi" w:hAnsiTheme="majorHAnsi" w:cstheme="majorHAnsi"/>
          <w:b/>
          <w:bCs/>
          <w:color w:val="000000" w:themeColor="text1"/>
          <w:sz w:val="22"/>
          <w:szCs w:val="22"/>
          <w:lang w:val="en-US"/>
        </w:rPr>
      </w:pPr>
      <w:r w:rsidRPr="00D5182C">
        <w:rPr>
          <w:rFonts w:asciiTheme="majorHAnsi" w:hAnsiTheme="majorHAnsi" w:cstheme="majorHAnsi"/>
          <w:b/>
          <w:bCs/>
          <w:color w:val="000000" w:themeColor="text1"/>
          <w:sz w:val="22"/>
          <w:szCs w:val="22"/>
          <w:lang w:val="en-US"/>
        </w:rPr>
        <w:t>Figure 3:</w:t>
      </w:r>
      <w:r w:rsidR="00396EBB" w:rsidRPr="00D5182C">
        <w:rPr>
          <w:rFonts w:asciiTheme="majorHAnsi" w:hAnsiTheme="majorHAnsi" w:cstheme="majorHAnsi"/>
          <w:b/>
          <w:bCs/>
          <w:color w:val="000000" w:themeColor="text1"/>
          <w:sz w:val="22"/>
          <w:szCs w:val="22"/>
          <w:lang w:val="en-US"/>
        </w:rPr>
        <w:t xml:space="preserve"> Phylogeny of Receptor groups.</w:t>
      </w:r>
    </w:p>
    <w:p w14:paraId="779F0AE7" w14:textId="08E0F3F9" w:rsidR="5875DC0A" w:rsidRPr="00D5182C" w:rsidRDefault="00495D34" w:rsidP="00D5182C">
      <w:pPr>
        <w:spacing w:line="480" w:lineRule="auto"/>
        <w:jc w:val="both"/>
        <w:rPr>
          <w:rFonts w:asciiTheme="majorHAnsi" w:hAnsiTheme="majorHAnsi" w:cstheme="majorHAnsi"/>
          <w:color w:val="000000" w:themeColor="text1"/>
          <w:sz w:val="22"/>
          <w:szCs w:val="22"/>
          <w:lang w:val="en-US"/>
        </w:rPr>
      </w:pPr>
      <w:r w:rsidRPr="00D5182C">
        <w:rPr>
          <w:rFonts w:asciiTheme="majorHAnsi" w:hAnsiTheme="majorHAnsi" w:cstheme="majorHAnsi"/>
          <w:color w:val="000000" w:themeColor="text1"/>
          <w:sz w:val="22"/>
          <w:szCs w:val="22"/>
          <w:lang w:val="en-US"/>
        </w:rPr>
        <w:t xml:space="preserve">An unrooted maximum likelihood phylogeny of chemokine receptors. The tree shown is the transfer bootstrap expectation (TBE) tree including just the chordate specific clade from the ultrafast bootstrap tree (UFB). </w:t>
      </w:r>
      <w:r w:rsidR="00F8256F" w:rsidRPr="00D5182C">
        <w:rPr>
          <w:rFonts w:asciiTheme="majorHAnsi" w:hAnsiTheme="majorHAnsi" w:cstheme="majorHAnsi"/>
          <w:color w:val="000000" w:themeColor="text1"/>
          <w:sz w:val="22"/>
          <w:szCs w:val="22"/>
          <w:lang w:val="en-US"/>
        </w:rPr>
        <w:t>Node supports from both</w:t>
      </w:r>
      <w:r w:rsidRPr="00D5182C">
        <w:rPr>
          <w:rFonts w:asciiTheme="majorHAnsi" w:hAnsiTheme="majorHAnsi" w:cstheme="majorHAnsi"/>
          <w:color w:val="000000" w:themeColor="text1"/>
          <w:sz w:val="22"/>
          <w:szCs w:val="22"/>
          <w:lang w:val="en-US"/>
        </w:rPr>
        <w:t xml:space="preserve"> TBE</w:t>
      </w:r>
      <w:r w:rsidR="00F8256F" w:rsidRPr="00D5182C">
        <w:rPr>
          <w:rFonts w:asciiTheme="majorHAnsi" w:hAnsiTheme="majorHAnsi" w:cstheme="majorHAnsi"/>
          <w:color w:val="000000" w:themeColor="text1"/>
          <w:sz w:val="22"/>
          <w:szCs w:val="22"/>
          <w:lang w:val="en-US"/>
        </w:rPr>
        <w:t xml:space="preserve"> (triangle)</w:t>
      </w:r>
      <w:r w:rsidRPr="00D5182C">
        <w:rPr>
          <w:rFonts w:asciiTheme="majorHAnsi" w:hAnsiTheme="majorHAnsi" w:cstheme="majorHAnsi"/>
          <w:color w:val="000000" w:themeColor="text1"/>
          <w:sz w:val="22"/>
          <w:szCs w:val="22"/>
          <w:lang w:val="en-US"/>
        </w:rPr>
        <w:t xml:space="preserve"> and UFB </w:t>
      </w:r>
      <w:r w:rsidR="00F8256F" w:rsidRPr="00D5182C">
        <w:rPr>
          <w:rFonts w:asciiTheme="majorHAnsi" w:hAnsiTheme="majorHAnsi" w:cstheme="majorHAnsi"/>
          <w:color w:val="000000" w:themeColor="text1"/>
          <w:sz w:val="22"/>
          <w:szCs w:val="22"/>
          <w:lang w:val="en-US"/>
        </w:rPr>
        <w:t xml:space="preserve">(circle) </w:t>
      </w:r>
      <w:r w:rsidRPr="00D5182C">
        <w:rPr>
          <w:rFonts w:asciiTheme="majorHAnsi" w:hAnsiTheme="majorHAnsi" w:cstheme="majorHAnsi"/>
          <w:color w:val="000000" w:themeColor="text1"/>
          <w:sz w:val="22"/>
          <w:szCs w:val="22"/>
          <w:lang w:val="en-US"/>
        </w:rPr>
        <w:t>shown for equivalent key nodes</w:t>
      </w:r>
      <w:r w:rsidR="00F8256F" w:rsidRPr="00D5182C">
        <w:rPr>
          <w:rFonts w:asciiTheme="majorHAnsi" w:hAnsiTheme="majorHAnsi" w:cstheme="majorHAnsi"/>
          <w:color w:val="000000" w:themeColor="text1"/>
          <w:sz w:val="22"/>
          <w:szCs w:val="22"/>
          <w:lang w:val="en-US"/>
        </w:rPr>
        <w:t xml:space="preserve"> in boxes with arrows to indicate node</w:t>
      </w:r>
      <w:r w:rsidRPr="00D5182C">
        <w:rPr>
          <w:rFonts w:asciiTheme="majorHAnsi" w:hAnsiTheme="majorHAnsi" w:cstheme="majorHAnsi"/>
          <w:color w:val="000000" w:themeColor="text1"/>
          <w:sz w:val="22"/>
          <w:szCs w:val="22"/>
          <w:lang w:val="en-US"/>
        </w:rPr>
        <w:t>.</w:t>
      </w:r>
      <w:r w:rsidR="00F8256F" w:rsidRPr="00D5182C">
        <w:rPr>
          <w:rFonts w:asciiTheme="majorHAnsi" w:hAnsiTheme="majorHAnsi" w:cstheme="majorHAnsi"/>
          <w:color w:val="000000" w:themeColor="text1"/>
          <w:sz w:val="22"/>
          <w:szCs w:val="22"/>
          <w:lang w:val="en-US"/>
        </w:rPr>
        <w:t xml:space="preserve"> A traffic light colour code is used to indicate the level of support: high (green); intermediate (yellow) and low (red).</w:t>
      </w:r>
      <w:r w:rsidRPr="00D5182C">
        <w:rPr>
          <w:rFonts w:asciiTheme="majorHAnsi" w:hAnsiTheme="majorHAnsi" w:cstheme="majorHAnsi"/>
          <w:color w:val="000000" w:themeColor="text1"/>
          <w:sz w:val="22"/>
          <w:szCs w:val="22"/>
          <w:lang w:val="en-US"/>
        </w:rPr>
        <w:t xml:space="preserve"> Key clades highlighted: yellow = chemokine like plus group (</w:t>
      </w:r>
      <w:proofErr w:type="spellStart"/>
      <w:r w:rsidRPr="00D5182C">
        <w:rPr>
          <w:rFonts w:asciiTheme="majorHAnsi" w:hAnsiTheme="majorHAnsi" w:cstheme="majorHAnsi"/>
          <w:color w:val="000000" w:themeColor="text1"/>
          <w:sz w:val="22"/>
          <w:szCs w:val="22"/>
          <w:lang w:val="en-US"/>
        </w:rPr>
        <w:t>CMLplus</w:t>
      </w:r>
      <w:proofErr w:type="spellEnd"/>
      <w:r w:rsidRPr="00D5182C">
        <w:rPr>
          <w:rFonts w:asciiTheme="majorHAnsi" w:hAnsiTheme="majorHAnsi" w:cstheme="majorHAnsi"/>
          <w:color w:val="000000" w:themeColor="text1"/>
          <w:sz w:val="22"/>
          <w:szCs w:val="22"/>
          <w:lang w:val="en-US"/>
        </w:rPr>
        <w:t xml:space="preserve">); blue = intermediate group; </w:t>
      </w:r>
      <w:r w:rsidR="00F8256F" w:rsidRPr="00D5182C">
        <w:rPr>
          <w:rFonts w:asciiTheme="majorHAnsi" w:hAnsiTheme="majorHAnsi" w:cstheme="majorHAnsi"/>
          <w:color w:val="000000" w:themeColor="text1"/>
          <w:sz w:val="22"/>
          <w:szCs w:val="22"/>
          <w:lang w:val="en-US"/>
        </w:rPr>
        <w:t xml:space="preserve">green = atypical 3 and GPR182 (ACKR3/GPR182); purple = canonical chemokines (Canonical CKR); and pink = </w:t>
      </w:r>
      <w:proofErr w:type="spellStart"/>
      <w:r w:rsidR="00F8256F" w:rsidRPr="00D5182C">
        <w:rPr>
          <w:rFonts w:asciiTheme="majorHAnsi" w:hAnsiTheme="majorHAnsi" w:cstheme="majorHAnsi"/>
          <w:color w:val="000000" w:themeColor="text1"/>
          <w:sz w:val="22"/>
          <w:szCs w:val="22"/>
          <w:lang w:val="en-US"/>
        </w:rPr>
        <w:t>relaxin</w:t>
      </w:r>
      <w:proofErr w:type="spellEnd"/>
      <w:r w:rsidR="00F8256F" w:rsidRPr="00D5182C">
        <w:rPr>
          <w:rFonts w:asciiTheme="majorHAnsi" w:hAnsiTheme="majorHAnsi" w:cstheme="majorHAnsi"/>
          <w:color w:val="000000" w:themeColor="text1"/>
          <w:sz w:val="22"/>
          <w:szCs w:val="22"/>
          <w:lang w:val="en-US"/>
        </w:rPr>
        <w:t xml:space="preserve"> receptors (RL3R). Branches scaled by amino acid substitutions per site.</w:t>
      </w:r>
    </w:p>
    <w:p w14:paraId="266F9C5B" w14:textId="77777777" w:rsidR="003C3E60" w:rsidRPr="00D5182C" w:rsidRDefault="003C3E60" w:rsidP="00D5182C">
      <w:pPr>
        <w:spacing w:line="480" w:lineRule="auto"/>
        <w:jc w:val="both"/>
        <w:rPr>
          <w:rFonts w:asciiTheme="majorHAnsi" w:hAnsiTheme="majorHAnsi" w:cstheme="majorHAnsi"/>
          <w:b/>
          <w:bCs/>
          <w:color w:val="000000" w:themeColor="text1"/>
          <w:sz w:val="22"/>
          <w:szCs w:val="22"/>
          <w:lang w:val="en-US"/>
        </w:rPr>
      </w:pPr>
    </w:p>
    <w:p w14:paraId="31E4141C" w14:textId="516FBF73" w:rsidR="16FE2690" w:rsidRPr="00D5182C" w:rsidRDefault="16FE2690" w:rsidP="00D5182C">
      <w:pPr>
        <w:spacing w:line="480" w:lineRule="auto"/>
        <w:jc w:val="both"/>
        <w:rPr>
          <w:rFonts w:asciiTheme="majorHAnsi" w:hAnsiTheme="majorHAnsi" w:cstheme="majorHAnsi"/>
          <w:b/>
          <w:bCs/>
          <w:color w:val="000000" w:themeColor="text1"/>
          <w:sz w:val="22"/>
          <w:szCs w:val="22"/>
          <w:lang w:val="en-US"/>
        </w:rPr>
      </w:pPr>
      <w:r w:rsidRPr="00D5182C">
        <w:rPr>
          <w:rFonts w:asciiTheme="majorHAnsi" w:hAnsiTheme="majorHAnsi" w:cstheme="majorHAnsi"/>
          <w:b/>
          <w:bCs/>
          <w:color w:val="000000" w:themeColor="text1"/>
          <w:sz w:val="22"/>
          <w:szCs w:val="22"/>
          <w:lang w:val="en-US"/>
        </w:rPr>
        <w:t>Figure 4:</w:t>
      </w:r>
      <w:r w:rsidR="00F626F0" w:rsidRPr="00D5182C">
        <w:rPr>
          <w:rFonts w:asciiTheme="majorHAnsi" w:hAnsiTheme="majorHAnsi" w:cstheme="majorHAnsi"/>
          <w:b/>
          <w:bCs/>
          <w:color w:val="000000" w:themeColor="text1"/>
          <w:sz w:val="22"/>
          <w:szCs w:val="22"/>
          <w:lang w:val="en-US"/>
        </w:rPr>
        <w:t xml:space="preserve"> Distribution and duplication patterns of receptor groups.</w:t>
      </w:r>
    </w:p>
    <w:p w14:paraId="15DA6FF9" w14:textId="0390016C" w:rsidR="00C7144C" w:rsidRPr="00D5182C" w:rsidRDefault="00C7144C" w:rsidP="00D5182C">
      <w:pPr>
        <w:spacing w:line="480" w:lineRule="auto"/>
        <w:jc w:val="both"/>
        <w:rPr>
          <w:rFonts w:asciiTheme="majorHAnsi" w:hAnsiTheme="majorHAnsi" w:cstheme="majorHAnsi"/>
          <w:b/>
          <w:bCs/>
          <w:color w:val="000000" w:themeColor="text1"/>
          <w:sz w:val="22"/>
          <w:szCs w:val="22"/>
          <w:lang w:val="en-US"/>
        </w:rPr>
      </w:pPr>
      <w:r w:rsidRPr="00D5182C">
        <w:rPr>
          <w:rFonts w:asciiTheme="majorHAnsi" w:hAnsiTheme="majorHAnsi" w:cstheme="majorHAnsi"/>
          <w:b/>
          <w:bCs/>
          <w:color w:val="000000" w:themeColor="text1"/>
          <w:sz w:val="22"/>
          <w:szCs w:val="22"/>
          <w:lang w:val="en-US"/>
        </w:rPr>
        <w:t>A)</w:t>
      </w:r>
      <w:r w:rsidRPr="00D5182C">
        <w:rPr>
          <w:rFonts w:asciiTheme="majorHAnsi" w:hAnsiTheme="majorHAnsi" w:cstheme="majorHAnsi"/>
          <w:color w:val="000000" w:themeColor="text1"/>
          <w:sz w:val="22"/>
          <w:szCs w:val="22"/>
          <w:lang w:val="en-US"/>
        </w:rPr>
        <w:t xml:space="preserve"> Presence of all </w:t>
      </w:r>
      <w:r w:rsidR="006952A4" w:rsidRPr="00D5182C">
        <w:rPr>
          <w:rFonts w:asciiTheme="majorHAnsi" w:hAnsiTheme="majorHAnsi" w:cstheme="majorHAnsi"/>
          <w:color w:val="000000" w:themeColor="text1"/>
          <w:sz w:val="22"/>
          <w:szCs w:val="22"/>
          <w:lang w:val="en-US"/>
        </w:rPr>
        <w:t>receptor</w:t>
      </w:r>
      <w:r w:rsidRPr="00D5182C">
        <w:rPr>
          <w:rFonts w:asciiTheme="majorHAnsi" w:hAnsiTheme="majorHAnsi" w:cstheme="majorHAnsi"/>
          <w:color w:val="000000" w:themeColor="text1"/>
          <w:sz w:val="22"/>
          <w:szCs w:val="22"/>
          <w:lang w:val="en-US"/>
        </w:rPr>
        <w:t xml:space="preserve"> groups are mapped onto a species tree. Gene trees and duplication events are based on the gene tree to species tree reconciliation analyses. The nomenclature for </w:t>
      </w:r>
      <w:r w:rsidR="006952A4" w:rsidRPr="00D5182C">
        <w:rPr>
          <w:rFonts w:asciiTheme="majorHAnsi" w:hAnsiTheme="majorHAnsi" w:cstheme="majorHAnsi"/>
          <w:color w:val="000000" w:themeColor="text1"/>
          <w:sz w:val="22"/>
          <w:szCs w:val="22"/>
          <w:lang w:val="en-US"/>
        </w:rPr>
        <w:t>genes</w:t>
      </w:r>
      <w:r w:rsidRPr="00D5182C">
        <w:rPr>
          <w:rFonts w:asciiTheme="majorHAnsi" w:hAnsiTheme="majorHAnsi" w:cstheme="majorHAnsi"/>
          <w:color w:val="000000" w:themeColor="text1"/>
          <w:sz w:val="22"/>
          <w:szCs w:val="22"/>
          <w:lang w:val="en-US"/>
        </w:rPr>
        <w:t xml:space="preserve"> is primarily based on </w:t>
      </w:r>
      <w:r w:rsidR="006952A4" w:rsidRPr="00D5182C">
        <w:rPr>
          <w:rFonts w:asciiTheme="majorHAnsi" w:hAnsiTheme="majorHAnsi" w:cstheme="majorHAnsi"/>
          <w:color w:val="000000" w:themeColor="text1"/>
          <w:sz w:val="22"/>
          <w:szCs w:val="22"/>
          <w:lang w:val="en-US"/>
        </w:rPr>
        <w:t>human</w:t>
      </w:r>
      <w:r w:rsidRPr="00D5182C">
        <w:rPr>
          <w:rFonts w:asciiTheme="majorHAnsi" w:hAnsiTheme="majorHAnsi" w:cstheme="majorHAnsi"/>
          <w:color w:val="000000" w:themeColor="text1"/>
          <w:sz w:val="22"/>
          <w:szCs w:val="22"/>
          <w:lang w:val="en-US"/>
        </w:rPr>
        <w:t xml:space="preserve"> chemokines</w:t>
      </w:r>
      <w:r w:rsidR="006952A4" w:rsidRPr="00D5182C">
        <w:rPr>
          <w:rFonts w:asciiTheme="majorHAnsi" w:hAnsiTheme="majorHAnsi" w:cstheme="majorHAnsi"/>
          <w:color w:val="000000" w:themeColor="text1"/>
          <w:sz w:val="22"/>
          <w:szCs w:val="22"/>
          <w:lang w:val="en-US"/>
        </w:rPr>
        <w:t>.</w:t>
      </w:r>
      <w:r w:rsidRPr="00D5182C">
        <w:rPr>
          <w:rFonts w:asciiTheme="majorHAnsi" w:hAnsiTheme="majorHAnsi" w:cstheme="majorHAnsi"/>
          <w:color w:val="000000" w:themeColor="text1"/>
          <w:sz w:val="22"/>
          <w:szCs w:val="22"/>
          <w:lang w:val="en-US"/>
        </w:rPr>
        <w:t xml:space="preserve"> </w:t>
      </w:r>
      <w:r w:rsidR="00687D96" w:rsidRPr="00D5182C">
        <w:rPr>
          <w:rFonts w:asciiTheme="majorHAnsi" w:hAnsiTheme="majorHAnsi" w:cstheme="majorHAnsi"/>
          <w:color w:val="000000" w:themeColor="text1"/>
          <w:sz w:val="22"/>
          <w:szCs w:val="22"/>
          <w:lang w:val="en-US"/>
        </w:rPr>
        <w:t xml:space="preserve">The canonical chemokines had 5 paralogs present in the vertebrate common ancestor. These undergo a heterogeneous pattern of duplication throughout vertebrates with different paralogs duplicating different number of times and in different groups of species. </w:t>
      </w:r>
      <w:r w:rsidRPr="00D5182C">
        <w:rPr>
          <w:rFonts w:asciiTheme="majorHAnsi" w:hAnsiTheme="majorHAnsi" w:cstheme="majorHAnsi"/>
          <w:color w:val="000000" w:themeColor="text1"/>
          <w:sz w:val="22"/>
          <w:szCs w:val="22"/>
          <w:lang w:val="en-US"/>
        </w:rPr>
        <w:t>Chemokines that have been classically described as having either homeostatic or inflammatory function are indicated with a circle or a star respectively. The classification used here was based on Zlotnik and Yoshie 2012</w:t>
      </w:r>
      <w:r w:rsidR="009E218C" w:rsidRPr="00D5182C">
        <w:rPr>
          <w:rFonts w:asciiTheme="majorHAnsi" w:hAnsiTheme="majorHAnsi" w:cstheme="majorHAnsi"/>
          <w:color w:val="000000" w:themeColor="text1"/>
          <w:sz w:val="22"/>
          <w:szCs w:val="22"/>
          <w:lang w:val="en-US"/>
        </w:rPr>
        <w:t xml:space="preserve"> </w:t>
      </w:r>
      <w:r w:rsidR="009E218C" w:rsidRPr="00D5182C">
        <w:rPr>
          <w:rFonts w:asciiTheme="majorHAnsi" w:hAnsiTheme="majorHAnsi" w:cstheme="majorHAnsi"/>
          <w:color w:val="000000" w:themeColor="text1"/>
          <w:sz w:val="22"/>
          <w:szCs w:val="22"/>
          <w:shd w:val="clear" w:color="auto" w:fill="E6E6E6"/>
          <w:lang w:val="en-US"/>
        </w:rPr>
        <w:fldChar w:fldCharType="begin"/>
      </w:r>
      <w:r w:rsidR="00A26F47">
        <w:rPr>
          <w:rFonts w:asciiTheme="majorHAnsi" w:hAnsiTheme="majorHAnsi" w:cstheme="majorHAnsi"/>
          <w:color w:val="000000" w:themeColor="text1"/>
          <w:sz w:val="22"/>
          <w:szCs w:val="22"/>
          <w:lang w:val="en-US"/>
        </w:rPr>
        <w:instrText xml:space="preserve"> ADDIN ZOTERO_ITEM CSL_CITATION {"citationID":"KDMWoH8c","properties":{"formattedCitation":"(7)","plainCitation":"(7)","noteIndex":0},"citationItems":[{"id":265,"uris":["http://zotero.org/groups/4322905/items/WCTFXQMM"],"itemData":{"id":265,"type":"article-journal","abstract":"The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9E218C" w:rsidRPr="00D5182C">
        <w:rPr>
          <w:rFonts w:asciiTheme="majorHAnsi" w:hAnsiTheme="majorHAnsi" w:cstheme="majorHAnsi"/>
          <w:color w:val="000000" w:themeColor="text1"/>
          <w:sz w:val="22"/>
          <w:szCs w:val="22"/>
          <w:shd w:val="clear" w:color="auto" w:fill="E6E6E6"/>
          <w:lang w:val="en-US"/>
        </w:rPr>
        <w:fldChar w:fldCharType="separate"/>
      </w:r>
      <w:r w:rsidR="001D59B0" w:rsidRPr="001D59B0">
        <w:rPr>
          <w:rFonts w:ascii="Calibri" w:hAnsi="Calibri" w:cs="Calibri"/>
          <w:sz w:val="22"/>
        </w:rPr>
        <w:t>(7)</w:t>
      </w:r>
      <w:r w:rsidR="009E218C" w:rsidRPr="00D5182C">
        <w:rPr>
          <w:rFonts w:asciiTheme="majorHAnsi" w:hAnsiTheme="majorHAnsi" w:cstheme="majorHAnsi"/>
          <w:color w:val="000000" w:themeColor="text1"/>
          <w:sz w:val="22"/>
          <w:szCs w:val="22"/>
          <w:shd w:val="clear" w:color="auto" w:fill="E6E6E6"/>
          <w:lang w:val="en-US"/>
        </w:rPr>
        <w:fldChar w:fldCharType="end"/>
      </w:r>
      <w:r w:rsidRPr="00D5182C">
        <w:rPr>
          <w:rFonts w:asciiTheme="majorHAnsi" w:hAnsiTheme="majorHAnsi" w:cstheme="majorHAnsi"/>
          <w:color w:val="000000" w:themeColor="text1"/>
          <w:sz w:val="22"/>
          <w:szCs w:val="22"/>
          <w:lang w:val="en-US"/>
        </w:rPr>
        <w:t xml:space="preserve">. </w:t>
      </w:r>
      <w:r w:rsidRPr="00D5182C">
        <w:rPr>
          <w:rFonts w:asciiTheme="majorHAnsi" w:hAnsiTheme="majorHAnsi" w:cstheme="majorHAnsi"/>
          <w:b/>
          <w:bCs/>
          <w:color w:val="000000" w:themeColor="text1"/>
          <w:sz w:val="22"/>
          <w:szCs w:val="22"/>
          <w:lang w:val="en-US"/>
        </w:rPr>
        <w:t>B)</w:t>
      </w:r>
      <w:r w:rsidRPr="00D5182C">
        <w:rPr>
          <w:rFonts w:asciiTheme="majorHAnsi" w:hAnsiTheme="majorHAnsi" w:cstheme="majorHAnsi"/>
          <w:color w:val="000000" w:themeColor="text1"/>
          <w:sz w:val="22"/>
          <w:szCs w:val="22"/>
          <w:lang w:val="en-US"/>
        </w:rPr>
        <w:t xml:space="preserve"> Number of complements for each </w:t>
      </w:r>
      <w:r w:rsidR="006952A4" w:rsidRPr="00D5182C">
        <w:rPr>
          <w:rFonts w:asciiTheme="majorHAnsi" w:hAnsiTheme="majorHAnsi" w:cstheme="majorHAnsi"/>
          <w:color w:val="000000" w:themeColor="text1"/>
          <w:sz w:val="22"/>
          <w:szCs w:val="22"/>
          <w:lang w:val="en-US"/>
        </w:rPr>
        <w:t>receptor</w:t>
      </w:r>
      <w:r w:rsidRPr="00D5182C">
        <w:rPr>
          <w:rFonts w:asciiTheme="majorHAnsi" w:hAnsiTheme="majorHAnsi" w:cstheme="majorHAnsi"/>
          <w:color w:val="000000" w:themeColor="text1"/>
          <w:sz w:val="22"/>
          <w:szCs w:val="22"/>
          <w:lang w:val="en-US"/>
        </w:rPr>
        <w:t xml:space="preserve"> group at key </w:t>
      </w:r>
      <w:r w:rsidRPr="00D5182C">
        <w:rPr>
          <w:rFonts w:asciiTheme="majorHAnsi" w:hAnsiTheme="majorHAnsi" w:cstheme="majorHAnsi"/>
          <w:color w:val="000000" w:themeColor="text1"/>
          <w:sz w:val="22"/>
          <w:szCs w:val="22"/>
          <w:lang w:val="en-US"/>
        </w:rPr>
        <w:lastRenderedPageBreak/>
        <w:t xml:space="preserve">species nodes are mapped onto the species tree. The number of complements in each group reflects the pattern of duplications. </w:t>
      </w:r>
      <w:r w:rsidR="00687D96" w:rsidRPr="00D5182C">
        <w:rPr>
          <w:rFonts w:asciiTheme="majorHAnsi" w:hAnsiTheme="majorHAnsi" w:cstheme="majorHAnsi"/>
          <w:color w:val="000000" w:themeColor="text1"/>
          <w:sz w:val="22"/>
          <w:szCs w:val="22"/>
          <w:lang w:val="en-US"/>
        </w:rPr>
        <w:t xml:space="preserve">The chemokine groups diverged in the vertebrate stem group. </w:t>
      </w:r>
      <w:r w:rsidRPr="00D5182C">
        <w:rPr>
          <w:rFonts w:asciiTheme="majorHAnsi" w:hAnsiTheme="majorHAnsi" w:cstheme="majorHAnsi"/>
          <w:color w:val="000000" w:themeColor="text1"/>
          <w:sz w:val="22"/>
          <w:szCs w:val="22"/>
          <w:lang w:val="en-US"/>
        </w:rPr>
        <w:t xml:space="preserve">The major </w:t>
      </w:r>
      <w:r w:rsidR="006952A4" w:rsidRPr="00D5182C">
        <w:rPr>
          <w:rFonts w:asciiTheme="majorHAnsi" w:hAnsiTheme="majorHAnsi" w:cstheme="majorHAnsi"/>
          <w:color w:val="000000" w:themeColor="text1"/>
          <w:sz w:val="22"/>
          <w:szCs w:val="22"/>
          <w:lang w:val="en-US"/>
        </w:rPr>
        <w:t>expansion</w:t>
      </w:r>
      <w:r w:rsidRPr="00D5182C">
        <w:rPr>
          <w:rFonts w:asciiTheme="majorHAnsi" w:hAnsiTheme="majorHAnsi" w:cstheme="majorHAnsi"/>
          <w:color w:val="000000" w:themeColor="text1"/>
          <w:sz w:val="22"/>
          <w:szCs w:val="22"/>
          <w:lang w:val="en-US"/>
        </w:rPr>
        <w:t xml:space="preserve"> occurred at the level of jawed vertebrates with canonical chemokine</w:t>
      </w:r>
      <w:r w:rsidR="006952A4" w:rsidRPr="00D5182C">
        <w:rPr>
          <w:rFonts w:asciiTheme="majorHAnsi" w:hAnsiTheme="majorHAnsi" w:cstheme="majorHAnsi"/>
          <w:color w:val="000000" w:themeColor="text1"/>
          <w:sz w:val="22"/>
          <w:szCs w:val="22"/>
          <w:lang w:val="en-US"/>
        </w:rPr>
        <w:t xml:space="preserve"> receptors, the chemokine-like receptor plus group and intermediate groups increasing in copy number. Canonical chemokine</w:t>
      </w:r>
      <w:r w:rsidRPr="00D5182C">
        <w:rPr>
          <w:rFonts w:asciiTheme="majorHAnsi" w:hAnsiTheme="majorHAnsi" w:cstheme="majorHAnsi"/>
          <w:color w:val="000000" w:themeColor="text1"/>
          <w:sz w:val="22"/>
          <w:szCs w:val="22"/>
          <w:lang w:val="en-US"/>
        </w:rPr>
        <w:t xml:space="preserve"> under</w:t>
      </w:r>
      <w:r w:rsidR="00687D96" w:rsidRPr="00D5182C">
        <w:rPr>
          <w:rFonts w:asciiTheme="majorHAnsi" w:hAnsiTheme="majorHAnsi" w:cstheme="majorHAnsi"/>
          <w:color w:val="000000" w:themeColor="text1"/>
          <w:sz w:val="22"/>
          <w:szCs w:val="22"/>
          <w:lang w:val="en-US"/>
        </w:rPr>
        <w:t xml:space="preserve">went another small subsequent </w:t>
      </w:r>
      <w:r w:rsidRPr="00D5182C">
        <w:rPr>
          <w:rFonts w:asciiTheme="majorHAnsi" w:hAnsiTheme="majorHAnsi" w:cstheme="majorHAnsi"/>
          <w:color w:val="000000" w:themeColor="text1"/>
          <w:sz w:val="22"/>
          <w:szCs w:val="22"/>
          <w:lang w:val="en-US"/>
        </w:rPr>
        <w:t>increase within placentals.</w:t>
      </w:r>
      <w:r w:rsidR="00687D96" w:rsidRPr="00D5182C">
        <w:rPr>
          <w:rFonts w:asciiTheme="majorHAnsi" w:hAnsiTheme="majorHAnsi" w:cstheme="majorHAnsi"/>
          <w:color w:val="000000" w:themeColor="text1"/>
          <w:sz w:val="22"/>
          <w:szCs w:val="22"/>
          <w:lang w:val="en-US"/>
        </w:rPr>
        <w:t xml:space="preserve"> </w:t>
      </w:r>
      <w:r w:rsidR="003C465C" w:rsidRPr="00817315">
        <w:rPr>
          <w:rFonts w:asciiTheme="majorHAnsi" w:hAnsiTheme="majorHAnsi" w:cstheme="majorHAnsi"/>
          <w:color w:val="FF0000"/>
          <w:sz w:val="22"/>
          <w:szCs w:val="22"/>
          <w:lang w:val="en-US"/>
        </w:rPr>
        <w:t>Silhouette images are by Andreas Hejnol (</w:t>
      </w:r>
      <w:r w:rsidR="003C465C" w:rsidRPr="00817315">
        <w:rPr>
          <w:rFonts w:asciiTheme="majorHAnsi" w:hAnsiTheme="majorHAnsi" w:cstheme="majorHAnsi"/>
          <w:i/>
          <w:iCs/>
          <w:color w:val="FF0000"/>
          <w:sz w:val="22"/>
          <w:szCs w:val="22"/>
          <w:lang w:val="en-US"/>
        </w:rPr>
        <w:t>Xenopus laevis</w:t>
      </w:r>
      <w:r w:rsidR="003C465C" w:rsidRPr="00817315">
        <w:rPr>
          <w:rFonts w:asciiTheme="majorHAnsi" w:hAnsiTheme="majorHAnsi" w:cstheme="majorHAnsi"/>
          <w:color w:val="FF0000"/>
          <w:sz w:val="22"/>
          <w:szCs w:val="22"/>
          <w:lang w:val="en-US"/>
        </w:rPr>
        <w:t>); Andy Wilson (</w:t>
      </w:r>
      <w:r w:rsidR="003C465C" w:rsidRPr="00817315">
        <w:rPr>
          <w:rFonts w:asciiTheme="majorHAnsi" w:hAnsiTheme="majorHAnsi" w:cstheme="majorHAnsi"/>
          <w:i/>
          <w:iCs/>
          <w:color w:val="FF0000"/>
          <w:sz w:val="22"/>
          <w:szCs w:val="22"/>
          <w:lang w:val="en-US"/>
        </w:rPr>
        <w:t>Anas platyrhynchos</w:t>
      </w:r>
      <w:r w:rsidR="003C465C" w:rsidRPr="00817315">
        <w:rPr>
          <w:rFonts w:asciiTheme="majorHAnsi" w:hAnsiTheme="majorHAnsi" w:cstheme="majorHAnsi"/>
          <w:color w:val="FF0000"/>
          <w:sz w:val="22"/>
          <w:szCs w:val="22"/>
          <w:lang w:val="en-US"/>
        </w:rPr>
        <w:t xml:space="preserve">, </w:t>
      </w:r>
      <w:r w:rsidR="003C465C" w:rsidRPr="00817315">
        <w:rPr>
          <w:rFonts w:asciiTheme="majorHAnsi" w:hAnsiTheme="majorHAnsi" w:cstheme="majorHAnsi"/>
          <w:i/>
          <w:iCs/>
          <w:color w:val="FF0000"/>
          <w:sz w:val="22"/>
          <w:szCs w:val="22"/>
          <w:lang w:val="en-US"/>
        </w:rPr>
        <w:t>Taeniopygia guttata</w:t>
      </w:r>
      <w:r w:rsidR="003C465C" w:rsidRPr="00817315">
        <w:rPr>
          <w:rFonts w:asciiTheme="majorHAnsi" w:hAnsiTheme="majorHAnsi" w:cstheme="majorHAnsi"/>
          <w:color w:val="FF0000"/>
          <w:sz w:val="22"/>
          <w:szCs w:val="22"/>
          <w:lang w:val="en-US"/>
        </w:rPr>
        <w:t>); Carlos Cano-</w:t>
      </w:r>
      <w:proofErr w:type="spellStart"/>
      <w:r w:rsidR="003C465C" w:rsidRPr="00817315">
        <w:rPr>
          <w:rFonts w:asciiTheme="majorHAnsi" w:hAnsiTheme="majorHAnsi" w:cstheme="majorHAnsi"/>
          <w:color w:val="FF0000"/>
          <w:sz w:val="22"/>
          <w:szCs w:val="22"/>
          <w:lang w:val="en-US"/>
        </w:rPr>
        <w:t>Barbacil</w:t>
      </w:r>
      <w:proofErr w:type="spellEnd"/>
      <w:r w:rsidR="003C465C" w:rsidRPr="00817315">
        <w:rPr>
          <w:rFonts w:asciiTheme="majorHAnsi" w:hAnsiTheme="majorHAnsi" w:cstheme="majorHAnsi"/>
          <w:color w:val="FF0000"/>
          <w:sz w:val="22"/>
          <w:szCs w:val="22"/>
          <w:lang w:val="en-US"/>
        </w:rPr>
        <w:t xml:space="preserve"> (</w:t>
      </w:r>
      <w:r w:rsidR="003C465C" w:rsidRPr="00817315">
        <w:rPr>
          <w:rFonts w:asciiTheme="majorHAnsi" w:hAnsiTheme="majorHAnsi" w:cstheme="majorHAnsi"/>
          <w:i/>
          <w:iCs/>
          <w:color w:val="FF0000"/>
          <w:sz w:val="22"/>
          <w:szCs w:val="22"/>
          <w:lang w:val="en-US"/>
        </w:rPr>
        <w:t>Salmo trutta</w:t>
      </w:r>
      <w:r w:rsidR="003C465C" w:rsidRPr="00817315">
        <w:rPr>
          <w:rFonts w:asciiTheme="majorHAnsi" w:hAnsiTheme="majorHAnsi" w:cstheme="majorHAnsi"/>
          <w:color w:val="FF0000"/>
          <w:sz w:val="22"/>
          <w:szCs w:val="22"/>
          <w:lang w:val="en-US"/>
        </w:rPr>
        <w:t>); Christoph Schomburg (</w:t>
      </w:r>
      <w:r w:rsidR="003C465C" w:rsidRPr="00817315">
        <w:rPr>
          <w:rFonts w:asciiTheme="majorHAnsi" w:hAnsiTheme="majorHAnsi" w:cstheme="majorHAnsi"/>
          <w:i/>
          <w:iCs/>
          <w:color w:val="FF0000"/>
          <w:sz w:val="22"/>
          <w:szCs w:val="22"/>
          <w:lang w:val="en-US"/>
        </w:rPr>
        <w:t>Anolis carolinensis</w:t>
      </w:r>
      <w:r w:rsidR="003C465C" w:rsidRPr="00817315">
        <w:rPr>
          <w:rFonts w:asciiTheme="majorHAnsi" w:hAnsiTheme="majorHAnsi" w:cstheme="majorHAnsi"/>
          <w:color w:val="FF0000"/>
          <w:sz w:val="22"/>
          <w:szCs w:val="22"/>
          <w:lang w:val="en-US"/>
        </w:rPr>
        <w:t xml:space="preserve">, </w:t>
      </w:r>
      <w:r w:rsidR="003C465C" w:rsidRPr="00817315">
        <w:rPr>
          <w:rFonts w:asciiTheme="majorHAnsi" w:hAnsiTheme="majorHAnsi" w:cstheme="majorHAnsi"/>
          <w:i/>
          <w:iCs/>
          <w:color w:val="FF0000"/>
          <w:sz w:val="22"/>
          <w:szCs w:val="22"/>
          <w:lang w:val="en-US"/>
        </w:rPr>
        <w:t>Ciona intestinalis</w:t>
      </w:r>
      <w:r w:rsidR="003C465C" w:rsidRPr="00817315">
        <w:rPr>
          <w:rFonts w:asciiTheme="majorHAnsi" w:hAnsiTheme="majorHAnsi" w:cstheme="majorHAnsi"/>
          <w:color w:val="FF0000"/>
          <w:sz w:val="22"/>
          <w:szCs w:val="22"/>
          <w:lang w:val="en-US"/>
        </w:rPr>
        <w:t xml:space="preserve">, </w:t>
      </w:r>
      <w:r w:rsidR="003C465C" w:rsidRPr="00817315">
        <w:rPr>
          <w:rFonts w:asciiTheme="majorHAnsi" w:hAnsiTheme="majorHAnsi" w:cstheme="majorHAnsi"/>
          <w:i/>
          <w:iCs/>
          <w:color w:val="FF0000"/>
          <w:sz w:val="22"/>
          <w:szCs w:val="22"/>
          <w:lang w:val="en-US"/>
        </w:rPr>
        <w:t>Eptatretus burgeri</w:t>
      </w:r>
      <w:r w:rsidR="003C465C" w:rsidRPr="00817315">
        <w:rPr>
          <w:rFonts w:asciiTheme="majorHAnsi" w:hAnsiTheme="majorHAnsi" w:cstheme="majorHAnsi"/>
          <w:color w:val="FF0000"/>
          <w:sz w:val="22"/>
          <w:szCs w:val="22"/>
          <w:lang w:val="en-US"/>
        </w:rPr>
        <w:t xml:space="preserve">, </w:t>
      </w:r>
      <w:r w:rsidR="003C465C" w:rsidRPr="00817315">
        <w:rPr>
          <w:rFonts w:asciiTheme="majorHAnsi" w:hAnsiTheme="majorHAnsi" w:cstheme="majorHAnsi"/>
          <w:i/>
          <w:iCs/>
          <w:color w:val="FF0000"/>
          <w:sz w:val="22"/>
          <w:szCs w:val="22"/>
          <w:lang w:val="en-US"/>
        </w:rPr>
        <w:t>Petromyzon marinus</w:t>
      </w:r>
      <w:r w:rsidR="003C465C" w:rsidRPr="00817315">
        <w:rPr>
          <w:rFonts w:asciiTheme="majorHAnsi" w:hAnsiTheme="majorHAnsi" w:cstheme="majorHAnsi"/>
          <w:color w:val="FF0000"/>
          <w:sz w:val="22"/>
          <w:szCs w:val="22"/>
          <w:lang w:val="en-US"/>
        </w:rPr>
        <w:t xml:space="preserve">); Christopher </w:t>
      </w:r>
      <w:proofErr w:type="spellStart"/>
      <w:r w:rsidR="003C465C" w:rsidRPr="00817315">
        <w:rPr>
          <w:rFonts w:asciiTheme="majorHAnsi" w:hAnsiTheme="majorHAnsi" w:cstheme="majorHAnsi"/>
          <w:color w:val="FF0000"/>
          <w:sz w:val="22"/>
          <w:szCs w:val="22"/>
          <w:lang w:val="en-US"/>
        </w:rPr>
        <w:t>Kenaley</w:t>
      </w:r>
      <w:proofErr w:type="spellEnd"/>
      <w:r w:rsidR="003C465C" w:rsidRPr="00817315">
        <w:rPr>
          <w:rFonts w:asciiTheme="majorHAnsi" w:hAnsiTheme="majorHAnsi" w:cstheme="majorHAnsi"/>
          <w:color w:val="FF0000"/>
          <w:sz w:val="22"/>
          <w:szCs w:val="22"/>
          <w:lang w:val="en-US"/>
        </w:rPr>
        <w:t xml:space="preserve"> (</w:t>
      </w:r>
      <w:r w:rsidR="003C465C" w:rsidRPr="00817315">
        <w:rPr>
          <w:rFonts w:asciiTheme="majorHAnsi" w:hAnsiTheme="majorHAnsi" w:cstheme="majorHAnsi"/>
          <w:i/>
          <w:iCs/>
          <w:color w:val="FF0000"/>
          <w:sz w:val="22"/>
          <w:szCs w:val="22"/>
          <w:lang w:val="en-US"/>
        </w:rPr>
        <w:t>Mola mola</w:t>
      </w:r>
      <w:r w:rsidR="003C465C" w:rsidRPr="00817315">
        <w:rPr>
          <w:rFonts w:asciiTheme="majorHAnsi" w:hAnsiTheme="majorHAnsi" w:cstheme="majorHAnsi"/>
          <w:color w:val="FF0000"/>
          <w:sz w:val="22"/>
          <w:szCs w:val="22"/>
          <w:lang w:val="en-US"/>
        </w:rPr>
        <w:t xml:space="preserve">); </w:t>
      </w:r>
      <w:proofErr w:type="spellStart"/>
      <w:r w:rsidR="003C465C" w:rsidRPr="00817315">
        <w:rPr>
          <w:rFonts w:asciiTheme="majorHAnsi" w:hAnsiTheme="majorHAnsi" w:cstheme="majorHAnsi"/>
          <w:color w:val="FF0000"/>
          <w:sz w:val="22"/>
          <w:szCs w:val="22"/>
          <w:lang w:val="en-US"/>
        </w:rPr>
        <w:t>Chuanixn</w:t>
      </w:r>
      <w:proofErr w:type="spellEnd"/>
      <w:r w:rsidR="003C465C" w:rsidRPr="00817315">
        <w:rPr>
          <w:rFonts w:asciiTheme="majorHAnsi" w:hAnsiTheme="majorHAnsi" w:cstheme="majorHAnsi"/>
          <w:color w:val="FF0000"/>
          <w:sz w:val="22"/>
          <w:szCs w:val="22"/>
          <w:lang w:val="en-US"/>
        </w:rPr>
        <w:t xml:space="preserve"> Yu (</w:t>
      </w:r>
      <w:r w:rsidR="003C465C" w:rsidRPr="00817315">
        <w:rPr>
          <w:rFonts w:asciiTheme="majorHAnsi" w:hAnsiTheme="majorHAnsi" w:cstheme="majorHAnsi"/>
          <w:i/>
          <w:iCs/>
          <w:color w:val="FF0000"/>
          <w:sz w:val="22"/>
          <w:szCs w:val="22"/>
          <w:lang w:val="en-US"/>
        </w:rPr>
        <w:t>Latimeria chalumnae</w:t>
      </w:r>
      <w:r w:rsidR="003C465C" w:rsidRPr="00817315">
        <w:rPr>
          <w:rFonts w:asciiTheme="majorHAnsi" w:hAnsiTheme="majorHAnsi" w:cstheme="majorHAnsi"/>
          <w:color w:val="FF0000"/>
          <w:sz w:val="22"/>
          <w:szCs w:val="22"/>
          <w:lang w:val="en-US"/>
        </w:rPr>
        <w:t>); Daniel Jaron (</w:t>
      </w:r>
      <w:r w:rsidR="003C465C" w:rsidRPr="00817315">
        <w:rPr>
          <w:rFonts w:asciiTheme="majorHAnsi" w:hAnsiTheme="majorHAnsi" w:cstheme="majorHAnsi"/>
          <w:i/>
          <w:iCs/>
          <w:color w:val="FF0000"/>
          <w:sz w:val="22"/>
          <w:szCs w:val="22"/>
          <w:lang w:val="en-US"/>
        </w:rPr>
        <w:t>Mus musculus</w:t>
      </w:r>
      <w:r w:rsidR="003C465C" w:rsidRPr="00817315">
        <w:rPr>
          <w:rFonts w:asciiTheme="majorHAnsi" w:hAnsiTheme="majorHAnsi" w:cstheme="majorHAnsi"/>
          <w:color w:val="FF0000"/>
          <w:sz w:val="22"/>
          <w:szCs w:val="22"/>
          <w:lang w:val="en-US"/>
        </w:rPr>
        <w:t xml:space="preserve">); Daniel </w:t>
      </w:r>
      <w:proofErr w:type="spellStart"/>
      <w:r w:rsidR="003C465C" w:rsidRPr="00817315">
        <w:rPr>
          <w:rFonts w:asciiTheme="majorHAnsi" w:hAnsiTheme="majorHAnsi" w:cstheme="majorHAnsi"/>
          <w:color w:val="FF0000"/>
          <w:sz w:val="22"/>
          <w:szCs w:val="22"/>
          <w:lang w:val="en-US"/>
        </w:rPr>
        <w:t>Stadtmauer</w:t>
      </w:r>
      <w:proofErr w:type="spellEnd"/>
      <w:r w:rsidR="003C465C" w:rsidRPr="00817315">
        <w:rPr>
          <w:rFonts w:asciiTheme="majorHAnsi" w:hAnsiTheme="majorHAnsi" w:cstheme="majorHAnsi"/>
          <w:color w:val="FF0000"/>
          <w:sz w:val="22"/>
          <w:szCs w:val="22"/>
          <w:lang w:val="en-US"/>
        </w:rPr>
        <w:t xml:space="preserve"> (</w:t>
      </w:r>
      <w:r w:rsidR="003C465C" w:rsidRPr="00817315">
        <w:rPr>
          <w:rFonts w:asciiTheme="majorHAnsi" w:hAnsiTheme="majorHAnsi" w:cstheme="majorHAnsi"/>
          <w:i/>
          <w:iCs/>
          <w:color w:val="FF0000"/>
          <w:sz w:val="22"/>
          <w:szCs w:val="22"/>
          <w:lang w:val="en-US"/>
        </w:rPr>
        <w:t>Monodelphis domestica</w:t>
      </w:r>
      <w:r w:rsidR="003C465C" w:rsidRPr="00817315">
        <w:rPr>
          <w:rFonts w:asciiTheme="majorHAnsi" w:hAnsiTheme="majorHAnsi" w:cstheme="majorHAnsi"/>
          <w:color w:val="FF0000"/>
          <w:sz w:val="22"/>
          <w:szCs w:val="22"/>
          <w:lang w:val="en-US"/>
        </w:rPr>
        <w:t xml:space="preserve">); Fernando </w:t>
      </w:r>
      <w:proofErr w:type="spellStart"/>
      <w:r w:rsidR="003C465C" w:rsidRPr="00817315">
        <w:rPr>
          <w:rFonts w:asciiTheme="majorHAnsi" w:hAnsiTheme="majorHAnsi" w:cstheme="majorHAnsi"/>
          <w:color w:val="FF0000"/>
          <w:sz w:val="22"/>
          <w:szCs w:val="22"/>
          <w:lang w:val="en-US"/>
        </w:rPr>
        <w:t>Carezzano</w:t>
      </w:r>
      <w:proofErr w:type="spellEnd"/>
      <w:r w:rsidR="003C465C" w:rsidRPr="00817315">
        <w:rPr>
          <w:rFonts w:asciiTheme="majorHAnsi" w:hAnsiTheme="majorHAnsi" w:cstheme="majorHAnsi"/>
          <w:color w:val="FF0000"/>
          <w:sz w:val="22"/>
          <w:szCs w:val="22"/>
          <w:lang w:val="en-US"/>
        </w:rPr>
        <w:t xml:space="preserve"> (Asteroidea); Ingo </w:t>
      </w:r>
      <w:proofErr w:type="spellStart"/>
      <w:r w:rsidR="003C465C" w:rsidRPr="00817315">
        <w:rPr>
          <w:rFonts w:asciiTheme="majorHAnsi" w:hAnsiTheme="majorHAnsi" w:cstheme="majorHAnsi"/>
          <w:color w:val="FF0000"/>
          <w:sz w:val="22"/>
          <w:szCs w:val="22"/>
          <w:lang w:val="en-US"/>
        </w:rPr>
        <w:t>Braasch</w:t>
      </w:r>
      <w:proofErr w:type="spellEnd"/>
      <w:r w:rsidR="003C465C" w:rsidRPr="00817315">
        <w:rPr>
          <w:rFonts w:asciiTheme="majorHAnsi" w:hAnsiTheme="majorHAnsi" w:cstheme="majorHAnsi"/>
          <w:color w:val="FF0000"/>
          <w:sz w:val="22"/>
          <w:szCs w:val="22"/>
          <w:lang w:val="en-US"/>
        </w:rPr>
        <w:t xml:space="preserve"> (</w:t>
      </w:r>
      <w:r w:rsidR="003C465C" w:rsidRPr="00817315">
        <w:rPr>
          <w:rFonts w:asciiTheme="majorHAnsi" w:hAnsiTheme="majorHAnsi" w:cstheme="majorHAnsi"/>
          <w:i/>
          <w:iCs/>
          <w:color w:val="FF0000"/>
          <w:sz w:val="22"/>
          <w:szCs w:val="22"/>
          <w:lang w:val="en-US"/>
        </w:rPr>
        <w:t>Callorhinchus milii</w:t>
      </w:r>
      <w:r w:rsidR="003C465C" w:rsidRPr="00817315">
        <w:rPr>
          <w:rFonts w:asciiTheme="majorHAnsi" w:hAnsiTheme="majorHAnsi" w:cstheme="majorHAnsi"/>
          <w:color w:val="FF0000"/>
          <w:sz w:val="22"/>
          <w:szCs w:val="22"/>
          <w:lang w:val="en-US"/>
        </w:rPr>
        <w:t>); Jake Warner (</w:t>
      </w:r>
      <w:r w:rsidR="003C465C" w:rsidRPr="002011D3">
        <w:rPr>
          <w:rFonts w:asciiTheme="majorHAnsi" w:hAnsiTheme="majorHAnsi" w:cstheme="majorHAnsi"/>
          <w:i/>
          <w:iCs/>
          <w:color w:val="FF0000"/>
          <w:sz w:val="22"/>
          <w:szCs w:val="22"/>
          <w:lang w:val="en-US"/>
        </w:rPr>
        <w:t>Danio rerio</w:t>
      </w:r>
      <w:r w:rsidR="003C465C" w:rsidRPr="00817315">
        <w:rPr>
          <w:rFonts w:asciiTheme="majorHAnsi" w:hAnsiTheme="majorHAnsi" w:cstheme="majorHAnsi"/>
          <w:color w:val="FF0000"/>
          <w:sz w:val="22"/>
          <w:szCs w:val="22"/>
          <w:lang w:val="en-US"/>
        </w:rPr>
        <w:t>); Kamil S. Jaron (</w:t>
      </w:r>
      <w:r w:rsidR="003C465C" w:rsidRPr="002011D3">
        <w:rPr>
          <w:rFonts w:asciiTheme="majorHAnsi" w:hAnsiTheme="majorHAnsi" w:cstheme="majorHAnsi"/>
          <w:i/>
          <w:iCs/>
          <w:color w:val="FF0000"/>
          <w:sz w:val="22"/>
          <w:szCs w:val="22"/>
          <w:lang w:val="en-US"/>
        </w:rPr>
        <w:t>Poecilia formosa</w:t>
      </w:r>
      <w:r w:rsidR="003C465C" w:rsidRPr="00817315">
        <w:rPr>
          <w:rFonts w:asciiTheme="majorHAnsi" w:hAnsiTheme="majorHAnsi" w:cstheme="majorHAnsi"/>
          <w:color w:val="FF0000"/>
          <w:sz w:val="22"/>
          <w:szCs w:val="22"/>
          <w:lang w:val="en-US"/>
        </w:rPr>
        <w:t xml:space="preserve">); </w:t>
      </w:r>
      <w:proofErr w:type="spellStart"/>
      <w:r w:rsidR="003C465C" w:rsidRPr="00817315">
        <w:rPr>
          <w:rFonts w:asciiTheme="majorHAnsi" w:hAnsiTheme="majorHAnsi" w:cstheme="majorHAnsi"/>
          <w:color w:val="FF0000"/>
          <w:sz w:val="22"/>
          <w:szCs w:val="22"/>
          <w:lang w:val="en-US"/>
        </w:rPr>
        <w:t>Mali'o</w:t>
      </w:r>
      <w:proofErr w:type="spellEnd"/>
      <w:r w:rsidR="003C465C" w:rsidRPr="00817315">
        <w:rPr>
          <w:rFonts w:asciiTheme="majorHAnsi" w:hAnsiTheme="majorHAnsi" w:cstheme="majorHAnsi"/>
          <w:color w:val="FF0000"/>
          <w:sz w:val="22"/>
          <w:szCs w:val="22"/>
          <w:lang w:val="en-US"/>
        </w:rPr>
        <w:t xml:space="preserve"> </w:t>
      </w:r>
      <w:proofErr w:type="spellStart"/>
      <w:r w:rsidR="003C465C" w:rsidRPr="00817315">
        <w:rPr>
          <w:rFonts w:asciiTheme="majorHAnsi" w:hAnsiTheme="majorHAnsi" w:cstheme="majorHAnsi"/>
          <w:color w:val="FF0000"/>
          <w:sz w:val="22"/>
          <w:szCs w:val="22"/>
          <w:lang w:val="en-US"/>
        </w:rPr>
        <w:t>Kodis</w:t>
      </w:r>
      <w:proofErr w:type="spellEnd"/>
      <w:r w:rsidR="003C465C" w:rsidRPr="00817315">
        <w:rPr>
          <w:rFonts w:asciiTheme="majorHAnsi" w:hAnsiTheme="majorHAnsi" w:cstheme="majorHAnsi"/>
          <w:color w:val="FF0000"/>
          <w:sz w:val="22"/>
          <w:szCs w:val="22"/>
          <w:lang w:val="en-US"/>
        </w:rPr>
        <w:t xml:space="preserve">, photograph by Hans </w:t>
      </w:r>
      <w:proofErr w:type="spellStart"/>
      <w:r w:rsidR="003C465C" w:rsidRPr="00817315">
        <w:rPr>
          <w:rFonts w:asciiTheme="majorHAnsi" w:hAnsiTheme="majorHAnsi" w:cstheme="majorHAnsi"/>
          <w:color w:val="FF0000"/>
          <w:sz w:val="22"/>
          <w:szCs w:val="22"/>
          <w:lang w:val="en-US"/>
        </w:rPr>
        <w:t>Hillewaert</w:t>
      </w:r>
      <w:proofErr w:type="spellEnd"/>
      <w:r w:rsidR="003C465C" w:rsidRPr="00817315">
        <w:rPr>
          <w:rFonts w:asciiTheme="majorHAnsi" w:hAnsiTheme="majorHAnsi" w:cstheme="majorHAnsi"/>
          <w:color w:val="FF0000"/>
          <w:sz w:val="22"/>
          <w:szCs w:val="22"/>
          <w:lang w:val="en-US"/>
        </w:rPr>
        <w:t xml:space="preserve"> (</w:t>
      </w:r>
      <w:r w:rsidR="003C465C" w:rsidRPr="002011D3">
        <w:rPr>
          <w:rFonts w:asciiTheme="majorHAnsi" w:hAnsiTheme="majorHAnsi" w:cstheme="majorHAnsi"/>
          <w:i/>
          <w:iCs/>
          <w:color w:val="FF0000"/>
          <w:sz w:val="22"/>
          <w:szCs w:val="22"/>
          <w:lang w:val="en-US"/>
        </w:rPr>
        <w:t>Branchiostoma lanceolatum</w:t>
      </w:r>
      <w:r w:rsidR="003C465C" w:rsidRPr="00817315">
        <w:rPr>
          <w:rFonts w:asciiTheme="majorHAnsi" w:hAnsiTheme="majorHAnsi" w:cstheme="majorHAnsi"/>
          <w:color w:val="FF0000"/>
          <w:sz w:val="22"/>
          <w:szCs w:val="22"/>
          <w:lang w:val="en-US"/>
        </w:rPr>
        <w:t>, https://www.phylopic.org/images/719d7b41-cedc-4c97-9ffe-dd8809f85553/branchiostoma-lanceolatum); Margot Michaud (</w:t>
      </w:r>
      <w:r w:rsidR="003C465C" w:rsidRPr="00B47FD7">
        <w:rPr>
          <w:rFonts w:asciiTheme="majorHAnsi" w:hAnsiTheme="majorHAnsi" w:cstheme="majorHAnsi"/>
          <w:i/>
          <w:iCs/>
          <w:color w:val="FF0000"/>
          <w:sz w:val="22"/>
          <w:szCs w:val="22"/>
          <w:lang w:val="en-US"/>
        </w:rPr>
        <w:t>Canis lupus</w:t>
      </w:r>
      <w:r w:rsidR="003C465C" w:rsidRPr="00817315">
        <w:rPr>
          <w:rFonts w:asciiTheme="majorHAnsi" w:hAnsiTheme="majorHAnsi" w:cstheme="majorHAnsi"/>
          <w:color w:val="FF0000"/>
          <w:sz w:val="22"/>
          <w:szCs w:val="22"/>
          <w:lang w:val="en-US"/>
        </w:rPr>
        <w:t xml:space="preserve">, </w:t>
      </w:r>
      <w:r w:rsidR="003C465C" w:rsidRPr="00B47FD7">
        <w:rPr>
          <w:rFonts w:asciiTheme="majorHAnsi" w:hAnsiTheme="majorHAnsi" w:cstheme="majorHAnsi"/>
          <w:i/>
          <w:iCs/>
          <w:color w:val="FF0000"/>
          <w:sz w:val="22"/>
          <w:szCs w:val="22"/>
          <w:lang w:val="en-US"/>
        </w:rPr>
        <w:t>Physeter macrocephalus</w:t>
      </w:r>
      <w:r w:rsidR="003C465C" w:rsidRPr="00817315">
        <w:rPr>
          <w:rFonts w:asciiTheme="majorHAnsi" w:hAnsiTheme="majorHAnsi" w:cstheme="majorHAnsi"/>
          <w:color w:val="FF0000"/>
          <w:sz w:val="22"/>
          <w:szCs w:val="22"/>
          <w:lang w:val="en-US"/>
        </w:rPr>
        <w:t>); NASA (</w:t>
      </w:r>
      <w:r w:rsidR="003C465C" w:rsidRPr="00B47FD7">
        <w:rPr>
          <w:rFonts w:asciiTheme="majorHAnsi" w:hAnsiTheme="majorHAnsi" w:cstheme="majorHAnsi"/>
          <w:i/>
          <w:iCs/>
          <w:color w:val="FF0000"/>
          <w:sz w:val="22"/>
          <w:szCs w:val="22"/>
          <w:lang w:val="en-US"/>
        </w:rPr>
        <w:t>Homo sapiens sapiens</w:t>
      </w:r>
      <w:r w:rsidR="003C465C" w:rsidRPr="00817315">
        <w:rPr>
          <w:rFonts w:asciiTheme="majorHAnsi" w:hAnsiTheme="majorHAnsi" w:cstheme="majorHAnsi"/>
          <w:color w:val="FF0000"/>
          <w:sz w:val="22"/>
          <w:szCs w:val="22"/>
          <w:lang w:val="en-US"/>
        </w:rPr>
        <w:t>); Nathan Hermann (</w:t>
      </w:r>
      <w:r w:rsidR="003C465C" w:rsidRPr="00B47FD7">
        <w:rPr>
          <w:rFonts w:asciiTheme="majorHAnsi" w:hAnsiTheme="majorHAnsi" w:cstheme="majorHAnsi"/>
          <w:i/>
          <w:iCs/>
          <w:color w:val="FF0000"/>
          <w:sz w:val="22"/>
          <w:szCs w:val="22"/>
          <w:lang w:val="en-US"/>
        </w:rPr>
        <w:t xml:space="preserve">Scophthalmus </w:t>
      </w:r>
      <w:proofErr w:type="spellStart"/>
      <w:r w:rsidR="003C465C" w:rsidRPr="00B47FD7">
        <w:rPr>
          <w:rFonts w:asciiTheme="majorHAnsi" w:hAnsiTheme="majorHAnsi" w:cstheme="majorHAnsi"/>
          <w:i/>
          <w:iCs/>
          <w:color w:val="FF0000"/>
          <w:sz w:val="22"/>
          <w:szCs w:val="22"/>
          <w:lang w:val="en-US"/>
        </w:rPr>
        <w:t>aquosus</w:t>
      </w:r>
      <w:proofErr w:type="spellEnd"/>
      <w:r w:rsidR="003C465C" w:rsidRPr="00817315">
        <w:rPr>
          <w:rFonts w:asciiTheme="majorHAnsi" w:hAnsiTheme="majorHAnsi" w:cstheme="majorHAnsi"/>
          <w:color w:val="FF0000"/>
          <w:sz w:val="22"/>
          <w:szCs w:val="22"/>
          <w:lang w:val="en-US"/>
        </w:rPr>
        <w:t xml:space="preserve">); Ryan </w:t>
      </w:r>
      <w:proofErr w:type="spellStart"/>
      <w:r w:rsidR="003C465C" w:rsidRPr="00817315">
        <w:rPr>
          <w:rFonts w:asciiTheme="majorHAnsi" w:hAnsiTheme="majorHAnsi" w:cstheme="majorHAnsi"/>
          <w:color w:val="FF0000"/>
          <w:sz w:val="22"/>
          <w:szCs w:val="22"/>
          <w:lang w:val="en-US"/>
        </w:rPr>
        <w:t>Cupo</w:t>
      </w:r>
      <w:proofErr w:type="spellEnd"/>
      <w:r w:rsidR="003C465C" w:rsidRPr="00817315">
        <w:rPr>
          <w:rFonts w:asciiTheme="majorHAnsi" w:hAnsiTheme="majorHAnsi" w:cstheme="majorHAnsi"/>
          <w:color w:val="FF0000"/>
          <w:sz w:val="22"/>
          <w:szCs w:val="22"/>
          <w:lang w:val="en-US"/>
        </w:rPr>
        <w:t xml:space="preserve"> (</w:t>
      </w:r>
      <w:r w:rsidR="003C465C" w:rsidRPr="00B47FD7">
        <w:rPr>
          <w:rFonts w:asciiTheme="majorHAnsi" w:hAnsiTheme="majorHAnsi" w:cstheme="majorHAnsi"/>
          <w:i/>
          <w:iCs/>
          <w:color w:val="FF0000"/>
          <w:sz w:val="22"/>
          <w:szCs w:val="22"/>
          <w:lang w:val="en-US"/>
        </w:rPr>
        <w:t>Rattus norvegicus</w:t>
      </w:r>
      <w:r w:rsidR="003C465C" w:rsidRPr="00817315">
        <w:rPr>
          <w:rFonts w:asciiTheme="majorHAnsi" w:hAnsiTheme="majorHAnsi" w:cstheme="majorHAnsi"/>
          <w:color w:val="FF0000"/>
          <w:sz w:val="22"/>
          <w:szCs w:val="22"/>
          <w:lang w:val="en-US"/>
        </w:rPr>
        <w:t>); seung9park (</w:t>
      </w:r>
      <w:r w:rsidR="003C465C" w:rsidRPr="00B47FD7">
        <w:rPr>
          <w:rFonts w:asciiTheme="majorHAnsi" w:hAnsiTheme="majorHAnsi" w:cstheme="majorHAnsi"/>
          <w:i/>
          <w:iCs/>
          <w:color w:val="FF0000"/>
          <w:sz w:val="22"/>
          <w:szCs w:val="22"/>
          <w:lang w:val="en-US"/>
        </w:rPr>
        <w:t>Takifugu rubripes rubripes</w:t>
      </w:r>
      <w:r w:rsidR="003C465C" w:rsidRPr="00817315">
        <w:rPr>
          <w:rFonts w:asciiTheme="majorHAnsi" w:hAnsiTheme="majorHAnsi" w:cstheme="majorHAnsi"/>
          <w:color w:val="FF0000"/>
          <w:sz w:val="22"/>
          <w:szCs w:val="22"/>
          <w:lang w:val="en-US"/>
        </w:rPr>
        <w:t>); Soledad Miranda-</w:t>
      </w:r>
      <w:proofErr w:type="spellStart"/>
      <w:r w:rsidR="003C465C" w:rsidRPr="00817315">
        <w:rPr>
          <w:rFonts w:asciiTheme="majorHAnsi" w:hAnsiTheme="majorHAnsi" w:cstheme="majorHAnsi"/>
          <w:color w:val="FF0000"/>
          <w:sz w:val="22"/>
          <w:szCs w:val="22"/>
          <w:lang w:val="en-US"/>
        </w:rPr>
        <w:t>Rottmann</w:t>
      </w:r>
      <w:proofErr w:type="spellEnd"/>
      <w:r w:rsidR="003C465C" w:rsidRPr="00817315">
        <w:rPr>
          <w:rFonts w:asciiTheme="majorHAnsi" w:hAnsiTheme="majorHAnsi" w:cstheme="majorHAnsi"/>
          <w:color w:val="FF0000"/>
          <w:sz w:val="22"/>
          <w:szCs w:val="22"/>
          <w:lang w:val="en-US"/>
        </w:rPr>
        <w:t xml:space="preserve"> (</w:t>
      </w:r>
      <w:r w:rsidR="003C465C" w:rsidRPr="00B47FD7">
        <w:rPr>
          <w:rFonts w:asciiTheme="majorHAnsi" w:hAnsiTheme="majorHAnsi" w:cstheme="majorHAnsi"/>
          <w:i/>
          <w:iCs/>
          <w:color w:val="FF0000"/>
          <w:sz w:val="22"/>
          <w:szCs w:val="22"/>
          <w:lang w:val="en-US"/>
        </w:rPr>
        <w:t>Pelodiscus sinensis</w:t>
      </w:r>
      <w:r w:rsidR="003C465C" w:rsidRPr="00817315">
        <w:rPr>
          <w:rFonts w:asciiTheme="majorHAnsi" w:hAnsiTheme="majorHAnsi" w:cstheme="majorHAnsi"/>
          <w:color w:val="FF0000"/>
          <w:sz w:val="22"/>
          <w:szCs w:val="22"/>
          <w:lang w:val="en-US"/>
        </w:rPr>
        <w:t>, https://www.phylopic.org/images/929fd134-bbd7-4744-987f-1975107029f5/pelodiscus-sinensis); Steven Traver (</w:t>
      </w:r>
      <w:r w:rsidR="003C465C" w:rsidRPr="002D1610">
        <w:rPr>
          <w:rFonts w:asciiTheme="majorHAnsi" w:hAnsiTheme="majorHAnsi" w:cstheme="majorHAnsi"/>
          <w:i/>
          <w:iCs/>
          <w:color w:val="FF0000"/>
          <w:sz w:val="22"/>
          <w:szCs w:val="22"/>
          <w:lang w:val="en-US"/>
        </w:rPr>
        <w:t xml:space="preserve">Gallus </w:t>
      </w:r>
      <w:proofErr w:type="spellStart"/>
      <w:r w:rsidR="003C465C" w:rsidRPr="002D1610">
        <w:rPr>
          <w:rFonts w:asciiTheme="majorHAnsi" w:hAnsiTheme="majorHAnsi" w:cstheme="majorHAnsi"/>
          <w:i/>
          <w:iCs/>
          <w:color w:val="FF0000"/>
          <w:sz w:val="22"/>
          <w:szCs w:val="22"/>
          <w:lang w:val="en-US"/>
        </w:rPr>
        <w:t>gallus</w:t>
      </w:r>
      <w:proofErr w:type="spellEnd"/>
      <w:r w:rsidR="003C465C" w:rsidRPr="002D1610">
        <w:rPr>
          <w:rFonts w:asciiTheme="majorHAnsi" w:hAnsiTheme="majorHAnsi" w:cstheme="majorHAnsi"/>
          <w:i/>
          <w:iCs/>
          <w:color w:val="FF0000"/>
          <w:sz w:val="22"/>
          <w:szCs w:val="22"/>
          <w:lang w:val="en-US"/>
        </w:rPr>
        <w:t xml:space="preserve"> domesticus</w:t>
      </w:r>
      <w:r w:rsidR="003C465C" w:rsidRPr="00817315">
        <w:rPr>
          <w:rFonts w:asciiTheme="majorHAnsi" w:hAnsiTheme="majorHAnsi" w:cstheme="majorHAnsi"/>
          <w:color w:val="FF0000"/>
          <w:sz w:val="22"/>
          <w:szCs w:val="22"/>
          <w:lang w:val="en-US"/>
        </w:rPr>
        <w:t xml:space="preserve">, </w:t>
      </w:r>
      <w:r w:rsidR="003C465C" w:rsidRPr="002D1610">
        <w:rPr>
          <w:rFonts w:asciiTheme="majorHAnsi" w:hAnsiTheme="majorHAnsi" w:cstheme="majorHAnsi"/>
          <w:i/>
          <w:iCs/>
          <w:color w:val="FF0000"/>
          <w:sz w:val="22"/>
          <w:szCs w:val="22"/>
          <w:lang w:val="en-US"/>
        </w:rPr>
        <w:t>Ornithorhynchus anatinus</w:t>
      </w:r>
      <w:r w:rsidR="003C465C" w:rsidRPr="00817315">
        <w:rPr>
          <w:rFonts w:asciiTheme="majorHAnsi" w:hAnsiTheme="majorHAnsi" w:cstheme="majorHAnsi"/>
          <w:color w:val="FF0000"/>
          <w:sz w:val="22"/>
          <w:szCs w:val="22"/>
          <w:lang w:val="en-US"/>
        </w:rPr>
        <w:t>); Stuart Humphries (</w:t>
      </w:r>
      <w:r w:rsidR="003C465C" w:rsidRPr="002D1610">
        <w:rPr>
          <w:rFonts w:asciiTheme="majorHAnsi" w:hAnsiTheme="majorHAnsi" w:cstheme="majorHAnsi"/>
          <w:i/>
          <w:iCs/>
          <w:color w:val="FF0000"/>
          <w:sz w:val="22"/>
          <w:szCs w:val="22"/>
          <w:lang w:val="en-US"/>
        </w:rPr>
        <w:t>Thunnus thynnus</w:t>
      </w:r>
      <w:r w:rsidR="003C465C" w:rsidRPr="00817315">
        <w:rPr>
          <w:rFonts w:asciiTheme="majorHAnsi" w:hAnsiTheme="majorHAnsi" w:cstheme="majorHAnsi"/>
          <w:color w:val="FF0000"/>
          <w:sz w:val="22"/>
          <w:szCs w:val="22"/>
          <w:lang w:val="en-US"/>
        </w:rPr>
        <w:t>); T. Michael Keesey (after Colin M. L. Burnett) (</w:t>
      </w:r>
      <w:r w:rsidR="003C465C" w:rsidRPr="002D1610">
        <w:rPr>
          <w:rFonts w:asciiTheme="majorHAnsi" w:hAnsiTheme="majorHAnsi" w:cstheme="majorHAnsi"/>
          <w:i/>
          <w:iCs/>
          <w:color w:val="FF0000"/>
          <w:sz w:val="22"/>
          <w:szCs w:val="22"/>
          <w:lang w:val="en-US"/>
        </w:rPr>
        <w:t xml:space="preserve">Gorilla </w:t>
      </w:r>
      <w:proofErr w:type="spellStart"/>
      <w:r w:rsidR="003C465C" w:rsidRPr="002D1610">
        <w:rPr>
          <w:rFonts w:asciiTheme="majorHAnsi" w:hAnsiTheme="majorHAnsi" w:cstheme="majorHAnsi"/>
          <w:i/>
          <w:iCs/>
          <w:color w:val="FF0000"/>
          <w:sz w:val="22"/>
          <w:szCs w:val="22"/>
          <w:lang w:val="en-US"/>
        </w:rPr>
        <w:t>gorilla</w:t>
      </w:r>
      <w:proofErr w:type="spellEnd"/>
      <w:r w:rsidR="003C465C" w:rsidRPr="002D1610">
        <w:rPr>
          <w:rFonts w:asciiTheme="majorHAnsi" w:hAnsiTheme="majorHAnsi" w:cstheme="majorHAnsi"/>
          <w:i/>
          <w:iCs/>
          <w:color w:val="FF0000"/>
          <w:sz w:val="22"/>
          <w:szCs w:val="22"/>
          <w:lang w:val="en-US"/>
        </w:rPr>
        <w:t xml:space="preserve"> gorilla</w:t>
      </w:r>
      <w:r w:rsidR="003C465C" w:rsidRPr="00817315">
        <w:rPr>
          <w:rFonts w:asciiTheme="majorHAnsi" w:hAnsiTheme="majorHAnsi" w:cstheme="majorHAnsi"/>
          <w:color w:val="FF0000"/>
          <w:sz w:val="22"/>
          <w:szCs w:val="22"/>
          <w:lang w:val="en-US"/>
        </w:rPr>
        <w:t xml:space="preserve">); Thomas </w:t>
      </w:r>
      <w:proofErr w:type="spellStart"/>
      <w:r w:rsidR="003C465C" w:rsidRPr="00817315">
        <w:rPr>
          <w:rFonts w:asciiTheme="majorHAnsi" w:hAnsiTheme="majorHAnsi" w:cstheme="majorHAnsi"/>
          <w:color w:val="FF0000"/>
          <w:sz w:val="22"/>
          <w:szCs w:val="22"/>
          <w:lang w:val="en-US"/>
        </w:rPr>
        <w:t>Hegna</w:t>
      </w:r>
      <w:proofErr w:type="spellEnd"/>
      <w:r w:rsidR="003C465C" w:rsidRPr="00817315">
        <w:rPr>
          <w:rFonts w:asciiTheme="majorHAnsi" w:hAnsiTheme="majorHAnsi" w:cstheme="majorHAnsi"/>
          <w:color w:val="FF0000"/>
          <w:sz w:val="22"/>
          <w:szCs w:val="22"/>
          <w:lang w:val="en-US"/>
        </w:rPr>
        <w:t xml:space="preserve"> (based on picture by Nicolas </w:t>
      </w:r>
      <w:proofErr w:type="spellStart"/>
      <w:r w:rsidR="003C465C" w:rsidRPr="00817315">
        <w:rPr>
          <w:rFonts w:asciiTheme="majorHAnsi" w:hAnsiTheme="majorHAnsi" w:cstheme="majorHAnsi"/>
          <w:color w:val="FF0000"/>
          <w:sz w:val="22"/>
          <w:szCs w:val="22"/>
          <w:lang w:val="en-US"/>
        </w:rPr>
        <w:t>Gompel</w:t>
      </w:r>
      <w:proofErr w:type="spellEnd"/>
      <w:r w:rsidR="003C465C" w:rsidRPr="00817315">
        <w:rPr>
          <w:rFonts w:asciiTheme="majorHAnsi" w:hAnsiTheme="majorHAnsi" w:cstheme="majorHAnsi"/>
          <w:color w:val="FF0000"/>
          <w:sz w:val="22"/>
          <w:szCs w:val="22"/>
          <w:lang w:val="en-US"/>
        </w:rPr>
        <w:t>) (</w:t>
      </w:r>
      <w:r w:rsidR="003C465C" w:rsidRPr="002D1610">
        <w:rPr>
          <w:rFonts w:asciiTheme="majorHAnsi" w:hAnsiTheme="majorHAnsi" w:cstheme="majorHAnsi"/>
          <w:i/>
          <w:iCs/>
          <w:color w:val="FF0000"/>
          <w:sz w:val="22"/>
          <w:szCs w:val="22"/>
          <w:lang w:val="en-US"/>
        </w:rPr>
        <w:t xml:space="preserve">Drosophila (Drosophila) </w:t>
      </w:r>
      <w:proofErr w:type="spellStart"/>
      <w:r w:rsidR="003C465C" w:rsidRPr="002D1610">
        <w:rPr>
          <w:rFonts w:asciiTheme="majorHAnsi" w:hAnsiTheme="majorHAnsi" w:cstheme="majorHAnsi"/>
          <w:i/>
          <w:iCs/>
          <w:color w:val="FF0000"/>
          <w:sz w:val="22"/>
          <w:szCs w:val="22"/>
          <w:lang w:val="en-US"/>
        </w:rPr>
        <w:t>mojavensis</w:t>
      </w:r>
      <w:proofErr w:type="spellEnd"/>
      <w:r w:rsidR="003C465C" w:rsidRPr="00817315">
        <w:rPr>
          <w:rFonts w:asciiTheme="majorHAnsi" w:hAnsiTheme="majorHAnsi" w:cstheme="majorHAnsi"/>
          <w:color w:val="FF0000"/>
          <w:sz w:val="22"/>
          <w:szCs w:val="22"/>
          <w:lang w:val="en-US"/>
        </w:rPr>
        <w:t>); and Yan Wong (</w:t>
      </w:r>
      <w:r w:rsidR="003C465C" w:rsidRPr="002A75DD">
        <w:rPr>
          <w:rFonts w:asciiTheme="majorHAnsi" w:hAnsiTheme="majorHAnsi" w:cstheme="majorHAnsi"/>
          <w:i/>
          <w:iCs/>
          <w:color w:val="FF0000"/>
          <w:sz w:val="22"/>
          <w:szCs w:val="22"/>
          <w:lang w:val="en-US"/>
        </w:rPr>
        <w:t>Balanoglossus</w:t>
      </w:r>
      <w:r w:rsidR="003C465C" w:rsidRPr="00817315">
        <w:rPr>
          <w:rFonts w:asciiTheme="majorHAnsi" w:hAnsiTheme="majorHAnsi" w:cstheme="majorHAnsi"/>
          <w:color w:val="FF0000"/>
          <w:sz w:val="22"/>
          <w:szCs w:val="22"/>
          <w:lang w:val="en-US"/>
        </w:rPr>
        <w:t>).</w:t>
      </w:r>
    </w:p>
    <w:p w14:paraId="209A2670" w14:textId="4FA24C6D" w:rsidR="5875DC0A" w:rsidRPr="00D5182C" w:rsidRDefault="5875DC0A" w:rsidP="00D5182C">
      <w:pPr>
        <w:spacing w:line="480" w:lineRule="auto"/>
        <w:jc w:val="both"/>
        <w:rPr>
          <w:rFonts w:asciiTheme="majorHAnsi" w:hAnsiTheme="majorHAnsi" w:cstheme="majorHAnsi"/>
          <w:b/>
          <w:bCs/>
          <w:color w:val="000000" w:themeColor="text1"/>
          <w:sz w:val="22"/>
          <w:szCs w:val="22"/>
          <w:lang w:val="en-US"/>
        </w:rPr>
      </w:pPr>
    </w:p>
    <w:p w14:paraId="205AD28F" w14:textId="77777777" w:rsidR="00C7144C" w:rsidRPr="00D5182C" w:rsidRDefault="00C7144C" w:rsidP="00D5182C">
      <w:pPr>
        <w:spacing w:line="480" w:lineRule="auto"/>
        <w:jc w:val="both"/>
        <w:rPr>
          <w:rFonts w:asciiTheme="majorHAnsi" w:hAnsiTheme="majorHAnsi" w:cstheme="majorHAnsi"/>
          <w:b/>
          <w:bCs/>
          <w:color w:val="000000" w:themeColor="text1"/>
          <w:sz w:val="22"/>
          <w:szCs w:val="22"/>
          <w:lang w:val="en-US"/>
        </w:rPr>
      </w:pPr>
    </w:p>
    <w:p w14:paraId="6E969985" w14:textId="4D83AFB6" w:rsidR="16FE2690" w:rsidRPr="00D5182C" w:rsidRDefault="16FE2690" w:rsidP="00D5182C">
      <w:pPr>
        <w:spacing w:line="480" w:lineRule="auto"/>
        <w:jc w:val="both"/>
        <w:rPr>
          <w:rFonts w:asciiTheme="majorHAnsi" w:hAnsiTheme="majorHAnsi" w:cstheme="majorHAnsi"/>
          <w:b/>
          <w:bCs/>
          <w:color w:val="000000" w:themeColor="text1"/>
          <w:sz w:val="22"/>
          <w:szCs w:val="22"/>
          <w:lang w:val="en-US"/>
        </w:rPr>
      </w:pPr>
      <w:r w:rsidRPr="00D5182C">
        <w:rPr>
          <w:rFonts w:asciiTheme="majorHAnsi" w:hAnsiTheme="majorHAnsi" w:cstheme="majorHAnsi"/>
          <w:b/>
          <w:bCs/>
          <w:color w:val="000000" w:themeColor="text1"/>
          <w:sz w:val="22"/>
          <w:szCs w:val="22"/>
          <w:lang w:val="en-US"/>
        </w:rPr>
        <w:t>Figure 5:</w:t>
      </w:r>
      <w:r w:rsidR="00E1079D" w:rsidRPr="00D5182C">
        <w:rPr>
          <w:rFonts w:asciiTheme="majorHAnsi" w:hAnsiTheme="majorHAnsi" w:cstheme="majorHAnsi"/>
          <w:b/>
          <w:bCs/>
          <w:color w:val="000000" w:themeColor="text1"/>
          <w:sz w:val="22"/>
          <w:szCs w:val="22"/>
          <w:lang w:val="en-US"/>
        </w:rPr>
        <w:t xml:space="preserve"> Summary of the evolution of ligand</w:t>
      </w:r>
      <w:r w:rsidR="0072559A">
        <w:rPr>
          <w:rFonts w:asciiTheme="majorHAnsi" w:hAnsiTheme="majorHAnsi" w:cstheme="majorHAnsi"/>
          <w:b/>
          <w:bCs/>
          <w:color w:val="000000" w:themeColor="text1"/>
          <w:sz w:val="22"/>
          <w:szCs w:val="22"/>
          <w:lang w:val="en-US"/>
        </w:rPr>
        <w:t>s</w:t>
      </w:r>
      <w:r w:rsidR="00E1079D" w:rsidRPr="00D5182C">
        <w:rPr>
          <w:rFonts w:asciiTheme="majorHAnsi" w:hAnsiTheme="majorHAnsi" w:cstheme="majorHAnsi"/>
          <w:b/>
          <w:bCs/>
          <w:color w:val="000000" w:themeColor="text1"/>
          <w:sz w:val="22"/>
          <w:szCs w:val="22"/>
          <w:lang w:val="en-US"/>
        </w:rPr>
        <w:t xml:space="preserve"> and receptors.</w:t>
      </w:r>
    </w:p>
    <w:p w14:paraId="5CF816FE" w14:textId="1901C4B6" w:rsidR="00AD592A" w:rsidRPr="00D5182C" w:rsidRDefault="00916CDF" w:rsidP="00D5182C">
      <w:pPr>
        <w:spacing w:line="480" w:lineRule="auto"/>
        <w:jc w:val="both"/>
        <w:rPr>
          <w:rFonts w:asciiTheme="majorHAnsi" w:hAnsiTheme="majorHAnsi" w:cstheme="majorHAnsi"/>
          <w:sz w:val="22"/>
          <w:szCs w:val="22"/>
          <w:lang w:val="en-US"/>
        </w:rPr>
      </w:pPr>
      <w:r w:rsidRPr="00D5182C">
        <w:rPr>
          <w:rFonts w:asciiTheme="majorHAnsi" w:hAnsiTheme="majorHAnsi" w:cstheme="majorHAnsi"/>
          <w:color w:val="000000" w:themeColor="text1"/>
          <w:sz w:val="22"/>
          <w:szCs w:val="22"/>
          <w:lang w:val="en-US"/>
        </w:rPr>
        <w:t xml:space="preserve">A summary diagram of the evolution of the different chemokine system components. A simplified phylogenetic tree of species is shown, calibrated to time according to </w:t>
      </w:r>
      <w:r w:rsidR="005704FF" w:rsidRPr="0028166F">
        <w:rPr>
          <w:rFonts w:asciiTheme="majorHAnsi" w:hAnsiTheme="majorHAnsi" w:cstheme="majorHAnsi"/>
          <w:color w:val="FF0000"/>
          <w:sz w:val="22"/>
          <w:szCs w:val="22"/>
          <w:lang w:val="en-US"/>
        </w:rPr>
        <w:t xml:space="preserve">Dohrmann and </w:t>
      </w:r>
      <w:proofErr w:type="spellStart"/>
      <w:r w:rsidR="005704FF" w:rsidRPr="0028166F">
        <w:rPr>
          <w:rFonts w:asciiTheme="majorHAnsi" w:hAnsiTheme="majorHAnsi" w:cstheme="majorHAnsi"/>
          <w:color w:val="FF0000"/>
          <w:sz w:val="22"/>
          <w:szCs w:val="22"/>
          <w:lang w:val="en-US"/>
        </w:rPr>
        <w:t>Wörheide</w:t>
      </w:r>
      <w:proofErr w:type="spellEnd"/>
      <w:r w:rsidR="005704FF" w:rsidRPr="0028166F">
        <w:rPr>
          <w:rFonts w:asciiTheme="majorHAnsi" w:hAnsiTheme="majorHAnsi" w:cstheme="majorHAnsi"/>
          <w:color w:val="FF0000"/>
          <w:sz w:val="22"/>
          <w:szCs w:val="22"/>
          <w:lang w:val="en-US"/>
        </w:rPr>
        <w:t xml:space="preserve"> 2017 </w:t>
      </w:r>
      <w:r w:rsidR="00A26F47">
        <w:rPr>
          <w:rFonts w:asciiTheme="majorHAnsi" w:hAnsiTheme="majorHAnsi" w:cstheme="majorHAnsi"/>
          <w:color w:val="FF0000"/>
          <w:sz w:val="22"/>
          <w:szCs w:val="22"/>
          <w:lang w:val="en-US"/>
        </w:rPr>
        <w:fldChar w:fldCharType="begin"/>
      </w:r>
      <w:r w:rsidR="00A26F47">
        <w:rPr>
          <w:rFonts w:asciiTheme="majorHAnsi" w:hAnsiTheme="majorHAnsi" w:cstheme="majorHAnsi"/>
          <w:color w:val="FF0000"/>
          <w:sz w:val="22"/>
          <w:szCs w:val="22"/>
          <w:lang w:val="en-US"/>
        </w:rPr>
        <w:instrText xml:space="preserve"> ADDIN ZOTERO_ITEM CSL_CITATION {"citationID":"j2QWH16z","properties":{"formattedCitation":"(105)","plainCitation":"(105)","noteIndex":0},"citationItems":[{"id":1323,"uris":["http://zotero.org/groups/4322905/items/Y9K7C5HH"],"itemData":{"id":1323,"type":"article-journal","abstract":"Information about the geological timeframe during which animals radiated into their major subclades is crucial to understanding early animal ecology and evolution. Unfortunately, the pre-Cambrian fossil record is sparse and its interpretation controversial. Relaxed molecular-clock methods provide an alternative means of estimating the timing of cladogenesis deep in the metazoan tree of life. So far, thorough molecular clock studies focusing specifically on Metazoa as a whole have been based on relatively small datasets or incomplete representation of the main non-bilaterian lineages (such as sponges and ctenophores), which are fundamental for understanding early metazoan evolution. Here, we use a previously published phylogenomic dataset that includes a fair sampling of all relevant groups to estimate the timing of early animal evolution with Bayesian relaxed-clock methods. According to our results, all non-bilaterian phyla, as well as total-group Bilateria, evolved in an ancient radiation during a geologically relatively short time span, before the onset of long-term global glaciations (“Snowball Earth”; ~720–635 Ma). Importantly, this result appears robust to alterations of a number of important analytical variables, such as models of among-lineage rate variation and sets of fossil calibrations used.","container-title":"Scientific Reports","DOI":"10.1038/s41598-017-03791-w","ISSN":"2045-2322","issue":"1","journalAbbreviation":"Sci Rep","language":"en","license":"2017 The Author(s)","note":"number: 1\npublisher: Nature Publishing Group","page":"3599","source":"www.nature.com","title":"Dating early animal evolution using phylogenomic data","volume":"7","author":[{"family":"Dohrmann","given":"Martin"},{"family":"Wörheide","given":"Gert"}],"issued":{"date-parts":[["2017",6,15]]}}}],"schema":"https://github.com/citation-style-language/schema/raw/master/csl-citation.json"} </w:instrText>
      </w:r>
      <w:r w:rsidR="00A26F47">
        <w:rPr>
          <w:rFonts w:asciiTheme="majorHAnsi" w:hAnsiTheme="majorHAnsi" w:cstheme="majorHAnsi"/>
          <w:color w:val="FF0000"/>
          <w:sz w:val="22"/>
          <w:szCs w:val="22"/>
          <w:lang w:val="en-US"/>
        </w:rPr>
        <w:fldChar w:fldCharType="separate"/>
      </w:r>
      <w:r w:rsidR="00A26F47" w:rsidRPr="00A26F47">
        <w:rPr>
          <w:rFonts w:ascii="Calibri" w:hAnsi="Calibri" w:cs="Calibri"/>
          <w:sz w:val="22"/>
        </w:rPr>
        <w:t>(105)</w:t>
      </w:r>
      <w:r w:rsidR="00A26F47">
        <w:rPr>
          <w:rFonts w:asciiTheme="majorHAnsi" w:hAnsiTheme="majorHAnsi" w:cstheme="majorHAnsi"/>
          <w:color w:val="FF0000"/>
          <w:sz w:val="22"/>
          <w:szCs w:val="22"/>
          <w:lang w:val="en-US"/>
        </w:rPr>
        <w:fldChar w:fldCharType="end"/>
      </w:r>
      <w:r w:rsidR="00A26F47">
        <w:rPr>
          <w:rFonts w:asciiTheme="majorHAnsi" w:hAnsiTheme="majorHAnsi" w:cstheme="majorHAnsi"/>
          <w:color w:val="FF0000"/>
          <w:sz w:val="22"/>
          <w:szCs w:val="22"/>
          <w:lang w:val="en-US"/>
        </w:rPr>
        <w:t xml:space="preserve"> </w:t>
      </w:r>
      <w:r w:rsidR="003E1887" w:rsidRPr="0028166F">
        <w:rPr>
          <w:rFonts w:asciiTheme="majorHAnsi" w:hAnsiTheme="majorHAnsi" w:cstheme="majorHAnsi"/>
          <w:color w:val="FF0000"/>
          <w:sz w:val="22"/>
          <w:szCs w:val="22"/>
          <w:lang w:val="en-US"/>
        </w:rPr>
        <w:t>for Deuterostomia and Bilateria nodes and</w:t>
      </w:r>
      <w:r w:rsidR="00135633" w:rsidRPr="003F4C5F">
        <w:rPr>
          <w:rFonts w:asciiTheme="majorHAnsi" w:hAnsiTheme="majorHAnsi" w:cstheme="majorHAnsi"/>
          <w:color w:val="000000" w:themeColor="text1"/>
          <w:sz w:val="22"/>
          <w:szCs w:val="22"/>
          <w:lang w:val="en-US"/>
        </w:rPr>
        <w:t xml:space="preserve"> </w:t>
      </w:r>
      <w:proofErr w:type="spellStart"/>
      <w:r w:rsidR="00135633" w:rsidRPr="003F4C5F">
        <w:rPr>
          <w:rFonts w:asciiTheme="majorHAnsi" w:hAnsiTheme="majorHAnsi" w:cstheme="majorHAnsi"/>
          <w:color w:val="000000" w:themeColor="text1"/>
          <w:sz w:val="22"/>
          <w:szCs w:val="22"/>
          <w:lang w:val="en-US"/>
        </w:rPr>
        <w:t>Delsuc</w:t>
      </w:r>
      <w:proofErr w:type="spellEnd"/>
      <w:r w:rsidR="00135633" w:rsidRPr="003F4C5F">
        <w:rPr>
          <w:rFonts w:asciiTheme="majorHAnsi" w:hAnsiTheme="majorHAnsi" w:cstheme="majorHAnsi"/>
          <w:color w:val="000000" w:themeColor="text1"/>
          <w:sz w:val="22"/>
          <w:szCs w:val="22"/>
          <w:lang w:val="en-US"/>
        </w:rPr>
        <w:t xml:space="preserve"> et al. 2018</w:t>
      </w:r>
      <w:r w:rsidRPr="003F4C5F">
        <w:rPr>
          <w:rFonts w:asciiTheme="majorHAnsi" w:hAnsiTheme="majorHAnsi" w:cstheme="majorHAnsi"/>
          <w:color w:val="000000" w:themeColor="text1"/>
          <w:sz w:val="22"/>
          <w:szCs w:val="22"/>
          <w:lang w:val="en-US"/>
        </w:rPr>
        <w:t xml:space="preserve"> </w:t>
      </w:r>
      <w:r w:rsidR="009E218C" w:rsidRPr="003F4C5F">
        <w:rPr>
          <w:rFonts w:asciiTheme="majorHAnsi" w:hAnsiTheme="majorHAnsi" w:cstheme="majorHAnsi"/>
          <w:color w:val="000000" w:themeColor="text1"/>
          <w:sz w:val="22"/>
          <w:szCs w:val="22"/>
          <w:shd w:val="clear" w:color="auto" w:fill="E6E6E6"/>
          <w:lang w:val="en-US"/>
        </w:rPr>
        <w:fldChar w:fldCharType="begin"/>
      </w:r>
      <w:r w:rsidR="00A26F47">
        <w:rPr>
          <w:rFonts w:asciiTheme="majorHAnsi" w:hAnsiTheme="majorHAnsi" w:cstheme="majorHAnsi"/>
          <w:color w:val="000000" w:themeColor="text1"/>
          <w:sz w:val="22"/>
          <w:szCs w:val="22"/>
          <w:lang w:val="en-US"/>
        </w:rPr>
        <w:instrText xml:space="preserve"> ADDIN ZOTERO_ITEM CSL_CITATION {"citationID":"Oauwn4Px","properties":{"formattedCitation":"(106)","plainCitation":"(106)","noteIndex":0},"citationItems":[{"id":1162,"uris":["http://zotero.org/groups/4322905/items/SWHEWZQB"],"itemData":{"id":1162,"type":"article-journal","abstract":"Tunicates are the closest relatives of vertebrates and are widely used as models to study the evolutionary developmental biology of chordates. Their phylogeny, however, remains poorly understood, and to date, only the 18S rRNA nuclear gene and mitogenomes have been used to delineate the major groups of tunicates. To resolve their evolutionary relationships and provide a first estimate of their divergence times, we used a transcriptomic approach to build a phylogenomic dataset including all major tunicate lineages, consisting of 258 evolutionarily conserved orthologous genes from representative species.","container-title":"BMC Biology","DOI":"10.1186/s12915-018-0499-2","ISSN":"1741-7007","issue":"1","journalAbbreviation":"BMC Biol","language":"en","page":"39","source":"Springer Link","title":"A phylogenomic framework and timescale for comparative studies of tunicates","volume":"16","author":[{"family":"Delsuc","given":"Frédéric"},{"family":"Philippe","given":"Hervé"},{"family":"Tsagkogeorga","given":"Georgia"},{"family":"Simion","given":"Paul"},{"family":"Tilak","given":"Marie-Ka"},{"family":"Turon","given":"Xavier"},{"family":"López-Legentil","given":"Susanna"},{"family":"Piette","given":"Jacques"},{"family":"Lemaire","given":"Patrick"},{"family":"Douzery","given":"Emmanuel J. P."}],"issued":{"date-parts":[["2018",4,13]]}}}],"schema":"https://github.com/citation-style-language/schema/raw/master/csl-citation.json"} </w:instrText>
      </w:r>
      <w:r w:rsidR="009E218C" w:rsidRPr="003F4C5F">
        <w:rPr>
          <w:rFonts w:asciiTheme="majorHAnsi" w:hAnsiTheme="majorHAnsi" w:cstheme="majorHAnsi"/>
          <w:color w:val="000000" w:themeColor="text1"/>
          <w:sz w:val="22"/>
          <w:szCs w:val="22"/>
          <w:shd w:val="clear" w:color="auto" w:fill="E6E6E6"/>
          <w:lang w:val="en-US"/>
        </w:rPr>
        <w:fldChar w:fldCharType="separate"/>
      </w:r>
      <w:r w:rsidR="00BA5AD4" w:rsidRPr="003F4C5F">
        <w:rPr>
          <w:rFonts w:ascii="Calibri" w:hAnsi="Calibri" w:cs="Calibri"/>
          <w:sz w:val="22"/>
        </w:rPr>
        <w:t>(106)</w:t>
      </w:r>
      <w:r w:rsidR="009E218C" w:rsidRPr="003F4C5F">
        <w:rPr>
          <w:rFonts w:asciiTheme="majorHAnsi" w:hAnsiTheme="majorHAnsi" w:cstheme="majorHAnsi"/>
          <w:color w:val="000000" w:themeColor="text1"/>
          <w:sz w:val="22"/>
          <w:szCs w:val="22"/>
          <w:shd w:val="clear" w:color="auto" w:fill="E6E6E6"/>
          <w:lang w:val="en-US"/>
        </w:rPr>
        <w:fldChar w:fldCharType="end"/>
      </w:r>
      <w:r w:rsidR="00B910FD" w:rsidRPr="003F4C5F">
        <w:rPr>
          <w:rFonts w:asciiTheme="majorHAnsi" w:hAnsiTheme="majorHAnsi" w:cstheme="majorHAnsi"/>
          <w:color w:val="000000" w:themeColor="text1"/>
          <w:sz w:val="22"/>
          <w:szCs w:val="22"/>
          <w:lang w:val="en-US"/>
        </w:rPr>
        <w:t xml:space="preserve"> </w:t>
      </w:r>
      <w:r w:rsidR="0028166F" w:rsidRPr="0028166F">
        <w:rPr>
          <w:rFonts w:asciiTheme="majorHAnsi" w:hAnsiTheme="majorHAnsi" w:cstheme="majorHAnsi"/>
          <w:color w:val="FF0000"/>
          <w:sz w:val="22"/>
          <w:szCs w:val="22"/>
          <w:lang w:val="en-US"/>
        </w:rPr>
        <w:t>for all other nodes.</w:t>
      </w:r>
      <w:r w:rsidRPr="00D5182C">
        <w:rPr>
          <w:rFonts w:asciiTheme="majorHAnsi" w:hAnsiTheme="majorHAnsi" w:cstheme="majorHAnsi"/>
          <w:color w:val="000000" w:themeColor="text1"/>
          <w:sz w:val="22"/>
          <w:szCs w:val="22"/>
          <w:lang w:val="en-US"/>
        </w:rPr>
        <w:t xml:space="preserve"> Circles represent ligand groups</w:t>
      </w:r>
      <w:r w:rsidR="005B4E01">
        <w:rPr>
          <w:rFonts w:asciiTheme="majorHAnsi" w:hAnsiTheme="majorHAnsi" w:cstheme="majorHAnsi"/>
          <w:color w:val="000000" w:themeColor="text1"/>
          <w:sz w:val="22"/>
          <w:szCs w:val="22"/>
          <w:lang w:val="en-US"/>
        </w:rPr>
        <w:t>,</w:t>
      </w:r>
      <w:r w:rsidRPr="00D5182C">
        <w:rPr>
          <w:rFonts w:asciiTheme="majorHAnsi" w:hAnsiTheme="majorHAnsi" w:cstheme="majorHAnsi"/>
          <w:color w:val="000000" w:themeColor="text1"/>
          <w:sz w:val="22"/>
          <w:szCs w:val="22"/>
          <w:lang w:val="en-US"/>
        </w:rPr>
        <w:t xml:space="preserve"> and 7 transmembrane domain structure icon</w:t>
      </w:r>
      <w:r w:rsidR="00E879F9">
        <w:rPr>
          <w:rFonts w:asciiTheme="majorHAnsi" w:hAnsiTheme="majorHAnsi" w:cstheme="majorHAnsi"/>
          <w:color w:val="000000" w:themeColor="text1"/>
          <w:sz w:val="22"/>
          <w:szCs w:val="22"/>
          <w:lang w:val="en-US"/>
        </w:rPr>
        <w:t>s</w:t>
      </w:r>
      <w:r w:rsidRPr="00D5182C">
        <w:rPr>
          <w:rFonts w:asciiTheme="majorHAnsi" w:hAnsiTheme="majorHAnsi" w:cstheme="majorHAnsi"/>
          <w:color w:val="000000" w:themeColor="text1"/>
          <w:sz w:val="22"/>
          <w:szCs w:val="22"/>
          <w:lang w:val="en-US"/>
        </w:rPr>
        <w:t xml:space="preserve"> represent GPCR groups. Icons </w:t>
      </w:r>
      <w:r w:rsidRPr="00D5182C">
        <w:rPr>
          <w:rFonts w:asciiTheme="majorHAnsi" w:hAnsiTheme="majorHAnsi" w:cstheme="majorHAnsi"/>
          <w:color w:val="000000" w:themeColor="text1"/>
          <w:sz w:val="22"/>
          <w:szCs w:val="22"/>
          <w:lang w:val="en-US"/>
        </w:rPr>
        <w:lastRenderedPageBreak/>
        <w:t>are colour coded by group</w:t>
      </w:r>
      <w:r w:rsidR="00E879F9">
        <w:rPr>
          <w:rFonts w:asciiTheme="majorHAnsi" w:hAnsiTheme="majorHAnsi" w:cstheme="majorHAnsi"/>
          <w:color w:val="000000" w:themeColor="text1"/>
          <w:sz w:val="22"/>
          <w:szCs w:val="22"/>
          <w:lang w:val="en-US"/>
        </w:rPr>
        <w:t>,</w:t>
      </w:r>
      <w:r w:rsidRPr="00D5182C">
        <w:rPr>
          <w:rFonts w:asciiTheme="majorHAnsi" w:hAnsiTheme="majorHAnsi" w:cstheme="majorHAnsi"/>
          <w:color w:val="000000" w:themeColor="text1"/>
          <w:sz w:val="22"/>
          <w:szCs w:val="22"/>
          <w:lang w:val="en-US"/>
        </w:rPr>
        <w:t xml:space="preserve"> and placed adjacent to the branch in the species tree where they first appear. X2 and X5 indicate the number of paralogs present for CXCL ligand group and the canonical CKR groups respectively, on the branch where they first appear. </w:t>
      </w:r>
      <w:r w:rsidR="00A062EA" w:rsidRPr="00D5182C">
        <w:rPr>
          <w:rFonts w:asciiTheme="majorHAnsi" w:hAnsiTheme="majorHAnsi" w:cstheme="majorHAnsi"/>
          <w:color w:val="000000" w:themeColor="text1"/>
          <w:sz w:val="22"/>
          <w:szCs w:val="22"/>
          <w:lang w:val="en-US"/>
        </w:rPr>
        <w:t xml:space="preserve">Question mark </w:t>
      </w:r>
      <w:r w:rsidR="00591FE1" w:rsidRPr="00D5182C">
        <w:rPr>
          <w:rFonts w:asciiTheme="majorHAnsi" w:hAnsiTheme="majorHAnsi" w:cstheme="majorHAnsi"/>
          <w:color w:val="000000" w:themeColor="text1"/>
          <w:sz w:val="22"/>
          <w:szCs w:val="22"/>
          <w:lang w:val="en-US"/>
        </w:rPr>
        <w:t>refers to the uncertainty regarding</w:t>
      </w:r>
      <w:r w:rsidR="00A062EA" w:rsidRPr="00D5182C">
        <w:rPr>
          <w:rFonts w:asciiTheme="majorHAnsi" w:hAnsiTheme="majorHAnsi" w:cstheme="majorHAnsi"/>
          <w:color w:val="000000" w:themeColor="text1"/>
          <w:sz w:val="22"/>
          <w:szCs w:val="22"/>
          <w:lang w:val="en-US"/>
        </w:rPr>
        <w:t xml:space="preserve"> the origin of </w:t>
      </w:r>
      <w:r w:rsidR="001B0155" w:rsidRPr="00D5182C">
        <w:rPr>
          <w:rFonts w:asciiTheme="majorHAnsi" w:hAnsiTheme="majorHAnsi" w:cstheme="majorHAnsi"/>
          <w:color w:val="000000" w:themeColor="text1"/>
          <w:sz w:val="22"/>
          <w:szCs w:val="22"/>
          <w:lang w:val="en-US"/>
        </w:rPr>
        <w:t>the CKLF group I</w:t>
      </w:r>
      <w:r w:rsidR="00591FE1" w:rsidRPr="00D5182C">
        <w:rPr>
          <w:rFonts w:asciiTheme="majorHAnsi" w:hAnsiTheme="majorHAnsi" w:cstheme="majorHAnsi"/>
          <w:color w:val="000000" w:themeColor="text1"/>
          <w:sz w:val="22"/>
          <w:szCs w:val="22"/>
          <w:lang w:val="en-US"/>
        </w:rPr>
        <w:t xml:space="preserve"> in jawed vertebrates or deuterostome stem group (see Figure 2).</w:t>
      </w:r>
      <w:r w:rsidR="001B0155" w:rsidRPr="00D5182C">
        <w:rPr>
          <w:rFonts w:asciiTheme="majorHAnsi" w:hAnsiTheme="majorHAnsi" w:cstheme="majorHAnsi"/>
          <w:color w:val="000000" w:themeColor="text1"/>
          <w:sz w:val="22"/>
          <w:szCs w:val="22"/>
          <w:lang w:val="en-US"/>
        </w:rPr>
        <w:t xml:space="preserve"> </w:t>
      </w:r>
      <w:r w:rsidRPr="00D5182C">
        <w:rPr>
          <w:rFonts w:asciiTheme="majorHAnsi" w:hAnsiTheme="majorHAnsi" w:cstheme="majorHAnsi"/>
          <w:color w:val="000000" w:themeColor="text1"/>
          <w:sz w:val="22"/>
          <w:szCs w:val="22"/>
          <w:lang w:val="en-US"/>
        </w:rPr>
        <w:t xml:space="preserve">Geological column is shown along the bottom, in accordance with the ICS International </w:t>
      </w:r>
      <w:r w:rsidRPr="0065571C">
        <w:rPr>
          <w:rFonts w:asciiTheme="majorHAnsi" w:hAnsiTheme="majorHAnsi" w:cstheme="majorHAnsi"/>
          <w:color w:val="000000" w:themeColor="text1"/>
          <w:sz w:val="22"/>
          <w:szCs w:val="22"/>
          <w:lang w:val="en-US"/>
        </w:rPr>
        <w:t xml:space="preserve">Chronostratigraphic </w:t>
      </w:r>
      <w:r w:rsidRPr="0065571C">
        <w:rPr>
          <w:rFonts w:asciiTheme="majorHAnsi" w:hAnsiTheme="majorHAnsi" w:cstheme="majorHAnsi"/>
          <w:sz w:val="22"/>
          <w:szCs w:val="22"/>
          <w:lang w:val="en-US"/>
        </w:rPr>
        <w:t>Chart</w:t>
      </w:r>
      <w:r w:rsidR="0065571C">
        <w:rPr>
          <w:rFonts w:asciiTheme="majorHAnsi" w:hAnsiTheme="majorHAnsi" w:cstheme="majorHAnsi"/>
          <w:sz w:val="22"/>
          <w:szCs w:val="22"/>
          <w:lang w:val="en-US"/>
        </w:rPr>
        <w:t xml:space="preserve"> </w:t>
      </w:r>
      <w:r w:rsidR="0065571C">
        <w:rPr>
          <w:rFonts w:asciiTheme="majorHAnsi" w:hAnsiTheme="majorHAnsi" w:cstheme="majorHAnsi"/>
          <w:sz w:val="22"/>
          <w:szCs w:val="22"/>
          <w:lang w:val="en-US"/>
        </w:rPr>
        <w:fldChar w:fldCharType="begin"/>
      </w:r>
      <w:r w:rsidR="0065571C">
        <w:rPr>
          <w:rFonts w:asciiTheme="majorHAnsi" w:hAnsiTheme="majorHAnsi" w:cstheme="majorHAnsi"/>
          <w:sz w:val="22"/>
          <w:szCs w:val="22"/>
          <w:lang w:val="en-US"/>
        </w:rPr>
        <w:instrText xml:space="preserve"> ADDIN ZOTERO_ITEM CSL_CITATION {"citationID":"rsJUUVUh","properties":{"formattedCitation":"(107)","plainCitation":"(107)","noteIndex":0},"citationItems":[{"id":1324,"uris":["http://zotero.org/groups/4322905/items/BZYA9NAP"],"itemData":{"id":1324,"type":"chapter","container-title":"The Geologic Time Scale","event-place":"Boston","ISBN":"978-0-444-59425-9","note":"DOI: 10.1016/B978-0-444-59425-9.00002-0","page":"31-42","publisher":"Elsevier","publisher-place":"Boston","source":"ScienceDirect","title":"Chapter 2 - The Chronostratigraphic Scale","URL":"https://www.sciencedirect.com/science/article/pii/B9780444594259000020","author":[{"family":"Gradstein","given":"F. M."},{"family":"Ogg","given":"J. G."}],"editor":[{"family":"Gradstein","given":"Felix M."},{"family":"Ogg","given":"James G."},{"family":"Schmitz","given":"Mark D."},{"family":"Ogg","given":"Gabi M."}],"accessed":{"date-parts":[["2023",9,20]]},"issued":{"date-parts":[["2012",1,1]]}}}],"schema":"https://github.com/citation-style-language/schema/raw/master/csl-citation.json"} </w:instrText>
      </w:r>
      <w:r w:rsidR="0065571C">
        <w:rPr>
          <w:rFonts w:asciiTheme="majorHAnsi" w:hAnsiTheme="majorHAnsi" w:cstheme="majorHAnsi"/>
          <w:sz w:val="22"/>
          <w:szCs w:val="22"/>
          <w:lang w:val="en-US"/>
        </w:rPr>
        <w:fldChar w:fldCharType="separate"/>
      </w:r>
      <w:r w:rsidR="0065571C" w:rsidRPr="0065571C">
        <w:rPr>
          <w:rFonts w:ascii="Calibri" w:hAnsi="Calibri" w:cs="Calibri"/>
          <w:sz w:val="22"/>
        </w:rPr>
        <w:t>(107)</w:t>
      </w:r>
      <w:r w:rsidR="0065571C">
        <w:rPr>
          <w:rFonts w:asciiTheme="majorHAnsi" w:hAnsiTheme="majorHAnsi" w:cstheme="majorHAnsi"/>
          <w:sz w:val="22"/>
          <w:szCs w:val="22"/>
          <w:lang w:val="en-US"/>
        </w:rPr>
        <w:fldChar w:fldCharType="end"/>
      </w:r>
      <w:r w:rsidR="006557C2" w:rsidRPr="0065571C">
        <w:rPr>
          <w:rFonts w:asciiTheme="majorHAnsi" w:hAnsiTheme="majorHAnsi" w:cstheme="majorHAnsi"/>
          <w:sz w:val="22"/>
          <w:szCs w:val="22"/>
          <w:lang w:val="en-US"/>
        </w:rPr>
        <w:t>.</w:t>
      </w:r>
    </w:p>
    <w:p w14:paraId="7D14C86E" w14:textId="20594BDD" w:rsidR="00AD592A" w:rsidRPr="00D5182C" w:rsidRDefault="00AD592A" w:rsidP="00D5182C">
      <w:pPr>
        <w:spacing w:line="480" w:lineRule="auto"/>
        <w:jc w:val="both"/>
        <w:rPr>
          <w:rFonts w:asciiTheme="majorHAnsi" w:hAnsiTheme="majorHAnsi" w:cstheme="majorHAnsi"/>
          <w:b/>
          <w:bCs/>
          <w:color w:val="000000" w:themeColor="text1"/>
          <w:sz w:val="22"/>
          <w:szCs w:val="22"/>
          <w:lang w:val="en-US"/>
        </w:rPr>
      </w:pPr>
    </w:p>
    <w:p w14:paraId="1E2753BD" w14:textId="66C166C7" w:rsidR="00A0631F" w:rsidRPr="00D5182C" w:rsidRDefault="00D5182C" w:rsidP="00D5182C">
      <w:pPr>
        <w:spacing w:line="480" w:lineRule="auto"/>
        <w:jc w:val="both"/>
        <w:rPr>
          <w:rFonts w:asciiTheme="majorHAnsi" w:hAnsiTheme="majorHAnsi" w:cstheme="majorHAnsi"/>
          <w:b/>
          <w:bCs/>
          <w:color w:val="000000" w:themeColor="text1"/>
          <w:sz w:val="22"/>
          <w:szCs w:val="22"/>
          <w:lang w:val="en-US"/>
        </w:rPr>
      </w:pPr>
      <w:r w:rsidRPr="00D5182C">
        <w:rPr>
          <w:rFonts w:asciiTheme="majorHAnsi" w:hAnsiTheme="majorHAnsi" w:cstheme="majorHAnsi"/>
          <w:b/>
          <w:bCs/>
          <w:color w:val="000000" w:themeColor="text1"/>
          <w:sz w:val="22"/>
          <w:szCs w:val="22"/>
          <w:lang w:val="en-US"/>
        </w:rPr>
        <w:br w:type="page"/>
      </w:r>
    </w:p>
    <w:p w14:paraId="569E7714" w14:textId="77777777" w:rsidR="00D5182C" w:rsidRPr="00D5182C" w:rsidRDefault="00D5182C" w:rsidP="00D5182C">
      <w:pPr>
        <w:spacing w:line="480" w:lineRule="auto"/>
        <w:jc w:val="both"/>
        <w:rPr>
          <w:rFonts w:asciiTheme="majorHAnsi" w:hAnsiTheme="majorHAnsi" w:cstheme="majorHAnsi"/>
          <w:b/>
          <w:bCs/>
          <w:color w:val="000000" w:themeColor="text1"/>
          <w:sz w:val="22"/>
          <w:szCs w:val="22"/>
          <w:lang w:val="en-US"/>
        </w:rPr>
      </w:pPr>
      <w:r w:rsidRPr="00D5182C">
        <w:rPr>
          <w:rFonts w:asciiTheme="majorHAnsi" w:hAnsiTheme="majorHAnsi" w:cstheme="majorHAnsi"/>
          <w:b/>
          <w:bCs/>
          <w:color w:val="000000" w:themeColor="text1"/>
          <w:sz w:val="22"/>
          <w:szCs w:val="22"/>
          <w:lang w:val="en-US"/>
        </w:rPr>
        <w:lastRenderedPageBreak/>
        <w:t>Supplementary Tables:</w:t>
      </w:r>
    </w:p>
    <w:p w14:paraId="241CD410" w14:textId="4AB9B734" w:rsidR="00D5182C" w:rsidRPr="00D5182C" w:rsidRDefault="00D5182C" w:rsidP="00D5182C">
      <w:pPr>
        <w:spacing w:line="480" w:lineRule="auto"/>
        <w:jc w:val="both"/>
        <w:rPr>
          <w:rFonts w:asciiTheme="majorHAnsi" w:hAnsiTheme="majorHAnsi" w:cstheme="majorHAnsi"/>
          <w:sz w:val="22"/>
          <w:szCs w:val="22"/>
          <w:lang w:val="en-US"/>
        </w:rPr>
      </w:pPr>
      <w:r w:rsidRPr="0004567D">
        <w:rPr>
          <w:rFonts w:asciiTheme="majorHAnsi" w:hAnsiTheme="majorHAnsi" w:cstheme="majorHAnsi"/>
          <w:b/>
          <w:bCs/>
          <w:color w:val="FF0000"/>
          <w:sz w:val="22"/>
          <w:szCs w:val="22"/>
          <w:lang w:val="en-US"/>
        </w:rPr>
        <w:t xml:space="preserve">Table </w:t>
      </w:r>
      <w:r w:rsidR="00316AA8" w:rsidRPr="0004567D">
        <w:rPr>
          <w:rFonts w:asciiTheme="majorHAnsi" w:hAnsiTheme="majorHAnsi" w:cstheme="majorHAnsi"/>
          <w:b/>
          <w:bCs/>
          <w:color w:val="FF0000"/>
          <w:sz w:val="22"/>
          <w:szCs w:val="22"/>
          <w:lang w:val="en-US"/>
        </w:rPr>
        <w:t>S1</w:t>
      </w:r>
      <w:r w:rsidRPr="0004567D">
        <w:rPr>
          <w:rFonts w:asciiTheme="majorHAnsi" w:hAnsiTheme="majorHAnsi" w:cstheme="majorHAnsi"/>
          <w:color w:val="FF0000"/>
          <w:sz w:val="22"/>
          <w:szCs w:val="22"/>
          <w:lang w:val="en-US"/>
        </w:rPr>
        <w:t xml:space="preserve">. </w:t>
      </w:r>
      <w:r w:rsidRPr="00D5182C">
        <w:rPr>
          <w:rFonts w:asciiTheme="majorHAnsi" w:hAnsiTheme="majorHAnsi" w:cstheme="majorHAnsi"/>
          <w:sz w:val="22"/>
          <w:szCs w:val="22"/>
          <w:lang w:val="en-US"/>
        </w:rPr>
        <w:t>List of the species used in this work and their respective BUSCO values and accession number.</w:t>
      </w:r>
    </w:p>
    <w:p w14:paraId="01004108" w14:textId="1F99AA15" w:rsidR="00D5182C" w:rsidRPr="00D5182C" w:rsidRDefault="00D5182C" w:rsidP="00D5182C">
      <w:pPr>
        <w:spacing w:line="480" w:lineRule="auto"/>
        <w:jc w:val="both"/>
        <w:rPr>
          <w:rFonts w:asciiTheme="majorHAnsi" w:hAnsiTheme="majorHAnsi" w:cstheme="majorHAnsi"/>
          <w:b/>
          <w:bCs/>
          <w:sz w:val="22"/>
          <w:szCs w:val="22"/>
          <w:lang w:val="en-US"/>
        </w:rPr>
      </w:pPr>
      <w:r w:rsidRPr="0004567D">
        <w:rPr>
          <w:rFonts w:asciiTheme="majorHAnsi" w:hAnsiTheme="majorHAnsi" w:cstheme="majorHAnsi"/>
          <w:b/>
          <w:bCs/>
          <w:color w:val="FF0000"/>
          <w:sz w:val="22"/>
          <w:szCs w:val="22"/>
          <w:lang w:val="en-US"/>
        </w:rPr>
        <w:t xml:space="preserve">Table </w:t>
      </w:r>
      <w:r w:rsidR="00316AA8" w:rsidRPr="0004567D">
        <w:rPr>
          <w:rFonts w:asciiTheme="majorHAnsi" w:hAnsiTheme="majorHAnsi" w:cstheme="majorHAnsi"/>
          <w:b/>
          <w:bCs/>
          <w:color w:val="FF0000"/>
          <w:sz w:val="22"/>
          <w:szCs w:val="22"/>
          <w:lang w:val="en-US"/>
        </w:rPr>
        <w:t>S2</w:t>
      </w:r>
      <w:r w:rsidRPr="0004567D">
        <w:rPr>
          <w:rFonts w:asciiTheme="majorHAnsi" w:hAnsiTheme="majorHAnsi" w:cstheme="majorHAnsi"/>
          <w:b/>
          <w:bCs/>
          <w:color w:val="FF0000"/>
          <w:sz w:val="22"/>
          <w:szCs w:val="22"/>
          <w:lang w:val="en-US"/>
        </w:rPr>
        <w:t xml:space="preserve">. </w:t>
      </w:r>
      <w:r w:rsidRPr="00D5182C">
        <w:rPr>
          <w:rFonts w:asciiTheme="majorHAnsi" w:hAnsiTheme="majorHAnsi" w:cstheme="majorHAnsi"/>
          <w:sz w:val="22"/>
          <w:szCs w:val="22"/>
          <w:lang w:val="en-US"/>
        </w:rPr>
        <w:t>Substitution models used in the phylogenetic analyses.</w:t>
      </w:r>
      <w:r w:rsidRPr="00D5182C">
        <w:rPr>
          <w:rFonts w:asciiTheme="majorHAnsi" w:hAnsiTheme="majorHAnsi" w:cstheme="majorHAnsi"/>
          <w:b/>
          <w:bCs/>
          <w:sz w:val="22"/>
          <w:szCs w:val="22"/>
          <w:lang w:val="en-US"/>
        </w:rPr>
        <w:t xml:space="preserve"> </w:t>
      </w:r>
    </w:p>
    <w:p w14:paraId="669B5ECD" w14:textId="77777777" w:rsidR="00D5182C" w:rsidRPr="00D5182C" w:rsidRDefault="00D5182C" w:rsidP="00D5182C">
      <w:pPr>
        <w:spacing w:line="480" w:lineRule="auto"/>
        <w:jc w:val="both"/>
        <w:rPr>
          <w:rFonts w:asciiTheme="majorHAnsi" w:hAnsiTheme="majorHAnsi" w:cstheme="majorHAnsi"/>
          <w:b/>
          <w:bCs/>
          <w:sz w:val="22"/>
          <w:szCs w:val="22"/>
        </w:rPr>
      </w:pPr>
    </w:p>
    <w:p w14:paraId="6F8A34B3" w14:textId="58441AAC" w:rsidR="00D5182C" w:rsidRPr="00D5182C" w:rsidRDefault="00D5182C" w:rsidP="00D5182C">
      <w:pPr>
        <w:spacing w:line="480" w:lineRule="auto"/>
        <w:jc w:val="both"/>
        <w:rPr>
          <w:rFonts w:asciiTheme="majorHAnsi" w:hAnsiTheme="majorHAnsi" w:cstheme="majorHAnsi"/>
          <w:b/>
          <w:bCs/>
          <w:color w:val="000000" w:themeColor="text1"/>
          <w:sz w:val="22"/>
          <w:szCs w:val="22"/>
          <w:lang w:val="en-US"/>
        </w:rPr>
      </w:pPr>
      <w:r w:rsidRPr="00D5182C">
        <w:rPr>
          <w:rFonts w:asciiTheme="majorHAnsi" w:hAnsiTheme="majorHAnsi" w:cstheme="majorHAnsi"/>
          <w:b/>
          <w:bCs/>
          <w:color w:val="000000" w:themeColor="text1"/>
          <w:sz w:val="22"/>
          <w:szCs w:val="22"/>
          <w:lang w:val="en-US"/>
        </w:rPr>
        <w:t>Supplementary Figure captions:</w:t>
      </w:r>
    </w:p>
    <w:p w14:paraId="2F4C64FC" w14:textId="77777777" w:rsidR="00D5182C" w:rsidRPr="00D5182C" w:rsidRDefault="00D5182C" w:rsidP="00D5182C">
      <w:pPr>
        <w:spacing w:line="480" w:lineRule="auto"/>
        <w:jc w:val="both"/>
        <w:rPr>
          <w:rFonts w:asciiTheme="majorHAnsi" w:hAnsiTheme="majorHAnsi" w:cstheme="majorHAnsi"/>
          <w:b/>
          <w:bCs/>
          <w:sz w:val="22"/>
          <w:szCs w:val="22"/>
        </w:rPr>
      </w:pPr>
    </w:p>
    <w:p w14:paraId="682DC69C" w14:textId="1D0DA3AA"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S1. CLANS clustering of chemokines and related molecules sequences.</w:t>
      </w:r>
      <w:r w:rsidRPr="00D5182C">
        <w:rPr>
          <w:rFonts w:asciiTheme="majorHAnsi" w:hAnsiTheme="majorHAnsi" w:cstheme="majorHAnsi"/>
          <w:sz w:val="22"/>
          <w:szCs w:val="22"/>
        </w:rPr>
        <w:t xml:space="preserve"> Initial identification and annotation of clusters was performed at the strict p-value of 1E-35 </w:t>
      </w:r>
      <w:r w:rsidRPr="00D5182C">
        <w:rPr>
          <w:rFonts w:asciiTheme="majorHAnsi" w:hAnsiTheme="majorHAnsi" w:cstheme="majorHAnsi"/>
          <w:b/>
          <w:bCs/>
          <w:sz w:val="22"/>
          <w:szCs w:val="22"/>
        </w:rPr>
        <w:t>(A)</w:t>
      </w:r>
      <w:r w:rsidRPr="00D5182C">
        <w:rPr>
          <w:rFonts w:asciiTheme="majorHAnsi" w:hAnsiTheme="majorHAnsi" w:cstheme="majorHAnsi"/>
          <w:sz w:val="22"/>
          <w:szCs w:val="22"/>
        </w:rPr>
        <w:t xml:space="preserve">. Subsequent loosening of the p-value clarified the relationships across clusters and defined bigger groups. At p-value 1E-15 </w:t>
      </w:r>
      <w:r w:rsidRPr="00D5182C">
        <w:rPr>
          <w:rFonts w:asciiTheme="majorHAnsi" w:hAnsiTheme="majorHAnsi" w:cstheme="majorHAnsi"/>
          <w:b/>
          <w:bCs/>
          <w:sz w:val="22"/>
          <w:szCs w:val="22"/>
        </w:rPr>
        <w:t>(B)</w:t>
      </w:r>
      <w:r w:rsidRPr="00D5182C">
        <w:rPr>
          <w:rFonts w:asciiTheme="majorHAnsi" w:hAnsiTheme="majorHAnsi" w:cstheme="majorHAnsi"/>
          <w:sz w:val="22"/>
          <w:szCs w:val="22"/>
        </w:rPr>
        <w:t xml:space="preserve"> two major canonical chemokine groups are well-defined: the CCL group, which includes also XCL and X3CL; and the CXCL group. At this level of stringency, only few canonical chemokines remain isolated: CCL27/28; CXCL12; CXCL14; CXCL16; as well as CXCL17. TAFA and CYTL are also isolated. At p-value 1E-10 </w:t>
      </w:r>
      <w:r w:rsidRPr="00D5182C">
        <w:rPr>
          <w:rFonts w:asciiTheme="majorHAnsi" w:hAnsiTheme="majorHAnsi" w:cstheme="majorHAnsi"/>
          <w:b/>
          <w:bCs/>
          <w:sz w:val="22"/>
          <w:szCs w:val="22"/>
        </w:rPr>
        <w:t>(C)</w:t>
      </w:r>
      <w:r w:rsidRPr="00D5182C">
        <w:rPr>
          <w:rFonts w:asciiTheme="majorHAnsi" w:hAnsiTheme="majorHAnsi" w:cstheme="majorHAnsi"/>
          <w:sz w:val="22"/>
          <w:szCs w:val="22"/>
        </w:rPr>
        <w:t xml:space="preserve"> the two major chemokine groups connect to each other. CCL27/28 is connected to the CCL group and CXCL12 and CXCL14 are connected to the CXCL group, while CXCL16 and CXCL17 are still isolated. At p-value 1E-6 </w:t>
      </w:r>
      <w:r w:rsidRPr="00D5182C">
        <w:rPr>
          <w:rFonts w:asciiTheme="majorHAnsi" w:hAnsiTheme="majorHAnsi" w:cstheme="majorHAnsi"/>
          <w:b/>
          <w:bCs/>
          <w:sz w:val="22"/>
          <w:szCs w:val="22"/>
        </w:rPr>
        <w:t>(D)</w:t>
      </w:r>
      <w:r w:rsidRPr="00D5182C">
        <w:rPr>
          <w:rFonts w:asciiTheme="majorHAnsi" w:hAnsiTheme="majorHAnsi" w:cstheme="majorHAnsi"/>
          <w:sz w:val="22"/>
          <w:szCs w:val="22"/>
        </w:rPr>
        <w:t xml:space="preserve"> all chemokine groups are connected in one big cluster, except for CXCL17. TAFA and CYTL are also still isolated. Crosses indicate the few invertebrate sequences that were collected from the BLAST search, more information in Supplementary Results.</w:t>
      </w:r>
    </w:p>
    <w:p w14:paraId="3F293C71" w14:textId="77777777" w:rsidR="00D5182C" w:rsidRPr="00D5182C" w:rsidRDefault="00D5182C" w:rsidP="00D5182C">
      <w:pPr>
        <w:spacing w:line="480" w:lineRule="auto"/>
        <w:jc w:val="both"/>
        <w:rPr>
          <w:rFonts w:asciiTheme="majorHAnsi" w:hAnsiTheme="majorHAnsi" w:cstheme="majorHAnsi"/>
          <w:sz w:val="22"/>
          <w:szCs w:val="22"/>
        </w:rPr>
      </w:pPr>
    </w:p>
    <w:p w14:paraId="2C0098DD"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S2. CLANS clustering of CKLF Super Family sequences.</w:t>
      </w:r>
      <w:r w:rsidRPr="00D5182C">
        <w:rPr>
          <w:rFonts w:asciiTheme="majorHAnsi" w:hAnsiTheme="majorHAnsi" w:cstheme="majorHAnsi"/>
          <w:sz w:val="22"/>
          <w:szCs w:val="22"/>
        </w:rPr>
        <w:t xml:space="preserve"> Initial identification and annotation of clusters was performed at the strict p-value of 1E-60 </w:t>
      </w:r>
      <w:r w:rsidRPr="00D5182C">
        <w:rPr>
          <w:rFonts w:asciiTheme="majorHAnsi" w:hAnsiTheme="majorHAnsi" w:cstheme="majorHAnsi"/>
          <w:b/>
          <w:bCs/>
          <w:sz w:val="22"/>
          <w:szCs w:val="22"/>
        </w:rPr>
        <w:t>(A)</w:t>
      </w:r>
      <w:r w:rsidRPr="00D5182C">
        <w:rPr>
          <w:rFonts w:asciiTheme="majorHAnsi" w:hAnsiTheme="majorHAnsi" w:cstheme="majorHAnsi"/>
          <w:sz w:val="22"/>
          <w:szCs w:val="22"/>
        </w:rPr>
        <w:t xml:space="preserve">. Subsequent loosening of the p-value clarified the relationships across clusters and defined bigger groups. At 1E-20 </w:t>
      </w:r>
      <w:r w:rsidRPr="00D5182C">
        <w:rPr>
          <w:rFonts w:asciiTheme="majorHAnsi" w:hAnsiTheme="majorHAnsi" w:cstheme="majorHAnsi"/>
          <w:b/>
          <w:bCs/>
          <w:sz w:val="22"/>
          <w:szCs w:val="22"/>
        </w:rPr>
        <w:t>(B)</w:t>
      </w:r>
      <w:r w:rsidRPr="00D5182C">
        <w:rPr>
          <w:rFonts w:asciiTheme="majorHAnsi" w:hAnsiTheme="majorHAnsi" w:cstheme="majorHAnsi"/>
          <w:sz w:val="22"/>
          <w:szCs w:val="22"/>
        </w:rPr>
        <w:t xml:space="preserve"> two major clusters have formed. One, that we called CKLF group I, includes CKLF, CMTM1,2,3,5, and PLP2. The other, that we called CKLF group II, includes CMTM4/6,7,8, and other groups. At 1E-16 </w:t>
      </w:r>
      <w:r w:rsidRPr="00D5182C">
        <w:rPr>
          <w:rFonts w:asciiTheme="majorHAnsi" w:hAnsiTheme="majorHAnsi" w:cstheme="majorHAnsi"/>
          <w:b/>
          <w:bCs/>
          <w:sz w:val="22"/>
          <w:szCs w:val="22"/>
        </w:rPr>
        <w:t>(C)</w:t>
      </w:r>
      <w:r w:rsidRPr="00D5182C">
        <w:rPr>
          <w:rFonts w:asciiTheme="majorHAnsi" w:hAnsiTheme="majorHAnsi" w:cstheme="majorHAnsi"/>
          <w:sz w:val="22"/>
          <w:szCs w:val="22"/>
        </w:rPr>
        <w:t xml:space="preserve"> more sequences have joined the two major groups that are still separate. At 1E-15 </w:t>
      </w:r>
      <w:r w:rsidRPr="00D5182C">
        <w:rPr>
          <w:rFonts w:asciiTheme="majorHAnsi" w:hAnsiTheme="majorHAnsi" w:cstheme="majorHAnsi"/>
          <w:b/>
          <w:bCs/>
          <w:sz w:val="22"/>
          <w:szCs w:val="22"/>
        </w:rPr>
        <w:t>(D)</w:t>
      </w:r>
      <w:r w:rsidRPr="00D5182C">
        <w:rPr>
          <w:rFonts w:asciiTheme="majorHAnsi" w:hAnsiTheme="majorHAnsi" w:cstheme="majorHAnsi"/>
          <w:sz w:val="22"/>
          <w:szCs w:val="22"/>
        </w:rPr>
        <w:t xml:space="preserve"> the two major groups connect, as well </w:t>
      </w:r>
      <w:r w:rsidRPr="00D5182C">
        <w:rPr>
          <w:rFonts w:asciiTheme="majorHAnsi" w:hAnsiTheme="majorHAnsi" w:cstheme="majorHAnsi"/>
          <w:sz w:val="22"/>
          <w:szCs w:val="22"/>
        </w:rPr>
        <w:lastRenderedPageBreak/>
        <w:t>as few extra sequences, see Supplementary Results for extra details. Crosses indicate invertebrate sequences.</w:t>
      </w:r>
    </w:p>
    <w:p w14:paraId="2DF519A6" w14:textId="77777777" w:rsidR="00D5182C" w:rsidRPr="00D5182C" w:rsidRDefault="00D5182C" w:rsidP="00D5182C">
      <w:pPr>
        <w:spacing w:line="480" w:lineRule="auto"/>
        <w:jc w:val="both"/>
        <w:rPr>
          <w:rFonts w:asciiTheme="majorHAnsi" w:hAnsiTheme="majorHAnsi" w:cstheme="majorHAnsi"/>
          <w:sz w:val="22"/>
          <w:szCs w:val="22"/>
        </w:rPr>
      </w:pPr>
    </w:p>
    <w:p w14:paraId="2EE5B419"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S3. Alignment of candidate brachiopod CCL24 sequence with mammalian CCL24s.</w:t>
      </w:r>
      <w:r w:rsidRPr="00D5182C">
        <w:rPr>
          <w:rFonts w:asciiTheme="majorHAnsi" w:hAnsiTheme="majorHAnsi" w:cstheme="majorHAnsi"/>
          <w:sz w:val="22"/>
          <w:szCs w:val="22"/>
        </w:rPr>
        <w:t xml:space="preserve"> Our BLAST searches picked up a sequence from the brachiopod </w:t>
      </w:r>
      <w:r w:rsidRPr="00D5182C">
        <w:rPr>
          <w:rFonts w:asciiTheme="majorHAnsi" w:hAnsiTheme="majorHAnsi" w:cstheme="majorHAnsi"/>
          <w:i/>
          <w:iCs/>
          <w:sz w:val="22"/>
          <w:szCs w:val="22"/>
        </w:rPr>
        <w:t>Lingula unguis</w:t>
      </w:r>
      <w:r w:rsidRPr="00D5182C">
        <w:rPr>
          <w:rFonts w:asciiTheme="majorHAnsi" w:hAnsiTheme="majorHAnsi" w:cstheme="majorHAnsi"/>
          <w:sz w:val="22"/>
          <w:szCs w:val="22"/>
        </w:rPr>
        <w:t xml:space="preserve"> that when re-blasted versus SwissProt returned a CCL24 as hit. Alignment of the brachiopod sequence with mammalian CCL24 sequences reveals a poor overall conservation, with the brachiopod sequence also being significantly longer than any of the other sequences. Further details about this sequence can be found in supplementary file S3 and in Supplementary Results.</w:t>
      </w:r>
    </w:p>
    <w:p w14:paraId="3D3ADECD" w14:textId="77777777" w:rsidR="00D5182C" w:rsidRPr="00D5182C" w:rsidRDefault="00D5182C" w:rsidP="00D5182C">
      <w:pPr>
        <w:spacing w:line="480" w:lineRule="auto"/>
        <w:jc w:val="both"/>
        <w:rPr>
          <w:rFonts w:asciiTheme="majorHAnsi" w:hAnsiTheme="majorHAnsi" w:cstheme="majorHAnsi"/>
          <w:sz w:val="22"/>
          <w:szCs w:val="22"/>
        </w:rPr>
      </w:pPr>
    </w:p>
    <w:p w14:paraId="16822F66"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S4. Alignment of candidate cnidarian CCL3 sequence with mammalian CCL3s.</w:t>
      </w:r>
      <w:r w:rsidRPr="00D5182C">
        <w:rPr>
          <w:rFonts w:asciiTheme="majorHAnsi" w:hAnsiTheme="majorHAnsi" w:cstheme="majorHAnsi"/>
          <w:sz w:val="22"/>
          <w:szCs w:val="22"/>
        </w:rPr>
        <w:t xml:space="preserve"> Our BLAST searches picked up a sequence from the cnidarian </w:t>
      </w:r>
      <w:proofErr w:type="spellStart"/>
      <w:r w:rsidRPr="00D5182C">
        <w:rPr>
          <w:rFonts w:asciiTheme="majorHAnsi" w:hAnsiTheme="majorHAnsi" w:cstheme="majorHAnsi"/>
          <w:i/>
          <w:iCs/>
          <w:sz w:val="22"/>
          <w:szCs w:val="22"/>
        </w:rPr>
        <w:t>Clytia</w:t>
      </w:r>
      <w:proofErr w:type="spellEnd"/>
      <w:r w:rsidRPr="00D5182C">
        <w:rPr>
          <w:rFonts w:asciiTheme="majorHAnsi" w:hAnsiTheme="majorHAnsi" w:cstheme="majorHAnsi"/>
          <w:i/>
          <w:iCs/>
          <w:sz w:val="22"/>
          <w:szCs w:val="22"/>
        </w:rPr>
        <w:t xml:space="preserve"> </w:t>
      </w:r>
      <w:proofErr w:type="spellStart"/>
      <w:r w:rsidRPr="00D5182C">
        <w:rPr>
          <w:rFonts w:asciiTheme="majorHAnsi" w:hAnsiTheme="majorHAnsi" w:cstheme="majorHAnsi"/>
          <w:i/>
          <w:iCs/>
          <w:sz w:val="22"/>
          <w:szCs w:val="22"/>
        </w:rPr>
        <w:t>hemisphaerica</w:t>
      </w:r>
      <w:proofErr w:type="spellEnd"/>
      <w:r w:rsidRPr="00D5182C">
        <w:rPr>
          <w:rFonts w:asciiTheme="majorHAnsi" w:hAnsiTheme="majorHAnsi" w:cstheme="majorHAnsi"/>
          <w:sz w:val="22"/>
          <w:szCs w:val="22"/>
        </w:rPr>
        <w:t xml:space="preserve"> that when re-blasted versus SwissProt returned a CCL3 as hit. Alignment of the cnidarian sequence with mammalian CCL3 sequences reveals a poor overall conservation, with the cnidarian sequence being extremely longer than any of the other sequences. Further details about this sequence can be found in supplementary file S3 and in Supplementary Results.</w:t>
      </w:r>
    </w:p>
    <w:p w14:paraId="1B611620" w14:textId="77777777" w:rsidR="00D5182C" w:rsidRPr="00D5182C" w:rsidRDefault="00D5182C" w:rsidP="00D5182C">
      <w:pPr>
        <w:spacing w:line="480" w:lineRule="auto"/>
        <w:jc w:val="both"/>
        <w:rPr>
          <w:rFonts w:asciiTheme="majorHAnsi" w:hAnsiTheme="majorHAnsi" w:cstheme="majorHAnsi"/>
          <w:sz w:val="22"/>
          <w:szCs w:val="22"/>
        </w:rPr>
      </w:pPr>
    </w:p>
    <w:p w14:paraId="769A9AB2"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S5. Alignment of candidate echinoderm CXCL10 sequence with mammalian CXCL10s</w:t>
      </w:r>
      <w:r w:rsidRPr="00D5182C">
        <w:rPr>
          <w:rFonts w:asciiTheme="majorHAnsi" w:hAnsiTheme="majorHAnsi" w:cstheme="majorHAnsi"/>
          <w:sz w:val="22"/>
          <w:szCs w:val="22"/>
        </w:rPr>
        <w:t xml:space="preserve">. Our BLAST searches picked up a sequence from the echinoderm </w:t>
      </w:r>
      <w:proofErr w:type="spellStart"/>
      <w:r w:rsidRPr="00D5182C">
        <w:rPr>
          <w:rFonts w:asciiTheme="majorHAnsi" w:hAnsiTheme="majorHAnsi" w:cstheme="majorHAnsi"/>
          <w:i/>
          <w:iCs/>
          <w:sz w:val="22"/>
          <w:szCs w:val="22"/>
        </w:rPr>
        <w:t>Acanthaster</w:t>
      </w:r>
      <w:proofErr w:type="spellEnd"/>
      <w:r w:rsidRPr="00D5182C">
        <w:rPr>
          <w:rFonts w:asciiTheme="majorHAnsi" w:hAnsiTheme="majorHAnsi" w:cstheme="majorHAnsi"/>
          <w:i/>
          <w:iCs/>
          <w:sz w:val="22"/>
          <w:szCs w:val="22"/>
        </w:rPr>
        <w:t xml:space="preserve"> </w:t>
      </w:r>
      <w:proofErr w:type="spellStart"/>
      <w:r w:rsidRPr="00D5182C">
        <w:rPr>
          <w:rFonts w:asciiTheme="majorHAnsi" w:hAnsiTheme="majorHAnsi" w:cstheme="majorHAnsi"/>
          <w:i/>
          <w:iCs/>
          <w:sz w:val="22"/>
          <w:szCs w:val="22"/>
        </w:rPr>
        <w:t>planci</w:t>
      </w:r>
      <w:proofErr w:type="spellEnd"/>
      <w:r w:rsidRPr="00D5182C">
        <w:rPr>
          <w:rFonts w:asciiTheme="majorHAnsi" w:hAnsiTheme="majorHAnsi" w:cstheme="majorHAnsi"/>
          <w:sz w:val="22"/>
          <w:szCs w:val="22"/>
        </w:rPr>
        <w:t xml:space="preserve"> that when re-blasted versus SwissProt returned a CXCL10 as hit. Alignment of the echinoderm sequence with mammalian CXCL10 sequences reveals a poor overall conservation, with the brachiopod sequence also being significantly longer than any of the other sequences. Further details about this sequence can be found in supplementary file S3 and in Supplementary Results.</w:t>
      </w:r>
    </w:p>
    <w:p w14:paraId="242D8D09" w14:textId="77777777" w:rsidR="00D5182C" w:rsidRPr="00D5182C" w:rsidRDefault="00D5182C" w:rsidP="00D5182C">
      <w:pPr>
        <w:spacing w:line="480" w:lineRule="auto"/>
        <w:jc w:val="both"/>
        <w:rPr>
          <w:rFonts w:asciiTheme="majorHAnsi" w:hAnsiTheme="majorHAnsi" w:cstheme="majorHAnsi"/>
          <w:sz w:val="22"/>
          <w:szCs w:val="22"/>
        </w:rPr>
      </w:pPr>
    </w:p>
    <w:p w14:paraId="02885B2E"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 xml:space="preserve">Figure S6. Alignment of 4 candidate urochordate TAFA sequences with vertebrate TAFAs. </w:t>
      </w:r>
      <w:r w:rsidRPr="00D5182C">
        <w:rPr>
          <w:rFonts w:asciiTheme="majorHAnsi" w:hAnsiTheme="majorHAnsi" w:cstheme="majorHAnsi"/>
          <w:sz w:val="22"/>
          <w:szCs w:val="22"/>
        </w:rPr>
        <w:t xml:space="preserve">Our BLAST searches picked up 4 sequences from the urochordate </w:t>
      </w:r>
      <w:r w:rsidRPr="00D5182C">
        <w:rPr>
          <w:rFonts w:asciiTheme="majorHAnsi" w:hAnsiTheme="majorHAnsi" w:cstheme="majorHAnsi"/>
          <w:i/>
          <w:iCs/>
          <w:sz w:val="22"/>
          <w:szCs w:val="22"/>
        </w:rPr>
        <w:t>Ciona intestinalis</w:t>
      </w:r>
      <w:r w:rsidRPr="00D5182C">
        <w:rPr>
          <w:rFonts w:asciiTheme="majorHAnsi" w:hAnsiTheme="majorHAnsi" w:cstheme="majorHAnsi"/>
          <w:sz w:val="22"/>
          <w:szCs w:val="22"/>
        </w:rPr>
        <w:t xml:space="preserve">, that connected with the TAFA </w:t>
      </w:r>
      <w:r w:rsidRPr="00D5182C">
        <w:rPr>
          <w:rFonts w:asciiTheme="majorHAnsi" w:hAnsiTheme="majorHAnsi" w:cstheme="majorHAnsi"/>
          <w:sz w:val="22"/>
          <w:szCs w:val="22"/>
        </w:rPr>
        <w:lastRenderedPageBreak/>
        <w:t>cluster in the CLANS analysis. One of these sequences when blasted versus SwissProt returned a TAFA as hit. This sequence was also annotated as TAFA by InterProScan. Alignment of the urochordate sequences with vertebrate TAFA sequences reveals that only the one annotated as TAFA aligns well. While the other 3 align poorly and are also significantly longer than any of the other sequences. Further details about these sequences can be found in supplementary file S3 and in Supplementary Results.</w:t>
      </w:r>
    </w:p>
    <w:p w14:paraId="441E9D12" w14:textId="77777777" w:rsidR="00D5182C" w:rsidRPr="00D5182C" w:rsidRDefault="00D5182C" w:rsidP="00D5182C">
      <w:pPr>
        <w:spacing w:line="480" w:lineRule="auto"/>
        <w:jc w:val="both"/>
        <w:rPr>
          <w:rFonts w:asciiTheme="majorHAnsi" w:hAnsiTheme="majorHAnsi" w:cstheme="majorHAnsi"/>
          <w:sz w:val="22"/>
          <w:szCs w:val="22"/>
        </w:rPr>
      </w:pPr>
    </w:p>
    <w:p w14:paraId="657C9F92"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S7. Alignment of best candidate urochordate TAFA sequence with vertebrate TAFAs.</w:t>
      </w:r>
      <w:r w:rsidRPr="00D5182C">
        <w:rPr>
          <w:rFonts w:asciiTheme="majorHAnsi" w:hAnsiTheme="majorHAnsi" w:cstheme="majorHAnsi"/>
          <w:sz w:val="22"/>
          <w:szCs w:val="22"/>
        </w:rPr>
        <w:t xml:space="preserve"> Of the 4 urochordate candidate TAFA sequences, only one was annotated as TAFA with both SwissProt and InterProScan annotation and appeared to align well with other TAFAs with a preliminary alignment with all urochordate sequences (Figure S6). Here we removed the other 3 urochordate sequences and aligned only the best candidate with the vertebrate TAFAs. The sequence conservation is even more apparent with this alignment. Importantly, 8 of the 10 typical cysteine residues of TAFA1-4 are conserved, and the two missing cysteines are the same ones missing in TAFA5. Further discussion can be found in Supplementary Results.</w:t>
      </w:r>
    </w:p>
    <w:p w14:paraId="79028152" w14:textId="77777777" w:rsidR="00D5182C" w:rsidRPr="00D5182C" w:rsidRDefault="00D5182C" w:rsidP="00D5182C">
      <w:pPr>
        <w:spacing w:line="480" w:lineRule="auto"/>
        <w:jc w:val="both"/>
        <w:rPr>
          <w:rFonts w:asciiTheme="majorHAnsi" w:hAnsiTheme="majorHAnsi" w:cstheme="majorHAnsi"/>
          <w:sz w:val="22"/>
          <w:szCs w:val="22"/>
        </w:rPr>
      </w:pPr>
    </w:p>
    <w:p w14:paraId="70282C75"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S8. Unrooted phylogenetic tree of canonical chemokines with TBE supports.</w:t>
      </w:r>
      <w:r w:rsidRPr="00D5182C">
        <w:rPr>
          <w:rFonts w:asciiTheme="majorHAnsi" w:hAnsiTheme="majorHAnsi" w:cstheme="majorHAnsi"/>
          <w:sz w:val="22"/>
          <w:szCs w:val="22"/>
        </w:rPr>
        <w:t xml:space="preserve"> Phylogenetic tree under the model GTR20+F+R4. Nodal support is calculated from 100 non-parametric bootstrap repeats with transferable bootstrap expectation. CCL clade is in orange, CXCL clade in blue.</w:t>
      </w:r>
    </w:p>
    <w:p w14:paraId="503E8681" w14:textId="77777777" w:rsidR="00D5182C" w:rsidRPr="00D5182C" w:rsidRDefault="00D5182C" w:rsidP="00D5182C">
      <w:pPr>
        <w:spacing w:line="480" w:lineRule="auto"/>
        <w:jc w:val="both"/>
        <w:rPr>
          <w:rFonts w:asciiTheme="majorHAnsi" w:hAnsiTheme="majorHAnsi" w:cstheme="majorHAnsi"/>
          <w:sz w:val="22"/>
          <w:szCs w:val="22"/>
        </w:rPr>
      </w:pPr>
    </w:p>
    <w:p w14:paraId="09BAE267"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S9. Unrooted phylogenetic tree of canonical chemokines with UFB supports.</w:t>
      </w:r>
      <w:r w:rsidRPr="00D5182C">
        <w:rPr>
          <w:rFonts w:asciiTheme="majorHAnsi" w:hAnsiTheme="majorHAnsi" w:cstheme="majorHAnsi"/>
          <w:sz w:val="22"/>
          <w:szCs w:val="22"/>
        </w:rPr>
        <w:t xml:space="preserve"> Phylogenetic tree under the model GTR20+F+R4. Nodal support is calculated from 1000 ultrafast bootstrap repeats. CCL clade is in orange, CXCL clade in blue.</w:t>
      </w:r>
    </w:p>
    <w:p w14:paraId="618C2D3B" w14:textId="77777777" w:rsidR="00D5182C" w:rsidRPr="00D5182C" w:rsidRDefault="00D5182C" w:rsidP="00D5182C">
      <w:pPr>
        <w:spacing w:line="480" w:lineRule="auto"/>
        <w:jc w:val="both"/>
        <w:rPr>
          <w:rFonts w:asciiTheme="majorHAnsi" w:hAnsiTheme="majorHAnsi" w:cstheme="majorHAnsi"/>
          <w:sz w:val="22"/>
          <w:szCs w:val="22"/>
        </w:rPr>
      </w:pPr>
    </w:p>
    <w:p w14:paraId="59B029E4"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lastRenderedPageBreak/>
        <w:t>Figure S10. Unrooted phylogenetic tree of TAFA with TBE supports.</w:t>
      </w:r>
      <w:r w:rsidRPr="00D5182C">
        <w:rPr>
          <w:rFonts w:asciiTheme="majorHAnsi" w:hAnsiTheme="majorHAnsi" w:cstheme="majorHAnsi"/>
          <w:sz w:val="22"/>
          <w:szCs w:val="22"/>
        </w:rPr>
        <w:t xml:space="preserve"> Phylogenetic tree under the model </w:t>
      </w:r>
      <w:r w:rsidRPr="00D5182C">
        <w:rPr>
          <w:rFonts w:asciiTheme="majorHAnsi" w:hAnsiTheme="majorHAnsi" w:cstheme="majorHAnsi"/>
          <w:color w:val="444444"/>
          <w:sz w:val="22"/>
          <w:szCs w:val="22"/>
          <w:shd w:val="clear" w:color="auto" w:fill="FFFFFF"/>
        </w:rPr>
        <w:t>JTT+R5</w:t>
      </w:r>
      <w:r w:rsidRPr="00D5182C">
        <w:rPr>
          <w:rFonts w:asciiTheme="majorHAnsi" w:hAnsiTheme="majorHAnsi" w:cstheme="majorHAnsi"/>
          <w:sz w:val="22"/>
          <w:szCs w:val="22"/>
        </w:rPr>
        <w:t xml:space="preserve">. Nodal support is calculated from 100 non-parametric bootstrap repeats with transferable bootstrap expectation. </w:t>
      </w:r>
    </w:p>
    <w:p w14:paraId="5643FA86" w14:textId="77777777" w:rsidR="00D5182C" w:rsidRPr="00D5182C" w:rsidRDefault="00D5182C" w:rsidP="00D5182C">
      <w:pPr>
        <w:spacing w:line="480" w:lineRule="auto"/>
        <w:jc w:val="both"/>
        <w:rPr>
          <w:rFonts w:asciiTheme="majorHAnsi" w:hAnsiTheme="majorHAnsi" w:cstheme="majorHAnsi"/>
          <w:sz w:val="22"/>
          <w:szCs w:val="22"/>
        </w:rPr>
      </w:pPr>
    </w:p>
    <w:p w14:paraId="08EED9B3"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S11. Unrooted phylogenetic tree of TAFA with UFB supports.</w:t>
      </w:r>
      <w:r w:rsidRPr="00D5182C">
        <w:rPr>
          <w:rFonts w:asciiTheme="majorHAnsi" w:hAnsiTheme="majorHAnsi" w:cstheme="majorHAnsi"/>
          <w:sz w:val="22"/>
          <w:szCs w:val="22"/>
        </w:rPr>
        <w:t xml:space="preserve"> Phylogenetic tree under the model </w:t>
      </w:r>
      <w:r w:rsidRPr="00D5182C">
        <w:rPr>
          <w:rFonts w:asciiTheme="majorHAnsi" w:hAnsiTheme="majorHAnsi" w:cstheme="majorHAnsi"/>
          <w:color w:val="444444"/>
          <w:sz w:val="22"/>
          <w:szCs w:val="22"/>
          <w:shd w:val="clear" w:color="auto" w:fill="FFFFFF"/>
        </w:rPr>
        <w:t>JTT+R5</w:t>
      </w:r>
      <w:r w:rsidRPr="00D5182C">
        <w:rPr>
          <w:rFonts w:asciiTheme="majorHAnsi" w:hAnsiTheme="majorHAnsi" w:cstheme="majorHAnsi"/>
          <w:sz w:val="22"/>
          <w:szCs w:val="22"/>
        </w:rPr>
        <w:t xml:space="preserve">. Nodal support is calculated from 1000 ultrafast bootstrap repeats. </w:t>
      </w:r>
    </w:p>
    <w:p w14:paraId="4E225489" w14:textId="77777777" w:rsidR="00D5182C" w:rsidRPr="00D5182C" w:rsidRDefault="00D5182C" w:rsidP="00D5182C">
      <w:pPr>
        <w:spacing w:line="480" w:lineRule="auto"/>
        <w:jc w:val="both"/>
        <w:rPr>
          <w:rFonts w:asciiTheme="majorHAnsi" w:hAnsiTheme="majorHAnsi" w:cstheme="majorHAnsi"/>
          <w:sz w:val="22"/>
          <w:szCs w:val="22"/>
        </w:rPr>
      </w:pPr>
    </w:p>
    <w:p w14:paraId="1611E191"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S12. Unrooted phylogenetic tree of CYTL with TBE supports.</w:t>
      </w:r>
      <w:r w:rsidRPr="00D5182C">
        <w:rPr>
          <w:rFonts w:asciiTheme="majorHAnsi" w:hAnsiTheme="majorHAnsi" w:cstheme="majorHAnsi"/>
          <w:sz w:val="22"/>
          <w:szCs w:val="22"/>
        </w:rPr>
        <w:t xml:space="preserve"> Phylogenetic tree under the model </w:t>
      </w:r>
      <w:r w:rsidRPr="00D5182C">
        <w:rPr>
          <w:rFonts w:asciiTheme="majorHAnsi" w:hAnsiTheme="majorHAnsi" w:cstheme="majorHAnsi"/>
          <w:color w:val="444444"/>
          <w:sz w:val="22"/>
          <w:szCs w:val="22"/>
          <w:shd w:val="clear" w:color="auto" w:fill="FFFFFF"/>
        </w:rPr>
        <w:t>JTT+I+G4</w:t>
      </w:r>
      <w:r w:rsidRPr="00D5182C">
        <w:rPr>
          <w:rFonts w:asciiTheme="majorHAnsi" w:hAnsiTheme="majorHAnsi" w:cstheme="majorHAnsi"/>
          <w:sz w:val="22"/>
          <w:szCs w:val="22"/>
        </w:rPr>
        <w:t xml:space="preserve">. Nodal support is calculated from 100 non-parametric bootstrap repeats with transferable bootstrap expectation. </w:t>
      </w:r>
    </w:p>
    <w:p w14:paraId="47072A54" w14:textId="77777777" w:rsidR="00D5182C" w:rsidRPr="00D5182C" w:rsidRDefault="00D5182C" w:rsidP="00D5182C">
      <w:pPr>
        <w:spacing w:line="480" w:lineRule="auto"/>
        <w:jc w:val="both"/>
        <w:rPr>
          <w:rFonts w:asciiTheme="majorHAnsi" w:hAnsiTheme="majorHAnsi" w:cstheme="majorHAnsi"/>
          <w:sz w:val="22"/>
          <w:szCs w:val="22"/>
        </w:rPr>
      </w:pPr>
    </w:p>
    <w:p w14:paraId="78EFAA42"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S13. Unrooted phylogenetic tree of CYTL with UFB supports.</w:t>
      </w:r>
      <w:r w:rsidRPr="00D5182C">
        <w:rPr>
          <w:rFonts w:asciiTheme="majorHAnsi" w:hAnsiTheme="majorHAnsi" w:cstheme="majorHAnsi"/>
          <w:sz w:val="22"/>
          <w:szCs w:val="22"/>
        </w:rPr>
        <w:t xml:space="preserve"> Phylogenetic tree under the model </w:t>
      </w:r>
      <w:r w:rsidRPr="00D5182C">
        <w:rPr>
          <w:rFonts w:asciiTheme="majorHAnsi" w:hAnsiTheme="majorHAnsi" w:cstheme="majorHAnsi"/>
          <w:color w:val="444444"/>
          <w:sz w:val="22"/>
          <w:szCs w:val="22"/>
          <w:shd w:val="clear" w:color="auto" w:fill="FFFFFF"/>
        </w:rPr>
        <w:t>JTT+I+G4</w:t>
      </w:r>
      <w:r w:rsidRPr="00D5182C">
        <w:rPr>
          <w:rFonts w:asciiTheme="majorHAnsi" w:hAnsiTheme="majorHAnsi" w:cstheme="majorHAnsi"/>
          <w:sz w:val="22"/>
          <w:szCs w:val="22"/>
        </w:rPr>
        <w:t>. Nodal support is calculated from 1000 ultrafast bootstrap repeats.</w:t>
      </w:r>
    </w:p>
    <w:p w14:paraId="1D63ACB3" w14:textId="77777777" w:rsidR="00D5182C" w:rsidRPr="00D5182C" w:rsidRDefault="00D5182C" w:rsidP="00D5182C">
      <w:pPr>
        <w:spacing w:line="480" w:lineRule="auto"/>
        <w:jc w:val="both"/>
        <w:rPr>
          <w:rFonts w:asciiTheme="majorHAnsi" w:hAnsiTheme="majorHAnsi" w:cstheme="majorHAnsi"/>
          <w:sz w:val="22"/>
          <w:szCs w:val="22"/>
        </w:rPr>
      </w:pPr>
    </w:p>
    <w:p w14:paraId="13E51949"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S14. Unrooted phylogenetic tree of CXCL17 with TBE supports.</w:t>
      </w:r>
      <w:r w:rsidRPr="00D5182C">
        <w:rPr>
          <w:rFonts w:asciiTheme="majorHAnsi" w:hAnsiTheme="majorHAnsi" w:cstheme="majorHAnsi"/>
          <w:sz w:val="22"/>
          <w:szCs w:val="22"/>
        </w:rPr>
        <w:t xml:space="preserve"> Phylogenetic tree under the model </w:t>
      </w:r>
      <w:r w:rsidRPr="00D5182C">
        <w:rPr>
          <w:rFonts w:asciiTheme="majorHAnsi" w:hAnsiTheme="majorHAnsi" w:cstheme="majorHAnsi"/>
          <w:color w:val="444444"/>
          <w:sz w:val="22"/>
          <w:szCs w:val="22"/>
          <w:shd w:val="clear" w:color="auto" w:fill="FFFFFF"/>
        </w:rPr>
        <w:t>JTT</w:t>
      </w:r>
      <w:r w:rsidRPr="00D5182C">
        <w:rPr>
          <w:rFonts w:asciiTheme="majorHAnsi" w:hAnsiTheme="majorHAnsi" w:cstheme="majorHAnsi"/>
          <w:sz w:val="22"/>
          <w:szCs w:val="22"/>
        </w:rPr>
        <w:t xml:space="preserve">. Nodal support is calculated from 100 non-parametric bootstrap repeats with transferable bootstrap expectation. </w:t>
      </w:r>
    </w:p>
    <w:p w14:paraId="5707B938" w14:textId="77777777" w:rsidR="00D5182C" w:rsidRPr="00D5182C" w:rsidRDefault="00D5182C" w:rsidP="00D5182C">
      <w:pPr>
        <w:spacing w:line="480" w:lineRule="auto"/>
        <w:jc w:val="both"/>
        <w:rPr>
          <w:rFonts w:asciiTheme="majorHAnsi" w:hAnsiTheme="majorHAnsi" w:cstheme="majorHAnsi"/>
          <w:sz w:val="22"/>
          <w:szCs w:val="22"/>
        </w:rPr>
      </w:pPr>
    </w:p>
    <w:p w14:paraId="5E597FEB"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S15. Unrooted phylogenetic tree of CXCL17 with UFB supports.</w:t>
      </w:r>
      <w:r w:rsidRPr="00D5182C">
        <w:rPr>
          <w:rFonts w:asciiTheme="majorHAnsi" w:hAnsiTheme="majorHAnsi" w:cstheme="majorHAnsi"/>
          <w:sz w:val="22"/>
          <w:szCs w:val="22"/>
        </w:rPr>
        <w:t xml:space="preserve"> Phylogenetic tree under the model </w:t>
      </w:r>
      <w:r w:rsidRPr="00D5182C">
        <w:rPr>
          <w:rFonts w:asciiTheme="majorHAnsi" w:hAnsiTheme="majorHAnsi" w:cstheme="majorHAnsi"/>
          <w:color w:val="444444"/>
          <w:sz w:val="22"/>
          <w:szCs w:val="22"/>
          <w:shd w:val="clear" w:color="auto" w:fill="FFFFFF"/>
        </w:rPr>
        <w:t>JTT</w:t>
      </w:r>
      <w:r w:rsidRPr="00D5182C">
        <w:rPr>
          <w:rFonts w:asciiTheme="majorHAnsi" w:hAnsiTheme="majorHAnsi" w:cstheme="majorHAnsi"/>
          <w:sz w:val="22"/>
          <w:szCs w:val="22"/>
        </w:rPr>
        <w:t>. Nodal support is calculated from 1000 ultrafast bootstrap repeats.</w:t>
      </w:r>
    </w:p>
    <w:p w14:paraId="2A8D4DC3" w14:textId="77777777" w:rsidR="00D5182C" w:rsidRPr="00D5182C" w:rsidRDefault="00D5182C" w:rsidP="00D5182C">
      <w:pPr>
        <w:spacing w:line="480" w:lineRule="auto"/>
        <w:jc w:val="both"/>
        <w:rPr>
          <w:rFonts w:asciiTheme="majorHAnsi" w:hAnsiTheme="majorHAnsi" w:cstheme="majorHAnsi"/>
          <w:sz w:val="22"/>
          <w:szCs w:val="22"/>
        </w:rPr>
      </w:pPr>
    </w:p>
    <w:p w14:paraId="09ED0131"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S16. Unrooted phylogenetic tree of CKLFSF with TBE supports.</w:t>
      </w:r>
      <w:r w:rsidRPr="00D5182C">
        <w:rPr>
          <w:rFonts w:asciiTheme="majorHAnsi" w:hAnsiTheme="majorHAnsi" w:cstheme="majorHAnsi"/>
          <w:sz w:val="22"/>
          <w:szCs w:val="22"/>
        </w:rPr>
        <w:t xml:space="preserve"> Phylogenetic tree under the model </w:t>
      </w:r>
      <w:r w:rsidRPr="00D5182C">
        <w:rPr>
          <w:rFonts w:asciiTheme="majorHAnsi" w:hAnsiTheme="majorHAnsi" w:cstheme="majorHAnsi"/>
          <w:color w:val="444444"/>
          <w:sz w:val="22"/>
          <w:szCs w:val="22"/>
          <w:shd w:val="clear" w:color="auto" w:fill="FFFFFF"/>
        </w:rPr>
        <w:t>GTR20+F+R7</w:t>
      </w:r>
      <w:r w:rsidRPr="00D5182C">
        <w:rPr>
          <w:rFonts w:asciiTheme="majorHAnsi" w:hAnsiTheme="majorHAnsi" w:cstheme="majorHAnsi"/>
          <w:sz w:val="22"/>
          <w:szCs w:val="22"/>
        </w:rPr>
        <w:t>. Nodal support is calculated from 100 non-parametric bootstrap repeats with transferable bootstrap expectation. Red clade = CMTM4/6; blue clade = CKLF I group; green clade = CMTM7; turquois clade = MAL/MALL/MAL2.</w:t>
      </w:r>
    </w:p>
    <w:p w14:paraId="645375FD" w14:textId="77777777" w:rsidR="00D5182C" w:rsidRPr="00D5182C" w:rsidRDefault="00D5182C" w:rsidP="00D5182C">
      <w:pPr>
        <w:spacing w:line="480" w:lineRule="auto"/>
        <w:jc w:val="both"/>
        <w:rPr>
          <w:rFonts w:asciiTheme="majorHAnsi" w:hAnsiTheme="majorHAnsi" w:cstheme="majorHAnsi"/>
          <w:sz w:val="22"/>
          <w:szCs w:val="22"/>
        </w:rPr>
      </w:pPr>
    </w:p>
    <w:p w14:paraId="70E245CC"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lastRenderedPageBreak/>
        <w:t xml:space="preserve">Figure S17. Unrooted phylogenetic tree of CKLFSF with UFB supports. </w:t>
      </w:r>
      <w:r w:rsidRPr="00D5182C">
        <w:rPr>
          <w:rFonts w:asciiTheme="majorHAnsi" w:hAnsiTheme="majorHAnsi" w:cstheme="majorHAnsi"/>
          <w:sz w:val="22"/>
          <w:szCs w:val="22"/>
        </w:rPr>
        <w:t xml:space="preserve">Phylogenetic tree under the model </w:t>
      </w:r>
      <w:r w:rsidRPr="00D5182C">
        <w:rPr>
          <w:rFonts w:asciiTheme="majorHAnsi" w:hAnsiTheme="majorHAnsi" w:cstheme="majorHAnsi"/>
          <w:color w:val="444444"/>
          <w:sz w:val="22"/>
          <w:szCs w:val="22"/>
          <w:shd w:val="clear" w:color="auto" w:fill="FFFFFF"/>
        </w:rPr>
        <w:t>GTR20+F+R7</w:t>
      </w:r>
      <w:r w:rsidRPr="00D5182C">
        <w:rPr>
          <w:rFonts w:asciiTheme="majorHAnsi" w:hAnsiTheme="majorHAnsi" w:cstheme="majorHAnsi"/>
          <w:sz w:val="22"/>
          <w:szCs w:val="22"/>
        </w:rPr>
        <w:t>. Nodal support is calculated from 1000 ultrafast bootstrap repeats. Red clade = CMTM4/6; blue clade = CKLF I group; green clade = CMTM7; turquois clade = MAL/MALL/MAL2.</w:t>
      </w:r>
    </w:p>
    <w:p w14:paraId="339C899D" w14:textId="77777777" w:rsidR="00D5182C" w:rsidRPr="00D5182C" w:rsidRDefault="00D5182C" w:rsidP="00D5182C">
      <w:pPr>
        <w:spacing w:line="480" w:lineRule="auto"/>
        <w:jc w:val="both"/>
        <w:rPr>
          <w:rFonts w:asciiTheme="majorHAnsi" w:hAnsiTheme="majorHAnsi" w:cstheme="majorHAnsi"/>
          <w:sz w:val="22"/>
          <w:szCs w:val="22"/>
        </w:rPr>
      </w:pPr>
    </w:p>
    <w:p w14:paraId="17581219"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S18. Rooted species tree reconciled gene tree for canonical chemokines.</w:t>
      </w:r>
      <w:r w:rsidRPr="00D5182C">
        <w:rPr>
          <w:rFonts w:asciiTheme="majorHAnsi" w:hAnsiTheme="majorHAnsi" w:cstheme="majorHAnsi"/>
          <w:sz w:val="22"/>
          <w:szCs w:val="22"/>
        </w:rPr>
        <w:t xml:space="preserve"> The canonical chemokines gene tree was reconciled with the species tree using </w:t>
      </w:r>
      <w:proofErr w:type="spellStart"/>
      <w:r w:rsidRPr="00D5182C">
        <w:rPr>
          <w:rFonts w:asciiTheme="majorHAnsi" w:hAnsiTheme="majorHAnsi" w:cstheme="majorHAnsi"/>
          <w:sz w:val="22"/>
          <w:szCs w:val="22"/>
        </w:rPr>
        <w:t>GeneRax</w:t>
      </w:r>
      <w:proofErr w:type="spellEnd"/>
      <w:r w:rsidRPr="00D5182C">
        <w:rPr>
          <w:rFonts w:asciiTheme="majorHAnsi" w:hAnsiTheme="majorHAnsi" w:cstheme="majorHAnsi"/>
          <w:sz w:val="22"/>
          <w:szCs w:val="22"/>
        </w:rPr>
        <w:t>. “S” or “D” at the node indicates a speciation or duplication event respectively. CCL clade is in orange, CXCL clade in blue.</w:t>
      </w:r>
    </w:p>
    <w:p w14:paraId="28BAF631" w14:textId="77777777" w:rsidR="00D5182C" w:rsidRPr="00D5182C" w:rsidRDefault="00D5182C" w:rsidP="00D5182C">
      <w:pPr>
        <w:spacing w:line="480" w:lineRule="auto"/>
        <w:jc w:val="both"/>
        <w:rPr>
          <w:rFonts w:asciiTheme="majorHAnsi" w:hAnsiTheme="majorHAnsi" w:cstheme="majorHAnsi"/>
          <w:sz w:val="22"/>
          <w:szCs w:val="22"/>
        </w:rPr>
      </w:pPr>
    </w:p>
    <w:p w14:paraId="2783769E"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S19. Rooted species tree reconciled gene tree for TAFA.</w:t>
      </w:r>
      <w:r w:rsidRPr="00D5182C">
        <w:rPr>
          <w:rFonts w:asciiTheme="majorHAnsi" w:hAnsiTheme="majorHAnsi" w:cstheme="majorHAnsi"/>
          <w:sz w:val="22"/>
          <w:szCs w:val="22"/>
        </w:rPr>
        <w:t xml:space="preserve"> The TAFA gene tree was reconciled with the species tree using </w:t>
      </w:r>
      <w:proofErr w:type="spellStart"/>
      <w:r w:rsidRPr="00D5182C">
        <w:rPr>
          <w:rFonts w:asciiTheme="majorHAnsi" w:hAnsiTheme="majorHAnsi" w:cstheme="majorHAnsi"/>
          <w:sz w:val="22"/>
          <w:szCs w:val="22"/>
        </w:rPr>
        <w:t>GeneRax</w:t>
      </w:r>
      <w:proofErr w:type="spellEnd"/>
      <w:r w:rsidRPr="00D5182C">
        <w:rPr>
          <w:rFonts w:asciiTheme="majorHAnsi" w:hAnsiTheme="majorHAnsi" w:cstheme="majorHAnsi"/>
          <w:sz w:val="22"/>
          <w:szCs w:val="22"/>
        </w:rPr>
        <w:t>. “S” or “D” at the node indicates a speciation or duplication event respectively.</w:t>
      </w:r>
    </w:p>
    <w:p w14:paraId="796A4371" w14:textId="77777777" w:rsidR="00D5182C" w:rsidRPr="00D5182C" w:rsidRDefault="00D5182C" w:rsidP="00D5182C">
      <w:pPr>
        <w:spacing w:line="480" w:lineRule="auto"/>
        <w:jc w:val="both"/>
        <w:rPr>
          <w:rFonts w:asciiTheme="majorHAnsi" w:hAnsiTheme="majorHAnsi" w:cstheme="majorHAnsi"/>
          <w:sz w:val="22"/>
          <w:szCs w:val="22"/>
        </w:rPr>
      </w:pPr>
    </w:p>
    <w:p w14:paraId="7CAA4128"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S20. Rooted species tree reconciled gene tree for CYTL.</w:t>
      </w:r>
      <w:r w:rsidRPr="00D5182C">
        <w:rPr>
          <w:rFonts w:asciiTheme="majorHAnsi" w:hAnsiTheme="majorHAnsi" w:cstheme="majorHAnsi"/>
          <w:sz w:val="22"/>
          <w:szCs w:val="22"/>
        </w:rPr>
        <w:t xml:space="preserve"> The CYTL gene tree was reconciled with the species tree using </w:t>
      </w:r>
      <w:proofErr w:type="spellStart"/>
      <w:r w:rsidRPr="00D5182C">
        <w:rPr>
          <w:rFonts w:asciiTheme="majorHAnsi" w:hAnsiTheme="majorHAnsi" w:cstheme="majorHAnsi"/>
          <w:sz w:val="22"/>
          <w:szCs w:val="22"/>
        </w:rPr>
        <w:t>GeneRax</w:t>
      </w:r>
      <w:proofErr w:type="spellEnd"/>
      <w:r w:rsidRPr="00D5182C">
        <w:rPr>
          <w:rFonts w:asciiTheme="majorHAnsi" w:hAnsiTheme="majorHAnsi" w:cstheme="majorHAnsi"/>
          <w:sz w:val="22"/>
          <w:szCs w:val="22"/>
        </w:rPr>
        <w:t>. “S” or “D” at the node indicates a speciation or duplication event respectively.</w:t>
      </w:r>
    </w:p>
    <w:p w14:paraId="2A928628" w14:textId="77777777" w:rsidR="00D5182C" w:rsidRPr="00D5182C" w:rsidRDefault="00D5182C" w:rsidP="00D5182C">
      <w:pPr>
        <w:spacing w:line="480" w:lineRule="auto"/>
        <w:jc w:val="both"/>
        <w:rPr>
          <w:rFonts w:asciiTheme="majorHAnsi" w:hAnsiTheme="majorHAnsi" w:cstheme="majorHAnsi"/>
          <w:sz w:val="22"/>
          <w:szCs w:val="22"/>
        </w:rPr>
      </w:pPr>
    </w:p>
    <w:p w14:paraId="5231724A"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 xml:space="preserve">Figure S21. Rooted species tree reconciled gene tree for CXCL17. </w:t>
      </w:r>
      <w:r w:rsidRPr="00D5182C">
        <w:rPr>
          <w:rFonts w:asciiTheme="majorHAnsi" w:hAnsiTheme="majorHAnsi" w:cstheme="majorHAnsi"/>
          <w:sz w:val="22"/>
          <w:szCs w:val="22"/>
        </w:rPr>
        <w:t xml:space="preserve">The CXCL17 gene tree was reconciled with the species tree using </w:t>
      </w:r>
      <w:proofErr w:type="spellStart"/>
      <w:r w:rsidRPr="00D5182C">
        <w:rPr>
          <w:rFonts w:asciiTheme="majorHAnsi" w:hAnsiTheme="majorHAnsi" w:cstheme="majorHAnsi"/>
          <w:sz w:val="22"/>
          <w:szCs w:val="22"/>
        </w:rPr>
        <w:t>GeneRax</w:t>
      </w:r>
      <w:proofErr w:type="spellEnd"/>
      <w:r w:rsidRPr="00D5182C">
        <w:rPr>
          <w:rFonts w:asciiTheme="majorHAnsi" w:hAnsiTheme="majorHAnsi" w:cstheme="majorHAnsi"/>
          <w:sz w:val="22"/>
          <w:szCs w:val="22"/>
        </w:rPr>
        <w:t>. “S” or “D” at the node indicates a speciation or duplication event respectively.</w:t>
      </w:r>
    </w:p>
    <w:p w14:paraId="4DFA5ED8" w14:textId="77777777" w:rsidR="00D5182C" w:rsidRPr="00D5182C" w:rsidRDefault="00D5182C" w:rsidP="00D5182C">
      <w:pPr>
        <w:spacing w:line="480" w:lineRule="auto"/>
        <w:jc w:val="both"/>
        <w:rPr>
          <w:rFonts w:asciiTheme="majorHAnsi" w:hAnsiTheme="majorHAnsi" w:cstheme="majorHAnsi"/>
          <w:sz w:val="22"/>
          <w:szCs w:val="22"/>
        </w:rPr>
      </w:pPr>
    </w:p>
    <w:p w14:paraId="191555C5"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S22. Rooted species tree reconciled gene tree for CKLFSF.</w:t>
      </w:r>
      <w:r w:rsidRPr="00D5182C">
        <w:rPr>
          <w:rFonts w:asciiTheme="majorHAnsi" w:hAnsiTheme="majorHAnsi" w:cstheme="majorHAnsi"/>
          <w:sz w:val="22"/>
          <w:szCs w:val="22"/>
        </w:rPr>
        <w:t xml:space="preserve"> The CKLFSF gene tree was reconciled with the species tree using </w:t>
      </w:r>
      <w:proofErr w:type="spellStart"/>
      <w:r w:rsidRPr="00D5182C">
        <w:rPr>
          <w:rFonts w:asciiTheme="majorHAnsi" w:hAnsiTheme="majorHAnsi" w:cstheme="majorHAnsi"/>
          <w:sz w:val="22"/>
          <w:szCs w:val="22"/>
        </w:rPr>
        <w:t>GeneRax</w:t>
      </w:r>
      <w:proofErr w:type="spellEnd"/>
      <w:r w:rsidRPr="00D5182C">
        <w:rPr>
          <w:rFonts w:asciiTheme="majorHAnsi" w:hAnsiTheme="majorHAnsi" w:cstheme="majorHAnsi"/>
          <w:sz w:val="22"/>
          <w:szCs w:val="22"/>
        </w:rPr>
        <w:t>. “S” or “D” at the node indicates a speciation or duplication event respectively. Red clade = CMTM4/6; blue clade = CKLF I group; green clade = CMTM7; turquois clade = MAL/MALL/MAL2.</w:t>
      </w:r>
    </w:p>
    <w:p w14:paraId="62881D1D" w14:textId="77777777" w:rsidR="00D5182C" w:rsidRPr="00D5182C" w:rsidRDefault="00D5182C" w:rsidP="00D5182C">
      <w:pPr>
        <w:spacing w:line="480" w:lineRule="auto"/>
        <w:jc w:val="both"/>
        <w:rPr>
          <w:rFonts w:asciiTheme="majorHAnsi" w:hAnsiTheme="majorHAnsi" w:cstheme="majorHAnsi"/>
          <w:sz w:val="22"/>
          <w:szCs w:val="22"/>
        </w:rPr>
      </w:pPr>
    </w:p>
    <w:p w14:paraId="1AD1C45E"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lastRenderedPageBreak/>
        <w:t>Figure S23. CLANS clustering of receptors and related molecules sequences.</w:t>
      </w:r>
      <w:r w:rsidRPr="00D5182C">
        <w:rPr>
          <w:rFonts w:asciiTheme="majorHAnsi" w:hAnsiTheme="majorHAnsi" w:cstheme="majorHAnsi"/>
          <w:sz w:val="22"/>
          <w:szCs w:val="22"/>
        </w:rPr>
        <w:t xml:space="preserve"> A CLANS clustering layout where shapes indicate sequences and lines are connections indicating similarity between sequences at or surpassing the p-value similarity threshold. Sequences are positioned in clusters based on similarity. Initial identification and annotation of clusters was performed using the inbuilt convex clustering at the p-value of 1E-100. </w:t>
      </w:r>
      <w:r w:rsidRPr="00D5182C">
        <w:rPr>
          <w:rFonts w:asciiTheme="majorHAnsi" w:hAnsiTheme="majorHAnsi" w:cstheme="majorHAnsi"/>
          <w:b/>
          <w:bCs/>
          <w:sz w:val="22"/>
          <w:szCs w:val="22"/>
        </w:rPr>
        <w:t>(A)</w:t>
      </w:r>
      <w:r w:rsidRPr="00D5182C">
        <w:rPr>
          <w:rFonts w:asciiTheme="majorHAnsi" w:hAnsiTheme="majorHAnsi" w:cstheme="majorHAnsi"/>
          <w:sz w:val="22"/>
          <w:szCs w:val="22"/>
        </w:rPr>
        <w:t xml:space="preserve"> clustering was loosened till the canonical receptor annotated groups formed a cluster at 1E-65. </w:t>
      </w:r>
      <w:r w:rsidRPr="00D5182C">
        <w:rPr>
          <w:rFonts w:asciiTheme="majorHAnsi" w:hAnsiTheme="majorHAnsi" w:cstheme="majorHAnsi"/>
          <w:b/>
          <w:bCs/>
          <w:sz w:val="22"/>
          <w:szCs w:val="22"/>
        </w:rPr>
        <w:t>(B)</w:t>
      </w:r>
      <w:r w:rsidRPr="00D5182C">
        <w:rPr>
          <w:rFonts w:asciiTheme="majorHAnsi" w:hAnsiTheme="majorHAnsi" w:cstheme="majorHAnsi"/>
          <w:sz w:val="22"/>
          <w:szCs w:val="22"/>
        </w:rPr>
        <w:t xml:space="preserve"> loosening of the p-value to 1E-60 identified relationships between clusters of interest and identified the intermediate group as connecting to both canonical and chemokine-like plus groups. All sequences connected to groups of interest are vertebrate sequences. </w:t>
      </w:r>
      <w:r w:rsidRPr="00D5182C">
        <w:rPr>
          <w:rFonts w:asciiTheme="majorHAnsi" w:hAnsiTheme="majorHAnsi" w:cstheme="majorHAnsi"/>
          <w:b/>
          <w:bCs/>
          <w:sz w:val="22"/>
          <w:szCs w:val="22"/>
        </w:rPr>
        <w:t xml:space="preserve">(C) </w:t>
      </w:r>
      <w:r w:rsidRPr="00D5182C">
        <w:rPr>
          <w:rFonts w:asciiTheme="majorHAnsi" w:hAnsiTheme="majorHAnsi" w:cstheme="majorHAnsi"/>
          <w:sz w:val="22"/>
          <w:szCs w:val="22"/>
        </w:rPr>
        <w:t xml:space="preserve">further loosening to p-value 1E-50 connects the vertebrate sequences of interest to a large cluster of sequences which contains vertebrate and invertebrate sequences which are annotated as opioid and somatostatin receptors and other GPCRs. Crosses indicate invertebrate sequences and Y-shape indicates the reference viral sequences included. Shapes are colour coded by group of interest: purple = canonical chemokine receptors; yellow = chemokine-like plus; green = atypical receptor 3/GPR182; blue = intermediate group; pink = </w:t>
      </w:r>
      <w:proofErr w:type="spellStart"/>
      <w:r w:rsidRPr="00D5182C">
        <w:rPr>
          <w:rFonts w:asciiTheme="majorHAnsi" w:hAnsiTheme="majorHAnsi" w:cstheme="majorHAnsi"/>
          <w:sz w:val="22"/>
          <w:szCs w:val="22"/>
        </w:rPr>
        <w:t>relaxin</w:t>
      </w:r>
      <w:proofErr w:type="spellEnd"/>
      <w:r w:rsidRPr="00D5182C">
        <w:rPr>
          <w:rFonts w:asciiTheme="majorHAnsi" w:hAnsiTheme="majorHAnsi" w:cstheme="majorHAnsi"/>
          <w:sz w:val="22"/>
          <w:szCs w:val="22"/>
        </w:rPr>
        <w:t xml:space="preserve"> receptors.</w:t>
      </w:r>
    </w:p>
    <w:p w14:paraId="7C671406" w14:textId="77777777" w:rsidR="00D5182C" w:rsidRPr="00D5182C" w:rsidRDefault="00D5182C" w:rsidP="00D5182C">
      <w:pPr>
        <w:spacing w:line="480" w:lineRule="auto"/>
        <w:jc w:val="both"/>
        <w:rPr>
          <w:rFonts w:asciiTheme="majorHAnsi" w:hAnsiTheme="majorHAnsi" w:cstheme="majorHAnsi"/>
          <w:sz w:val="22"/>
          <w:szCs w:val="22"/>
        </w:rPr>
      </w:pPr>
    </w:p>
    <w:p w14:paraId="19782E22"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S24. Unrooted phylogenetic tree of receptors with TBE supports.</w:t>
      </w:r>
      <w:r w:rsidRPr="00D5182C">
        <w:rPr>
          <w:rFonts w:asciiTheme="majorHAnsi" w:hAnsiTheme="majorHAnsi" w:cstheme="majorHAnsi"/>
          <w:sz w:val="22"/>
          <w:szCs w:val="22"/>
        </w:rPr>
        <w:t xml:space="preserve"> Phylogenetic tree of receptor sequences of interest and putative outgroups under the model</w:t>
      </w:r>
      <w:r w:rsidRPr="00D5182C">
        <w:rPr>
          <w:rFonts w:asciiTheme="majorHAnsi" w:hAnsiTheme="majorHAnsi" w:cstheme="majorHAnsi"/>
          <w:color w:val="444444"/>
          <w:sz w:val="22"/>
          <w:szCs w:val="22"/>
          <w:shd w:val="clear" w:color="auto" w:fill="FFFFFF"/>
        </w:rPr>
        <w:t xml:space="preserve"> GTR20+F+G4</w:t>
      </w:r>
      <w:r w:rsidRPr="00D5182C">
        <w:rPr>
          <w:rFonts w:asciiTheme="majorHAnsi" w:hAnsiTheme="majorHAnsi" w:cstheme="majorHAnsi"/>
          <w:sz w:val="22"/>
          <w:szCs w:val="22"/>
        </w:rPr>
        <w:t xml:space="preserve">. Sequences used are a subset of sequences extracted from CLANs, specifically they are those in the chordate specific clade in the ultrafast bootstrap tree. Nodal support is calculated from 100 non-parametric bootstrap repeats with transferable bootstrap expectation. Branches colour coded by group of interest: purple = canonical chemokine receptors; yellow = chemokine-like plus; green = atypical receptor 3/GPR182; blue = intermediate group; pink = </w:t>
      </w:r>
      <w:proofErr w:type="spellStart"/>
      <w:r w:rsidRPr="00D5182C">
        <w:rPr>
          <w:rFonts w:asciiTheme="majorHAnsi" w:hAnsiTheme="majorHAnsi" w:cstheme="majorHAnsi"/>
          <w:sz w:val="22"/>
          <w:szCs w:val="22"/>
        </w:rPr>
        <w:t>relaxin</w:t>
      </w:r>
      <w:proofErr w:type="spellEnd"/>
      <w:r w:rsidRPr="00D5182C">
        <w:rPr>
          <w:rFonts w:asciiTheme="majorHAnsi" w:hAnsiTheme="majorHAnsi" w:cstheme="majorHAnsi"/>
          <w:sz w:val="22"/>
          <w:szCs w:val="22"/>
        </w:rPr>
        <w:t xml:space="preserve"> receptors.</w:t>
      </w:r>
    </w:p>
    <w:p w14:paraId="328E7CE2" w14:textId="77777777" w:rsidR="00D5182C" w:rsidRPr="00D5182C" w:rsidRDefault="00D5182C" w:rsidP="00D5182C">
      <w:pPr>
        <w:spacing w:line="480" w:lineRule="auto"/>
        <w:jc w:val="both"/>
        <w:rPr>
          <w:rFonts w:asciiTheme="majorHAnsi" w:hAnsiTheme="majorHAnsi" w:cstheme="majorHAnsi"/>
          <w:sz w:val="22"/>
          <w:szCs w:val="22"/>
        </w:rPr>
      </w:pPr>
    </w:p>
    <w:p w14:paraId="1F59BC3A"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S25. Unrooted phylogenetic tree of receptors with UFB supports.</w:t>
      </w:r>
      <w:r w:rsidRPr="00D5182C">
        <w:rPr>
          <w:rFonts w:asciiTheme="majorHAnsi" w:hAnsiTheme="majorHAnsi" w:cstheme="majorHAnsi"/>
          <w:sz w:val="22"/>
          <w:szCs w:val="22"/>
        </w:rPr>
        <w:t xml:space="preserve"> Phylogenetic tree of all receptor sequences of interest and putative outgroups extracted from clans under the model</w:t>
      </w:r>
      <w:r w:rsidRPr="00D5182C">
        <w:rPr>
          <w:rFonts w:asciiTheme="majorHAnsi" w:hAnsiTheme="majorHAnsi" w:cstheme="majorHAnsi"/>
          <w:color w:val="444444"/>
          <w:sz w:val="22"/>
          <w:szCs w:val="22"/>
          <w:shd w:val="clear" w:color="auto" w:fill="FFFFFF"/>
        </w:rPr>
        <w:t xml:space="preserve"> GTR20+F+G4</w:t>
      </w:r>
      <w:r w:rsidRPr="00D5182C">
        <w:rPr>
          <w:rFonts w:asciiTheme="majorHAnsi" w:hAnsiTheme="majorHAnsi" w:cstheme="majorHAnsi"/>
          <w:sz w:val="22"/>
          <w:szCs w:val="22"/>
        </w:rPr>
        <w:t xml:space="preserve">. Nodal support is calculated from 1000 ultrafast bootstrap repeats. Branches colour </w:t>
      </w:r>
      <w:r w:rsidRPr="00D5182C">
        <w:rPr>
          <w:rFonts w:asciiTheme="majorHAnsi" w:hAnsiTheme="majorHAnsi" w:cstheme="majorHAnsi"/>
          <w:sz w:val="22"/>
          <w:szCs w:val="22"/>
        </w:rPr>
        <w:lastRenderedPageBreak/>
        <w:t xml:space="preserve">coded by group of interest: purple = canonical chemokine receptors; yellow = chemokine-like plus; green = atypical receptor 3/GPR182; blue = intermediate group; pink = </w:t>
      </w:r>
      <w:proofErr w:type="spellStart"/>
      <w:r w:rsidRPr="00D5182C">
        <w:rPr>
          <w:rFonts w:asciiTheme="majorHAnsi" w:hAnsiTheme="majorHAnsi" w:cstheme="majorHAnsi"/>
          <w:sz w:val="22"/>
          <w:szCs w:val="22"/>
        </w:rPr>
        <w:t>relaxin</w:t>
      </w:r>
      <w:proofErr w:type="spellEnd"/>
      <w:r w:rsidRPr="00D5182C">
        <w:rPr>
          <w:rFonts w:asciiTheme="majorHAnsi" w:hAnsiTheme="majorHAnsi" w:cstheme="majorHAnsi"/>
          <w:sz w:val="22"/>
          <w:szCs w:val="22"/>
        </w:rPr>
        <w:t xml:space="preserve"> receptors.</w:t>
      </w:r>
    </w:p>
    <w:p w14:paraId="5096B38B" w14:textId="77777777" w:rsidR="00D5182C" w:rsidRPr="00D5182C" w:rsidRDefault="00D5182C" w:rsidP="00D5182C">
      <w:pPr>
        <w:spacing w:line="480" w:lineRule="auto"/>
        <w:jc w:val="both"/>
        <w:rPr>
          <w:rFonts w:asciiTheme="majorHAnsi" w:hAnsiTheme="majorHAnsi" w:cstheme="majorHAnsi"/>
          <w:sz w:val="22"/>
          <w:szCs w:val="22"/>
        </w:rPr>
      </w:pPr>
    </w:p>
    <w:p w14:paraId="4072B75C" w14:textId="77777777" w:rsidR="00D5182C" w:rsidRPr="00D5182C" w:rsidRDefault="00D5182C" w:rsidP="00D5182C">
      <w:pPr>
        <w:spacing w:line="480" w:lineRule="auto"/>
        <w:jc w:val="both"/>
        <w:rPr>
          <w:rFonts w:asciiTheme="majorHAnsi" w:hAnsiTheme="majorHAnsi" w:cstheme="majorHAnsi"/>
          <w:sz w:val="22"/>
          <w:szCs w:val="22"/>
        </w:rPr>
      </w:pPr>
      <w:r w:rsidRPr="00D5182C">
        <w:rPr>
          <w:rFonts w:asciiTheme="majorHAnsi" w:hAnsiTheme="majorHAnsi" w:cstheme="majorHAnsi"/>
          <w:b/>
          <w:bCs/>
          <w:sz w:val="22"/>
          <w:szCs w:val="22"/>
        </w:rPr>
        <w:t>Figure S26. Rooted species tree reconciled gene tree for receptors.</w:t>
      </w:r>
      <w:r w:rsidRPr="00D5182C">
        <w:rPr>
          <w:rFonts w:asciiTheme="majorHAnsi" w:hAnsiTheme="majorHAnsi" w:cstheme="majorHAnsi"/>
          <w:sz w:val="22"/>
          <w:szCs w:val="22"/>
        </w:rPr>
        <w:t xml:space="preserve"> The ultrafast bootstrap receptor tree was modified to extract the subtree of the chordate specific clade. This gene tree was reconciled with the species tree using </w:t>
      </w:r>
      <w:proofErr w:type="spellStart"/>
      <w:r w:rsidRPr="00D5182C">
        <w:rPr>
          <w:rFonts w:asciiTheme="majorHAnsi" w:hAnsiTheme="majorHAnsi" w:cstheme="majorHAnsi"/>
          <w:sz w:val="22"/>
          <w:szCs w:val="22"/>
        </w:rPr>
        <w:t>GeneRax</w:t>
      </w:r>
      <w:proofErr w:type="spellEnd"/>
      <w:r w:rsidRPr="00D5182C">
        <w:rPr>
          <w:rFonts w:asciiTheme="majorHAnsi" w:hAnsiTheme="majorHAnsi" w:cstheme="majorHAnsi"/>
          <w:sz w:val="22"/>
          <w:szCs w:val="22"/>
        </w:rPr>
        <w:t xml:space="preserve">. “S” or “D” at the node indicates a speciation or duplication event respectively. Branches colour coded by group of interest: purple = canonical chemokine receptors; yellow = chemokine-like plus; green = atypical receptor 3/GPR182; blue = intermediate group; pink = </w:t>
      </w:r>
      <w:proofErr w:type="spellStart"/>
      <w:r w:rsidRPr="00D5182C">
        <w:rPr>
          <w:rFonts w:asciiTheme="majorHAnsi" w:hAnsiTheme="majorHAnsi" w:cstheme="majorHAnsi"/>
          <w:sz w:val="22"/>
          <w:szCs w:val="22"/>
        </w:rPr>
        <w:t>relaxin</w:t>
      </w:r>
      <w:proofErr w:type="spellEnd"/>
      <w:r w:rsidRPr="00D5182C">
        <w:rPr>
          <w:rFonts w:asciiTheme="majorHAnsi" w:hAnsiTheme="majorHAnsi" w:cstheme="majorHAnsi"/>
          <w:sz w:val="22"/>
          <w:szCs w:val="22"/>
        </w:rPr>
        <w:t xml:space="preserve"> receptors.</w:t>
      </w:r>
    </w:p>
    <w:sectPr w:rsidR="00D5182C" w:rsidRPr="00D5182C" w:rsidSect="00D46CB6">
      <w:headerReference w:type="default" r:id="rId12"/>
      <w:footerReference w:type="default" r:id="rId13"/>
      <w:pgSz w:w="11909" w:h="16834"/>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92FB" w14:textId="77777777" w:rsidR="006A73E6" w:rsidRDefault="006A73E6">
      <w:r>
        <w:separator/>
      </w:r>
    </w:p>
  </w:endnote>
  <w:endnote w:type="continuationSeparator" w:id="0">
    <w:p w14:paraId="630E1FB7" w14:textId="77777777" w:rsidR="006A73E6" w:rsidRDefault="006A73E6">
      <w:r>
        <w:continuationSeparator/>
      </w:r>
    </w:p>
  </w:endnote>
  <w:endnote w:type="continuationNotice" w:id="1">
    <w:p w14:paraId="47291FAF" w14:textId="77777777" w:rsidR="006A73E6" w:rsidRDefault="006A73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3" w14:textId="6AFF1FAE" w:rsidR="006C5E85" w:rsidRDefault="006C5E85" w:rsidP="46E526A9">
    <w:pPr>
      <w:jc w:val="right"/>
      <w:rPr>
        <w:noProof/>
      </w:rPr>
    </w:pPr>
    <w:r w:rsidRPr="46E526A9">
      <w:rPr>
        <w:noProof/>
        <w:color w:val="2B579A"/>
        <w:shd w:val="clear" w:color="auto" w:fill="E6E6E6"/>
      </w:rPr>
      <w:fldChar w:fldCharType="begin"/>
    </w:r>
    <w:r>
      <w:instrText>PAGE</w:instrText>
    </w:r>
    <w:r w:rsidRPr="46E526A9">
      <w:rPr>
        <w:color w:val="2B579A"/>
        <w:shd w:val="clear" w:color="auto" w:fill="E6E6E6"/>
      </w:rPr>
      <w:fldChar w:fldCharType="separate"/>
    </w:r>
    <w:r w:rsidR="0099016E">
      <w:rPr>
        <w:noProof/>
      </w:rPr>
      <w:t>11</w:t>
    </w:r>
    <w:r w:rsidRPr="46E526A9">
      <w:rPr>
        <w:noProof/>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49601" w14:textId="77777777" w:rsidR="006A73E6" w:rsidRDefault="006A73E6">
      <w:r>
        <w:separator/>
      </w:r>
    </w:p>
  </w:footnote>
  <w:footnote w:type="continuationSeparator" w:id="0">
    <w:p w14:paraId="6843FDFA" w14:textId="77777777" w:rsidR="006A73E6" w:rsidRDefault="006A73E6">
      <w:r>
        <w:continuationSeparator/>
      </w:r>
    </w:p>
  </w:footnote>
  <w:footnote w:type="continuationNotice" w:id="1">
    <w:p w14:paraId="4AD8E7A1" w14:textId="77777777" w:rsidR="006A73E6" w:rsidRDefault="006A73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C5E85" w14:paraId="4B2B4536" w14:textId="77777777" w:rsidTr="007A18B4">
      <w:tc>
        <w:tcPr>
          <w:tcW w:w="3005" w:type="dxa"/>
        </w:tcPr>
        <w:p w14:paraId="11451E65" w14:textId="055480BF" w:rsidR="006C5E85" w:rsidRDefault="006C5E85" w:rsidP="007A18B4">
          <w:pPr>
            <w:pStyle w:val="Header"/>
            <w:ind w:left="-115"/>
          </w:pPr>
        </w:p>
      </w:tc>
      <w:tc>
        <w:tcPr>
          <w:tcW w:w="3005" w:type="dxa"/>
        </w:tcPr>
        <w:p w14:paraId="643F8268" w14:textId="3AC9CF18" w:rsidR="006C5E85" w:rsidRDefault="006C5E85" w:rsidP="007A18B4">
          <w:pPr>
            <w:pStyle w:val="Header"/>
            <w:jc w:val="center"/>
          </w:pPr>
        </w:p>
      </w:tc>
      <w:tc>
        <w:tcPr>
          <w:tcW w:w="3005" w:type="dxa"/>
        </w:tcPr>
        <w:p w14:paraId="7D179D64" w14:textId="7C8903E8" w:rsidR="006C5E85" w:rsidRDefault="006C5E85" w:rsidP="007A18B4">
          <w:pPr>
            <w:pStyle w:val="Header"/>
            <w:ind w:right="-115"/>
            <w:jc w:val="right"/>
          </w:pPr>
        </w:p>
      </w:tc>
    </w:tr>
  </w:tbl>
  <w:p w14:paraId="656CB338" w14:textId="1B987DF7" w:rsidR="006C5E85" w:rsidRDefault="006C5E85" w:rsidP="007A18B4">
    <w:pPr>
      <w:pStyle w:val="Header"/>
    </w:pPr>
  </w:p>
</w:hdr>
</file>

<file path=word/intelligence2.xml><?xml version="1.0" encoding="utf-8"?>
<int2:intelligence xmlns:int2="http://schemas.microsoft.com/office/intelligence/2020/intelligence" xmlns:oel="http://schemas.microsoft.com/office/2019/extlst">
  <int2:observations>
    <int2:textHash int2:hashCode="edQaR+j+xVhWpq" int2:id="TBDULia9">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2C9"/>
    <w:multiLevelType w:val="multilevel"/>
    <w:tmpl w:val="84B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F443A"/>
    <w:multiLevelType w:val="hybridMultilevel"/>
    <w:tmpl w:val="647C8298"/>
    <w:lvl w:ilvl="0" w:tplc="79FC413E">
      <w:start w:val="3"/>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B990483"/>
    <w:multiLevelType w:val="hybridMultilevel"/>
    <w:tmpl w:val="808AB6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F5D3678"/>
    <w:multiLevelType w:val="hybridMultilevel"/>
    <w:tmpl w:val="912A6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56B78"/>
    <w:multiLevelType w:val="hybridMultilevel"/>
    <w:tmpl w:val="D564E220"/>
    <w:lvl w:ilvl="0" w:tplc="61B86EBE">
      <w:start w:val="19"/>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C2D64"/>
    <w:multiLevelType w:val="hybridMultilevel"/>
    <w:tmpl w:val="12FEE4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3MDU2Njc2MDM3NjFQ0lEKTi0uzszPAykwrgUA3iBBcCwAAAA="/>
  </w:docVars>
  <w:rsids>
    <w:rsidRoot w:val="00B562C8"/>
    <w:rsid w:val="00000613"/>
    <w:rsid w:val="0000083A"/>
    <w:rsid w:val="00000A9C"/>
    <w:rsid w:val="00000EC1"/>
    <w:rsid w:val="00003452"/>
    <w:rsid w:val="00003DAD"/>
    <w:rsid w:val="00005611"/>
    <w:rsid w:val="000067D0"/>
    <w:rsid w:val="00006B8E"/>
    <w:rsid w:val="000079B1"/>
    <w:rsid w:val="00010410"/>
    <w:rsid w:val="00010BB7"/>
    <w:rsid w:val="000112BA"/>
    <w:rsid w:val="000118FC"/>
    <w:rsid w:val="00011D12"/>
    <w:rsid w:val="00012777"/>
    <w:rsid w:val="00013D25"/>
    <w:rsid w:val="00014589"/>
    <w:rsid w:val="00014C02"/>
    <w:rsid w:val="00015437"/>
    <w:rsid w:val="000154AD"/>
    <w:rsid w:val="00017A80"/>
    <w:rsid w:val="0001C56B"/>
    <w:rsid w:val="000218C1"/>
    <w:rsid w:val="00021F10"/>
    <w:rsid w:val="000221E7"/>
    <w:rsid w:val="000238FB"/>
    <w:rsid w:val="00023A47"/>
    <w:rsid w:val="00024144"/>
    <w:rsid w:val="00025114"/>
    <w:rsid w:val="000255A0"/>
    <w:rsid w:val="00026D94"/>
    <w:rsid w:val="00027EF9"/>
    <w:rsid w:val="00030214"/>
    <w:rsid w:val="00030227"/>
    <w:rsid w:val="000307C0"/>
    <w:rsid w:val="00031BAF"/>
    <w:rsid w:val="00031D89"/>
    <w:rsid w:val="00032E55"/>
    <w:rsid w:val="000335B0"/>
    <w:rsid w:val="000353B4"/>
    <w:rsid w:val="00035D6A"/>
    <w:rsid w:val="000360CD"/>
    <w:rsid w:val="0003659F"/>
    <w:rsid w:val="000367F9"/>
    <w:rsid w:val="00036843"/>
    <w:rsid w:val="00036D5C"/>
    <w:rsid w:val="000375CB"/>
    <w:rsid w:val="00037F0C"/>
    <w:rsid w:val="000404A0"/>
    <w:rsid w:val="00040A76"/>
    <w:rsid w:val="00040BCF"/>
    <w:rsid w:val="0004102E"/>
    <w:rsid w:val="0004567D"/>
    <w:rsid w:val="000458FE"/>
    <w:rsid w:val="00050664"/>
    <w:rsid w:val="00050CF0"/>
    <w:rsid w:val="00050FF3"/>
    <w:rsid w:val="00051CC4"/>
    <w:rsid w:val="0005241F"/>
    <w:rsid w:val="00052805"/>
    <w:rsid w:val="00052E2D"/>
    <w:rsid w:val="0005362F"/>
    <w:rsid w:val="000539AE"/>
    <w:rsid w:val="0005509D"/>
    <w:rsid w:val="0005556F"/>
    <w:rsid w:val="00055AE8"/>
    <w:rsid w:val="00057F14"/>
    <w:rsid w:val="00060578"/>
    <w:rsid w:val="0006138F"/>
    <w:rsid w:val="000620A1"/>
    <w:rsid w:val="00062D9F"/>
    <w:rsid w:val="0006479A"/>
    <w:rsid w:val="00064B69"/>
    <w:rsid w:val="00065F5C"/>
    <w:rsid w:val="00066B1A"/>
    <w:rsid w:val="00066BA7"/>
    <w:rsid w:val="00070086"/>
    <w:rsid w:val="00070BAD"/>
    <w:rsid w:val="00070E49"/>
    <w:rsid w:val="0007198B"/>
    <w:rsid w:val="00072040"/>
    <w:rsid w:val="000723B4"/>
    <w:rsid w:val="000723FE"/>
    <w:rsid w:val="00072867"/>
    <w:rsid w:val="000735E4"/>
    <w:rsid w:val="00075254"/>
    <w:rsid w:val="000775FF"/>
    <w:rsid w:val="00077B2B"/>
    <w:rsid w:val="00080022"/>
    <w:rsid w:val="00080918"/>
    <w:rsid w:val="00080C9A"/>
    <w:rsid w:val="000811C9"/>
    <w:rsid w:val="00081339"/>
    <w:rsid w:val="00082291"/>
    <w:rsid w:val="000837C7"/>
    <w:rsid w:val="00083C62"/>
    <w:rsid w:val="00086D64"/>
    <w:rsid w:val="00087993"/>
    <w:rsid w:val="0008E9DD"/>
    <w:rsid w:val="00093304"/>
    <w:rsid w:val="00093741"/>
    <w:rsid w:val="000952B5"/>
    <w:rsid w:val="00095935"/>
    <w:rsid w:val="00096052"/>
    <w:rsid w:val="00097141"/>
    <w:rsid w:val="000A0380"/>
    <w:rsid w:val="000A06F6"/>
    <w:rsid w:val="000A3885"/>
    <w:rsid w:val="000A480F"/>
    <w:rsid w:val="000A5BA8"/>
    <w:rsid w:val="000A5E75"/>
    <w:rsid w:val="000A63CD"/>
    <w:rsid w:val="000A6CB8"/>
    <w:rsid w:val="000A7715"/>
    <w:rsid w:val="000A7D0F"/>
    <w:rsid w:val="000B0A8F"/>
    <w:rsid w:val="000B22AB"/>
    <w:rsid w:val="000B2B8D"/>
    <w:rsid w:val="000B42BA"/>
    <w:rsid w:val="000C0D33"/>
    <w:rsid w:val="000C0DEB"/>
    <w:rsid w:val="000C15B4"/>
    <w:rsid w:val="000C2F0C"/>
    <w:rsid w:val="000C33B2"/>
    <w:rsid w:val="000C361F"/>
    <w:rsid w:val="000C7AD4"/>
    <w:rsid w:val="000D0558"/>
    <w:rsid w:val="000D0958"/>
    <w:rsid w:val="000D0E71"/>
    <w:rsid w:val="000D36F7"/>
    <w:rsid w:val="000D3A42"/>
    <w:rsid w:val="000D3A54"/>
    <w:rsid w:val="000D3C0D"/>
    <w:rsid w:val="000D4482"/>
    <w:rsid w:val="000D4976"/>
    <w:rsid w:val="000D4EBA"/>
    <w:rsid w:val="000D75C2"/>
    <w:rsid w:val="000E1658"/>
    <w:rsid w:val="000E1764"/>
    <w:rsid w:val="000E199C"/>
    <w:rsid w:val="000E1D80"/>
    <w:rsid w:val="000E2011"/>
    <w:rsid w:val="000E35A0"/>
    <w:rsid w:val="000E3ADC"/>
    <w:rsid w:val="000E41D6"/>
    <w:rsid w:val="000E515F"/>
    <w:rsid w:val="000E5614"/>
    <w:rsid w:val="000E6182"/>
    <w:rsid w:val="000E68CA"/>
    <w:rsid w:val="000E6F19"/>
    <w:rsid w:val="000F0BF9"/>
    <w:rsid w:val="000F1F30"/>
    <w:rsid w:val="000F2DB8"/>
    <w:rsid w:val="000F3332"/>
    <w:rsid w:val="000F47CE"/>
    <w:rsid w:val="000F649E"/>
    <w:rsid w:val="000F67AC"/>
    <w:rsid w:val="000F6DCD"/>
    <w:rsid w:val="000F7351"/>
    <w:rsid w:val="00100180"/>
    <w:rsid w:val="00100B0B"/>
    <w:rsid w:val="0010144E"/>
    <w:rsid w:val="0010154C"/>
    <w:rsid w:val="00102EAD"/>
    <w:rsid w:val="00103187"/>
    <w:rsid w:val="00103DBF"/>
    <w:rsid w:val="00104EEA"/>
    <w:rsid w:val="0010526E"/>
    <w:rsid w:val="00105C66"/>
    <w:rsid w:val="00106A17"/>
    <w:rsid w:val="001115C1"/>
    <w:rsid w:val="0011266F"/>
    <w:rsid w:val="001150CB"/>
    <w:rsid w:val="00115E17"/>
    <w:rsid w:val="00117815"/>
    <w:rsid w:val="00117E26"/>
    <w:rsid w:val="001221A5"/>
    <w:rsid w:val="00122410"/>
    <w:rsid w:val="00122C11"/>
    <w:rsid w:val="00123B6C"/>
    <w:rsid w:val="00124430"/>
    <w:rsid w:val="0012578D"/>
    <w:rsid w:val="001258D6"/>
    <w:rsid w:val="00126BD6"/>
    <w:rsid w:val="00127BC1"/>
    <w:rsid w:val="00129DE0"/>
    <w:rsid w:val="001305AD"/>
    <w:rsid w:val="001309D7"/>
    <w:rsid w:val="00131083"/>
    <w:rsid w:val="00132F38"/>
    <w:rsid w:val="001335F7"/>
    <w:rsid w:val="00133A47"/>
    <w:rsid w:val="00133AFF"/>
    <w:rsid w:val="00134798"/>
    <w:rsid w:val="00135633"/>
    <w:rsid w:val="001359F4"/>
    <w:rsid w:val="00136ABA"/>
    <w:rsid w:val="001379FC"/>
    <w:rsid w:val="0014003B"/>
    <w:rsid w:val="00140068"/>
    <w:rsid w:val="001426BB"/>
    <w:rsid w:val="001430F3"/>
    <w:rsid w:val="00143E67"/>
    <w:rsid w:val="00144C29"/>
    <w:rsid w:val="00147EA0"/>
    <w:rsid w:val="001503B5"/>
    <w:rsid w:val="00150A33"/>
    <w:rsid w:val="00152677"/>
    <w:rsid w:val="00153474"/>
    <w:rsid w:val="00154DBE"/>
    <w:rsid w:val="001550A5"/>
    <w:rsid w:val="00156D16"/>
    <w:rsid w:val="00156F9A"/>
    <w:rsid w:val="00157FF8"/>
    <w:rsid w:val="00160EF1"/>
    <w:rsid w:val="0016183B"/>
    <w:rsid w:val="001620D9"/>
    <w:rsid w:val="00162FF3"/>
    <w:rsid w:val="0016491B"/>
    <w:rsid w:val="00164A98"/>
    <w:rsid w:val="0016545E"/>
    <w:rsid w:val="00166D1C"/>
    <w:rsid w:val="00166D78"/>
    <w:rsid w:val="00167D25"/>
    <w:rsid w:val="00170EA8"/>
    <w:rsid w:val="00171511"/>
    <w:rsid w:val="00171E66"/>
    <w:rsid w:val="001742F5"/>
    <w:rsid w:val="0017583C"/>
    <w:rsid w:val="0017774C"/>
    <w:rsid w:val="00180A53"/>
    <w:rsid w:val="00182543"/>
    <w:rsid w:val="001839E3"/>
    <w:rsid w:val="00184475"/>
    <w:rsid w:val="00184DA3"/>
    <w:rsid w:val="00184F0A"/>
    <w:rsid w:val="00185790"/>
    <w:rsid w:val="001860D4"/>
    <w:rsid w:val="001862FC"/>
    <w:rsid w:val="00186DBF"/>
    <w:rsid w:val="0018786B"/>
    <w:rsid w:val="0018A78F"/>
    <w:rsid w:val="0019029F"/>
    <w:rsid w:val="00190939"/>
    <w:rsid w:val="00190EFB"/>
    <w:rsid w:val="00191200"/>
    <w:rsid w:val="001918DC"/>
    <w:rsid w:val="001918E1"/>
    <w:rsid w:val="0019190E"/>
    <w:rsid w:val="00193523"/>
    <w:rsid w:val="00193DC8"/>
    <w:rsid w:val="00194612"/>
    <w:rsid w:val="00194CC6"/>
    <w:rsid w:val="0019518C"/>
    <w:rsid w:val="0019712F"/>
    <w:rsid w:val="001971BE"/>
    <w:rsid w:val="00197BA9"/>
    <w:rsid w:val="00197E48"/>
    <w:rsid w:val="001A0EE7"/>
    <w:rsid w:val="001A1C4E"/>
    <w:rsid w:val="001A1FC5"/>
    <w:rsid w:val="001A37F3"/>
    <w:rsid w:val="001A47F3"/>
    <w:rsid w:val="001A4D9A"/>
    <w:rsid w:val="001A61FD"/>
    <w:rsid w:val="001A6629"/>
    <w:rsid w:val="001A7004"/>
    <w:rsid w:val="001A74C0"/>
    <w:rsid w:val="001A78E2"/>
    <w:rsid w:val="001B0155"/>
    <w:rsid w:val="001B17C4"/>
    <w:rsid w:val="001B2551"/>
    <w:rsid w:val="001B38A2"/>
    <w:rsid w:val="001B3AD7"/>
    <w:rsid w:val="001B4C17"/>
    <w:rsid w:val="001B4E6C"/>
    <w:rsid w:val="001B56D0"/>
    <w:rsid w:val="001B62E1"/>
    <w:rsid w:val="001C053B"/>
    <w:rsid w:val="001C0C54"/>
    <w:rsid w:val="001C120D"/>
    <w:rsid w:val="001C1A36"/>
    <w:rsid w:val="001C1DEC"/>
    <w:rsid w:val="001C1F03"/>
    <w:rsid w:val="001C20FB"/>
    <w:rsid w:val="001C2840"/>
    <w:rsid w:val="001C2D91"/>
    <w:rsid w:val="001C37D2"/>
    <w:rsid w:val="001C477B"/>
    <w:rsid w:val="001C49B9"/>
    <w:rsid w:val="001C4E05"/>
    <w:rsid w:val="001C56F2"/>
    <w:rsid w:val="001C669F"/>
    <w:rsid w:val="001C6A7A"/>
    <w:rsid w:val="001C77F9"/>
    <w:rsid w:val="001D01DE"/>
    <w:rsid w:val="001D0B5A"/>
    <w:rsid w:val="001D2654"/>
    <w:rsid w:val="001D38E9"/>
    <w:rsid w:val="001D39D8"/>
    <w:rsid w:val="001D3E73"/>
    <w:rsid w:val="001D45D6"/>
    <w:rsid w:val="001D4F29"/>
    <w:rsid w:val="001D51E8"/>
    <w:rsid w:val="001D5424"/>
    <w:rsid w:val="001D59B0"/>
    <w:rsid w:val="001D65E6"/>
    <w:rsid w:val="001D6DBB"/>
    <w:rsid w:val="001D73A8"/>
    <w:rsid w:val="001D7B88"/>
    <w:rsid w:val="001E058C"/>
    <w:rsid w:val="001E0D1E"/>
    <w:rsid w:val="001E2D14"/>
    <w:rsid w:val="001E344E"/>
    <w:rsid w:val="001E40C9"/>
    <w:rsid w:val="001E429E"/>
    <w:rsid w:val="001E52E5"/>
    <w:rsid w:val="001E569A"/>
    <w:rsid w:val="001E56B6"/>
    <w:rsid w:val="001E5B4D"/>
    <w:rsid w:val="001E5DD8"/>
    <w:rsid w:val="001E7C7C"/>
    <w:rsid w:val="001E7DEB"/>
    <w:rsid w:val="001F08A9"/>
    <w:rsid w:val="001F15B5"/>
    <w:rsid w:val="001F174C"/>
    <w:rsid w:val="001F1ABF"/>
    <w:rsid w:val="001F4F09"/>
    <w:rsid w:val="001F5EE5"/>
    <w:rsid w:val="001F6829"/>
    <w:rsid w:val="001F6838"/>
    <w:rsid w:val="001F7348"/>
    <w:rsid w:val="002011D3"/>
    <w:rsid w:val="0020160B"/>
    <w:rsid w:val="0020294E"/>
    <w:rsid w:val="002032BA"/>
    <w:rsid w:val="00203DAF"/>
    <w:rsid w:val="0020559D"/>
    <w:rsid w:val="00205EAF"/>
    <w:rsid w:val="00206197"/>
    <w:rsid w:val="00206E78"/>
    <w:rsid w:val="00206EBA"/>
    <w:rsid w:val="00207179"/>
    <w:rsid w:val="0020774F"/>
    <w:rsid w:val="00210125"/>
    <w:rsid w:val="00210644"/>
    <w:rsid w:val="00211268"/>
    <w:rsid w:val="0021146A"/>
    <w:rsid w:val="00211965"/>
    <w:rsid w:val="00213870"/>
    <w:rsid w:val="00214E98"/>
    <w:rsid w:val="0021564C"/>
    <w:rsid w:val="00215D0D"/>
    <w:rsid w:val="0021665E"/>
    <w:rsid w:val="002166C7"/>
    <w:rsid w:val="0021686E"/>
    <w:rsid w:val="00221306"/>
    <w:rsid w:val="00221351"/>
    <w:rsid w:val="00223195"/>
    <w:rsid w:val="002253C7"/>
    <w:rsid w:val="002261F5"/>
    <w:rsid w:val="00227338"/>
    <w:rsid w:val="00227673"/>
    <w:rsid w:val="00230047"/>
    <w:rsid w:val="00230783"/>
    <w:rsid w:val="00230883"/>
    <w:rsid w:val="00230B60"/>
    <w:rsid w:val="00230D51"/>
    <w:rsid w:val="00231081"/>
    <w:rsid w:val="00231101"/>
    <w:rsid w:val="00231E66"/>
    <w:rsid w:val="00232F05"/>
    <w:rsid w:val="00233FFF"/>
    <w:rsid w:val="00234667"/>
    <w:rsid w:val="00235061"/>
    <w:rsid w:val="00235073"/>
    <w:rsid w:val="0023542D"/>
    <w:rsid w:val="002356F7"/>
    <w:rsid w:val="00236E35"/>
    <w:rsid w:val="0023749A"/>
    <w:rsid w:val="002412EE"/>
    <w:rsid w:val="00241728"/>
    <w:rsid w:val="00243C22"/>
    <w:rsid w:val="0024543C"/>
    <w:rsid w:val="00246136"/>
    <w:rsid w:val="0024790F"/>
    <w:rsid w:val="00247960"/>
    <w:rsid w:val="00247D38"/>
    <w:rsid w:val="002526B8"/>
    <w:rsid w:val="00252DA9"/>
    <w:rsid w:val="002536FC"/>
    <w:rsid w:val="00254B50"/>
    <w:rsid w:val="002556D2"/>
    <w:rsid w:val="00255FC3"/>
    <w:rsid w:val="002563DE"/>
    <w:rsid w:val="002564CA"/>
    <w:rsid w:val="002568C6"/>
    <w:rsid w:val="00256C3E"/>
    <w:rsid w:val="00256F27"/>
    <w:rsid w:val="002577C8"/>
    <w:rsid w:val="00257946"/>
    <w:rsid w:val="00257C69"/>
    <w:rsid w:val="00262BF1"/>
    <w:rsid w:val="0026331F"/>
    <w:rsid w:val="00263C12"/>
    <w:rsid w:val="00264209"/>
    <w:rsid w:val="002643F0"/>
    <w:rsid w:val="002663A4"/>
    <w:rsid w:val="00266473"/>
    <w:rsid w:val="0027052B"/>
    <w:rsid w:val="00270824"/>
    <w:rsid w:val="002724E0"/>
    <w:rsid w:val="002726EE"/>
    <w:rsid w:val="00272D8A"/>
    <w:rsid w:val="00275009"/>
    <w:rsid w:val="00275F8C"/>
    <w:rsid w:val="00277020"/>
    <w:rsid w:val="00277F71"/>
    <w:rsid w:val="002800B5"/>
    <w:rsid w:val="00280D1E"/>
    <w:rsid w:val="00280EC4"/>
    <w:rsid w:val="00281635"/>
    <w:rsid w:val="0028166F"/>
    <w:rsid w:val="0028276F"/>
    <w:rsid w:val="0028343F"/>
    <w:rsid w:val="00283A2C"/>
    <w:rsid w:val="00283EC2"/>
    <w:rsid w:val="00284C1E"/>
    <w:rsid w:val="00286193"/>
    <w:rsid w:val="00286F62"/>
    <w:rsid w:val="002877E6"/>
    <w:rsid w:val="00287CEE"/>
    <w:rsid w:val="0029120C"/>
    <w:rsid w:val="00291553"/>
    <w:rsid w:val="00293495"/>
    <w:rsid w:val="00293E01"/>
    <w:rsid w:val="00295A23"/>
    <w:rsid w:val="002960BC"/>
    <w:rsid w:val="002962EF"/>
    <w:rsid w:val="002963F8"/>
    <w:rsid w:val="00297238"/>
    <w:rsid w:val="00297310"/>
    <w:rsid w:val="002975BF"/>
    <w:rsid w:val="00297D7B"/>
    <w:rsid w:val="00297EB5"/>
    <w:rsid w:val="002A0030"/>
    <w:rsid w:val="002A0813"/>
    <w:rsid w:val="002A0A7F"/>
    <w:rsid w:val="002A1117"/>
    <w:rsid w:val="002A1B2F"/>
    <w:rsid w:val="002A275E"/>
    <w:rsid w:val="002A2CBA"/>
    <w:rsid w:val="002A2D63"/>
    <w:rsid w:val="002A3220"/>
    <w:rsid w:val="002A3F85"/>
    <w:rsid w:val="002A47C8"/>
    <w:rsid w:val="002A53E7"/>
    <w:rsid w:val="002A54A6"/>
    <w:rsid w:val="002A6752"/>
    <w:rsid w:val="002A70F0"/>
    <w:rsid w:val="002A75DD"/>
    <w:rsid w:val="002B0446"/>
    <w:rsid w:val="002B05C6"/>
    <w:rsid w:val="002B0B61"/>
    <w:rsid w:val="002B316B"/>
    <w:rsid w:val="002B34DF"/>
    <w:rsid w:val="002B5CE6"/>
    <w:rsid w:val="002B5CF0"/>
    <w:rsid w:val="002B63DE"/>
    <w:rsid w:val="002B7E40"/>
    <w:rsid w:val="002C08E6"/>
    <w:rsid w:val="002C1BA2"/>
    <w:rsid w:val="002C2636"/>
    <w:rsid w:val="002C3C46"/>
    <w:rsid w:val="002C4169"/>
    <w:rsid w:val="002C4CE0"/>
    <w:rsid w:val="002C54C2"/>
    <w:rsid w:val="002C5E65"/>
    <w:rsid w:val="002C6131"/>
    <w:rsid w:val="002C7437"/>
    <w:rsid w:val="002C7DDC"/>
    <w:rsid w:val="002D1610"/>
    <w:rsid w:val="002D1FB1"/>
    <w:rsid w:val="002D26CF"/>
    <w:rsid w:val="002D35EB"/>
    <w:rsid w:val="002D3896"/>
    <w:rsid w:val="002D4026"/>
    <w:rsid w:val="002D41F0"/>
    <w:rsid w:val="002D729E"/>
    <w:rsid w:val="002D738E"/>
    <w:rsid w:val="002E03A3"/>
    <w:rsid w:val="002E0DBC"/>
    <w:rsid w:val="002E1820"/>
    <w:rsid w:val="002E1880"/>
    <w:rsid w:val="002E192C"/>
    <w:rsid w:val="002E38D6"/>
    <w:rsid w:val="002E448C"/>
    <w:rsid w:val="002E5118"/>
    <w:rsid w:val="002E7152"/>
    <w:rsid w:val="002E74EA"/>
    <w:rsid w:val="002F03BB"/>
    <w:rsid w:val="002F0D60"/>
    <w:rsid w:val="002F0D9D"/>
    <w:rsid w:val="002F1AAB"/>
    <w:rsid w:val="002F1ACC"/>
    <w:rsid w:val="002F26E8"/>
    <w:rsid w:val="002F2F68"/>
    <w:rsid w:val="002F2FA1"/>
    <w:rsid w:val="002F3050"/>
    <w:rsid w:val="002F4536"/>
    <w:rsid w:val="002F4F98"/>
    <w:rsid w:val="002F584C"/>
    <w:rsid w:val="002F5BEF"/>
    <w:rsid w:val="002F6BF7"/>
    <w:rsid w:val="002F6D2A"/>
    <w:rsid w:val="002F6ECC"/>
    <w:rsid w:val="002F7254"/>
    <w:rsid w:val="002F7973"/>
    <w:rsid w:val="002F7F63"/>
    <w:rsid w:val="00300473"/>
    <w:rsid w:val="00301638"/>
    <w:rsid w:val="0030175A"/>
    <w:rsid w:val="0030276E"/>
    <w:rsid w:val="00302DF9"/>
    <w:rsid w:val="00302F9D"/>
    <w:rsid w:val="00303200"/>
    <w:rsid w:val="00303375"/>
    <w:rsid w:val="00305BAB"/>
    <w:rsid w:val="00305D6F"/>
    <w:rsid w:val="00306623"/>
    <w:rsid w:val="0030677B"/>
    <w:rsid w:val="003072FF"/>
    <w:rsid w:val="003103EC"/>
    <w:rsid w:val="003116A7"/>
    <w:rsid w:val="0031184C"/>
    <w:rsid w:val="003125BB"/>
    <w:rsid w:val="003129D1"/>
    <w:rsid w:val="00312E8D"/>
    <w:rsid w:val="003133C2"/>
    <w:rsid w:val="00313C32"/>
    <w:rsid w:val="00314A12"/>
    <w:rsid w:val="00315806"/>
    <w:rsid w:val="00315ABC"/>
    <w:rsid w:val="00315D24"/>
    <w:rsid w:val="003165F2"/>
    <w:rsid w:val="00316AA8"/>
    <w:rsid w:val="00317AF1"/>
    <w:rsid w:val="0032188D"/>
    <w:rsid w:val="00323134"/>
    <w:rsid w:val="003240CD"/>
    <w:rsid w:val="00324236"/>
    <w:rsid w:val="00324E2A"/>
    <w:rsid w:val="0032521C"/>
    <w:rsid w:val="00325832"/>
    <w:rsid w:val="00326739"/>
    <w:rsid w:val="00327C69"/>
    <w:rsid w:val="00330065"/>
    <w:rsid w:val="003309AD"/>
    <w:rsid w:val="003310C9"/>
    <w:rsid w:val="0033140A"/>
    <w:rsid w:val="00331416"/>
    <w:rsid w:val="003314C4"/>
    <w:rsid w:val="00331A9C"/>
    <w:rsid w:val="00332008"/>
    <w:rsid w:val="003328BC"/>
    <w:rsid w:val="003330FB"/>
    <w:rsid w:val="00333B5D"/>
    <w:rsid w:val="00334043"/>
    <w:rsid w:val="00334F22"/>
    <w:rsid w:val="00335651"/>
    <w:rsid w:val="003368ED"/>
    <w:rsid w:val="00337751"/>
    <w:rsid w:val="0034033F"/>
    <w:rsid w:val="00340845"/>
    <w:rsid w:val="003409A8"/>
    <w:rsid w:val="00343245"/>
    <w:rsid w:val="003444F8"/>
    <w:rsid w:val="00345C1B"/>
    <w:rsid w:val="003464B5"/>
    <w:rsid w:val="003472B8"/>
    <w:rsid w:val="00347BAF"/>
    <w:rsid w:val="0034E1B8"/>
    <w:rsid w:val="00350282"/>
    <w:rsid w:val="003506EF"/>
    <w:rsid w:val="00350A84"/>
    <w:rsid w:val="00351DDB"/>
    <w:rsid w:val="00352A47"/>
    <w:rsid w:val="00352C8B"/>
    <w:rsid w:val="00354D2C"/>
    <w:rsid w:val="0035683F"/>
    <w:rsid w:val="00361040"/>
    <w:rsid w:val="00361232"/>
    <w:rsid w:val="00361382"/>
    <w:rsid w:val="00361833"/>
    <w:rsid w:val="00361F87"/>
    <w:rsid w:val="00362622"/>
    <w:rsid w:val="003647DF"/>
    <w:rsid w:val="0036599D"/>
    <w:rsid w:val="00366750"/>
    <w:rsid w:val="00366858"/>
    <w:rsid w:val="00366D91"/>
    <w:rsid w:val="00371710"/>
    <w:rsid w:val="003718E8"/>
    <w:rsid w:val="003719B6"/>
    <w:rsid w:val="00373784"/>
    <w:rsid w:val="003747B0"/>
    <w:rsid w:val="003757B3"/>
    <w:rsid w:val="00375A5E"/>
    <w:rsid w:val="00376C49"/>
    <w:rsid w:val="003803B9"/>
    <w:rsid w:val="00380EA2"/>
    <w:rsid w:val="003810F7"/>
    <w:rsid w:val="003816BA"/>
    <w:rsid w:val="00382605"/>
    <w:rsid w:val="00382ACA"/>
    <w:rsid w:val="00382EF2"/>
    <w:rsid w:val="00383EE7"/>
    <w:rsid w:val="003841C2"/>
    <w:rsid w:val="00385210"/>
    <w:rsid w:val="003853A6"/>
    <w:rsid w:val="00385B80"/>
    <w:rsid w:val="0038622C"/>
    <w:rsid w:val="00386329"/>
    <w:rsid w:val="003869C2"/>
    <w:rsid w:val="00387BC9"/>
    <w:rsid w:val="00387CE8"/>
    <w:rsid w:val="00391111"/>
    <w:rsid w:val="00391710"/>
    <w:rsid w:val="00391CFA"/>
    <w:rsid w:val="00391DAA"/>
    <w:rsid w:val="0039377D"/>
    <w:rsid w:val="0039418C"/>
    <w:rsid w:val="00395469"/>
    <w:rsid w:val="00395499"/>
    <w:rsid w:val="003959B9"/>
    <w:rsid w:val="0039602D"/>
    <w:rsid w:val="0039612E"/>
    <w:rsid w:val="00396584"/>
    <w:rsid w:val="00396EBB"/>
    <w:rsid w:val="00397AFF"/>
    <w:rsid w:val="003A042C"/>
    <w:rsid w:val="003A14D0"/>
    <w:rsid w:val="003A164A"/>
    <w:rsid w:val="003A19C9"/>
    <w:rsid w:val="003A22D2"/>
    <w:rsid w:val="003A2971"/>
    <w:rsid w:val="003A37FC"/>
    <w:rsid w:val="003A44C1"/>
    <w:rsid w:val="003A4AF5"/>
    <w:rsid w:val="003A5446"/>
    <w:rsid w:val="003A5D94"/>
    <w:rsid w:val="003A6A0F"/>
    <w:rsid w:val="003A7237"/>
    <w:rsid w:val="003A7B78"/>
    <w:rsid w:val="003B177D"/>
    <w:rsid w:val="003B2CB8"/>
    <w:rsid w:val="003B30E5"/>
    <w:rsid w:val="003B3DAE"/>
    <w:rsid w:val="003B3DC8"/>
    <w:rsid w:val="003B45C3"/>
    <w:rsid w:val="003B4986"/>
    <w:rsid w:val="003B5CCB"/>
    <w:rsid w:val="003B6436"/>
    <w:rsid w:val="003B6A05"/>
    <w:rsid w:val="003C03CE"/>
    <w:rsid w:val="003C0891"/>
    <w:rsid w:val="003C1C93"/>
    <w:rsid w:val="003C21C6"/>
    <w:rsid w:val="003C3E60"/>
    <w:rsid w:val="003C465C"/>
    <w:rsid w:val="003C46D7"/>
    <w:rsid w:val="003C555B"/>
    <w:rsid w:val="003C5B7A"/>
    <w:rsid w:val="003C6500"/>
    <w:rsid w:val="003C68D3"/>
    <w:rsid w:val="003C6AC0"/>
    <w:rsid w:val="003C7060"/>
    <w:rsid w:val="003C7EA3"/>
    <w:rsid w:val="003D0507"/>
    <w:rsid w:val="003D246A"/>
    <w:rsid w:val="003D6BCB"/>
    <w:rsid w:val="003D712F"/>
    <w:rsid w:val="003E00F4"/>
    <w:rsid w:val="003E0285"/>
    <w:rsid w:val="003E1203"/>
    <w:rsid w:val="003E1338"/>
    <w:rsid w:val="003E178C"/>
    <w:rsid w:val="003E1887"/>
    <w:rsid w:val="003E2465"/>
    <w:rsid w:val="003E31B3"/>
    <w:rsid w:val="003E3F3F"/>
    <w:rsid w:val="003E6904"/>
    <w:rsid w:val="003E6F84"/>
    <w:rsid w:val="003E6FC1"/>
    <w:rsid w:val="003E72BE"/>
    <w:rsid w:val="003E7354"/>
    <w:rsid w:val="003F0610"/>
    <w:rsid w:val="003F19C6"/>
    <w:rsid w:val="003F2963"/>
    <w:rsid w:val="003F4C5F"/>
    <w:rsid w:val="003F5337"/>
    <w:rsid w:val="003F6178"/>
    <w:rsid w:val="003F7172"/>
    <w:rsid w:val="003F7309"/>
    <w:rsid w:val="00400324"/>
    <w:rsid w:val="0040083C"/>
    <w:rsid w:val="00400A91"/>
    <w:rsid w:val="00401490"/>
    <w:rsid w:val="004014D7"/>
    <w:rsid w:val="004014F5"/>
    <w:rsid w:val="00401690"/>
    <w:rsid w:val="00402BC6"/>
    <w:rsid w:val="00403036"/>
    <w:rsid w:val="0040362C"/>
    <w:rsid w:val="004043B2"/>
    <w:rsid w:val="00404581"/>
    <w:rsid w:val="0040584E"/>
    <w:rsid w:val="00406D7E"/>
    <w:rsid w:val="004078BC"/>
    <w:rsid w:val="0040EFCA"/>
    <w:rsid w:val="0041056E"/>
    <w:rsid w:val="0041117E"/>
    <w:rsid w:val="004135B5"/>
    <w:rsid w:val="004138FA"/>
    <w:rsid w:val="00413F0E"/>
    <w:rsid w:val="004151A7"/>
    <w:rsid w:val="004154DA"/>
    <w:rsid w:val="004202E4"/>
    <w:rsid w:val="00421294"/>
    <w:rsid w:val="00421FA3"/>
    <w:rsid w:val="00422631"/>
    <w:rsid w:val="00423830"/>
    <w:rsid w:val="00423D25"/>
    <w:rsid w:val="004263ED"/>
    <w:rsid w:val="00426461"/>
    <w:rsid w:val="00427666"/>
    <w:rsid w:val="00430C2E"/>
    <w:rsid w:val="00431EF5"/>
    <w:rsid w:val="004325EC"/>
    <w:rsid w:val="00432893"/>
    <w:rsid w:val="00432C57"/>
    <w:rsid w:val="0043510F"/>
    <w:rsid w:val="00436720"/>
    <w:rsid w:val="00436BF1"/>
    <w:rsid w:val="00437225"/>
    <w:rsid w:val="00441215"/>
    <w:rsid w:val="00443A65"/>
    <w:rsid w:val="00443EB4"/>
    <w:rsid w:val="004443C7"/>
    <w:rsid w:val="004456BC"/>
    <w:rsid w:val="0044593B"/>
    <w:rsid w:val="00447AC7"/>
    <w:rsid w:val="00450185"/>
    <w:rsid w:val="004503E7"/>
    <w:rsid w:val="00450A74"/>
    <w:rsid w:val="004529AF"/>
    <w:rsid w:val="004531B5"/>
    <w:rsid w:val="00454D69"/>
    <w:rsid w:val="0045716D"/>
    <w:rsid w:val="00460FED"/>
    <w:rsid w:val="00461AF5"/>
    <w:rsid w:val="004629FE"/>
    <w:rsid w:val="00462D8D"/>
    <w:rsid w:val="00463417"/>
    <w:rsid w:val="0046391A"/>
    <w:rsid w:val="00463C1B"/>
    <w:rsid w:val="004648BC"/>
    <w:rsid w:val="00464ADE"/>
    <w:rsid w:val="00465382"/>
    <w:rsid w:val="0046554A"/>
    <w:rsid w:val="004660BF"/>
    <w:rsid w:val="004678C1"/>
    <w:rsid w:val="004701CB"/>
    <w:rsid w:val="00470A71"/>
    <w:rsid w:val="00471189"/>
    <w:rsid w:val="004714A3"/>
    <w:rsid w:val="00471747"/>
    <w:rsid w:val="00472759"/>
    <w:rsid w:val="00472E60"/>
    <w:rsid w:val="004733B2"/>
    <w:rsid w:val="004734CB"/>
    <w:rsid w:val="004742D8"/>
    <w:rsid w:val="00474816"/>
    <w:rsid w:val="0047593D"/>
    <w:rsid w:val="00476D66"/>
    <w:rsid w:val="0047755D"/>
    <w:rsid w:val="00480985"/>
    <w:rsid w:val="004809A8"/>
    <w:rsid w:val="00480DE0"/>
    <w:rsid w:val="004817E0"/>
    <w:rsid w:val="004819D6"/>
    <w:rsid w:val="00481C80"/>
    <w:rsid w:val="00481CE6"/>
    <w:rsid w:val="004822F8"/>
    <w:rsid w:val="004833F1"/>
    <w:rsid w:val="00483AC9"/>
    <w:rsid w:val="00483B47"/>
    <w:rsid w:val="00483B61"/>
    <w:rsid w:val="004844CC"/>
    <w:rsid w:val="00484768"/>
    <w:rsid w:val="00484918"/>
    <w:rsid w:val="00485C8C"/>
    <w:rsid w:val="00487DB4"/>
    <w:rsid w:val="00491A66"/>
    <w:rsid w:val="0049311A"/>
    <w:rsid w:val="0049394D"/>
    <w:rsid w:val="00495242"/>
    <w:rsid w:val="00495D34"/>
    <w:rsid w:val="00496441"/>
    <w:rsid w:val="00496458"/>
    <w:rsid w:val="0049645A"/>
    <w:rsid w:val="004967C4"/>
    <w:rsid w:val="00497097"/>
    <w:rsid w:val="0049720D"/>
    <w:rsid w:val="0049795D"/>
    <w:rsid w:val="004A0378"/>
    <w:rsid w:val="004A055F"/>
    <w:rsid w:val="004A0FFF"/>
    <w:rsid w:val="004A29F1"/>
    <w:rsid w:val="004A324F"/>
    <w:rsid w:val="004A3781"/>
    <w:rsid w:val="004A3F20"/>
    <w:rsid w:val="004A4503"/>
    <w:rsid w:val="004A50DD"/>
    <w:rsid w:val="004A7579"/>
    <w:rsid w:val="004A75DE"/>
    <w:rsid w:val="004A76DE"/>
    <w:rsid w:val="004A7949"/>
    <w:rsid w:val="004A7D71"/>
    <w:rsid w:val="004AC3E3"/>
    <w:rsid w:val="004B2640"/>
    <w:rsid w:val="004B26CD"/>
    <w:rsid w:val="004B5015"/>
    <w:rsid w:val="004B5C6D"/>
    <w:rsid w:val="004B6D42"/>
    <w:rsid w:val="004B710B"/>
    <w:rsid w:val="004B7C5E"/>
    <w:rsid w:val="004C0230"/>
    <w:rsid w:val="004C0DF7"/>
    <w:rsid w:val="004C1232"/>
    <w:rsid w:val="004C1D66"/>
    <w:rsid w:val="004C3471"/>
    <w:rsid w:val="004C48ED"/>
    <w:rsid w:val="004C4F6B"/>
    <w:rsid w:val="004C548B"/>
    <w:rsid w:val="004C7143"/>
    <w:rsid w:val="004C7BF5"/>
    <w:rsid w:val="004D045C"/>
    <w:rsid w:val="004D0C8A"/>
    <w:rsid w:val="004D12FA"/>
    <w:rsid w:val="004D1CE7"/>
    <w:rsid w:val="004D3314"/>
    <w:rsid w:val="004D3DA1"/>
    <w:rsid w:val="004D583C"/>
    <w:rsid w:val="004E02E9"/>
    <w:rsid w:val="004E1832"/>
    <w:rsid w:val="004E190B"/>
    <w:rsid w:val="004E1F79"/>
    <w:rsid w:val="004E2185"/>
    <w:rsid w:val="004E235D"/>
    <w:rsid w:val="004E33A4"/>
    <w:rsid w:val="004E399C"/>
    <w:rsid w:val="004E4040"/>
    <w:rsid w:val="004E47DC"/>
    <w:rsid w:val="004E4993"/>
    <w:rsid w:val="004E517B"/>
    <w:rsid w:val="004E5741"/>
    <w:rsid w:val="004E6783"/>
    <w:rsid w:val="004E7B17"/>
    <w:rsid w:val="004E7F28"/>
    <w:rsid w:val="004EE5F1"/>
    <w:rsid w:val="004F033A"/>
    <w:rsid w:val="004F0C79"/>
    <w:rsid w:val="004F346C"/>
    <w:rsid w:val="004F3A96"/>
    <w:rsid w:val="004F54C5"/>
    <w:rsid w:val="004F5FBF"/>
    <w:rsid w:val="004F6656"/>
    <w:rsid w:val="005004C9"/>
    <w:rsid w:val="00502270"/>
    <w:rsid w:val="005025B6"/>
    <w:rsid w:val="00502FC0"/>
    <w:rsid w:val="0050431A"/>
    <w:rsid w:val="00506B6B"/>
    <w:rsid w:val="0050700C"/>
    <w:rsid w:val="00507A85"/>
    <w:rsid w:val="005106F6"/>
    <w:rsid w:val="00510BF0"/>
    <w:rsid w:val="00512506"/>
    <w:rsid w:val="00512CF8"/>
    <w:rsid w:val="00512D2E"/>
    <w:rsid w:val="00513181"/>
    <w:rsid w:val="005162C2"/>
    <w:rsid w:val="00516C9C"/>
    <w:rsid w:val="005170DE"/>
    <w:rsid w:val="005173F4"/>
    <w:rsid w:val="0052033F"/>
    <w:rsid w:val="00520650"/>
    <w:rsid w:val="0052261D"/>
    <w:rsid w:val="0052287C"/>
    <w:rsid w:val="00522F71"/>
    <w:rsid w:val="0052314F"/>
    <w:rsid w:val="00523A25"/>
    <w:rsid w:val="005243FE"/>
    <w:rsid w:val="005253C8"/>
    <w:rsid w:val="00526312"/>
    <w:rsid w:val="00530469"/>
    <w:rsid w:val="005308F8"/>
    <w:rsid w:val="00534EC1"/>
    <w:rsid w:val="00534FFD"/>
    <w:rsid w:val="005352B4"/>
    <w:rsid w:val="0053594F"/>
    <w:rsid w:val="00535EFE"/>
    <w:rsid w:val="00536443"/>
    <w:rsid w:val="005377FC"/>
    <w:rsid w:val="0053791F"/>
    <w:rsid w:val="00537B4B"/>
    <w:rsid w:val="005405C5"/>
    <w:rsid w:val="00540E52"/>
    <w:rsid w:val="00541052"/>
    <w:rsid w:val="005428E1"/>
    <w:rsid w:val="005443AD"/>
    <w:rsid w:val="005463B3"/>
    <w:rsid w:val="00546868"/>
    <w:rsid w:val="0054691F"/>
    <w:rsid w:val="005517D0"/>
    <w:rsid w:val="0055230B"/>
    <w:rsid w:val="005543C2"/>
    <w:rsid w:val="00554494"/>
    <w:rsid w:val="0055459C"/>
    <w:rsid w:val="00555274"/>
    <w:rsid w:val="005564BD"/>
    <w:rsid w:val="00556D5F"/>
    <w:rsid w:val="00557617"/>
    <w:rsid w:val="00557FBF"/>
    <w:rsid w:val="00560971"/>
    <w:rsid w:val="005609DF"/>
    <w:rsid w:val="005621A3"/>
    <w:rsid w:val="005621A5"/>
    <w:rsid w:val="0056244E"/>
    <w:rsid w:val="00563D36"/>
    <w:rsid w:val="00563ECC"/>
    <w:rsid w:val="00565C1B"/>
    <w:rsid w:val="00566955"/>
    <w:rsid w:val="005704FF"/>
    <w:rsid w:val="00570997"/>
    <w:rsid w:val="00572364"/>
    <w:rsid w:val="0057247C"/>
    <w:rsid w:val="005728F0"/>
    <w:rsid w:val="00572AC5"/>
    <w:rsid w:val="005733EE"/>
    <w:rsid w:val="00573AF8"/>
    <w:rsid w:val="00574EF4"/>
    <w:rsid w:val="00575355"/>
    <w:rsid w:val="00577479"/>
    <w:rsid w:val="005800BB"/>
    <w:rsid w:val="0058018B"/>
    <w:rsid w:val="00580F50"/>
    <w:rsid w:val="00580FAB"/>
    <w:rsid w:val="00581103"/>
    <w:rsid w:val="005821D6"/>
    <w:rsid w:val="00582DD0"/>
    <w:rsid w:val="00583B73"/>
    <w:rsid w:val="00583E56"/>
    <w:rsid w:val="005851D5"/>
    <w:rsid w:val="005858D6"/>
    <w:rsid w:val="00585E08"/>
    <w:rsid w:val="0058700F"/>
    <w:rsid w:val="005874E6"/>
    <w:rsid w:val="00587788"/>
    <w:rsid w:val="0058798F"/>
    <w:rsid w:val="00587F11"/>
    <w:rsid w:val="0059075C"/>
    <w:rsid w:val="00590FF1"/>
    <w:rsid w:val="00591147"/>
    <w:rsid w:val="00591FE1"/>
    <w:rsid w:val="00592406"/>
    <w:rsid w:val="00593823"/>
    <w:rsid w:val="00593EA1"/>
    <w:rsid w:val="00593F45"/>
    <w:rsid w:val="00594527"/>
    <w:rsid w:val="00594DF4"/>
    <w:rsid w:val="00594E25"/>
    <w:rsid w:val="00595030"/>
    <w:rsid w:val="00595296"/>
    <w:rsid w:val="005954C3"/>
    <w:rsid w:val="005955DC"/>
    <w:rsid w:val="005962A8"/>
    <w:rsid w:val="005965EB"/>
    <w:rsid w:val="0059E9D8"/>
    <w:rsid w:val="005A0191"/>
    <w:rsid w:val="005A02D6"/>
    <w:rsid w:val="005A0B88"/>
    <w:rsid w:val="005A149F"/>
    <w:rsid w:val="005A1652"/>
    <w:rsid w:val="005A231F"/>
    <w:rsid w:val="005A252E"/>
    <w:rsid w:val="005A2731"/>
    <w:rsid w:val="005A274B"/>
    <w:rsid w:val="005A3446"/>
    <w:rsid w:val="005A3E45"/>
    <w:rsid w:val="005A415A"/>
    <w:rsid w:val="005A4712"/>
    <w:rsid w:val="005A51CC"/>
    <w:rsid w:val="005A6AFE"/>
    <w:rsid w:val="005A6F4D"/>
    <w:rsid w:val="005B08B8"/>
    <w:rsid w:val="005B0A2D"/>
    <w:rsid w:val="005B0C51"/>
    <w:rsid w:val="005B0E9B"/>
    <w:rsid w:val="005B19A5"/>
    <w:rsid w:val="005B1B31"/>
    <w:rsid w:val="005B1DB5"/>
    <w:rsid w:val="005B1F60"/>
    <w:rsid w:val="005B20ED"/>
    <w:rsid w:val="005B27D3"/>
    <w:rsid w:val="005B2B3F"/>
    <w:rsid w:val="005B318D"/>
    <w:rsid w:val="005B33A2"/>
    <w:rsid w:val="005B4338"/>
    <w:rsid w:val="005B4E01"/>
    <w:rsid w:val="005B69AE"/>
    <w:rsid w:val="005B700A"/>
    <w:rsid w:val="005C0001"/>
    <w:rsid w:val="005C0249"/>
    <w:rsid w:val="005C07C0"/>
    <w:rsid w:val="005C2A57"/>
    <w:rsid w:val="005C75E0"/>
    <w:rsid w:val="005C7C5B"/>
    <w:rsid w:val="005C7DB7"/>
    <w:rsid w:val="005D1889"/>
    <w:rsid w:val="005D1ECE"/>
    <w:rsid w:val="005D20B6"/>
    <w:rsid w:val="005D20C8"/>
    <w:rsid w:val="005D23EA"/>
    <w:rsid w:val="005D28A6"/>
    <w:rsid w:val="005D2C94"/>
    <w:rsid w:val="005D31D1"/>
    <w:rsid w:val="005D32CC"/>
    <w:rsid w:val="005D3D1A"/>
    <w:rsid w:val="005D3E03"/>
    <w:rsid w:val="005D4CEF"/>
    <w:rsid w:val="005D6144"/>
    <w:rsid w:val="005D72B8"/>
    <w:rsid w:val="005E04B4"/>
    <w:rsid w:val="005E0B3F"/>
    <w:rsid w:val="005E12A3"/>
    <w:rsid w:val="005E14B9"/>
    <w:rsid w:val="005E18DB"/>
    <w:rsid w:val="005E3153"/>
    <w:rsid w:val="005E4B2F"/>
    <w:rsid w:val="005E5B67"/>
    <w:rsid w:val="005E6409"/>
    <w:rsid w:val="005E6C3F"/>
    <w:rsid w:val="005E731A"/>
    <w:rsid w:val="005E74B5"/>
    <w:rsid w:val="005F1495"/>
    <w:rsid w:val="005F1E2D"/>
    <w:rsid w:val="005F32D6"/>
    <w:rsid w:val="005F3B80"/>
    <w:rsid w:val="005F3D64"/>
    <w:rsid w:val="005F4023"/>
    <w:rsid w:val="005F570D"/>
    <w:rsid w:val="005F5C32"/>
    <w:rsid w:val="005F62E9"/>
    <w:rsid w:val="00601462"/>
    <w:rsid w:val="006023D3"/>
    <w:rsid w:val="006048C8"/>
    <w:rsid w:val="0060518E"/>
    <w:rsid w:val="006056B0"/>
    <w:rsid w:val="00605DF4"/>
    <w:rsid w:val="00606918"/>
    <w:rsid w:val="00607F8F"/>
    <w:rsid w:val="00610A8F"/>
    <w:rsid w:val="00610F21"/>
    <w:rsid w:val="00610FC1"/>
    <w:rsid w:val="006113E9"/>
    <w:rsid w:val="0061182E"/>
    <w:rsid w:val="00611DC0"/>
    <w:rsid w:val="006127DA"/>
    <w:rsid w:val="00612F9C"/>
    <w:rsid w:val="006133BC"/>
    <w:rsid w:val="006136B6"/>
    <w:rsid w:val="0061478C"/>
    <w:rsid w:val="00615675"/>
    <w:rsid w:val="006160A4"/>
    <w:rsid w:val="00616B27"/>
    <w:rsid w:val="00617018"/>
    <w:rsid w:val="00617372"/>
    <w:rsid w:val="006215E8"/>
    <w:rsid w:val="00621E7F"/>
    <w:rsid w:val="0062240A"/>
    <w:rsid w:val="006229AE"/>
    <w:rsid w:val="00622B01"/>
    <w:rsid w:val="00623182"/>
    <w:rsid w:val="00623945"/>
    <w:rsid w:val="00625B34"/>
    <w:rsid w:val="00626071"/>
    <w:rsid w:val="006261A6"/>
    <w:rsid w:val="00626570"/>
    <w:rsid w:val="00627011"/>
    <w:rsid w:val="006271B5"/>
    <w:rsid w:val="0062789D"/>
    <w:rsid w:val="00627DE3"/>
    <w:rsid w:val="00627EEF"/>
    <w:rsid w:val="006301B0"/>
    <w:rsid w:val="0063033E"/>
    <w:rsid w:val="0063077A"/>
    <w:rsid w:val="00632D81"/>
    <w:rsid w:val="0063305F"/>
    <w:rsid w:val="0063380A"/>
    <w:rsid w:val="00633ACA"/>
    <w:rsid w:val="00634919"/>
    <w:rsid w:val="00634CD9"/>
    <w:rsid w:val="00634EAC"/>
    <w:rsid w:val="0063509E"/>
    <w:rsid w:val="006355A5"/>
    <w:rsid w:val="006358CC"/>
    <w:rsid w:val="00635D37"/>
    <w:rsid w:val="006375E0"/>
    <w:rsid w:val="006375EE"/>
    <w:rsid w:val="00637A40"/>
    <w:rsid w:val="00643043"/>
    <w:rsid w:val="00644677"/>
    <w:rsid w:val="00645373"/>
    <w:rsid w:val="006474B2"/>
    <w:rsid w:val="006507B1"/>
    <w:rsid w:val="00650C76"/>
    <w:rsid w:val="006510F0"/>
    <w:rsid w:val="00651565"/>
    <w:rsid w:val="00651F23"/>
    <w:rsid w:val="006554C4"/>
    <w:rsid w:val="0065571C"/>
    <w:rsid w:val="006557C2"/>
    <w:rsid w:val="006565A0"/>
    <w:rsid w:val="006570A8"/>
    <w:rsid w:val="006613A9"/>
    <w:rsid w:val="00662741"/>
    <w:rsid w:val="00663119"/>
    <w:rsid w:val="00663643"/>
    <w:rsid w:val="00663E13"/>
    <w:rsid w:val="00663E2A"/>
    <w:rsid w:val="0066444B"/>
    <w:rsid w:val="00665CEC"/>
    <w:rsid w:val="00665F27"/>
    <w:rsid w:val="006669F2"/>
    <w:rsid w:val="00666C40"/>
    <w:rsid w:val="00666C94"/>
    <w:rsid w:val="0066766E"/>
    <w:rsid w:val="006677BB"/>
    <w:rsid w:val="006718AC"/>
    <w:rsid w:val="006725A2"/>
    <w:rsid w:val="006727AB"/>
    <w:rsid w:val="00673144"/>
    <w:rsid w:val="0067477C"/>
    <w:rsid w:val="00674CCA"/>
    <w:rsid w:val="00675FAE"/>
    <w:rsid w:val="00676808"/>
    <w:rsid w:val="0068084D"/>
    <w:rsid w:val="00681277"/>
    <w:rsid w:val="00682A90"/>
    <w:rsid w:val="00682E39"/>
    <w:rsid w:val="0068315F"/>
    <w:rsid w:val="00684276"/>
    <w:rsid w:val="00684448"/>
    <w:rsid w:val="0068490A"/>
    <w:rsid w:val="0068691B"/>
    <w:rsid w:val="00686D0C"/>
    <w:rsid w:val="00686E42"/>
    <w:rsid w:val="00687688"/>
    <w:rsid w:val="006876E7"/>
    <w:rsid w:val="00687D96"/>
    <w:rsid w:val="00690975"/>
    <w:rsid w:val="00690CA8"/>
    <w:rsid w:val="006911D3"/>
    <w:rsid w:val="00691770"/>
    <w:rsid w:val="00691F49"/>
    <w:rsid w:val="00692BD1"/>
    <w:rsid w:val="00692FCA"/>
    <w:rsid w:val="0069335F"/>
    <w:rsid w:val="00693470"/>
    <w:rsid w:val="00694BBE"/>
    <w:rsid w:val="00694D15"/>
    <w:rsid w:val="006952A4"/>
    <w:rsid w:val="00695583"/>
    <w:rsid w:val="00695FE5"/>
    <w:rsid w:val="006967AC"/>
    <w:rsid w:val="006971AD"/>
    <w:rsid w:val="00697EE4"/>
    <w:rsid w:val="006A2458"/>
    <w:rsid w:val="006A2652"/>
    <w:rsid w:val="006A3449"/>
    <w:rsid w:val="006A6348"/>
    <w:rsid w:val="006A6497"/>
    <w:rsid w:val="006A68D5"/>
    <w:rsid w:val="006A73E6"/>
    <w:rsid w:val="006A7F32"/>
    <w:rsid w:val="006B09F6"/>
    <w:rsid w:val="006B1214"/>
    <w:rsid w:val="006B2F4F"/>
    <w:rsid w:val="006B3BE1"/>
    <w:rsid w:val="006B575C"/>
    <w:rsid w:val="006B5F78"/>
    <w:rsid w:val="006B5FFC"/>
    <w:rsid w:val="006B61BC"/>
    <w:rsid w:val="006B6464"/>
    <w:rsid w:val="006B6C58"/>
    <w:rsid w:val="006B6FBA"/>
    <w:rsid w:val="006B725E"/>
    <w:rsid w:val="006C1636"/>
    <w:rsid w:val="006C1987"/>
    <w:rsid w:val="006C1A13"/>
    <w:rsid w:val="006C341F"/>
    <w:rsid w:val="006C34B4"/>
    <w:rsid w:val="006C3AB3"/>
    <w:rsid w:val="006C4591"/>
    <w:rsid w:val="006C4649"/>
    <w:rsid w:val="006C5E85"/>
    <w:rsid w:val="006D149C"/>
    <w:rsid w:val="006D2B5A"/>
    <w:rsid w:val="006D3297"/>
    <w:rsid w:val="006D48DC"/>
    <w:rsid w:val="006D5E91"/>
    <w:rsid w:val="006D6208"/>
    <w:rsid w:val="006D6D4C"/>
    <w:rsid w:val="006D7C0D"/>
    <w:rsid w:val="006D7F18"/>
    <w:rsid w:val="006D7F22"/>
    <w:rsid w:val="006E08B5"/>
    <w:rsid w:val="006E0C9B"/>
    <w:rsid w:val="006E1D7B"/>
    <w:rsid w:val="006E330A"/>
    <w:rsid w:val="006E3D92"/>
    <w:rsid w:val="006E4214"/>
    <w:rsid w:val="006E437A"/>
    <w:rsid w:val="006E4AA4"/>
    <w:rsid w:val="006E50B9"/>
    <w:rsid w:val="006E51B4"/>
    <w:rsid w:val="006E535B"/>
    <w:rsid w:val="006E60CA"/>
    <w:rsid w:val="006E76AA"/>
    <w:rsid w:val="006E7762"/>
    <w:rsid w:val="006EBEF8"/>
    <w:rsid w:val="006F00AA"/>
    <w:rsid w:val="006F0386"/>
    <w:rsid w:val="006F289B"/>
    <w:rsid w:val="006F348F"/>
    <w:rsid w:val="006F37EB"/>
    <w:rsid w:val="006F4B70"/>
    <w:rsid w:val="006F558E"/>
    <w:rsid w:val="006F5C4E"/>
    <w:rsid w:val="006F7631"/>
    <w:rsid w:val="00700046"/>
    <w:rsid w:val="007001E0"/>
    <w:rsid w:val="00700FBC"/>
    <w:rsid w:val="007019AA"/>
    <w:rsid w:val="00701B9D"/>
    <w:rsid w:val="007038FD"/>
    <w:rsid w:val="007058AC"/>
    <w:rsid w:val="00705F7D"/>
    <w:rsid w:val="0070699D"/>
    <w:rsid w:val="00707B5C"/>
    <w:rsid w:val="00710449"/>
    <w:rsid w:val="00711218"/>
    <w:rsid w:val="00711E28"/>
    <w:rsid w:val="00713279"/>
    <w:rsid w:val="00714C86"/>
    <w:rsid w:val="00715A29"/>
    <w:rsid w:val="00715D95"/>
    <w:rsid w:val="00715FAF"/>
    <w:rsid w:val="00716115"/>
    <w:rsid w:val="00716D50"/>
    <w:rsid w:val="007172E4"/>
    <w:rsid w:val="007176E5"/>
    <w:rsid w:val="007217C1"/>
    <w:rsid w:val="00721E2C"/>
    <w:rsid w:val="00722676"/>
    <w:rsid w:val="00723564"/>
    <w:rsid w:val="00723A03"/>
    <w:rsid w:val="00724350"/>
    <w:rsid w:val="0072559A"/>
    <w:rsid w:val="007256F5"/>
    <w:rsid w:val="0072640F"/>
    <w:rsid w:val="00726826"/>
    <w:rsid w:val="007270FD"/>
    <w:rsid w:val="00727833"/>
    <w:rsid w:val="007305E9"/>
    <w:rsid w:val="0073121C"/>
    <w:rsid w:val="00731954"/>
    <w:rsid w:val="00731C61"/>
    <w:rsid w:val="00731D56"/>
    <w:rsid w:val="00731F17"/>
    <w:rsid w:val="007327F8"/>
    <w:rsid w:val="00732FD1"/>
    <w:rsid w:val="00732FD9"/>
    <w:rsid w:val="007339C2"/>
    <w:rsid w:val="007344E9"/>
    <w:rsid w:val="007368D4"/>
    <w:rsid w:val="00736C88"/>
    <w:rsid w:val="0073724E"/>
    <w:rsid w:val="0073773B"/>
    <w:rsid w:val="00737E39"/>
    <w:rsid w:val="00737F29"/>
    <w:rsid w:val="00740EE1"/>
    <w:rsid w:val="007419E7"/>
    <w:rsid w:val="00741A1B"/>
    <w:rsid w:val="007434B5"/>
    <w:rsid w:val="00743879"/>
    <w:rsid w:val="00744A40"/>
    <w:rsid w:val="00744C4D"/>
    <w:rsid w:val="00745522"/>
    <w:rsid w:val="00745732"/>
    <w:rsid w:val="007459EE"/>
    <w:rsid w:val="00745AE6"/>
    <w:rsid w:val="00746428"/>
    <w:rsid w:val="00746FA9"/>
    <w:rsid w:val="00750562"/>
    <w:rsid w:val="0075229F"/>
    <w:rsid w:val="00753E7D"/>
    <w:rsid w:val="00755EE8"/>
    <w:rsid w:val="00756454"/>
    <w:rsid w:val="007575EC"/>
    <w:rsid w:val="00760822"/>
    <w:rsid w:val="00761368"/>
    <w:rsid w:val="00761863"/>
    <w:rsid w:val="0076426F"/>
    <w:rsid w:val="007649AE"/>
    <w:rsid w:val="007656FB"/>
    <w:rsid w:val="0076757B"/>
    <w:rsid w:val="00767FF1"/>
    <w:rsid w:val="00770DBE"/>
    <w:rsid w:val="0077181E"/>
    <w:rsid w:val="007718AB"/>
    <w:rsid w:val="00771A66"/>
    <w:rsid w:val="00771E6B"/>
    <w:rsid w:val="00774CCD"/>
    <w:rsid w:val="00774F8B"/>
    <w:rsid w:val="00775871"/>
    <w:rsid w:val="007770B2"/>
    <w:rsid w:val="00780946"/>
    <w:rsid w:val="00782038"/>
    <w:rsid w:val="0078297B"/>
    <w:rsid w:val="00787854"/>
    <w:rsid w:val="00791314"/>
    <w:rsid w:val="007913D2"/>
    <w:rsid w:val="00791F43"/>
    <w:rsid w:val="00792A34"/>
    <w:rsid w:val="00792E13"/>
    <w:rsid w:val="007931EC"/>
    <w:rsid w:val="007951C1"/>
    <w:rsid w:val="00795B2A"/>
    <w:rsid w:val="00795E87"/>
    <w:rsid w:val="007973F6"/>
    <w:rsid w:val="007A083B"/>
    <w:rsid w:val="007A1083"/>
    <w:rsid w:val="007A13EE"/>
    <w:rsid w:val="007A18B4"/>
    <w:rsid w:val="007A2238"/>
    <w:rsid w:val="007A22E9"/>
    <w:rsid w:val="007A23B5"/>
    <w:rsid w:val="007A3999"/>
    <w:rsid w:val="007A3FF3"/>
    <w:rsid w:val="007A4590"/>
    <w:rsid w:val="007A4944"/>
    <w:rsid w:val="007A4D99"/>
    <w:rsid w:val="007A5579"/>
    <w:rsid w:val="007A5C42"/>
    <w:rsid w:val="007A72CC"/>
    <w:rsid w:val="007A7858"/>
    <w:rsid w:val="007A7DDB"/>
    <w:rsid w:val="007B02AB"/>
    <w:rsid w:val="007B0AB1"/>
    <w:rsid w:val="007B0E61"/>
    <w:rsid w:val="007B2A17"/>
    <w:rsid w:val="007B3112"/>
    <w:rsid w:val="007B3D57"/>
    <w:rsid w:val="007B3DED"/>
    <w:rsid w:val="007B45BE"/>
    <w:rsid w:val="007B4E87"/>
    <w:rsid w:val="007B4F68"/>
    <w:rsid w:val="007B5734"/>
    <w:rsid w:val="007B6092"/>
    <w:rsid w:val="007B6258"/>
    <w:rsid w:val="007B7C26"/>
    <w:rsid w:val="007C2BC5"/>
    <w:rsid w:val="007C2F7B"/>
    <w:rsid w:val="007C3E2B"/>
    <w:rsid w:val="007C4068"/>
    <w:rsid w:val="007C4A3B"/>
    <w:rsid w:val="007C5645"/>
    <w:rsid w:val="007C5C4B"/>
    <w:rsid w:val="007C5CA1"/>
    <w:rsid w:val="007C6345"/>
    <w:rsid w:val="007C70A6"/>
    <w:rsid w:val="007C7BEC"/>
    <w:rsid w:val="007C7C73"/>
    <w:rsid w:val="007D0C9D"/>
    <w:rsid w:val="007D1AF1"/>
    <w:rsid w:val="007D2938"/>
    <w:rsid w:val="007D29ED"/>
    <w:rsid w:val="007D2C28"/>
    <w:rsid w:val="007D34F7"/>
    <w:rsid w:val="007D38FD"/>
    <w:rsid w:val="007D5AD5"/>
    <w:rsid w:val="007D6130"/>
    <w:rsid w:val="007D64BF"/>
    <w:rsid w:val="007D6CE3"/>
    <w:rsid w:val="007D76A0"/>
    <w:rsid w:val="007D7D07"/>
    <w:rsid w:val="007E030B"/>
    <w:rsid w:val="007E18B8"/>
    <w:rsid w:val="007E195E"/>
    <w:rsid w:val="007E2E47"/>
    <w:rsid w:val="007E3490"/>
    <w:rsid w:val="007E36E0"/>
    <w:rsid w:val="007E455D"/>
    <w:rsid w:val="007E4ED9"/>
    <w:rsid w:val="007E7050"/>
    <w:rsid w:val="007E7096"/>
    <w:rsid w:val="007E7937"/>
    <w:rsid w:val="007F0303"/>
    <w:rsid w:val="007F0306"/>
    <w:rsid w:val="007F0EF6"/>
    <w:rsid w:val="007F12AA"/>
    <w:rsid w:val="007F1A3E"/>
    <w:rsid w:val="007F2C4C"/>
    <w:rsid w:val="007F32D9"/>
    <w:rsid w:val="007F3F85"/>
    <w:rsid w:val="007F4AE5"/>
    <w:rsid w:val="007F6121"/>
    <w:rsid w:val="007F64C3"/>
    <w:rsid w:val="007F690F"/>
    <w:rsid w:val="007F7223"/>
    <w:rsid w:val="00800701"/>
    <w:rsid w:val="008015A5"/>
    <w:rsid w:val="00801A64"/>
    <w:rsid w:val="00802557"/>
    <w:rsid w:val="00802D30"/>
    <w:rsid w:val="00804A75"/>
    <w:rsid w:val="00804D64"/>
    <w:rsid w:val="008133E4"/>
    <w:rsid w:val="008136D9"/>
    <w:rsid w:val="00813A82"/>
    <w:rsid w:val="00814401"/>
    <w:rsid w:val="008149B1"/>
    <w:rsid w:val="00814D20"/>
    <w:rsid w:val="0081569E"/>
    <w:rsid w:val="008156ED"/>
    <w:rsid w:val="00815D2F"/>
    <w:rsid w:val="00816939"/>
    <w:rsid w:val="00816C4C"/>
    <w:rsid w:val="008171F3"/>
    <w:rsid w:val="00817315"/>
    <w:rsid w:val="00822FE1"/>
    <w:rsid w:val="00823D95"/>
    <w:rsid w:val="00824CA3"/>
    <w:rsid w:val="00825DBF"/>
    <w:rsid w:val="00825FDD"/>
    <w:rsid w:val="00826345"/>
    <w:rsid w:val="008301DC"/>
    <w:rsid w:val="00830CD9"/>
    <w:rsid w:val="00831B2E"/>
    <w:rsid w:val="0083261B"/>
    <w:rsid w:val="00832976"/>
    <w:rsid w:val="00833364"/>
    <w:rsid w:val="00833FED"/>
    <w:rsid w:val="00834C67"/>
    <w:rsid w:val="00834FA9"/>
    <w:rsid w:val="00835793"/>
    <w:rsid w:val="00836BA0"/>
    <w:rsid w:val="00837453"/>
    <w:rsid w:val="008375CF"/>
    <w:rsid w:val="00837ABA"/>
    <w:rsid w:val="00840163"/>
    <w:rsid w:val="00841C8D"/>
    <w:rsid w:val="0084257F"/>
    <w:rsid w:val="00842D34"/>
    <w:rsid w:val="00843546"/>
    <w:rsid w:val="008437AF"/>
    <w:rsid w:val="0084487B"/>
    <w:rsid w:val="0084545A"/>
    <w:rsid w:val="008465AC"/>
    <w:rsid w:val="00846658"/>
    <w:rsid w:val="00847560"/>
    <w:rsid w:val="00850614"/>
    <w:rsid w:val="008510AA"/>
    <w:rsid w:val="00851116"/>
    <w:rsid w:val="00852759"/>
    <w:rsid w:val="008528B6"/>
    <w:rsid w:val="0085321C"/>
    <w:rsid w:val="00854E2E"/>
    <w:rsid w:val="00854F52"/>
    <w:rsid w:val="00855E8F"/>
    <w:rsid w:val="00856E69"/>
    <w:rsid w:val="008573BA"/>
    <w:rsid w:val="008573DC"/>
    <w:rsid w:val="00857B0E"/>
    <w:rsid w:val="00860020"/>
    <w:rsid w:val="00861E6F"/>
    <w:rsid w:val="0086395C"/>
    <w:rsid w:val="00865708"/>
    <w:rsid w:val="00865B03"/>
    <w:rsid w:val="00866A15"/>
    <w:rsid w:val="00870787"/>
    <w:rsid w:val="008712F0"/>
    <w:rsid w:val="0087204B"/>
    <w:rsid w:val="0087393A"/>
    <w:rsid w:val="00874E6E"/>
    <w:rsid w:val="0087539F"/>
    <w:rsid w:val="00877F6F"/>
    <w:rsid w:val="008800EC"/>
    <w:rsid w:val="00880A7F"/>
    <w:rsid w:val="0088106A"/>
    <w:rsid w:val="00881D0A"/>
    <w:rsid w:val="00881D9C"/>
    <w:rsid w:val="00882828"/>
    <w:rsid w:val="008828E4"/>
    <w:rsid w:val="00882D7C"/>
    <w:rsid w:val="00883110"/>
    <w:rsid w:val="00883DB0"/>
    <w:rsid w:val="0088407B"/>
    <w:rsid w:val="008842E6"/>
    <w:rsid w:val="0088436D"/>
    <w:rsid w:val="00884BC6"/>
    <w:rsid w:val="0088602B"/>
    <w:rsid w:val="0088647F"/>
    <w:rsid w:val="00886BF9"/>
    <w:rsid w:val="0089004F"/>
    <w:rsid w:val="00890194"/>
    <w:rsid w:val="00890AD5"/>
    <w:rsid w:val="008925AD"/>
    <w:rsid w:val="008930B7"/>
    <w:rsid w:val="0089380A"/>
    <w:rsid w:val="00893DBF"/>
    <w:rsid w:val="00893F8B"/>
    <w:rsid w:val="00894246"/>
    <w:rsid w:val="008946BA"/>
    <w:rsid w:val="00895352"/>
    <w:rsid w:val="008970FC"/>
    <w:rsid w:val="008A055A"/>
    <w:rsid w:val="008A0C7A"/>
    <w:rsid w:val="008A1A75"/>
    <w:rsid w:val="008A1F96"/>
    <w:rsid w:val="008A67DC"/>
    <w:rsid w:val="008B029D"/>
    <w:rsid w:val="008B1975"/>
    <w:rsid w:val="008B2003"/>
    <w:rsid w:val="008B23E9"/>
    <w:rsid w:val="008B273D"/>
    <w:rsid w:val="008B2818"/>
    <w:rsid w:val="008B2BC6"/>
    <w:rsid w:val="008B35B0"/>
    <w:rsid w:val="008B38E6"/>
    <w:rsid w:val="008B4409"/>
    <w:rsid w:val="008B5904"/>
    <w:rsid w:val="008B5FA3"/>
    <w:rsid w:val="008B673D"/>
    <w:rsid w:val="008B679E"/>
    <w:rsid w:val="008B6A12"/>
    <w:rsid w:val="008C0787"/>
    <w:rsid w:val="008C1809"/>
    <w:rsid w:val="008C1856"/>
    <w:rsid w:val="008C3F5F"/>
    <w:rsid w:val="008C4531"/>
    <w:rsid w:val="008C4A03"/>
    <w:rsid w:val="008C5864"/>
    <w:rsid w:val="008C5B6E"/>
    <w:rsid w:val="008C62E7"/>
    <w:rsid w:val="008D039E"/>
    <w:rsid w:val="008D172B"/>
    <w:rsid w:val="008D17DC"/>
    <w:rsid w:val="008D29FF"/>
    <w:rsid w:val="008D2EDE"/>
    <w:rsid w:val="008D35FA"/>
    <w:rsid w:val="008D36AC"/>
    <w:rsid w:val="008D39A3"/>
    <w:rsid w:val="008D4036"/>
    <w:rsid w:val="008D6368"/>
    <w:rsid w:val="008D68DF"/>
    <w:rsid w:val="008D7883"/>
    <w:rsid w:val="008D7E82"/>
    <w:rsid w:val="008E0108"/>
    <w:rsid w:val="008E0DA4"/>
    <w:rsid w:val="008E1A01"/>
    <w:rsid w:val="008E1D92"/>
    <w:rsid w:val="008E2519"/>
    <w:rsid w:val="008E3A7D"/>
    <w:rsid w:val="008E3F3C"/>
    <w:rsid w:val="008E3F42"/>
    <w:rsid w:val="008E4C9D"/>
    <w:rsid w:val="008E5073"/>
    <w:rsid w:val="008E5903"/>
    <w:rsid w:val="008E5D75"/>
    <w:rsid w:val="008E5DB0"/>
    <w:rsid w:val="008E70C9"/>
    <w:rsid w:val="008F02B3"/>
    <w:rsid w:val="008F38BD"/>
    <w:rsid w:val="008F39E6"/>
    <w:rsid w:val="008F3BB0"/>
    <w:rsid w:val="008F4012"/>
    <w:rsid w:val="008F4B8D"/>
    <w:rsid w:val="008F5E8C"/>
    <w:rsid w:val="008F6DF9"/>
    <w:rsid w:val="008F6E7B"/>
    <w:rsid w:val="008F72B6"/>
    <w:rsid w:val="009017D3"/>
    <w:rsid w:val="0090187D"/>
    <w:rsid w:val="00902139"/>
    <w:rsid w:val="00902645"/>
    <w:rsid w:val="00902FC3"/>
    <w:rsid w:val="00903ABE"/>
    <w:rsid w:val="00904A27"/>
    <w:rsid w:val="009061E5"/>
    <w:rsid w:val="00906B57"/>
    <w:rsid w:val="00906C42"/>
    <w:rsid w:val="00907C4E"/>
    <w:rsid w:val="00907D36"/>
    <w:rsid w:val="0090DBE7"/>
    <w:rsid w:val="0091031E"/>
    <w:rsid w:val="009116B0"/>
    <w:rsid w:val="0091185C"/>
    <w:rsid w:val="009118EF"/>
    <w:rsid w:val="00912F72"/>
    <w:rsid w:val="009132FB"/>
    <w:rsid w:val="00913393"/>
    <w:rsid w:val="009144E6"/>
    <w:rsid w:val="00915B99"/>
    <w:rsid w:val="00916CDF"/>
    <w:rsid w:val="009202AF"/>
    <w:rsid w:val="009225D4"/>
    <w:rsid w:val="00923B4D"/>
    <w:rsid w:val="00923D91"/>
    <w:rsid w:val="00924622"/>
    <w:rsid w:val="00924F17"/>
    <w:rsid w:val="009315EE"/>
    <w:rsid w:val="00932BAC"/>
    <w:rsid w:val="00933A11"/>
    <w:rsid w:val="009342C5"/>
    <w:rsid w:val="00934367"/>
    <w:rsid w:val="00935FC5"/>
    <w:rsid w:val="00935FCC"/>
    <w:rsid w:val="009374B5"/>
    <w:rsid w:val="00940C0B"/>
    <w:rsid w:val="00941348"/>
    <w:rsid w:val="00941AB0"/>
    <w:rsid w:val="00941C8E"/>
    <w:rsid w:val="009429B3"/>
    <w:rsid w:val="00944D93"/>
    <w:rsid w:val="00944FA8"/>
    <w:rsid w:val="0094535A"/>
    <w:rsid w:val="0094556F"/>
    <w:rsid w:val="0094580B"/>
    <w:rsid w:val="00946659"/>
    <w:rsid w:val="009469F3"/>
    <w:rsid w:val="0094730E"/>
    <w:rsid w:val="00950961"/>
    <w:rsid w:val="009511AC"/>
    <w:rsid w:val="0095122C"/>
    <w:rsid w:val="00951242"/>
    <w:rsid w:val="00952412"/>
    <w:rsid w:val="009526F9"/>
    <w:rsid w:val="00952F53"/>
    <w:rsid w:val="00953275"/>
    <w:rsid w:val="0095447D"/>
    <w:rsid w:val="00955A9E"/>
    <w:rsid w:val="00955AC9"/>
    <w:rsid w:val="00956747"/>
    <w:rsid w:val="009569E1"/>
    <w:rsid w:val="00956A98"/>
    <w:rsid w:val="00956E0B"/>
    <w:rsid w:val="00956FA8"/>
    <w:rsid w:val="00961ACA"/>
    <w:rsid w:val="00963CEC"/>
    <w:rsid w:val="00964614"/>
    <w:rsid w:val="00964AF9"/>
    <w:rsid w:val="009659EB"/>
    <w:rsid w:val="00965BEE"/>
    <w:rsid w:val="00967671"/>
    <w:rsid w:val="00970C98"/>
    <w:rsid w:val="00971E8B"/>
    <w:rsid w:val="009729D2"/>
    <w:rsid w:val="0097394A"/>
    <w:rsid w:val="00973C30"/>
    <w:rsid w:val="009741DF"/>
    <w:rsid w:val="00975752"/>
    <w:rsid w:val="00975D55"/>
    <w:rsid w:val="00976D6D"/>
    <w:rsid w:val="0098099E"/>
    <w:rsid w:val="00980CC6"/>
    <w:rsid w:val="00980F23"/>
    <w:rsid w:val="00981C7B"/>
    <w:rsid w:val="009821E1"/>
    <w:rsid w:val="00982A4B"/>
    <w:rsid w:val="00983D35"/>
    <w:rsid w:val="00984CFD"/>
    <w:rsid w:val="009856E4"/>
    <w:rsid w:val="00985724"/>
    <w:rsid w:val="0099016E"/>
    <w:rsid w:val="0099018B"/>
    <w:rsid w:val="0099057E"/>
    <w:rsid w:val="00991CA9"/>
    <w:rsid w:val="009936E4"/>
    <w:rsid w:val="00994061"/>
    <w:rsid w:val="0099427A"/>
    <w:rsid w:val="00994933"/>
    <w:rsid w:val="00995579"/>
    <w:rsid w:val="00995D11"/>
    <w:rsid w:val="009964ED"/>
    <w:rsid w:val="00996CBB"/>
    <w:rsid w:val="009A05D0"/>
    <w:rsid w:val="009A22B2"/>
    <w:rsid w:val="009A2B8F"/>
    <w:rsid w:val="009A449C"/>
    <w:rsid w:val="009A5251"/>
    <w:rsid w:val="009A52E7"/>
    <w:rsid w:val="009A56E9"/>
    <w:rsid w:val="009A5A88"/>
    <w:rsid w:val="009A5B92"/>
    <w:rsid w:val="009A754A"/>
    <w:rsid w:val="009B073D"/>
    <w:rsid w:val="009B0A01"/>
    <w:rsid w:val="009B0CF6"/>
    <w:rsid w:val="009B2044"/>
    <w:rsid w:val="009B233D"/>
    <w:rsid w:val="009B25C5"/>
    <w:rsid w:val="009B31B5"/>
    <w:rsid w:val="009B55F3"/>
    <w:rsid w:val="009B5865"/>
    <w:rsid w:val="009B5F30"/>
    <w:rsid w:val="009B7CDB"/>
    <w:rsid w:val="009C06EB"/>
    <w:rsid w:val="009C0DE5"/>
    <w:rsid w:val="009C14CB"/>
    <w:rsid w:val="009C1CC7"/>
    <w:rsid w:val="009C215C"/>
    <w:rsid w:val="009C2964"/>
    <w:rsid w:val="009C2977"/>
    <w:rsid w:val="009C2C1C"/>
    <w:rsid w:val="009C2DC2"/>
    <w:rsid w:val="009C39B3"/>
    <w:rsid w:val="009C3C13"/>
    <w:rsid w:val="009C43C3"/>
    <w:rsid w:val="009C58DD"/>
    <w:rsid w:val="009C5A1D"/>
    <w:rsid w:val="009C67BC"/>
    <w:rsid w:val="009C7639"/>
    <w:rsid w:val="009C77FE"/>
    <w:rsid w:val="009C7C36"/>
    <w:rsid w:val="009D04D3"/>
    <w:rsid w:val="009D094B"/>
    <w:rsid w:val="009D1A66"/>
    <w:rsid w:val="009D3484"/>
    <w:rsid w:val="009D3548"/>
    <w:rsid w:val="009D3E0C"/>
    <w:rsid w:val="009D4EC5"/>
    <w:rsid w:val="009D5181"/>
    <w:rsid w:val="009D6D5E"/>
    <w:rsid w:val="009D78FC"/>
    <w:rsid w:val="009E1402"/>
    <w:rsid w:val="009E16A5"/>
    <w:rsid w:val="009E178F"/>
    <w:rsid w:val="009E1DBA"/>
    <w:rsid w:val="009E1DBD"/>
    <w:rsid w:val="009E212A"/>
    <w:rsid w:val="009E218C"/>
    <w:rsid w:val="009E251D"/>
    <w:rsid w:val="009E25E0"/>
    <w:rsid w:val="009E37A9"/>
    <w:rsid w:val="009E50F1"/>
    <w:rsid w:val="009E5713"/>
    <w:rsid w:val="009E5B45"/>
    <w:rsid w:val="009E5E1C"/>
    <w:rsid w:val="009E68FE"/>
    <w:rsid w:val="009E7F27"/>
    <w:rsid w:val="009F0436"/>
    <w:rsid w:val="009F08D2"/>
    <w:rsid w:val="009F096F"/>
    <w:rsid w:val="009F123D"/>
    <w:rsid w:val="009F1D9C"/>
    <w:rsid w:val="009F2F2C"/>
    <w:rsid w:val="009F3ACC"/>
    <w:rsid w:val="009F3C49"/>
    <w:rsid w:val="009F47FF"/>
    <w:rsid w:val="009F4936"/>
    <w:rsid w:val="009F5947"/>
    <w:rsid w:val="009F6092"/>
    <w:rsid w:val="009F695E"/>
    <w:rsid w:val="009F6B96"/>
    <w:rsid w:val="00A014C6"/>
    <w:rsid w:val="00A015FD"/>
    <w:rsid w:val="00A02066"/>
    <w:rsid w:val="00A027DC"/>
    <w:rsid w:val="00A037ED"/>
    <w:rsid w:val="00A03C93"/>
    <w:rsid w:val="00A04858"/>
    <w:rsid w:val="00A062EA"/>
    <w:rsid w:val="00A0631F"/>
    <w:rsid w:val="00A06A93"/>
    <w:rsid w:val="00A12CD9"/>
    <w:rsid w:val="00A12FFC"/>
    <w:rsid w:val="00A13165"/>
    <w:rsid w:val="00A134CF"/>
    <w:rsid w:val="00A14FB1"/>
    <w:rsid w:val="00A1517E"/>
    <w:rsid w:val="00A15D92"/>
    <w:rsid w:val="00A15DBD"/>
    <w:rsid w:val="00A16830"/>
    <w:rsid w:val="00A170BA"/>
    <w:rsid w:val="00A17468"/>
    <w:rsid w:val="00A20106"/>
    <w:rsid w:val="00A20E35"/>
    <w:rsid w:val="00A21533"/>
    <w:rsid w:val="00A25334"/>
    <w:rsid w:val="00A2543E"/>
    <w:rsid w:val="00A2563E"/>
    <w:rsid w:val="00A26091"/>
    <w:rsid w:val="00A264C8"/>
    <w:rsid w:val="00A26F47"/>
    <w:rsid w:val="00A27FDE"/>
    <w:rsid w:val="00A30904"/>
    <w:rsid w:val="00A31343"/>
    <w:rsid w:val="00A31C3A"/>
    <w:rsid w:val="00A357B0"/>
    <w:rsid w:val="00A359CD"/>
    <w:rsid w:val="00A368FE"/>
    <w:rsid w:val="00A369B2"/>
    <w:rsid w:val="00A376C4"/>
    <w:rsid w:val="00A42C3F"/>
    <w:rsid w:val="00A436DE"/>
    <w:rsid w:val="00A44B50"/>
    <w:rsid w:val="00A456E8"/>
    <w:rsid w:val="00A4627B"/>
    <w:rsid w:val="00A469CA"/>
    <w:rsid w:val="00A46C3B"/>
    <w:rsid w:val="00A503B7"/>
    <w:rsid w:val="00A509CB"/>
    <w:rsid w:val="00A50AA4"/>
    <w:rsid w:val="00A50C0F"/>
    <w:rsid w:val="00A51E83"/>
    <w:rsid w:val="00A53A5E"/>
    <w:rsid w:val="00A542E5"/>
    <w:rsid w:val="00A54AFA"/>
    <w:rsid w:val="00A55157"/>
    <w:rsid w:val="00A557C3"/>
    <w:rsid w:val="00A5685B"/>
    <w:rsid w:val="00A579AB"/>
    <w:rsid w:val="00A60124"/>
    <w:rsid w:val="00A60388"/>
    <w:rsid w:val="00A60DF7"/>
    <w:rsid w:val="00A61977"/>
    <w:rsid w:val="00A61CB1"/>
    <w:rsid w:val="00A6231C"/>
    <w:rsid w:val="00A630E5"/>
    <w:rsid w:val="00A63ECB"/>
    <w:rsid w:val="00A64224"/>
    <w:rsid w:val="00A64D44"/>
    <w:rsid w:val="00A65FEA"/>
    <w:rsid w:val="00A6652C"/>
    <w:rsid w:val="00A666A0"/>
    <w:rsid w:val="00A66E46"/>
    <w:rsid w:val="00A66FCC"/>
    <w:rsid w:val="00A70E72"/>
    <w:rsid w:val="00A714E5"/>
    <w:rsid w:val="00A71760"/>
    <w:rsid w:val="00A727ED"/>
    <w:rsid w:val="00A72E3B"/>
    <w:rsid w:val="00A73344"/>
    <w:rsid w:val="00A74143"/>
    <w:rsid w:val="00A75F1D"/>
    <w:rsid w:val="00A7693D"/>
    <w:rsid w:val="00A80216"/>
    <w:rsid w:val="00A80A58"/>
    <w:rsid w:val="00A810ED"/>
    <w:rsid w:val="00A814A5"/>
    <w:rsid w:val="00A817AF"/>
    <w:rsid w:val="00A8196D"/>
    <w:rsid w:val="00A81D89"/>
    <w:rsid w:val="00A822EE"/>
    <w:rsid w:val="00A82B21"/>
    <w:rsid w:val="00A8319E"/>
    <w:rsid w:val="00A83F6C"/>
    <w:rsid w:val="00A84089"/>
    <w:rsid w:val="00A84516"/>
    <w:rsid w:val="00A8520D"/>
    <w:rsid w:val="00A85488"/>
    <w:rsid w:val="00A85A3C"/>
    <w:rsid w:val="00A9062F"/>
    <w:rsid w:val="00A91E8A"/>
    <w:rsid w:val="00A92833"/>
    <w:rsid w:val="00A93886"/>
    <w:rsid w:val="00A94A9E"/>
    <w:rsid w:val="00A961A0"/>
    <w:rsid w:val="00A97195"/>
    <w:rsid w:val="00A976E3"/>
    <w:rsid w:val="00AA01D8"/>
    <w:rsid w:val="00AA07BC"/>
    <w:rsid w:val="00AA0D32"/>
    <w:rsid w:val="00AA19B9"/>
    <w:rsid w:val="00AA1B44"/>
    <w:rsid w:val="00AA2707"/>
    <w:rsid w:val="00AA2945"/>
    <w:rsid w:val="00AA32E1"/>
    <w:rsid w:val="00AA4227"/>
    <w:rsid w:val="00AA4767"/>
    <w:rsid w:val="00AA4B46"/>
    <w:rsid w:val="00AA4F65"/>
    <w:rsid w:val="00AA566D"/>
    <w:rsid w:val="00AA5A5E"/>
    <w:rsid w:val="00AA5F7D"/>
    <w:rsid w:val="00AA759A"/>
    <w:rsid w:val="00AB04AC"/>
    <w:rsid w:val="00AB050E"/>
    <w:rsid w:val="00AB0985"/>
    <w:rsid w:val="00AB34C3"/>
    <w:rsid w:val="00AB6104"/>
    <w:rsid w:val="00AC0091"/>
    <w:rsid w:val="00AC0F37"/>
    <w:rsid w:val="00AC107C"/>
    <w:rsid w:val="00AC1963"/>
    <w:rsid w:val="00AC23EC"/>
    <w:rsid w:val="00AC23F9"/>
    <w:rsid w:val="00AC2E87"/>
    <w:rsid w:val="00AC502A"/>
    <w:rsid w:val="00AC5DAB"/>
    <w:rsid w:val="00AC6FB6"/>
    <w:rsid w:val="00ACD609"/>
    <w:rsid w:val="00AD2298"/>
    <w:rsid w:val="00AD3339"/>
    <w:rsid w:val="00AD3752"/>
    <w:rsid w:val="00AD4D45"/>
    <w:rsid w:val="00AD5556"/>
    <w:rsid w:val="00AD592A"/>
    <w:rsid w:val="00AD74B5"/>
    <w:rsid w:val="00ADE48D"/>
    <w:rsid w:val="00AE0799"/>
    <w:rsid w:val="00AE44E2"/>
    <w:rsid w:val="00AE5251"/>
    <w:rsid w:val="00AE620D"/>
    <w:rsid w:val="00AE63F1"/>
    <w:rsid w:val="00AE685D"/>
    <w:rsid w:val="00AE6F0A"/>
    <w:rsid w:val="00AE7229"/>
    <w:rsid w:val="00AE7B8A"/>
    <w:rsid w:val="00AF0AD4"/>
    <w:rsid w:val="00AF0E8B"/>
    <w:rsid w:val="00AF148F"/>
    <w:rsid w:val="00AF2554"/>
    <w:rsid w:val="00AF2B90"/>
    <w:rsid w:val="00AF3913"/>
    <w:rsid w:val="00AF40AB"/>
    <w:rsid w:val="00AF5A35"/>
    <w:rsid w:val="00AF5FBC"/>
    <w:rsid w:val="00AF62C0"/>
    <w:rsid w:val="00AF6524"/>
    <w:rsid w:val="00AF752F"/>
    <w:rsid w:val="00AF7E4C"/>
    <w:rsid w:val="00AF7E71"/>
    <w:rsid w:val="00B00338"/>
    <w:rsid w:val="00B00A47"/>
    <w:rsid w:val="00B02640"/>
    <w:rsid w:val="00B02F10"/>
    <w:rsid w:val="00B03B84"/>
    <w:rsid w:val="00B0463A"/>
    <w:rsid w:val="00B04AC1"/>
    <w:rsid w:val="00B055CE"/>
    <w:rsid w:val="00B059D5"/>
    <w:rsid w:val="00B123CA"/>
    <w:rsid w:val="00B144AF"/>
    <w:rsid w:val="00B14886"/>
    <w:rsid w:val="00B15D30"/>
    <w:rsid w:val="00B16040"/>
    <w:rsid w:val="00B1627D"/>
    <w:rsid w:val="00B16411"/>
    <w:rsid w:val="00B205B1"/>
    <w:rsid w:val="00B20C43"/>
    <w:rsid w:val="00B20DCD"/>
    <w:rsid w:val="00B21FA3"/>
    <w:rsid w:val="00B23682"/>
    <w:rsid w:val="00B2374F"/>
    <w:rsid w:val="00B24561"/>
    <w:rsid w:val="00B253CC"/>
    <w:rsid w:val="00B25979"/>
    <w:rsid w:val="00B259A6"/>
    <w:rsid w:val="00B25E92"/>
    <w:rsid w:val="00B25FA1"/>
    <w:rsid w:val="00B26D27"/>
    <w:rsid w:val="00B276A7"/>
    <w:rsid w:val="00B27716"/>
    <w:rsid w:val="00B30D58"/>
    <w:rsid w:val="00B318E2"/>
    <w:rsid w:val="00B31A7E"/>
    <w:rsid w:val="00B32DE6"/>
    <w:rsid w:val="00B32E7C"/>
    <w:rsid w:val="00B335A1"/>
    <w:rsid w:val="00B347D2"/>
    <w:rsid w:val="00B35076"/>
    <w:rsid w:val="00B35A73"/>
    <w:rsid w:val="00B35E2F"/>
    <w:rsid w:val="00B41505"/>
    <w:rsid w:val="00B42BB4"/>
    <w:rsid w:val="00B42C1E"/>
    <w:rsid w:val="00B431FF"/>
    <w:rsid w:val="00B43419"/>
    <w:rsid w:val="00B4401B"/>
    <w:rsid w:val="00B44265"/>
    <w:rsid w:val="00B44349"/>
    <w:rsid w:val="00B45830"/>
    <w:rsid w:val="00B469E0"/>
    <w:rsid w:val="00B47FD7"/>
    <w:rsid w:val="00B5051A"/>
    <w:rsid w:val="00B513EB"/>
    <w:rsid w:val="00B51DEC"/>
    <w:rsid w:val="00B5300B"/>
    <w:rsid w:val="00B53550"/>
    <w:rsid w:val="00B536B2"/>
    <w:rsid w:val="00B5373A"/>
    <w:rsid w:val="00B55DE0"/>
    <w:rsid w:val="00B562C8"/>
    <w:rsid w:val="00B563C6"/>
    <w:rsid w:val="00B57975"/>
    <w:rsid w:val="00B57DC3"/>
    <w:rsid w:val="00B6048B"/>
    <w:rsid w:val="00B60697"/>
    <w:rsid w:val="00B60F4B"/>
    <w:rsid w:val="00B6219D"/>
    <w:rsid w:val="00B62324"/>
    <w:rsid w:val="00B625DE"/>
    <w:rsid w:val="00B625EA"/>
    <w:rsid w:val="00B62AC6"/>
    <w:rsid w:val="00B62FC8"/>
    <w:rsid w:val="00B63BD5"/>
    <w:rsid w:val="00B6436D"/>
    <w:rsid w:val="00B64446"/>
    <w:rsid w:val="00B6464D"/>
    <w:rsid w:val="00B64AC8"/>
    <w:rsid w:val="00B64E4F"/>
    <w:rsid w:val="00B6588C"/>
    <w:rsid w:val="00B6596E"/>
    <w:rsid w:val="00B66053"/>
    <w:rsid w:val="00B660E5"/>
    <w:rsid w:val="00B661AF"/>
    <w:rsid w:val="00B668D0"/>
    <w:rsid w:val="00B67CB1"/>
    <w:rsid w:val="00B711BE"/>
    <w:rsid w:val="00B71398"/>
    <w:rsid w:val="00B71BEF"/>
    <w:rsid w:val="00B71E97"/>
    <w:rsid w:val="00B72B2C"/>
    <w:rsid w:val="00B73B93"/>
    <w:rsid w:val="00B74840"/>
    <w:rsid w:val="00B766F4"/>
    <w:rsid w:val="00B77ACD"/>
    <w:rsid w:val="00B77D5F"/>
    <w:rsid w:val="00B82954"/>
    <w:rsid w:val="00B836B6"/>
    <w:rsid w:val="00B83800"/>
    <w:rsid w:val="00B83A82"/>
    <w:rsid w:val="00B83D40"/>
    <w:rsid w:val="00B844A6"/>
    <w:rsid w:val="00B84C48"/>
    <w:rsid w:val="00B85F10"/>
    <w:rsid w:val="00B86207"/>
    <w:rsid w:val="00B872EC"/>
    <w:rsid w:val="00B875A7"/>
    <w:rsid w:val="00B908BE"/>
    <w:rsid w:val="00B90941"/>
    <w:rsid w:val="00B90F8F"/>
    <w:rsid w:val="00B910FD"/>
    <w:rsid w:val="00B9235C"/>
    <w:rsid w:val="00B92383"/>
    <w:rsid w:val="00B928ED"/>
    <w:rsid w:val="00B933E5"/>
    <w:rsid w:val="00B93EFD"/>
    <w:rsid w:val="00B94B95"/>
    <w:rsid w:val="00B94D5B"/>
    <w:rsid w:val="00B953F7"/>
    <w:rsid w:val="00B954AA"/>
    <w:rsid w:val="00B959C9"/>
    <w:rsid w:val="00B95A9B"/>
    <w:rsid w:val="00B961DF"/>
    <w:rsid w:val="00B96292"/>
    <w:rsid w:val="00B96C0A"/>
    <w:rsid w:val="00B9700B"/>
    <w:rsid w:val="00BA0B14"/>
    <w:rsid w:val="00BA18EA"/>
    <w:rsid w:val="00BA19AF"/>
    <w:rsid w:val="00BA1C62"/>
    <w:rsid w:val="00BA4226"/>
    <w:rsid w:val="00BA49FB"/>
    <w:rsid w:val="00BA5AD4"/>
    <w:rsid w:val="00BA6671"/>
    <w:rsid w:val="00BA6A99"/>
    <w:rsid w:val="00BA7D3C"/>
    <w:rsid w:val="00BB0248"/>
    <w:rsid w:val="00BB056E"/>
    <w:rsid w:val="00BB05C6"/>
    <w:rsid w:val="00BB1F3B"/>
    <w:rsid w:val="00BB2109"/>
    <w:rsid w:val="00BB22A4"/>
    <w:rsid w:val="00BB27A3"/>
    <w:rsid w:val="00BB29E9"/>
    <w:rsid w:val="00BB305F"/>
    <w:rsid w:val="00BB31AA"/>
    <w:rsid w:val="00BB547C"/>
    <w:rsid w:val="00BB5D9F"/>
    <w:rsid w:val="00BB6031"/>
    <w:rsid w:val="00BB6455"/>
    <w:rsid w:val="00BC00EC"/>
    <w:rsid w:val="00BC098B"/>
    <w:rsid w:val="00BC10FE"/>
    <w:rsid w:val="00BC14CC"/>
    <w:rsid w:val="00BC1FC2"/>
    <w:rsid w:val="00BC34D4"/>
    <w:rsid w:val="00BC3B4A"/>
    <w:rsid w:val="00BC52C7"/>
    <w:rsid w:val="00BC5379"/>
    <w:rsid w:val="00BC66ED"/>
    <w:rsid w:val="00BC6DA5"/>
    <w:rsid w:val="00BCEB37"/>
    <w:rsid w:val="00BD084B"/>
    <w:rsid w:val="00BD0957"/>
    <w:rsid w:val="00BD0AD4"/>
    <w:rsid w:val="00BD522C"/>
    <w:rsid w:val="00BD5A08"/>
    <w:rsid w:val="00BD5BC1"/>
    <w:rsid w:val="00BD673A"/>
    <w:rsid w:val="00BD6B31"/>
    <w:rsid w:val="00BD74DA"/>
    <w:rsid w:val="00BE05B0"/>
    <w:rsid w:val="00BE0B73"/>
    <w:rsid w:val="00BE1360"/>
    <w:rsid w:val="00BE14A3"/>
    <w:rsid w:val="00BE1513"/>
    <w:rsid w:val="00BE18FC"/>
    <w:rsid w:val="00BE218B"/>
    <w:rsid w:val="00BE29B0"/>
    <w:rsid w:val="00BE2A88"/>
    <w:rsid w:val="00BE2BFE"/>
    <w:rsid w:val="00BE3655"/>
    <w:rsid w:val="00BE44EF"/>
    <w:rsid w:val="00BE573F"/>
    <w:rsid w:val="00BE59C9"/>
    <w:rsid w:val="00BE720E"/>
    <w:rsid w:val="00BE7F15"/>
    <w:rsid w:val="00BECD75"/>
    <w:rsid w:val="00BF07C8"/>
    <w:rsid w:val="00BF1356"/>
    <w:rsid w:val="00BF2830"/>
    <w:rsid w:val="00BF2A3D"/>
    <w:rsid w:val="00BF3BE4"/>
    <w:rsid w:val="00BF3FF4"/>
    <w:rsid w:val="00BF5B42"/>
    <w:rsid w:val="00BF5C04"/>
    <w:rsid w:val="00BF5F5E"/>
    <w:rsid w:val="00BF7867"/>
    <w:rsid w:val="00C00724"/>
    <w:rsid w:val="00C011B3"/>
    <w:rsid w:val="00C019AC"/>
    <w:rsid w:val="00C01BBC"/>
    <w:rsid w:val="00C01C82"/>
    <w:rsid w:val="00C022B3"/>
    <w:rsid w:val="00C024FB"/>
    <w:rsid w:val="00C02678"/>
    <w:rsid w:val="00C0364A"/>
    <w:rsid w:val="00C046A9"/>
    <w:rsid w:val="00C052EE"/>
    <w:rsid w:val="00C05313"/>
    <w:rsid w:val="00C0665E"/>
    <w:rsid w:val="00C0725A"/>
    <w:rsid w:val="00C0787E"/>
    <w:rsid w:val="00C07B3C"/>
    <w:rsid w:val="00C102A1"/>
    <w:rsid w:val="00C105C6"/>
    <w:rsid w:val="00C1153D"/>
    <w:rsid w:val="00C12B62"/>
    <w:rsid w:val="00C14553"/>
    <w:rsid w:val="00C153B6"/>
    <w:rsid w:val="00C15FFE"/>
    <w:rsid w:val="00C17069"/>
    <w:rsid w:val="00C20521"/>
    <w:rsid w:val="00C2072C"/>
    <w:rsid w:val="00C21F60"/>
    <w:rsid w:val="00C2243C"/>
    <w:rsid w:val="00C23860"/>
    <w:rsid w:val="00C23A54"/>
    <w:rsid w:val="00C2511C"/>
    <w:rsid w:val="00C257D3"/>
    <w:rsid w:val="00C25EED"/>
    <w:rsid w:val="00C25F8F"/>
    <w:rsid w:val="00C27251"/>
    <w:rsid w:val="00C272DF"/>
    <w:rsid w:val="00C319CA"/>
    <w:rsid w:val="00C31B6E"/>
    <w:rsid w:val="00C3227F"/>
    <w:rsid w:val="00C32CAB"/>
    <w:rsid w:val="00C32F4B"/>
    <w:rsid w:val="00C353A9"/>
    <w:rsid w:val="00C357D9"/>
    <w:rsid w:val="00C367E0"/>
    <w:rsid w:val="00C37928"/>
    <w:rsid w:val="00C37BC5"/>
    <w:rsid w:val="00C4096E"/>
    <w:rsid w:val="00C40A83"/>
    <w:rsid w:val="00C42BB3"/>
    <w:rsid w:val="00C43F78"/>
    <w:rsid w:val="00C446FA"/>
    <w:rsid w:val="00C454C1"/>
    <w:rsid w:val="00C50601"/>
    <w:rsid w:val="00C5080D"/>
    <w:rsid w:val="00C50F96"/>
    <w:rsid w:val="00C53613"/>
    <w:rsid w:val="00C537D3"/>
    <w:rsid w:val="00C53AFF"/>
    <w:rsid w:val="00C54543"/>
    <w:rsid w:val="00C56AD9"/>
    <w:rsid w:val="00C574A3"/>
    <w:rsid w:val="00C57BCC"/>
    <w:rsid w:val="00C57F00"/>
    <w:rsid w:val="00C60166"/>
    <w:rsid w:val="00C60773"/>
    <w:rsid w:val="00C612A1"/>
    <w:rsid w:val="00C6134D"/>
    <w:rsid w:val="00C613B6"/>
    <w:rsid w:val="00C61C02"/>
    <w:rsid w:val="00C6380A"/>
    <w:rsid w:val="00C63994"/>
    <w:rsid w:val="00C63D15"/>
    <w:rsid w:val="00C65405"/>
    <w:rsid w:val="00C65BFE"/>
    <w:rsid w:val="00C66478"/>
    <w:rsid w:val="00C66B8F"/>
    <w:rsid w:val="00C673EF"/>
    <w:rsid w:val="00C67C78"/>
    <w:rsid w:val="00C70F85"/>
    <w:rsid w:val="00C70F8C"/>
    <w:rsid w:val="00C71277"/>
    <w:rsid w:val="00C71386"/>
    <w:rsid w:val="00C7144C"/>
    <w:rsid w:val="00C720B5"/>
    <w:rsid w:val="00C733F7"/>
    <w:rsid w:val="00C73BB5"/>
    <w:rsid w:val="00C74A0A"/>
    <w:rsid w:val="00C76044"/>
    <w:rsid w:val="00C762A6"/>
    <w:rsid w:val="00C772BF"/>
    <w:rsid w:val="00C77B59"/>
    <w:rsid w:val="00C809D1"/>
    <w:rsid w:val="00C81927"/>
    <w:rsid w:val="00C81E85"/>
    <w:rsid w:val="00C8302A"/>
    <w:rsid w:val="00C84417"/>
    <w:rsid w:val="00C8528E"/>
    <w:rsid w:val="00C86A4A"/>
    <w:rsid w:val="00C86ECC"/>
    <w:rsid w:val="00C90A51"/>
    <w:rsid w:val="00C92133"/>
    <w:rsid w:val="00C93203"/>
    <w:rsid w:val="00C941C1"/>
    <w:rsid w:val="00C94C04"/>
    <w:rsid w:val="00C967A5"/>
    <w:rsid w:val="00C96C13"/>
    <w:rsid w:val="00C97206"/>
    <w:rsid w:val="00C9D411"/>
    <w:rsid w:val="00CA3384"/>
    <w:rsid w:val="00CA3917"/>
    <w:rsid w:val="00CA4A5E"/>
    <w:rsid w:val="00CA593D"/>
    <w:rsid w:val="00CA5BA2"/>
    <w:rsid w:val="00CA6CC3"/>
    <w:rsid w:val="00CB003E"/>
    <w:rsid w:val="00CB0274"/>
    <w:rsid w:val="00CB20CD"/>
    <w:rsid w:val="00CB25D3"/>
    <w:rsid w:val="00CB281C"/>
    <w:rsid w:val="00CB2D37"/>
    <w:rsid w:val="00CB3325"/>
    <w:rsid w:val="00CB6A14"/>
    <w:rsid w:val="00CB71C7"/>
    <w:rsid w:val="00CB742E"/>
    <w:rsid w:val="00CB77C6"/>
    <w:rsid w:val="00CB783F"/>
    <w:rsid w:val="00CB7E75"/>
    <w:rsid w:val="00CC0D89"/>
    <w:rsid w:val="00CC0E7C"/>
    <w:rsid w:val="00CC0F4C"/>
    <w:rsid w:val="00CC260A"/>
    <w:rsid w:val="00CC3137"/>
    <w:rsid w:val="00CC4464"/>
    <w:rsid w:val="00CC48E4"/>
    <w:rsid w:val="00CC4BE9"/>
    <w:rsid w:val="00CC504C"/>
    <w:rsid w:val="00CC5A8E"/>
    <w:rsid w:val="00CC5EAC"/>
    <w:rsid w:val="00CC60CF"/>
    <w:rsid w:val="00CC62BE"/>
    <w:rsid w:val="00CC6513"/>
    <w:rsid w:val="00CC6AB0"/>
    <w:rsid w:val="00CC7D35"/>
    <w:rsid w:val="00CD068C"/>
    <w:rsid w:val="00CD1F20"/>
    <w:rsid w:val="00CD1FC5"/>
    <w:rsid w:val="00CD201B"/>
    <w:rsid w:val="00CD23F6"/>
    <w:rsid w:val="00CD267C"/>
    <w:rsid w:val="00CD2BAB"/>
    <w:rsid w:val="00CD45EC"/>
    <w:rsid w:val="00CD49E3"/>
    <w:rsid w:val="00CD5ADC"/>
    <w:rsid w:val="00CD5C63"/>
    <w:rsid w:val="00CD5D04"/>
    <w:rsid w:val="00CD6E98"/>
    <w:rsid w:val="00CD7832"/>
    <w:rsid w:val="00CE1AC4"/>
    <w:rsid w:val="00CE24D0"/>
    <w:rsid w:val="00CE2705"/>
    <w:rsid w:val="00CE2CCF"/>
    <w:rsid w:val="00CE35BF"/>
    <w:rsid w:val="00CE36BA"/>
    <w:rsid w:val="00CE3865"/>
    <w:rsid w:val="00CE3C6B"/>
    <w:rsid w:val="00CE40A2"/>
    <w:rsid w:val="00CE42CC"/>
    <w:rsid w:val="00CE4796"/>
    <w:rsid w:val="00CE4841"/>
    <w:rsid w:val="00CE5CF1"/>
    <w:rsid w:val="00CE5EF9"/>
    <w:rsid w:val="00CE7208"/>
    <w:rsid w:val="00CF0A73"/>
    <w:rsid w:val="00CF16F6"/>
    <w:rsid w:val="00CF2233"/>
    <w:rsid w:val="00CF2760"/>
    <w:rsid w:val="00CF2C50"/>
    <w:rsid w:val="00CF3BCD"/>
    <w:rsid w:val="00CF60E8"/>
    <w:rsid w:val="00CF615C"/>
    <w:rsid w:val="00CF6CF0"/>
    <w:rsid w:val="00CF7694"/>
    <w:rsid w:val="00D006A5"/>
    <w:rsid w:val="00D01342"/>
    <w:rsid w:val="00D01B3C"/>
    <w:rsid w:val="00D02745"/>
    <w:rsid w:val="00D0287A"/>
    <w:rsid w:val="00D035F7"/>
    <w:rsid w:val="00D0413B"/>
    <w:rsid w:val="00D0554D"/>
    <w:rsid w:val="00D06CD0"/>
    <w:rsid w:val="00D06ED3"/>
    <w:rsid w:val="00D112DA"/>
    <w:rsid w:val="00D12950"/>
    <w:rsid w:val="00D146E4"/>
    <w:rsid w:val="00D14980"/>
    <w:rsid w:val="00D149E4"/>
    <w:rsid w:val="00D14AB3"/>
    <w:rsid w:val="00D164B6"/>
    <w:rsid w:val="00D166CF"/>
    <w:rsid w:val="00D17357"/>
    <w:rsid w:val="00D21077"/>
    <w:rsid w:val="00D2250A"/>
    <w:rsid w:val="00D22AA0"/>
    <w:rsid w:val="00D2433F"/>
    <w:rsid w:val="00D2530E"/>
    <w:rsid w:val="00D2683C"/>
    <w:rsid w:val="00D26F22"/>
    <w:rsid w:val="00D27FCF"/>
    <w:rsid w:val="00D303E9"/>
    <w:rsid w:val="00D31719"/>
    <w:rsid w:val="00D33174"/>
    <w:rsid w:val="00D331B3"/>
    <w:rsid w:val="00D3407E"/>
    <w:rsid w:val="00D34A35"/>
    <w:rsid w:val="00D3540B"/>
    <w:rsid w:val="00D354EC"/>
    <w:rsid w:val="00D361E5"/>
    <w:rsid w:val="00D40545"/>
    <w:rsid w:val="00D40922"/>
    <w:rsid w:val="00D42A6F"/>
    <w:rsid w:val="00D43141"/>
    <w:rsid w:val="00D43697"/>
    <w:rsid w:val="00D43D5A"/>
    <w:rsid w:val="00D43E88"/>
    <w:rsid w:val="00D448A6"/>
    <w:rsid w:val="00D45F5E"/>
    <w:rsid w:val="00D46CB6"/>
    <w:rsid w:val="00D46D14"/>
    <w:rsid w:val="00D46F2B"/>
    <w:rsid w:val="00D478E1"/>
    <w:rsid w:val="00D4880C"/>
    <w:rsid w:val="00D50144"/>
    <w:rsid w:val="00D50EBB"/>
    <w:rsid w:val="00D50FEB"/>
    <w:rsid w:val="00D5182C"/>
    <w:rsid w:val="00D5206E"/>
    <w:rsid w:val="00D522CD"/>
    <w:rsid w:val="00D5370E"/>
    <w:rsid w:val="00D53EFC"/>
    <w:rsid w:val="00D54178"/>
    <w:rsid w:val="00D545F8"/>
    <w:rsid w:val="00D54A62"/>
    <w:rsid w:val="00D54D56"/>
    <w:rsid w:val="00D55A1E"/>
    <w:rsid w:val="00D55E22"/>
    <w:rsid w:val="00D5684A"/>
    <w:rsid w:val="00D60FDA"/>
    <w:rsid w:val="00D612D5"/>
    <w:rsid w:val="00D61574"/>
    <w:rsid w:val="00D63DA9"/>
    <w:rsid w:val="00D70872"/>
    <w:rsid w:val="00D718CF"/>
    <w:rsid w:val="00D7235E"/>
    <w:rsid w:val="00D72C1C"/>
    <w:rsid w:val="00D730B1"/>
    <w:rsid w:val="00D74A57"/>
    <w:rsid w:val="00D7574A"/>
    <w:rsid w:val="00D7634D"/>
    <w:rsid w:val="00D76FC0"/>
    <w:rsid w:val="00D77106"/>
    <w:rsid w:val="00D773D9"/>
    <w:rsid w:val="00D7C07C"/>
    <w:rsid w:val="00D80632"/>
    <w:rsid w:val="00D80A99"/>
    <w:rsid w:val="00D81B2A"/>
    <w:rsid w:val="00D81BD8"/>
    <w:rsid w:val="00D82CD7"/>
    <w:rsid w:val="00D834BC"/>
    <w:rsid w:val="00D834E9"/>
    <w:rsid w:val="00D836D6"/>
    <w:rsid w:val="00D83DE0"/>
    <w:rsid w:val="00D842A1"/>
    <w:rsid w:val="00D85755"/>
    <w:rsid w:val="00D85C5D"/>
    <w:rsid w:val="00D862DF"/>
    <w:rsid w:val="00D8811D"/>
    <w:rsid w:val="00D9027F"/>
    <w:rsid w:val="00D91027"/>
    <w:rsid w:val="00D91E87"/>
    <w:rsid w:val="00D9274C"/>
    <w:rsid w:val="00D94153"/>
    <w:rsid w:val="00D9430E"/>
    <w:rsid w:val="00D94A18"/>
    <w:rsid w:val="00D94E10"/>
    <w:rsid w:val="00D950D3"/>
    <w:rsid w:val="00D9556C"/>
    <w:rsid w:val="00D95900"/>
    <w:rsid w:val="00D96E8A"/>
    <w:rsid w:val="00D977EE"/>
    <w:rsid w:val="00D97946"/>
    <w:rsid w:val="00D97BF8"/>
    <w:rsid w:val="00DA2074"/>
    <w:rsid w:val="00DA2371"/>
    <w:rsid w:val="00DA27F3"/>
    <w:rsid w:val="00DA3902"/>
    <w:rsid w:val="00DA4191"/>
    <w:rsid w:val="00DA4192"/>
    <w:rsid w:val="00DA57FF"/>
    <w:rsid w:val="00DA612E"/>
    <w:rsid w:val="00DA6F77"/>
    <w:rsid w:val="00DA700B"/>
    <w:rsid w:val="00DA736E"/>
    <w:rsid w:val="00DB13E2"/>
    <w:rsid w:val="00DB1F17"/>
    <w:rsid w:val="00DB233D"/>
    <w:rsid w:val="00DB6675"/>
    <w:rsid w:val="00DB676A"/>
    <w:rsid w:val="00DC10E5"/>
    <w:rsid w:val="00DC113C"/>
    <w:rsid w:val="00DC2695"/>
    <w:rsid w:val="00DC2761"/>
    <w:rsid w:val="00DC36DE"/>
    <w:rsid w:val="00DC460A"/>
    <w:rsid w:val="00DC4FF4"/>
    <w:rsid w:val="00DC531D"/>
    <w:rsid w:val="00DC5A85"/>
    <w:rsid w:val="00DC5CF1"/>
    <w:rsid w:val="00DC7331"/>
    <w:rsid w:val="00DC73B1"/>
    <w:rsid w:val="00DC7D95"/>
    <w:rsid w:val="00DD0725"/>
    <w:rsid w:val="00DD0756"/>
    <w:rsid w:val="00DD124B"/>
    <w:rsid w:val="00DD16C9"/>
    <w:rsid w:val="00DD1E18"/>
    <w:rsid w:val="00DD1F99"/>
    <w:rsid w:val="00DD2345"/>
    <w:rsid w:val="00DD2A7F"/>
    <w:rsid w:val="00DD4243"/>
    <w:rsid w:val="00DD5F6F"/>
    <w:rsid w:val="00DD6B47"/>
    <w:rsid w:val="00DD729B"/>
    <w:rsid w:val="00DE09F5"/>
    <w:rsid w:val="00DE180F"/>
    <w:rsid w:val="00DE1BA1"/>
    <w:rsid w:val="00DE1FB8"/>
    <w:rsid w:val="00DE2183"/>
    <w:rsid w:val="00DE2E94"/>
    <w:rsid w:val="00DE3B64"/>
    <w:rsid w:val="00DE3D14"/>
    <w:rsid w:val="00DE4046"/>
    <w:rsid w:val="00DE42CF"/>
    <w:rsid w:val="00DE44BA"/>
    <w:rsid w:val="00DE527B"/>
    <w:rsid w:val="00DE5868"/>
    <w:rsid w:val="00DE6240"/>
    <w:rsid w:val="00DE6DBB"/>
    <w:rsid w:val="00DE73A3"/>
    <w:rsid w:val="00DF157A"/>
    <w:rsid w:val="00DF29E3"/>
    <w:rsid w:val="00DF2E28"/>
    <w:rsid w:val="00DF3698"/>
    <w:rsid w:val="00DF387E"/>
    <w:rsid w:val="00DF3E42"/>
    <w:rsid w:val="00DF43D0"/>
    <w:rsid w:val="00DF44C1"/>
    <w:rsid w:val="00DF453A"/>
    <w:rsid w:val="00DF4A97"/>
    <w:rsid w:val="00DF4E65"/>
    <w:rsid w:val="00DF66B2"/>
    <w:rsid w:val="00DF6E72"/>
    <w:rsid w:val="00E017EF"/>
    <w:rsid w:val="00E02332"/>
    <w:rsid w:val="00E02A96"/>
    <w:rsid w:val="00E038A6"/>
    <w:rsid w:val="00E04388"/>
    <w:rsid w:val="00E047D0"/>
    <w:rsid w:val="00E04BC9"/>
    <w:rsid w:val="00E04C60"/>
    <w:rsid w:val="00E0560A"/>
    <w:rsid w:val="00E073C1"/>
    <w:rsid w:val="00E0768E"/>
    <w:rsid w:val="00E1079D"/>
    <w:rsid w:val="00E10BDA"/>
    <w:rsid w:val="00E12160"/>
    <w:rsid w:val="00E12541"/>
    <w:rsid w:val="00E12B65"/>
    <w:rsid w:val="00E14E75"/>
    <w:rsid w:val="00E16609"/>
    <w:rsid w:val="00E20369"/>
    <w:rsid w:val="00E20DB4"/>
    <w:rsid w:val="00E213B5"/>
    <w:rsid w:val="00E21A3D"/>
    <w:rsid w:val="00E21BAD"/>
    <w:rsid w:val="00E22242"/>
    <w:rsid w:val="00E22C69"/>
    <w:rsid w:val="00E241AA"/>
    <w:rsid w:val="00E25DE7"/>
    <w:rsid w:val="00E26294"/>
    <w:rsid w:val="00E2659A"/>
    <w:rsid w:val="00E30E2E"/>
    <w:rsid w:val="00E314A5"/>
    <w:rsid w:val="00E3254B"/>
    <w:rsid w:val="00E32BF8"/>
    <w:rsid w:val="00E3375B"/>
    <w:rsid w:val="00E33927"/>
    <w:rsid w:val="00E3662E"/>
    <w:rsid w:val="00E370E4"/>
    <w:rsid w:val="00E407E4"/>
    <w:rsid w:val="00E41988"/>
    <w:rsid w:val="00E41FFB"/>
    <w:rsid w:val="00E439DA"/>
    <w:rsid w:val="00E43CEE"/>
    <w:rsid w:val="00E4496A"/>
    <w:rsid w:val="00E44BDF"/>
    <w:rsid w:val="00E44D1F"/>
    <w:rsid w:val="00E45425"/>
    <w:rsid w:val="00E457B5"/>
    <w:rsid w:val="00E46E02"/>
    <w:rsid w:val="00E47B8D"/>
    <w:rsid w:val="00E507CA"/>
    <w:rsid w:val="00E5216F"/>
    <w:rsid w:val="00E521B1"/>
    <w:rsid w:val="00E52C64"/>
    <w:rsid w:val="00E55580"/>
    <w:rsid w:val="00E55F62"/>
    <w:rsid w:val="00E5643F"/>
    <w:rsid w:val="00E56ABB"/>
    <w:rsid w:val="00E56CCB"/>
    <w:rsid w:val="00E579CB"/>
    <w:rsid w:val="00E603F6"/>
    <w:rsid w:val="00E60DD3"/>
    <w:rsid w:val="00E61093"/>
    <w:rsid w:val="00E612A4"/>
    <w:rsid w:val="00E6276D"/>
    <w:rsid w:val="00E63021"/>
    <w:rsid w:val="00E630AA"/>
    <w:rsid w:val="00E6393C"/>
    <w:rsid w:val="00E645B4"/>
    <w:rsid w:val="00E64D0A"/>
    <w:rsid w:val="00E64F0E"/>
    <w:rsid w:val="00E6593F"/>
    <w:rsid w:val="00E65B91"/>
    <w:rsid w:val="00E65D85"/>
    <w:rsid w:val="00E65E87"/>
    <w:rsid w:val="00E66A1C"/>
    <w:rsid w:val="00E66F58"/>
    <w:rsid w:val="00E676FE"/>
    <w:rsid w:val="00E67B54"/>
    <w:rsid w:val="00E701B3"/>
    <w:rsid w:val="00E70614"/>
    <w:rsid w:val="00E70FFE"/>
    <w:rsid w:val="00E73C5B"/>
    <w:rsid w:val="00E759DF"/>
    <w:rsid w:val="00E7687B"/>
    <w:rsid w:val="00E778CD"/>
    <w:rsid w:val="00E80C8F"/>
    <w:rsid w:val="00E81AFE"/>
    <w:rsid w:val="00E81E2C"/>
    <w:rsid w:val="00E86ADD"/>
    <w:rsid w:val="00E8759B"/>
    <w:rsid w:val="00E879F9"/>
    <w:rsid w:val="00E9018C"/>
    <w:rsid w:val="00E903D8"/>
    <w:rsid w:val="00E91092"/>
    <w:rsid w:val="00E91324"/>
    <w:rsid w:val="00E91AF0"/>
    <w:rsid w:val="00E92153"/>
    <w:rsid w:val="00E924F6"/>
    <w:rsid w:val="00E92EF9"/>
    <w:rsid w:val="00E94B08"/>
    <w:rsid w:val="00E94B76"/>
    <w:rsid w:val="00E950F6"/>
    <w:rsid w:val="00E9519A"/>
    <w:rsid w:val="00E95F0C"/>
    <w:rsid w:val="00E960F8"/>
    <w:rsid w:val="00E966FB"/>
    <w:rsid w:val="00E967BA"/>
    <w:rsid w:val="00E96E24"/>
    <w:rsid w:val="00E96F38"/>
    <w:rsid w:val="00E97406"/>
    <w:rsid w:val="00EA0BC4"/>
    <w:rsid w:val="00EA1EF2"/>
    <w:rsid w:val="00EA2A7C"/>
    <w:rsid w:val="00EA2AF4"/>
    <w:rsid w:val="00EA3748"/>
    <w:rsid w:val="00EA3D9D"/>
    <w:rsid w:val="00EA4697"/>
    <w:rsid w:val="00EA6397"/>
    <w:rsid w:val="00EA68B4"/>
    <w:rsid w:val="00EB01FC"/>
    <w:rsid w:val="00EB08D4"/>
    <w:rsid w:val="00EB1699"/>
    <w:rsid w:val="00EB1FC3"/>
    <w:rsid w:val="00EB24B1"/>
    <w:rsid w:val="00EB3BEC"/>
    <w:rsid w:val="00EB5A07"/>
    <w:rsid w:val="00EB66DC"/>
    <w:rsid w:val="00EB777B"/>
    <w:rsid w:val="00EC0187"/>
    <w:rsid w:val="00EC142E"/>
    <w:rsid w:val="00EC14BD"/>
    <w:rsid w:val="00EC1F7F"/>
    <w:rsid w:val="00EC2053"/>
    <w:rsid w:val="00EC2107"/>
    <w:rsid w:val="00EC2323"/>
    <w:rsid w:val="00EC3444"/>
    <w:rsid w:val="00EC39DA"/>
    <w:rsid w:val="00EC3E4E"/>
    <w:rsid w:val="00EC540F"/>
    <w:rsid w:val="00EC6EAF"/>
    <w:rsid w:val="00EC73B7"/>
    <w:rsid w:val="00EC7539"/>
    <w:rsid w:val="00EC7747"/>
    <w:rsid w:val="00EC7C98"/>
    <w:rsid w:val="00ED02B5"/>
    <w:rsid w:val="00ED3393"/>
    <w:rsid w:val="00ED37A2"/>
    <w:rsid w:val="00ED54B0"/>
    <w:rsid w:val="00ED61EF"/>
    <w:rsid w:val="00ED6C21"/>
    <w:rsid w:val="00EE1F73"/>
    <w:rsid w:val="00EE229D"/>
    <w:rsid w:val="00EE31B3"/>
    <w:rsid w:val="00EE4790"/>
    <w:rsid w:val="00EE5817"/>
    <w:rsid w:val="00EE6167"/>
    <w:rsid w:val="00EE632B"/>
    <w:rsid w:val="00EE6D6E"/>
    <w:rsid w:val="00EF07F7"/>
    <w:rsid w:val="00EF1674"/>
    <w:rsid w:val="00EF2042"/>
    <w:rsid w:val="00EF2066"/>
    <w:rsid w:val="00EF26EE"/>
    <w:rsid w:val="00EF2CEE"/>
    <w:rsid w:val="00EF2F00"/>
    <w:rsid w:val="00EF3E39"/>
    <w:rsid w:val="00EF5675"/>
    <w:rsid w:val="00EF598A"/>
    <w:rsid w:val="00F00283"/>
    <w:rsid w:val="00F004DF"/>
    <w:rsid w:val="00F019C5"/>
    <w:rsid w:val="00F02310"/>
    <w:rsid w:val="00F02924"/>
    <w:rsid w:val="00F03736"/>
    <w:rsid w:val="00F04B85"/>
    <w:rsid w:val="00F06A9D"/>
    <w:rsid w:val="00F070AB"/>
    <w:rsid w:val="00F07580"/>
    <w:rsid w:val="00F1096E"/>
    <w:rsid w:val="00F11FED"/>
    <w:rsid w:val="00F12318"/>
    <w:rsid w:val="00F13243"/>
    <w:rsid w:val="00F13386"/>
    <w:rsid w:val="00F14D2D"/>
    <w:rsid w:val="00F1519F"/>
    <w:rsid w:val="00F15482"/>
    <w:rsid w:val="00F17288"/>
    <w:rsid w:val="00F17D8B"/>
    <w:rsid w:val="00F20932"/>
    <w:rsid w:val="00F21437"/>
    <w:rsid w:val="00F22ADF"/>
    <w:rsid w:val="00F23049"/>
    <w:rsid w:val="00F238A7"/>
    <w:rsid w:val="00F23E8D"/>
    <w:rsid w:val="00F249AA"/>
    <w:rsid w:val="00F25442"/>
    <w:rsid w:val="00F26510"/>
    <w:rsid w:val="00F26CA3"/>
    <w:rsid w:val="00F27030"/>
    <w:rsid w:val="00F27742"/>
    <w:rsid w:val="00F30A5F"/>
    <w:rsid w:val="00F31406"/>
    <w:rsid w:val="00F31A84"/>
    <w:rsid w:val="00F31D30"/>
    <w:rsid w:val="00F31F6F"/>
    <w:rsid w:val="00F31FF3"/>
    <w:rsid w:val="00F3241F"/>
    <w:rsid w:val="00F33B60"/>
    <w:rsid w:val="00F34752"/>
    <w:rsid w:val="00F358D6"/>
    <w:rsid w:val="00F35B86"/>
    <w:rsid w:val="00F36585"/>
    <w:rsid w:val="00F37EC6"/>
    <w:rsid w:val="00F41CEC"/>
    <w:rsid w:val="00F41FA0"/>
    <w:rsid w:val="00F42287"/>
    <w:rsid w:val="00F4380D"/>
    <w:rsid w:val="00F43A3C"/>
    <w:rsid w:val="00F45C7A"/>
    <w:rsid w:val="00F4796C"/>
    <w:rsid w:val="00F50F68"/>
    <w:rsid w:val="00F5126C"/>
    <w:rsid w:val="00F51615"/>
    <w:rsid w:val="00F522D0"/>
    <w:rsid w:val="00F522F5"/>
    <w:rsid w:val="00F5230E"/>
    <w:rsid w:val="00F53B70"/>
    <w:rsid w:val="00F543A2"/>
    <w:rsid w:val="00F54799"/>
    <w:rsid w:val="00F55567"/>
    <w:rsid w:val="00F55ECD"/>
    <w:rsid w:val="00F5604F"/>
    <w:rsid w:val="00F564D3"/>
    <w:rsid w:val="00F57278"/>
    <w:rsid w:val="00F578FC"/>
    <w:rsid w:val="00F60587"/>
    <w:rsid w:val="00F61A6D"/>
    <w:rsid w:val="00F61FDB"/>
    <w:rsid w:val="00F626F0"/>
    <w:rsid w:val="00F62881"/>
    <w:rsid w:val="00F63409"/>
    <w:rsid w:val="00F63DBB"/>
    <w:rsid w:val="00F648CF"/>
    <w:rsid w:val="00F66921"/>
    <w:rsid w:val="00F67133"/>
    <w:rsid w:val="00F7017F"/>
    <w:rsid w:val="00F71409"/>
    <w:rsid w:val="00F71F1B"/>
    <w:rsid w:val="00F72EDB"/>
    <w:rsid w:val="00F72EE4"/>
    <w:rsid w:val="00F73576"/>
    <w:rsid w:val="00F74C31"/>
    <w:rsid w:val="00F809AD"/>
    <w:rsid w:val="00F8155F"/>
    <w:rsid w:val="00F81D4F"/>
    <w:rsid w:val="00F8256F"/>
    <w:rsid w:val="00F8458C"/>
    <w:rsid w:val="00F85313"/>
    <w:rsid w:val="00F8571D"/>
    <w:rsid w:val="00F864EF"/>
    <w:rsid w:val="00F86CFB"/>
    <w:rsid w:val="00F875BD"/>
    <w:rsid w:val="00F87CAE"/>
    <w:rsid w:val="00F87ED6"/>
    <w:rsid w:val="00F913AD"/>
    <w:rsid w:val="00F91D3C"/>
    <w:rsid w:val="00F92109"/>
    <w:rsid w:val="00F94435"/>
    <w:rsid w:val="00F94E47"/>
    <w:rsid w:val="00F95A37"/>
    <w:rsid w:val="00F95D99"/>
    <w:rsid w:val="00F972D2"/>
    <w:rsid w:val="00FA08BE"/>
    <w:rsid w:val="00FA0C1F"/>
    <w:rsid w:val="00FA0D52"/>
    <w:rsid w:val="00FA1144"/>
    <w:rsid w:val="00FA1B0F"/>
    <w:rsid w:val="00FA1DA5"/>
    <w:rsid w:val="00FA2139"/>
    <w:rsid w:val="00FA47C6"/>
    <w:rsid w:val="00FA48CB"/>
    <w:rsid w:val="00FA4A67"/>
    <w:rsid w:val="00FA59C2"/>
    <w:rsid w:val="00FA5F7E"/>
    <w:rsid w:val="00FA6862"/>
    <w:rsid w:val="00FA6A29"/>
    <w:rsid w:val="00FA6B2F"/>
    <w:rsid w:val="00FA6B60"/>
    <w:rsid w:val="00FA7BAB"/>
    <w:rsid w:val="00FB03EE"/>
    <w:rsid w:val="00FB0477"/>
    <w:rsid w:val="00FB0741"/>
    <w:rsid w:val="00FB0D5B"/>
    <w:rsid w:val="00FB1A6E"/>
    <w:rsid w:val="00FB23A2"/>
    <w:rsid w:val="00FB3480"/>
    <w:rsid w:val="00FB3D80"/>
    <w:rsid w:val="00FB4851"/>
    <w:rsid w:val="00FB4E03"/>
    <w:rsid w:val="00FB57B2"/>
    <w:rsid w:val="00FB661C"/>
    <w:rsid w:val="00FB69C1"/>
    <w:rsid w:val="00FB7C8F"/>
    <w:rsid w:val="00FC04CD"/>
    <w:rsid w:val="00FC06EF"/>
    <w:rsid w:val="00FC0BEE"/>
    <w:rsid w:val="00FC105B"/>
    <w:rsid w:val="00FC129A"/>
    <w:rsid w:val="00FC1373"/>
    <w:rsid w:val="00FC23FD"/>
    <w:rsid w:val="00FC3594"/>
    <w:rsid w:val="00FC4263"/>
    <w:rsid w:val="00FC4ECF"/>
    <w:rsid w:val="00FC596B"/>
    <w:rsid w:val="00FC7762"/>
    <w:rsid w:val="00FD15FA"/>
    <w:rsid w:val="00FD1D86"/>
    <w:rsid w:val="00FD2540"/>
    <w:rsid w:val="00FD3714"/>
    <w:rsid w:val="00FD44A9"/>
    <w:rsid w:val="00FD472F"/>
    <w:rsid w:val="00FD5133"/>
    <w:rsid w:val="00FD70A7"/>
    <w:rsid w:val="00FD7951"/>
    <w:rsid w:val="00FD7DF8"/>
    <w:rsid w:val="00FE098D"/>
    <w:rsid w:val="00FE2257"/>
    <w:rsid w:val="00FE2360"/>
    <w:rsid w:val="00FE4A0E"/>
    <w:rsid w:val="00FE4B58"/>
    <w:rsid w:val="00FE6CFC"/>
    <w:rsid w:val="00FE6E18"/>
    <w:rsid w:val="00FE74E2"/>
    <w:rsid w:val="00FE755F"/>
    <w:rsid w:val="00FE7C8B"/>
    <w:rsid w:val="00FE7FD3"/>
    <w:rsid w:val="00FF0560"/>
    <w:rsid w:val="00FF141D"/>
    <w:rsid w:val="00FF2615"/>
    <w:rsid w:val="00FF2988"/>
    <w:rsid w:val="00FF2D73"/>
    <w:rsid w:val="00FF42D1"/>
    <w:rsid w:val="00FF42F8"/>
    <w:rsid w:val="00FF4671"/>
    <w:rsid w:val="00FF531B"/>
    <w:rsid w:val="00FF6161"/>
    <w:rsid w:val="00FF6341"/>
    <w:rsid w:val="00FF7139"/>
    <w:rsid w:val="0100EDD3"/>
    <w:rsid w:val="01035A19"/>
    <w:rsid w:val="01068811"/>
    <w:rsid w:val="010CE0A2"/>
    <w:rsid w:val="012858A1"/>
    <w:rsid w:val="012CA448"/>
    <w:rsid w:val="013B0F91"/>
    <w:rsid w:val="0149F883"/>
    <w:rsid w:val="014D7B07"/>
    <w:rsid w:val="014E1C08"/>
    <w:rsid w:val="014EB98B"/>
    <w:rsid w:val="01501E6B"/>
    <w:rsid w:val="01652E39"/>
    <w:rsid w:val="016A76B2"/>
    <w:rsid w:val="017FAAE4"/>
    <w:rsid w:val="018CE1E3"/>
    <w:rsid w:val="0190E5EF"/>
    <w:rsid w:val="019AE4B4"/>
    <w:rsid w:val="01A0E6D1"/>
    <w:rsid w:val="01A9474B"/>
    <w:rsid w:val="01A9D3D2"/>
    <w:rsid w:val="01B6589D"/>
    <w:rsid w:val="01BA84EF"/>
    <w:rsid w:val="01BB4F52"/>
    <w:rsid w:val="01C560F7"/>
    <w:rsid w:val="01D0BE86"/>
    <w:rsid w:val="01D3931E"/>
    <w:rsid w:val="01D8913A"/>
    <w:rsid w:val="01DCBB7A"/>
    <w:rsid w:val="01DE5C78"/>
    <w:rsid w:val="01F7C08C"/>
    <w:rsid w:val="01FC9945"/>
    <w:rsid w:val="01FCF2BA"/>
    <w:rsid w:val="0208CA44"/>
    <w:rsid w:val="021B238A"/>
    <w:rsid w:val="02211E5A"/>
    <w:rsid w:val="02222AEF"/>
    <w:rsid w:val="02321E26"/>
    <w:rsid w:val="0234E96D"/>
    <w:rsid w:val="0242082A"/>
    <w:rsid w:val="024752D8"/>
    <w:rsid w:val="0249B4EE"/>
    <w:rsid w:val="0253D889"/>
    <w:rsid w:val="02607BDC"/>
    <w:rsid w:val="0265EDE0"/>
    <w:rsid w:val="026D7CAA"/>
    <w:rsid w:val="02704989"/>
    <w:rsid w:val="0271DDDE"/>
    <w:rsid w:val="02818C43"/>
    <w:rsid w:val="02850B65"/>
    <w:rsid w:val="028F295E"/>
    <w:rsid w:val="02968417"/>
    <w:rsid w:val="02973442"/>
    <w:rsid w:val="029D7C3A"/>
    <w:rsid w:val="02B02CDD"/>
    <w:rsid w:val="02BD9415"/>
    <w:rsid w:val="02C4C9FC"/>
    <w:rsid w:val="02C60A62"/>
    <w:rsid w:val="02C98442"/>
    <w:rsid w:val="02CBD22F"/>
    <w:rsid w:val="02CE9BA3"/>
    <w:rsid w:val="02F938DE"/>
    <w:rsid w:val="02F9AFE2"/>
    <w:rsid w:val="030888D2"/>
    <w:rsid w:val="030E2D4E"/>
    <w:rsid w:val="03134FB0"/>
    <w:rsid w:val="0317BECC"/>
    <w:rsid w:val="03300C80"/>
    <w:rsid w:val="0335A1F2"/>
    <w:rsid w:val="0367F03F"/>
    <w:rsid w:val="03749DB9"/>
    <w:rsid w:val="037B0928"/>
    <w:rsid w:val="037C1081"/>
    <w:rsid w:val="037FEE15"/>
    <w:rsid w:val="038831F9"/>
    <w:rsid w:val="0391EF15"/>
    <w:rsid w:val="03945197"/>
    <w:rsid w:val="039C16E1"/>
    <w:rsid w:val="03A39B8F"/>
    <w:rsid w:val="03A9A6A0"/>
    <w:rsid w:val="03AE23FC"/>
    <w:rsid w:val="03B1492A"/>
    <w:rsid w:val="03C1A563"/>
    <w:rsid w:val="03C1F2BC"/>
    <w:rsid w:val="03C67002"/>
    <w:rsid w:val="03C772B2"/>
    <w:rsid w:val="03CEB087"/>
    <w:rsid w:val="03DD8564"/>
    <w:rsid w:val="03E2DD53"/>
    <w:rsid w:val="03E59A0E"/>
    <w:rsid w:val="03EC6921"/>
    <w:rsid w:val="03EE3C23"/>
    <w:rsid w:val="03F01669"/>
    <w:rsid w:val="040174D3"/>
    <w:rsid w:val="0408E61E"/>
    <w:rsid w:val="040A4A9F"/>
    <w:rsid w:val="040FE19B"/>
    <w:rsid w:val="0410849E"/>
    <w:rsid w:val="0412562C"/>
    <w:rsid w:val="04178FD8"/>
    <w:rsid w:val="041ABDF0"/>
    <w:rsid w:val="042D0036"/>
    <w:rsid w:val="042FBD56"/>
    <w:rsid w:val="043438A3"/>
    <w:rsid w:val="043929F4"/>
    <w:rsid w:val="04394C9B"/>
    <w:rsid w:val="043E3D5A"/>
    <w:rsid w:val="04694379"/>
    <w:rsid w:val="046E1790"/>
    <w:rsid w:val="0473566B"/>
    <w:rsid w:val="04749C11"/>
    <w:rsid w:val="04772CC8"/>
    <w:rsid w:val="04792C58"/>
    <w:rsid w:val="047FE646"/>
    <w:rsid w:val="048231E8"/>
    <w:rsid w:val="0482A93F"/>
    <w:rsid w:val="048414CC"/>
    <w:rsid w:val="04959CE6"/>
    <w:rsid w:val="04960F25"/>
    <w:rsid w:val="0497B5EA"/>
    <w:rsid w:val="049B32C7"/>
    <w:rsid w:val="04A1F3A2"/>
    <w:rsid w:val="04A59F58"/>
    <w:rsid w:val="04B0859B"/>
    <w:rsid w:val="04B3851A"/>
    <w:rsid w:val="04B45335"/>
    <w:rsid w:val="04DB4A60"/>
    <w:rsid w:val="04DB84A7"/>
    <w:rsid w:val="04E5E1FD"/>
    <w:rsid w:val="04EA23E9"/>
    <w:rsid w:val="04ECBE52"/>
    <w:rsid w:val="04F20B83"/>
    <w:rsid w:val="04F3E7FD"/>
    <w:rsid w:val="04F5A072"/>
    <w:rsid w:val="04F8ABA1"/>
    <w:rsid w:val="0514982F"/>
    <w:rsid w:val="051F9129"/>
    <w:rsid w:val="0524B408"/>
    <w:rsid w:val="052C3D42"/>
    <w:rsid w:val="052C4EA4"/>
    <w:rsid w:val="0532A68F"/>
    <w:rsid w:val="053788A2"/>
    <w:rsid w:val="05402982"/>
    <w:rsid w:val="0541A912"/>
    <w:rsid w:val="0542D431"/>
    <w:rsid w:val="05444D67"/>
    <w:rsid w:val="0544AAF9"/>
    <w:rsid w:val="05473BD3"/>
    <w:rsid w:val="05624063"/>
    <w:rsid w:val="057076EA"/>
    <w:rsid w:val="057105DB"/>
    <w:rsid w:val="057485D0"/>
    <w:rsid w:val="05809551"/>
    <w:rsid w:val="0580D605"/>
    <w:rsid w:val="0584440A"/>
    <w:rsid w:val="0588D705"/>
    <w:rsid w:val="058A71AB"/>
    <w:rsid w:val="058C6969"/>
    <w:rsid w:val="05918E5A"/>
    <w:rsid w:val="059913B6"/>
    <w:rsid w:val="05B052CD"/>
    <w:rsid w:val="05B57308"/>
    <w:rsid w:val="05B80030"/>
    <w:rsid w:val="05C257A8"/>
    <w:rsid w:val="05C68F4A"/>
    <w:rsid w:val="05CA5F0F"/>
    <w:rsid w:val="05D0B5AB"/>
    <w:rsid w:val="05DEB210"/>
    <w:rsid w:val="05DF8276"/>
    <w:rsid w:val="05E6827B"/>
    <w:rsid w:val="05E76730"/>
    <w:rsid w:val="05E97ADD"/>
    <w:rsid w:val="0614FCB9"/>
    <w:rsid w:val="0635C339"/>
    <w:rsid w:val="06370328"/>
    <w:rsid w:val="064D035C"/>
    <w:rsid w:val="064DB76F"/>
    <w:rsid w:val="064F450B"/>
    <w:rsid w:val="06597569"/>
    <w:rsid w:val="066729D0"/>
    <w:rsid w:val="06776F48"/>
    <w:rsid w:val="067DE302"/>
    <w:rsid w:val="068BE067"/>
    <w:rsid w:val="068D067D"/>
    <w:rsid w:val="069367B3"/>
    <w:rsid w:val="0694B4DA"/>
    <w:rsid w:val="0698A3A7"/>
    <w:rsid w:val="06A1ACA5"/>
    <w:rsid w:val="06A8F8FC"/>
    <w:rsid w:val="06B09AA2"/>
    <w:rsid w:val="06BB06F2"/>
    <w:rsid w:val="06BF222F"/>
    <w:rsid w:val="06C2E379"/>
    <w:rsid w:val="06C563BE"/>
    <w:rsid w:val="06C81F05"/>
    <w:rsid w:val="06CF5196"/>
    <w:rsid w:val="06E07B5A"/>
    <w:rsid w:val="06E61F49"/>
    <w:rsid w:val="06E953DD"/>
    <w:rsid w:val="06F15721"/>
    <w:rsid w:val="06F59C12"/>
    <w:rsid w:val="06F849ED"/>
    <w:rsid w:val="06FE10C4"/>
    <w:rsid w:val="07195814"/>
    <w:rsid w:val="071B0044"/>
    <w:rsid w:val="072020C3"/>
    <w:rsid w:val="0725DCE5"/>
    <w:rsid w:val="073ACB19"/>
    <w:rsid w:val="073FD092"/>
    <w:rsid w:val="07436139"/>
    <w:rsid w:val="07547A13"/>
    <w:rsid w:val="0755C200"/>
    <w:rsid w:val="0757E2C8"/>
    <w:rsid w:val="075E4704"/>
    <w:rsid w:val="0770AFBF"/>
    <w:rsid w:val="0771F736"/>
    <w:rsid w:val="077372A2"/>
    <w:rsid w:val="07835926"/>
    <w:rsid w:val="0793649E"/>
    <w:rsid w:val="0797F29C"/>
    <w:rsid w:val="0799F510"/>
    <w:rsid w:val="079CA5CD"/>
    <w:rsid w:val="07AB9DFE"/>
    <w:rsid w:val="07BD0D4A"/>
    <w:rsid w:val="07C023ED"/>
    <w:rsid w:val="07C203F0"/>
    <w:rsid w:val="07CC0249"/>
    <w:rsid w:val="07CCFD7A"/>
    <w:rsid w:val="07CF56AC"/>
    <w:rsid w:val="07D105DA"/>
    <w:rsid w:val="07D44507"/>
    <w:rsid w:val="07EBF956"/>
    <w:rsid w:val="081DB672"/>
    <w:rsid w:val="081DBD2D"/>
    <w:rsid w:val="08206DA6"/>
    <w:rsid w:val="0825F8EF"/>
    <w:rsid w:val="0829AC45"/>
    <w:rsid w:val="0830494F"/>
    <w:rsid w:val="08366749"/>
    <w:rsid w:val="0842BD8C"/>
    <w:rsid w:val="0842BE0C"/>
    <w:rsid w:val="0845B17C"/>
    <w:rsid w:val="08498CDB"/>
    <w:rsid w:val="0854A8A3"/>
    <w:rsid w:val="085731EB"/>
    <w:rsid w:val="085B727E"/>
    <w:rsid w:val="085EB3DA"/>
    <w:rsid w:val="0864E776"/>
    <w:rsid w:val="08677EAD"/>
    <w:rsid w:val="08686CC2"/>
    <w:rsid w:val="0888F944"/>
    <w:rsid w:val="088D3B0E"/>
    <w:rsid w:val="089712CE"/>
    <w:rsid w:val="089B8D46"/>
    <w:rsid w:val="089DAEAC"/>
    <w:rsid w:val="08C1C1FC"/>
    <w:rsid w:val="08C1F153"/>
    <w:rsid w:val="08C92F1C"/>
    <w:rsid w:val="08DF2C17"/>
    <w:rsid w:val="08E086A3"/>
    <w:rsid w:val="08E62375"/>
    <w:rsid w:val="08E96380"/>
    <w:rsid w:val="08F4B190"/>
    <w:rsid w:val="09051CC9"/>
    <w:rsid w:val="0906322C"/>
    <w:rsid w:val="091E233D"/>
    <w:rsid w:val="092C01CD"/>
    <w:rsid w:val="0933C2FD"/>
    <w:rsid w:val="09564C38"/>
    <w:rsid w:val="0957CE76"/>
    <w:rsid w:val="09589CC6"/>
    <w:rsid w:val="0962072C"/>
    <w:rsid w:val="0968E1B3"/>
    <w:rsid w:val="096C58AA"/>
    <w:rsid w:val="097121BD"/>
    <w:rsid w:val="09747E9F"/>
    <w:rsid w:val="0979BA58"/>
    <w:rsid w:val="09819B6B"/>
    <w:rsid w:val="09848E01"/>
    <w:rsid w:val="098CA29E"/>
    <w:rsid w:val="098D2351"/>
    <w:rsid w:val="09928754"/>
    <w:rsid w:val="0992BB57"/>
    <w:rsid w:val="09935875"/>
    <w:rsid w:val="09937260"/>
    <w:rsid w:val="09A09393"/>
    <w:rsid w:val="09A56654"/>
    <w:rsid w:val="09AB3E1C"/>
    <w:rsid w:val="09AF59C5"/>
    <w:rsid w:val="09AF732E"/>
    <w:rsid w:val="09B22968"/>
    <w:rsid w:val="09CF00AE"/>
    <w:rsid w:val="09DE8E95"/>
    <w:rsid w:val="09E4C112"/>
    <w:rsid w:val="09ECBE88"/>
    <w:rsid w:val="09F245B1"/>
    <w:rsid w:val="09FD2232"/>
    <w:rsid w:val="09FEF3BF"/>
    <w:rsid w:val="0A0F4D1A"/>
    <w:rsid w:val="0A171CE8"/>
    <w:rsid w:val="0A1ABA44"/>
    <w:rsid w:val="0A2D3CD4"/>
    <w:rsid w:val="0A37ABDF"/>
    <w:rsid w:val="0A42F0AA"/>
    <w:rsid w:val="0A6516F7"/>
    <w:rsid w:val="0A66A50E"/>
    <w:rsid w:val="0A74F151"/>
    <w:rsid w:val="0A78145F"/>
    <w:rsid w:val="0A7F47CD"/>
    <w:rsid w:val="0A833317"/>
    <w:rsid w:val="0A83B0C7"/>
    <w:rsid w:val="0A8889BF"/>
    <w:rsid w:val="0A8D75F9"/>
    <w:rsid w:val="0A901D4A"/>
    <w:rsid w:val="0A9F487D"/>
    <w:rsid w:val="0A9FFEC0"/>
    <w:rsid w:val="0AAAEBD4"/>
    <w:rsid w:val="0ABA752B"/>
    <w:rsid w:val="0ABDFF3C"/>
    <w:rsid w:val="0AC0C8F9"/>
    <w:rsid w:val="0ACD2379"/>
    <w:rsid w:val="0ACF76DE"/>
    <w:rsid w:val="0ADF2F82"/>
    <w:rsid w:val="0AE4DBDA"/>
    <w:rsid w:val="0AE4E44C"/>
    <w:rsid w:val="0AE659A8"/>
    <w:rsid w:val="0AEADF0B"/>
    <w:rsid w:val="0AEBB60D"/>
    <w:rsid w:val="0AF46D27"/>
    <w:rsid w:val="0AFA7584"/>
    <w:rsid w:val="0AFB3698"/>
    <w:rsid w:val="0AFE5F5B"/>
    <w:rsid w:val="0B02AC87"/>
    <w:rsid w:val="0B08B401"/>
    <w:rsid w:val="0B0E17AE"/>
    <w:rsid w:val="0B1A85DC"/>
    <w:rsid w:val="0B1B6DE5"/>
    <w:rsid w:val="0B1FC71F"/>
    <w:rsid w:val="0B200709"/>
    <w:rsid w:val="0B2343EB"/>
    <w:rsid w:val="0B2B5662"/>
    <w:rsid w:val="0B33F7EF"/>
    <w:rsid w:val="0B356613"/>
    <w:rsid w:val="0B49426E"/>
    <w:rsid w:val="0B49B446"/>
    <w:rsid w:val="0B50D503"/>
    <w:rsid w:val="0B578EF6"/>
    <w:rsid w:val="0B5F2AFB"/>
    <w:rsid w:val="0B60F096"/>
    <w:rsid w:val="0B672E69"/>
    <w:rsid w:val="0B6CAB2B"/>
    <w:rsid w:val="0B70A48A"/>
    <w:rsid w:val="0B7F35DB"/>
    <w:rsid w:val="0B82EDEB"/>
    <w:rsid w:val="0B845CA4"/>
    <w:rsid w:val="0B86135C"/>
    <w:rsid w:val="0B8ED2AD"/>
    <w:rsid w:val="0B93AD52"/>
    <w:rsid w:val="0BA4AAA1"/>
    <w:rsid w:val="0BAE90DE"/>
    <w:rsid w:val="0BB118E0"/>
    <w:rsid w:val="0BB95C3A"/>
    <w:rsid w:val="0BC2FDDA"/>
    <w:rsid w:val="0BE28FB7"/>
    <w:rsid w:val="0BE5DB75"/>
    <w:rsid w:val="0BF24276"/>
    <w:rsid w:val="0C003D10"/>
    <w:rsid w:val="0C100D6A"/>
    <w:rsid w:val="0C108F31"/>
    <w:rsid w:val="0C12C54E"/>
    <w:rsid w:val="0C1CB8EE"/>
    <w:rsid w:val="0C25E2BA"/>
    <w:rsid w:val="0C41BFB0"/>
    <w:rsid w:val="0C54349E"/>
    <w:rsid w:val="0C57D923"/>
    <w:rsid w:val="0C6122A6"/>
    <w:rsid w:val="0C75CBF5"/>
    <w:rsid w:val="0C7AE559"/>
    <w:rsid w:val="0C88E419"/>
    <w:rsid w:val="0C8A178F"/>
    <w:rsid w:val="0C903D88"/>
    <w:rsid w:val="0C92FEE4"/>
    <w:rsid w:val="0C938305"/>
    <w:rsid w:val="0C94F9E3"/>
    <w:rsid w:val="0C9B0DA0"/>
    <w:rsid w:val="0C9CEE4D"/>
    <w:rsid w:val="0CAFC713"/>
    <w:rsid w:val="0CB9837E"/>
    <w:rsid w:val="0CB9EA40"/>
    <w:rsid w:val="0CBB1E8D"/>
    <w:rsid w:val="0CBB9780"/>
    <w:rsid w:val="0CCBD730"/>
    <w:rsid w:val="0CCCC35F"/>
    <w:rsid w:val="0CCD105F"/>
    <w:rsid w:val="0CD1DB73"/>
    <w:rsid w:val="0CD402E0"/>
    <w:rsid w:val="0CD796B4"/>
    <w:rsid w:val="0CE13FEC"/>
    <w:rsid w:val="0D084C54"/>
    <w:rsid w:val="0D0D00D6"/>
    <w:rsid w:val="0D151F95"/>
    <w:rsid w:val="0D15314C"/>
    <w:rsid w:val="0D222C51"/>
    <w:rsid w:val="0D23CAB6"/>
    <w:rsid w:val="0D23E9CF"/>
    <w:rsid w:val="0D248241"/>
    <w:rsid w:val="0D2A46DB"/>
    <w:rsid w:val="0D2F6881"/>
    <w:rsid w:val="0D322782"/>
    <w:rsid w:val="0D37640E"/>
    <w:rsid w:val="0D3D8463"/>
    <w:rsid w:val="0D4000E1"/>
    <w:rsid w:val="0D5D2C09"/>
    <w:rsid w:val="0D64D10B"/>
    <w:rsid w:val="0D656E93"/>
    <w:rsid w:val="0D6A53FC"/>
    <w:rsid w:val="0D6ECB91"/>
    <w:rsid w:val="0D761FEB"/>
    <w:rsid w:val="0D7BDEA8"/>
    <w:rsid w:val="0D8FE2C4"/>
    <w:rsid w:val="0DA1033F"/>
    <w:rsid w:val="0DAFB521"/>
    <w:rsid w:val="0DB62041"/>
    <w:rsid w:val="0DB7DA7C"/>
    <w:rsid w:val="0DB8E909"/>
    <w:rsid w:val="0DC98CDD"/>
    <w:rsid w:val="0DD85667"/>
    <w:rsid w:val="0DED99E7"/>
    <w:rsid w:val="0DEED02C"/>
    <w:rsid w:val="0DEEFAC5"/>
    <w:rsid w:val="0DF19460"/>
    <w:rsid w:val="0DF9521E"/>
    <w:rsid w:val="0DFA9F7C"/>
    <w:rsid w:val="0DFFE9E3"/>
    <w:rsid w:val="0E053BE5"/>
    <w:rsid w:val="0E18CAC8"/>
    <w:rsid w:val="0E259E6E"/>
    <w:rsid w:val="0E284048"/>
    <w:rsid w:val="0E2BD99C"/>
    <w:rsid w:val="0E36001D"/>
    <w:rsid w:val="0E3D4903"/>
    <w:rsid w:val="0E477642"/>
    <w:rsid w:val="0E4A454A"/>
    <w:rsid w:val="0E4ACC0B"/>
    <w:rsid w:val="0E694F8A"/>
    <w:rsid w:val="0E6B9D95"/>
    <w:rsid w:val="0E6CEE66"/>
    <w:rsid w:val="0E6DE5FD"/>
    <w:rsid w:val="0E6E7B41"/>
    <w:rsid w:val="0E75E2EB"/>
    <w:rsid w:val="0E7AB311"/>
    <w:rsid w:val="0E859A8B"/>
    <w:rsid w:val="0E85AD45"/>
    <w:rsid w:val="0E8875C5"/>
    <w:rsid w:val="0E8DACA8"/>
    <w:rsid w:val="0EA3B723"/>
    <w:rsid w:val="0EC3D3DF"/>
    <w:rsid w:val="0EC6CE21"/>
    <w:rsid w:val="0EC7782E"/>
    <w:rsid w:val="0ED2A68E"/>
    <w:rsid w:val="0ED9100D"/>
    <w:rsid w:val="0EE780A1"/>
    <w:rsid w:val="0EF77B9D"/>
    <w:rsid w:val="0F025B96"/>
    <w:rsid w:val="0F02D7AC"/>
    <w:rsid w:val="0F062517"/>
    <w:rsid w:val="0F0FB98C"/>
    <w:rsid w:val="0F24BEE6"/>
    <w:rsid w:val="0F29F90C"/>
    <w:rsid w:val="0F2DF6A4"/>
    <w:rsid w:val="0F301A6F"/>
    <w:rsid w:val="0F4131DF"/>
    <w:rsid w:val="0F4AB4B5"/>
    <w:rsid w:val="0F651ABE"/>
    <w:rsid w:val="0F6C110C"/>
    <w:rsid w:val="0F6F763B"/>
    <w:rsid w:val="0F7317FA"/>
    <w:rsid w:val="0F773E0B"/>
    <w:rsid w:val="0F8ACB26"/>
    <w:rsid w:val="0F8D773D"/>
    <w:rsid w:val="0F91536A"/>
    <w:rsid w:val="0F96FF44"/>
    <w:rsid w:val="0F9A1E0E"/>
    <w:rsid w:val="0FA61E0C"/>
    <w:rsid w:val="0FA9595B"/>
    <w:rsid w:val="0FB0A8EB"/>
    <w:rsid w:val="0FE54D75"/>
    <w:rsid w:val="0FE64719"/>
    <w:rsid w:val="0FF153AD"/>
    <w:rsid w:val="0FF282D6"/>
    <w:rsid w:val="0FFEEFE8"/>
    <w:rsid w:val="1003A493"/>
    <w:rsid w:val="10093D5A"/>
    <w:rsid w:val="1017C43C"/>
    <w:rsid w:val="101E3292"/>
    <w:rsid w:val="102C42E7"/>
    <w:rsid w:val="10392F7B"/>
    <w:rsid w:val="10417800"/>
    <w:rsid w:val="104288C9"/>
    <w:rsid w:val="10472335"/>
    <w:rsid w:val="10485ED8"/>
    <w:rsid w:val="1061803E"/>
    <w:rsid w:val="106393D4"/>
    <w:rsid w:val="1066C82D"/>
    <w:rsid w:val="106A5553"/>
    <w:rsid w:val="106C9711"/>
    <w:rsid w:val="10734A14"/>
    <w:rsid w:val="10734D68"/>
    <w:rsid w:val="1073994D"/>
    <w:rsid w:val="107AF85C"/>
    <w:rsid w:val="108169ED"/>
    <w:rsid w:val="1087000E"/>
    <w:rsid w:val="108A4189"/>
    <w:rsid w:val="108CA552"/>
    <w:rsid w:val="108D25BB"/>
    <w:rsid w:val="108DDDD2"/>
    <w:rsid w:val="108ED9DC"/>
    <w:rsid w:val="109A3A9C"/>
    <w:rsid w:val="10B3E78F"/>
    <w:rsid w:val="10B86A15"/>
    <w:rsid w:val="10B9378D"/>
    <w:rsid w:val="10BA9FC0"/>
    <w:rsid w:val="10C6CF7E"/>
    <w:rsid w:val="10C849B2"/>
    <w:rsid w:val="10CCCE0D"/>
    <w:rsid w:val="10DA5F5F"/>
    <w:rsid w:val="10DBE5C0"/>
    <w:rsid w:val="10E33F5A"/>
    <w:rsid w:val="10E37244"/>
    <w:rsid w:val="10E9516E"/>
    <w:rsid w:val="10F95A21"/>
    <w:rsid w:val="10FB8315"/>
    <w:rsid w:val="1100B258"/>
    <w:rsid w:val="1107B94E"/>
    <w:rsid w:val="110B469C"/>
    <w:rsid w:val="110E2F60"/>
    <w:rsid w:val="1110D774"/>
    <w:rsid w:val="111C3831"/>
    <w:rsid w:val="111DF0F6"/>
    <w:rsid w:val="112793C5"/>
    <w:rsid w:val="11311DC8"/>
    <w:rsid w:val="113AEC35"/>
    <w:rsid w:val="1144E5D8"/>
    <w:rsid w:val="11560F18"/>
    <w:rsid w:val="115EBED0"/>
    <w:rsid w:val="1163AEAB"/>
    <w:rsid w:val="11674E4D"/>
    <w:rsid w:val="117ADE3C"/>
    <w:rsid w:val="1185D0D5"/>
    <w:rsid w:val="118E5915"/>
    <w:rsid w:val="119396A6"/>
    <w:rsid w:val="11973917"/>
    <w:rsid w:val="119762B3"/>
    <w:rsid w:val="119E66EC"/>
    <w:rsid w:val="119F1125"/>
    <w:rsid w:val="11A807D1"/>
    <w:rsid w:val="11AAE754"/>
    <w:rsid w:val="11B3732A"/>
    <w:rsid w:val="11B76B94"/>
    <w:rsid w:val="11B942A8"/>
    <w:rsid w:val="11BCCBFE"/>
    <w:rsid w:val="11C23B18"/>
    <w:rsid w:val="11C3E253"/>
    <w:rsid w:val="11C9A23C"/>
    <w:rsid w:val="11DB6FE8"/>
    <w:rsid w:val="11E2F396"/>
    <w:rsid w:val="11E33406"/>
    <w:rsid w:val="11E917E4"/>
    <w:rsid w:val="11F1077A"/>
    <w:rsid w:val="11F321C1"/>
    <w:rsid w:val="1200641C"/>
    <w:rsid w:val="1205C5B1"/>
    <w:rsid w:val="120F1A75"/>
    <w:rsid w:val="121BCAFD"/>
    <w:rsid w:val="12205A64"/>
    <w:rsid w:val="122227E4"/>
    <w:rsid w:val="122767AA"/>
    <w:rsid w:val="1229AE33"/>
    <w:rsid w:val="123322B2"/>
    <w:rsid w:val="123D506A"/>
    <w:rsid w:val="123F5746"/>
    <w:rsid w:val="1241110A"/>
    <w:rsid w:val="124E9DE1"/>
    <w:rsid w:val="125782C7"/>
    <w:rsid w:val="1260165A"/>
    <w:rsid w:val="127AB057"/>
    <w:rsid w:val="127AC12C"/>
    <w:rsid w:val="1284F787"/>
    <w:rsid w:val="128878FB"/>
    <w:rsid w:val="128A4CAB"/>
    <w:rsid w:val="128C52F1"/>
    <w:rsid w:val="129B3285"/>
    <w:rsid w:val="129D1BC9"/>
    <w:rsid w:val="12A207A0"/>
    <w:rsid w:val="12A867E6"/>
    <w:rsid w:val="12A86B85"/>
    <w:rsid w:val="12AA4EA7"/>
    <w:rsid w:val="12B10069"/>
    <w:rsid w:val="12B3D97A"/>
    <w:rsid w:val="12BACCA0"/>
    <w:rsid w:val="12CDD23A"/>
    <w:rsid w:val="12DE75C4"/>
    <w:rsid w:val="12E9E37F"/>
    <w:rsid w:val="12EDB11A"/>
    <w:rsid w:val="12F45666"/>
    <w:rsid w:val="12F47D6F"/>
    <w:rsid w:val="12FBB16B"/>
    <w:rsid w:val="12FDB2E0"/>
    <w:rsid w:val="12FF7F0C"/>
    <w:rsid w:val="13002CB4"/>
    <w:rsid w:val="1303CE33"/>
    <w:rsid w:val="131438DB"/>
    <w:rsid w:val="13148B44"/>
    <w:rsid w:val="1329E0C3"/>
    <w:rsid w:val="13369305"/>
    <w:rsid w:val="1336C723"/>
    <w:rsid w:val="133A7EC7"/>
    <w:rsid w:val="134B9BC0"/>
    <w:rsid w:val="13593844"/>
    <w:rsid w:val="13606919"/>
    <w:rsid w:val="136C487E"/>
    <w:rsid w:val="13764D70"/>
    <w:rsid w:val="13774049"/>
    <w:rsid w:val="1390539B"/>
    <w:rsid w:val="1391539B"/>
    <w:rsid w:val="1394BBAE"/>
    <w:rsid w:val="139B4420"/>
    <w:rsid w:val="13ACA236"/>
    <w:rsid w:val="13B04816"/>
    <w:rsid w:val="13B53FD9"/>
    <w:rsid w:val="13B54E76"/>
    <w:rsid w:val="13BFD146"/>
    <w:rsid w:val="13D02989"/>
    <w:rsid w:val="13D0CCC8"/>
    <w:rsid w:val="13D5CCB9"/>
    <w:rsid w:val="13DB922D"/>
    <w:rsid w:val="13EC51B5"/>
    <w:rsid w:val="13F61015"/>
    <w:rsid w:val="140140BE"/>
    <w:rsid w:val="1401E8BD"/>
    <w:rsid w:val="14094693"/>
    <w:rsid w:val="140AC322"/>
    <w:rsid w:val="140D8E96"/>
    <w:rsid w:val="14150797"/>
    <w:rsid w:val="1419C449"/>
    <w:rsid w:val="141DD733"/>
    <w:rsid w:val="1423F157"/>
    <w:rsid w:val="14297151"/>
    <w:rsid w:val="1439F9E2"/>
    <w:rsid w:val="1442E75E"/>
    <w:rsid w:val="144C09B2"/>
    <w:rsid w:val="144CE389"/>
    <w:rsid w:val="145841BD"/>
    <w:rsid w:val="1458472D"/>
    <w:rsid w:val="145B1A5D"/>
    <w:rsid w:val="14613A61"/>
    <w:rsid w:val="146243CD"/>
    <w:rsid w:val="147D0DB5"/>
    <w:rsid w:val="1481F2C3"/>
    <w:rsid w:val="1483171B"/>
    <w:rsid w:val="148B2B85"/>
    <w:rsid w:val="148D7FBE"/>
    <w:rsid w:val="14AAE710"/>
    <w:rsid w:val="14B17BFC"/>
    <w:rsid w:val="14B1D163"/>
    <w:rsid w:val="14BDC0B8"/>
    <w:rsid w:val="14C25884"/>
    <w:rsid w:val="14C3FD62"/>
    <w:rsid w:val="14CB3B25"/>
    <w:rsid w:val="14E3111D"/>
    <w:rsid w:val="14E758E5"/>
    <w:rsid w:val="14F015FF"/>
    <w:rsid w:val="14FE08E8"/>
    <w:rsid w:val="150A2DD9"/>
    <w:rsid w:val="150C12D3"/>
    <w:rsid w:val="151A6B5B"/>
    <w:rsid w:val="151A958D"/>
    <w:rsid w:val="15249007"/>
    <w:rsid w:val="152497C6"/>
    <w:rsid w:val="15395ECB"/>
    <w:rsid w:val="153D6673"/>
    <w:rsid w:val="153D97D9"/>
    <w:rsid w:val="154146A5"/>
    <w:rsid w:val="154885F7"/>
    <w:rsid w:val="154C8AC3"/>
    <w:rsid w:val="155C00AB"/>
    <w:rsid w:val="15640103"/>
    <w:rsid w:val="15766750"/>
    <w:rsid w:val="157E4C91"/>
    <w:rsid w:val="1592A54F"/>
    <w:rsid w:val="159BBD5C"/>
    <w:rsid w:val="159CBF04"/>
    <w:rsid w:val="15AD32B4"/>
    <w:rsid w:val="15AE775C"/>
    <w:rsid w:val="15B18E27"/>
    <w:rsid w:val="15B5493C"/>
    <w:rsid w:val="15B5CBDB"/>
    <w:rsid w:val="15BEAF88"/>
    <w:rsid w:val="15BF4596"/>
    <w:rsid w:val="15C5F4EE"/>
    <w:rsid w:val="15D23631"/>
    <w:rsid w:val="15D7401C"/>
    <w:rsid w:val="15D7B897"/>
    <w:rsid w:val="15E05F48"/>
    <w:rsid w:val="15EBF50B"/>
    <w:rsid w:val="15F1979C"/>
    <w:rsid w:val="15F2A153"/>
    <w:rsid w:val="15F75979"/>
    <w:rsid w:val="16004C7B"/>
    <w:rsid w:val="1620782C"/>
    <w:rsid w:val="16239482"/>
    <w:rsid w:val="16352450"/>
    <w:rsid w:val="1636209E"/>
    <w:rsid w:val="1638D9C2"/>
    <w:rsid w:val="16411202"/>
    <w:rsid w:val="164C814A"/>
    <w:rsid w:val="165878D8"/>
    <w:rsid w:val="165D7747"/>
    <w:rsid w:val="16607797"/>
    <w:rsid w:val="1667367E"/>
    <w:rsid w:val="166A1E5D"/>
    <w:rsid w:val="166DBBF0"/>
    <w:rsid w:val="167CC798"/>
    <w:rsid w:val="16851DD0"/>
    <w:rsid w:val="16880671"/>
    <w:rsid w:val="168D7416"/>
    <w:rsid w:val="1691092E"/>
    <w:rsid w:val="1699131A"/>
    <w:rsid w:val="169B1F54"/>
    <w:rsid w:val="16A8DFA6"/>
    <w:rsid w:val="16AF7E7A"/>
    <w:rsid w:val="16B30A9F"/>
    <w:rsid w:val="16CCD004"/>
    <w:rsid w:val="16D0361D"/>
    <w:rsid w:val="16ED7E0B"/>
    <w:rsid w:val="16F01AF3"/>
    <w:rsid w:val="16F093A2"/>
    <w:rsid w:val="16F3001C"/>
    <w:rsid w:val="16FD2E10"/>
    <w:rsid w:val="16FE2690"/>
    <w:rsid w:val="1712D663"/>
    <w:rsid w:val="1719B45A"/>
    <w:rsid w:val="171C7969"/>
    <w:rsid w:val="17220ACE"/>
    <w:rsid w:val="1727C188"/>
    <w:rsid w:val="17308555"/>
    <w:rsid w:val="1740F1E3"/>
    <w:rsid w:val="174204AE"/>
    <w:rsid w:val="1746AA5C"/>
    <w:rsid w:val="174BE425"/>
    <w:rsid w:val="1752EE55"/>
    <w:rsid w:val="1753C549"/>
    <w:rsid w:val="175A7FE9"/>
    <w:rsid w:val="175A8E5E"/>
    <w:rsid w:val="176311AA"/>
    <w:rsid w:val="17874A9D"/>
    <w:rsid w:val="17978F59"/>
    <w:rsid w:val="17A255F1"/>
    <w:rsid w:val="17B28798"/>
    <w:rsid w:val="17B75A2A"/>
    <w:rsid w:val="17BFCEC6"/>
    <w:rsid w:val="17C8ED2B"/>
    <w:rsid w:val="17CCCA36"/>
    <w:rsid w:val="17D2CBD7"/>
    <w:rsid w:val="17D414F3"/>
    <w:rsid w:val="17D52E29"/>
    <w:rsid w:val="17ED11DE"/>
    <w:rsid w:val="17EFD1D4"/>
    <w:rsid w:val="17F0DBCB"/>
    <w:rsid w:val="180637AD"/>
    <w:rsid w:val="1807F781"/>
    <w:rsid w:val="180F6E38"/>
    <w:rsid w:val="1811F22F"/>
    <w:rsid w:val="182464D2"/>
    <w:rsid w:val="182D772E"/>
    <w:rsid w:val="1830670F"/>
    <w:rsid w:val="183FEEFA"/>
    <w:rsid w:val="1842B823"/>
    <w:rsid w:val="1845265B"/>
    <w:rsid w:val="184A25FC"/>
    <w:rsid w:val="184A3F61"/>
    <w:rsid w:val="184B6124"/>
    <w:rsid w:val="184EBF42"/>
    <w:rsid w:val="184F1E7B"/>
    <w:rsid w:val="18522E89"/>
    <w:rsid w:val="1855213D"/>
    <w:rsid w:val="18723920"/>
    <w:rsid w:val="187903E0"/>
    <w:rsid w:val="187FFEAC"/>
    <w:rsid w:val="188134AE"/>
    <w:rsid w:val="1881AAE1"/>
    <w:rsid w:val="1885558A"/>
    <w:rsid w:val="1889A259"/>
    <w:rsid w:val="188F6EED"/>
    <w:rsid w:val="18918F91"/>
    <w:rsid w:val="189308BC"/>
    <w:rsid w:val="1895AE77"/>
    <w:rsid w:val="1898FE71"/>
    <w:rsid w:val="18A66017"/>
    <w:rsid w:val="18AB3A50"/>
    <w:rsid w:val="18AE712E"/>
    <w:rsid w:val="18B50248"/>
    <w:rsid w:val="18B8B450"/>
    <w:rsid w:val="18C36567"/>
    <w:rsid w:val="18C41B7E"/>
    <w:rsid w:val="18C53604"/>
    <w:rsid w:val="18D88B0F"/>
    <w:rsid w:val="18DB10AE"/>
    <w:rsid w:val="18DC12A5"/>
    <w:rsid w:val="18E4EAFF"/>
    <w:rsid w:val="18EDAC28"/>
    <w:rsid w:val="18F8B154"/>
    <w:rsid w:val="18FA3767"/>
    <w:rsid w:val="18FAB8FA"/>
    <w:rsid w:val="18FF9FB2"/>
    <w:rsid w:val="19078668"/>
    <w:rsid w:val="1910E6AA"/>
    <w:rsid w:val="1913F9B9"/>
    <w:rsid w:val="1917B586"/>
    <w:rsid w:val="191E4EFE"/>
    <w:rsid w:val="19373762"/>
    <w:rsid w:val="193C4B86"/>
    <w:rsid w:val="1954DC2D"/>
    <w:rsid w:val="195A6FB4"/>
    <w:rsid w:val="195E5EE1"/>
    <w:rsid w:val="196B5DD1"/>
    <w:rsid w:val="19757D0B"/>
    <w:rsid w:val="1975AC99"/>
    <w:rsid w:val="1984D3DE"/>
    <w:rsid w:val="1994658C"/>
    <w:rsid w:val="19A07322"/>
    <w:rsid w:val="19A33AAD"/>
    <w:rsid w:val="19A803AB"/>
    <w:rsid w:val="19B7012F"/>
    <w:rsid w:val="19B924E8"/>
    <w:rsid w:val="19BC7AC3"/>
    <w:rsid w:val="19C9F2AA"/>
    <w:rsid w:val="19DBBF5B"/>
    <w:rsid w:val="19E776A1"/>
    <w:rsid w:val="19FECC21"/>
    <w:rsid w:val="1A082C24"/>
    <w:rsid w:val="1A0CB414"/>
    <w:rsid w:val="1A13B177"/>
    <w:rsid w:val="1A1CC5CE"/>
    <w:rsid w:val="1A2D72FC"/>
    <w:rsid w:val="1A305689"/>
    <w:rsid w:val="1A339DF1"/>
    <w:rsid w:val="1A34CED2"/>
    <w:rsid w:val="1A3D5BDB"/>
    <w:rsid w:val="1A4F4062"/>
    <w:rsid w:val="1A5BA937"/>
    <w:rsid w:val="1A5E0CA2"/>
    <w:rsid w:val="1A8F7EEA"/>
    <w:rsid w:val="1A9607C8"/>
    <w:rsid w:val="1A9D591D"/>
    <w:rsid w:val="1A9E9F70"/>
    <w:rsid w:val="1AB3BAA4"/>
    <w:rsid w:val="1AB75A54"/>
    <w:rsid w:val="1ABADBE7"/>
    <w:rsid w:val="1ABD3CB7"/>
    <w:rsid w:val="1AC21EB8"/>
    <w:rsid w:val="1ACA274E"/>
    <w:rsid w:val="1AD2D126"/>
    <w:rsid w:val="1ADCC70B"/>
    <w:rsid w:val="1ADF1721"/>
    <w:rsid w:val="1AEA66A5"/>
    <w:rsid w:val="1AEC2E43"/>
    <w:rsid w:val="1AF07E27"/>
    <w:rsid w:val="1AF5A57A"/>
    <w:rsid w:val="1AF705A5"/>
    <w:rsid w:val="1B019C34"/>
    <w:rsid w:val="1B034F1C"/>
    <w:rsid w:val="1B089AC4"/>
    <w:rsid w:val="1B19D3EC"/>
    <w:rsid w:val="1B25EF1F"/>
    <w:rsid w:val="1B2B880A"/>
    <w:rsid w:val="1B3340A8"/>
    <w:rsid w:val="1B385ABE"/>
    <w:rsid w:val="1B44EA2B"/>
    <w:rsid w:val="1B462F26"/>
    <w:rsid w:val="1B4CA8BC"/>
    <w:rsid w:val="1B63208D"/>
    <w:rsid w:val="1B6440D2"/>
    <w:rsid w:val="1B6F6122"/>
    <w:rsid w:val="1B7334D1"/>
    <w:rsid w:val="1B775A63"/>
    <w:rsid w:val="1B7B2579"/>
    <w:rsid w:val="1B8BCE1A"/>
    <w:rsid w:val="1B8D77DC"/>
    <w:rsid w:val="1B988E79"/>
    <w:rsid w:val="1BA3D060"/>
    <w:rsid w:val="1BA6A039"/>
    <w:rsid w:val="1BA6B162"/>
    <w:rsid w:val="1BAFECE9"/>
    <w:rsid w:val="1BB90CD4"/>
    <w:rsid w:val="1BBE7ED7"/>
    <w:rsid w:val="1BBFF947"/>
    <w:rsid w:val="1BC09442"/>
    <w:rsid w:val="1BC9B2B5"/>
    <w:rsid w:val="1BCEC9AA"/>
    <w:rsid w:val="1BDFCEF5"/>
    <w:rsid w:val="1BF4AFE9"/>
    <w:rsid w:val="1BF8DB46"/>
    <w:rsid w:val="1BF90164"/>
    <w:rsid w:val="1BFDC9BE"/>
    <w:rsid w:val="1BFE53E4"/>
    <w:rsid w:val="1C10E02D"/>
    <w:rsid w:val="1C12B170"/>
    <w:rsid w:val="1C1451FA"/>
    <w:rsid w:val="1C1512E4"/>
    <w:rsid w:val="1C1D0992"/>
    <w:rsid w:val="1C20ACA1"/>
    <w:rsid w:val="1C284F58"/>
    <w:rsid w:val="1C390C25"/>
    <w:rsid w:val="1C576545"/>
    <w:rsid w:val="1C590D18"/>
    <w:rsid w:val="1C5CF80A"/>
    <w:rsid w:val="1C607956"/>
    <w:rsid w:val="1C79ADA9"/>
    <w:rsid w:val="1C7E91B8"/>
    <w:rsid w:val="1C81B3DF"/>
    <w:rsid w:val="1C8335F1"/>
    <w:rsid w:val="1C87DA26"/>
    <w:rsid w:val="1C8C736C"/>
    <w:rsid w:val="1C9E157E"/>
    <w:rsid w:val="1CA4AADD"/>
    <w:rsid w:val="1CA5AE9B"/>
    <w:rsid w:val="1CA89F4C"/>
    <w:rsid w:val="1CAB4B99"/>
    <w:rsid w:val="1CAE1F9C"/>
    <w:rsid w:val="1CBF2D68"/>
    <w:rsid w:val="1CC1BF80"/>
    <w:rsid w:val="1CC1FE97"/>
    <w:rsid w:val="1CC4536C"/>
    <w:rsid w:val="1CC5EADD"/>
    <w:rsid w:val="1CC734A7"/>
    <w:rsid w:val="1CC9E041"/>
    <w:rsid w:val="1CCACFD5"/>
    <w:rsid w:val="1CCE9726"/>
    <w:rsid w:val="1CD0EAE8"/>
    <w:rsid w:val="1CD2BDAB"/>
    <w:rsid w:val="1CD9A8D0"/>
    <w:rsid w:val="1CF45FF9"/>
    <w:rsid w:val="1D0788C8"/>
    <w:rsid w:val="1D0EA7F9"/>
    <w:rsid w:val="1D19C83B"/>
    <w:rsid w:val="1D1CEA6A"/>
    <w:rsid w:val="1D1D7D17"/>
    <w:rsid w:val="1D2DC56F"/>
    <w:rsid w:val="1D3123D2"/>
    <w:rsid w:val="1D3E6C1C"/>
    <w:rsid w:val="1D4129BD"/>
    <w:rsid w:val="1D46E3F0"/>
    <w:rsid w:val="1D5C64A3"/>
    <w:rsid w:val="1D5DC8D6"/>
    <w:rsid w:val="1D658316"/>
    <w:rsid w:val="1D69AF8A"/>
    <w:rsid w:val="1D76B897"/>
    <w:rsid w:val="1D80AB0E"/>
    <w:rsid w:val="1D844934"/>
    <w:rsid w:val="1D886415"/>
    <w:rsid w:val="1D8DA45D"/>
    <w:rsid w:val="1D96A2C7"/>
    <w:rsid w:val="1D9A7A65"/>
    <w:rsid w:val="1D9BF9A2"/>
    <w:rsid w:val="1D9D1A17"/>
    <w:rsid w:val="1DCDB9BD"/>
    <w:rsid w:val="1DDAFF84"/>
    <w:rsid w:val="1DDB49F0"/>
    <w:rsid w:val="1DEA2634"/>
    <w:rsid w:val="1DF54629"/>
    <w:rsid w:val="1DF6E67E"/>
    <w:rsid w:val="1DF702ED"/>
    <w:rsid w:val="1DFA4A64"/>
    <w:rsid w:val="1E07A76C"/>
    <w:rsid w:val="1E07EC5C"/>
    <w:rsid w:val="1E1EB995"/>
    <w:rsid w:val="1E263427"/>
    <w:rsid w:val="1E37413D"/>
    <w:rsid w:val="1E41C351"/>
    <w:rsid w:val="1E41E029"/>
    <w:rsid w:val="1E4AB060"/>
    <w:rsid w:val="1E4D76C1"/>
    <w:rsid w:val="1E50FAA6"/>
    <w:rsid w:val="1E663BDE"/>
    <w:rsid w:val="1E6B3F81"/>
    <w:rsid w:val="1E713DE1"/>
    <w:rsid w:val="1E7F6E56"/>
    <w:rsid w:val="1E80AFD2"/>
    <w:rsid w:val="1E9051A1"/>
    <w:rsid w:val="1E96F958"/>
    <w:rsid w:val="1EA9AA0F"/>
    <w:rsid w:val="1EAF307E"/>
    <w:rsid w:val="1ECB1695"/>
    <w:rsid w:val="1ED21C31"/>
    <w:rsid w:val="1ED39163"/>
    <w:rsid w:val="1ED41AA2"/>
    <w:rsid w:val="1EDCCC43"/>
    <w:rsid w:val="1EE3590A"/>
    <w:rsid w:val="1EE7810A"/>
    <w:rsid w:val="1EE9BC8C"/>
    <w:rsid w:val="1EF71707"/>
    <w:rsid w:val="1EF8E182"/>
    <w:rsid w:val="1F06E752"/>
    <w:rsid w:val="1F07D295"/>
    <w:rsid w:val="1F10F1B6"/>
    <w:rsid w:val="1F1231CD"/>
    <w:rsid w:val="1F15ED61"/>
    <w:rsid w:val="1F2D20E9"/>
    <w:rsid w:val="1F2DDC31"/>
    <w:rsid w:val="1F333DDC"/>
    <w:rsid w:val="1F384DFF"/>
    <w:rsid w:val="1F3E495B"/>
    <w:rsid w:val="1F404E4D"/>
    <w:rsid w:val="1F445457"/>
    <w:rsid w:val="1F4880EF"/>
    <w:rsid w:val="1F49BB1B"/>
    <w:rsid w:val="1F5CAE21"/>
    <w:rsid w:val="1F606054"/>
    <w:rsid w:val="1F6436F9"/>
    <w:rsid w:val="1F66E5E2"/>
    <w:rsid w:val="1F73FD0D"/>
    <w:rsid w:val="1F756305"/>
    <w:rsid w:val="1F75984D"/>
    <w:rsid w:val="1F802A2F"/>
    <w:rsid w:val="1F820464"/>
    <w:rsid w:val="1F872BC7"/>
    <w:rsid w:val="1F8E8FE3"/>
    <w:rsid w:val="1F944F1C"/>
    <w:rsid w:val="1FD01EC5"/>
    <w:rsid w:val="1FD08128"/>
    <w:rsid w:val="1FD30D8F"/>
    <w:rsid w:val="1FD910AF"/>
    <w:rsid w:val="1FD9F6DC"/>
    <w:rsid w:val="1FE34286"/>
    <w:rsid w:val="1FED064B"/>
    <w:rsid w:val="1FF006EE"/>
    <w:rsid w:val="1FF33CA0"/>
    <w:rsid w:val="1FF5A8DC"/>
    <w:rsid w:val="1FF86423"/>
    <w:rsid w:val="1FFDE4A7"/>
    <w:rsid w:val="1FFFF231"/>
    <w:rsid w:val="2001D173"/>
    <w:rsid w:val="20221C12"/>
    <w:rsid w:val="20253E0C"/>
    <w:rsid w:val="202FDA3E"/>
    <w:rsid w:val="20328AE8"/>
    <w:rsid w:val="203ACFD3"/>
    <w:rsid w:val="203BCC7A"/>
    <w:rsid w:val="2046A5F4"/>
    <w:rsid w:val="2047F373"/>
    <w:rsid w:val="204FA0D6"/>
    <w:rsid w:val="205DB9E9"/>
    <w:rsid w:val="20797CC8"/>
    <w:rsid w:val="207D35CD"/>
    <w:rsid w:val="2086D4E3"/>
    <w:rsid w:val="20914711"/>
    <w:rsid w:val="20915B64"/>
    <w:rsid w:val="20AA3352"/>
    <w:rsid w:val="20AF2D9B"/>
    <w:rsid w:val="20AFC8ED"/>
    <w:rsid w:val="20B67268"/>
    <w:rsid w:val="20B7EC50"/>
    <w:rsid w:val="20BD6A7C"/>
    <w:rsid w:val="20D00E92"/>
    <w:rsid w:val="20D01DCD"/>
    <w:rsid w:val="20D59ED6"/>
    <w:rsid w:val="20DF5E11"/>
    <w:rsid w:val="20E3379B"/>
    <w:rsid w:val="20F8BC65"/>
    <w:rsid w:val="20FC382E"/>
    <w:rsid w:val="20FFE969"/>
    <w:rsid w:val="21035956"/>
    <w:rsid w:val="21095F95"/>
    <w:rsid w:val="2123CE22"/>
    <w:rsid w:val="2139B101"/>
    <w:rsid w:val="214315E7"/>
    <w:rsid w:val="21487B32"/>
    <w:rsid w:val="214E1BCD"/>
    <w:rsid w:val="2154A236"/>
    <w:rsid w:val="21554FB6"/>
    <w:rsid w:val="21559ABF"/>
    <w:rsid w:val="2157607A"/>
    <w:rsid w:val="215D4759"/>
    <w:rsid w:val="2166F23C"/>
    <w:rsid w:val="217479E7"/>
    <w:rsid w:val="2175EF58"/>
    <w:rsid w:val="217AC8F9"/>
    <w:rsid w:val="219432A7"/>
    <w:rsid w:val="219CEB43"/>
    <w:rsid w:val="21A2822C"/>
    <w:rsid w:val="21D34DEB"/>
    <w:rsid w:val="21D78022"/>
    <w:rsid w:val="21EF836E"/>
    <w:rsid w:val="21FCCA89"/>
    <w:rsid w:val="2204DC30"/>
    <w:rsid w:val="2209BCF3"/>
    <w:rsid w:val="22184850"/>
    <w:rsid w:val="221C8B8B"/>
    <w:rsid w:val="22240F4F"/>
    <w:rsid w:val="22317EC6"/>
    <w:rsid w:val="2248B521"/>
    <w:rsid w:val="224AFDFC"/>
    <w:rsid w:val="224E4712"/>
    <w:rsid w:val="2264A5A8"/>
    <w:rsid w:val="22651FF8"/>
    <w:rsid w:val="2268BA21"/>
    <w:rsid w:val="2274FA55"/>
    <w:rsid w:val="227A9FF0"/>
    <w:rsid w:val="227B775C"/>
    <w:rsid w:val="22843B29"/>
    <w:rsid w:val="2286EFC5"/>
    <w:rsid w:val="2287A578"/>
    <w:rsid w:val="228B894E"/>
    <w:rsid w:val="228F254C"/>
    <w:rsid w:val="2293BE29"/>
    <w:rsid w:val="22944EE3"/>
    <w:rsid w:val="22A4C742"/>
    <w:rsid w:val="22B34F2A"/>
    <w:rsid w:val="22BEEE2E"/>
    <w:rsid w:val="22CFF047"/>
    <w:rsid w:val="22D5F0E9"/>
    <w:rsid w:val="22E87FD5"/>
    <w:rsid w:val="22E8C085"/>
    <w:rsid w:val="22E9A8B4"/>
    <w:rsid w:val="22F65373"/>
    <w:rsid w:val="22FC50F6"/>
    <w:rsid w:val="230282D6"/>
    <w:rsid w:val="2304BF9B"/>
    <w:rsid w:val="230529CA"/>
    <w:rsid w:val="230CA23C"/>
    <w:rsid w:val="230D754E"/>
    <w:rsid w:val="230E9E42"/>
    <w:rsid w:val="2314DE2C"/>
    <w:rsid w:val="23159620"/>
    <w:rsid w:val="2318FC05"/>
    <w:rsid w:val="23190DCF"/>
    <w:rsid w:val="23227381"/>
    <w:rsid w:val="23305A83"/>
    <w:rsid w:val="233272C9"/>
    <w:rsid w:val="233394F0"/>
    <w:rsid w:val="233B753E"/>
    <w:rsid w:val="2344B993"/>
    <w:rsid w:val="23532AAD"/>
    <w:rsid w:val="23579166"/>
    <w:rsid w:val="235FA7DB"/>
    <w:rsid w:val="23630BCB"/>
    <w:rsid w:val="236C37D5"/>
    <w:rsid w:val="237463AD"/>
    <w:rsid w:val="23800F1D"/>
    <w:rsid w:val="2381F4F9"/>
    <w:rsid w:val="23826C48"/>
    <w:rsid w:val="239CD547"/>
    <w:rsid w:val="239F25BC"/>
    <w:rsid w:val="23BA738A"/>
    <w:rsid w:val="23C78A53"/>
    <w:rsid w:val="23D1F8F5"/>
    <w:rsid w:val="23D71BFF"/>
    <w:rsid w:val="23FC5BD6"/>
    <w:rsid w:val="24055171"/>
    <w:rsid w:val="2407AF54"/>
    <w:rsid w:val="2414C675"/>
    <w:rsid w:val="241A38EA"/>
    <w:rsid w:val="242CD57B"/>
    <w:rsid w:val="24301F44"/>
    <w:rsid w:val="2436DFAB"/>
    <w:rsid w:val="243DE194"/>
    <w:rsid w:val="24464AD4"/>
    <w:rsid w:val="244975B3"/>
    <w:rsid w:val="244A370D"/>
    <w:rsid w:val="245CE29A"/>
    <w:rsid w:val="246874BC"/>
    <w:rsid w:val="2472B5E3"/>
    <w:rsid w:val="2472EA28"/>
    <w:rsid w:val="2479D1B9"/>
    <w:rsid w:val="247D3140"/>
    <w:rsid w:val="24891177"/>
    <w:rsid w:val="248CBD74"/>
    <w:rsid w:val="2491C839"/>
    <w:rsid w:val="2495F3A4"/>
    <w:rsid w:val="2498168D"/>
    <w:rsid w:val="24A7D100"/>
    <w:rsid w:val="24A7F26C"/>
    <w:rsid w:val="24AFBCC2"/>
    <w:rsid w:val="24B16681"/>
    <w:rsid w:val="24B3E81F"/>
    <w:rsid w:val="24B5371F"/>
    <w:rsid w:val="24BF596A"/>
    <w:rsid w:val="24C8E7A8"/>
    <w:rsid w:val="24C9F1A4"/>
    <w:rsid w:val="24D6500B"/>
    <w:rsid w:val="24D8EA48"/>
    <w:rsid w:val="24DA22EE"/>
    <w:rsid w:val="24DCAD7B"/>
    <w:rsid w:val="24E548C5"/>
    <w:rsid w:val="24EBFE6C"/>
    <w:rsid w:val="24FB8182"/>
    <w:rsid w:val="250292D2"/>
    <w:rsid w:val="25080934"/>
    <w:rsid w:val="2508537D"/>
    <w:rsid w:val="250AB983"/>
    <w:rsid w:val="251DB4DE"/>
    <w:rsid w:val="251FDC57"/>
    <w:rsid w:val="252DAFBC"/>
    <w:rsid w:val="2531543D"/>
    <w:rsid w:val="25345A22"/>
    <w:rsid w:val="2538D754"/>
    <w:rsid w:val="253DB035"/>
    <w:rsid w:val="253E42CA"/>
    <w:rsid w:val="254A045B"/>
    <w:rsid w:val="254BEE55"/>
    <w:rsid w:val="254F7451"/>
    <w:rsid w:val="255217D6"/>
    <w:rsid w:val="2575677D"/>
    <w:rsid w:val="257CCB2D"/>
    <w:rsid w:val="2588FB64"/>
    <w:rsid w:val="25895C8B"/>
    <w:rsid w:val="259DBF7E"/>
    <w:rsid w:val="259EE463"/>
    <w:rsid w:val="25A51941"/>
    <w:rsid w:val="25C6EC02"/>
    <w:rsid w:val="25D29B4B"/>
    <w:rsid w:val="25D7B8E4"/>
    <w:rsid w:val="25DCD140"/>
    <w:rsid w:val="25ED49CD"/>
    <w:rsid w:val="25F2AEFE"/>
    <w:rsid w:val="25F46DC9"/>
    <w:rsid w:val="2606A451"/>
    <w:rsid w:val="260B52B8"/>
    <w:rsid w:val="2625B6B8"/>
    <w:rsid w:val="26267353"/>
    <w:rsid w:val="262EF30F"/>
    <w:rsid w:val="263516FB"/>
    <w:rsid w:val="26377997"/>
    <w:rsid w:val="263A37E8"/>
    <w:rsid w:val="264A63C7"/>
    <w:rsid w:val="2651AF29"/>
    <w:rsid w:val="2663AFF1"/>
    <w:rsid w:val="266B35B2"/>
    <w:rsid w:val="266D06B3"/>
    <w:rsid w:val="267AB5ED"/>
    <w:rsid w:val="26808B16"/>
    <w:rsid w:val="2687C30C"/>
    <w:rsid w:val="26902560"/>
    <w:rsid w:val="269B2954"/>
    <w:rsid w:val="26A2F5D0"/>
    <w:rsid w:val="26B734F7"/>
    <w:rsid w:val="26C1FA90"/>
    <w:rsid w:val="26C5E8F1"/>
    <w:rsid w:val="26D66E47"/>
    <w:rsid w:val="26EFCBF0"/>
    <w:rsid w:val="26F217DA"/>
    <w:rsid w:val="26F445A6"/>
    <w:rsid w:val="26F78072"/>
    <w:rsid w:val="2701C064"/>
    <w:rsid w:val="2705ECC3"/>
    <w:rsid w:val="27079AE7"/>
    <w:rsid w:val="270FACFF"/>
    <w:rsid w:val="271354D9"/>
    <w:rsid w:val="271E4F26"/>
    <w:rsid w:val="27512424"/>
    <w:rsid w:val="27534D74"/>
    <w:rsid w:val="27654266"/>
    <w:rsid w:val="2771FD55"/>
    <w:rsid w:val="277517D4"/>
    <w:rsid w:val="2780088B"/>
    <w:rsid w:val="2791D28C"/>
    <w:rsid w:val="2796E144"/>
    <w:rsid w:val="279F9A9A"/>
    <w:rsid w:val="27A85EBC"/>
    <w:rsid w:val="27B95515"/>
    <w:rsid w:val="27C67610"/>
    <w:rsid w:val="27CDF1DF"/>
    <w:rsid w:val="27D88315"/>
    <w:rsid w:val="27E67FE0"/>
    <w:rsid w:val="27E6BBD3"/>
    <w:rsid w:val="27EF8B6B"/>
    <w:rsid w:val="27FBAA03"/>
    <w:rsid w:val="27FDC629"/>
    <w:rsid w:val="280E0874"/>
    <w:rsid w:val="2810262E"/>
    <w:rsid w:val="2815DDF6"/>
    <w:rsid w:val="28181639"/>
    <w:rsid w:val="2819D584"/>
    <w:rsid w:val="281D7C26"/>
    <w:rsid w:val="281E7F65"/>
    <w:rsid w:val="2857929F"/>
    <w:rsid w:val="285B82F9"/>
    <w:rsid w:val="285DDB9E"/>
    <w:rsid w:val="28683C3E"/>
    <w:rsid w:val="28707816"/>
    <w:rsid w:val="2875FF4D"/>
    <w:rsid w:val="2879C119"/>
    <w:rsid w:val="2881001E"/>
    <w:rsid w:val="2896F8B7"/>
    <w:rsid w:val="2896FAE6"/>
    <w:rsid w:val="289EF0C6"/>
    <w:rsid w:val="28A30A24"/>
    <w:rsid w:val="28BFE0EE"/>
    <w:rsid w:val="28D20A83"/>
    <w:rsid w:val="28D4AD22"/>
    <w:rsid w:val="28ECBFF5"/>
    <w:rsid w:val="28F68D8A"/>
    <w:rsid w:val="28FAC288"/>
    <w:rsid w:val="28FD43F1"/>
    <w:rsid w:val="28FDCC7A"/>
    <w:rsid w:val="28FEDBD1"/>
    <w:rsid w:val="290981FF"/>
    <w:rsid w:val="290B5DA6"/>
    <w:rsid w:val="29152332"/>
    <w:rsid w:val="291BA700"/>
    <w:rsid w:val="291CBE32"/>
    <w:rsid w:val="29225C48"/>
    <w:rsid w:val="292DA61E"/>
    <w:rsid w:val="2939AAE7"/>
    <w:rsid w:val="293B57C9"/>
    <w:rsid w:val="2946C84B"/>
    <w:rsid w:val="2949D5B7"/>
    <w:rsid w:val="294C0CC3"/>
    <w:rsid w:val="2955B55F"/>
    <w:rsid w:val="295ED27D"/>
    <w:rsid w:val="295F07FA"/>
    <w:rsid w:val="29629BA9"/>
    <w:rsid w:val="296970CA"/>
    <w:rsid w:val="297EA01D"/>
    <w:rsid w:val="2984988A"/>
    <w:rsid w:val="2984F44D"/>
    <w:rsid w:val="298C11EC"/>
    <w:rsid w:val="299474E9"/>
    <w:rsid w:val="29A05D6F"/>
    <w:rsid w:val="29A110EE"/>
    <w:rsid w:val="29A805E6"/>
    <w:rsid w:val="29A9D8D5"/>
    <w:rsid w:val="29AAF6B0"/>
    <w:rsid w:val="29AF42CF"/>
    <w:rsid w:val="29B9FF30"/>
    <w:rsid w:val="29C1CAE5"/>
    <w:rsid w:val="29C9BECD"/>
    <w:rsid w:val="29E11511"/>
    <w:rsid w:val="29E577C2"/>
    <w:rsid w:val="29EDEE03"/>
    <w:rsid w:val="29F0F0D3"/>
    <w:rsid w:val="29F173FF"/>
    <w:rsid w:val="29FABC39"/>
    <w:rsid w:val="2A027F5F"/>
    <w:rsid w:val="2A031C99"/>
    <w:rsid w:val="2A0FB8CB"/>
    <w:rsid w:val="2A11CFAE"/>
    <w:rsid w:val="2A1ACF68"/>
    <w:rsid w:val="2A1BA252"/>
    <w:rsid w:val="2A23F1B0"/>
    <w:rsid w:val="2A29E858"/>
    <w:rsid w:val="2A323846"/>
    <w:rsid w:val="2A3E8519"/>
    <w:rsid w:val="2A48685B"/>
    <w:rsid w:val="2A4E461B"/>
    <w:rsid w:val="2A53565A"/>
    <w:rsid w:val="2A5CA9C1"/>
    <w:rsid w:val="2A5F4AA3"/>
    <w:rsid w:val="2A81F03B"/>
    <w:rsid w:val="2A9664BE"/>
    <w:rsid w:val="2AAC3296"/>
    <w:rsid w:val="2AAFE8E8"/>
    <w:rsid w:val="2AB0D7B6"/>
    <w:rsid w:val="2AB39759"/>
    <w:rsid w:val="2ABFBBC3"/>
    <w:rsid w:val="2AC3FAAE"/>
    <w:rsid w:val="2AC43CE3"/>
    <w:rsid w:val="2AC9BC2F"/>
    <w:rsid w:val="2ADFD006"/>
    <w:rsid w:val="2AE298AC"/>
    <w:rsid w:val="2AEB6B58"/>
    <w:rsid w:val="2AEB72E4"/>
    <w:rsid w:val="2AFAD85B"/>
    <w:rsid w:val="2B06A1F1"/>
    <w:rsid w:val="2B09C32A"/>
    <w:rsid w:val="2B1CBB19"/>
    <w:rsid w:val="2B22EEC2"/>
    <w:rsid w:val="2B290D69"/>
    <w:rsid w:val="2B38BFDA"/>
    <w:rsid w:val="2B409134"/>
    <w:rsid w:val="2B41CB1A"/>
    <w:rsid w:val="2B4BFFBB"/>
    <w:rsid w:val="2B50F16E"/>
    <w:rsid w:val="2B55C416"/>
    <w:rsid w:val="2B5A3BEA"/>
    <w:rsid w:val="2B5F2F6F"/>
    <w:rsid w:val="2B692F6F"/>
    <w:rsid w:val="2B7D2A57"/>
    <w:rsid w:val="2B897135"/>
    <w:rsid w:val="2B8B35D6"/>
    <w:rsid w:val="2B8FBF24"/>
    <w:rsid w:val="2B95A10C"/>
    <w:rsid w:val="2B9C15DD"/>
    <w:rsid w:val="2BA09BB6"/>
    <w:rsid w:val="2BB337C5"/>
    <w:rsid w:val="2BC37BC2"/>
    <w:rsid w:val="2BCB1F6B"/>
    <w:rsid w:val="2BD19762"/>
    <w:rsid w:val="2BE4EFC9"/>
    <w:rsid w:val="2BE8CE81"/>
    <w:rsid w:val="2BECBC48"/>
    <w:rsid w:val="2BF52958"/>
    <w:rsid w:val="2BF7536C"/>
    <w:rsid w:val="2C2B1C27"/>
    <w:rsid w:val="2C369FBD"/>
    <w:rsid w:val="2C378317"/>
    <w:rsid w:val="2C46FA68"/>
    <w:rsid w:val="2C4963BF"/>
    <w:rsid w:val="2C4F67BA"/>
    <w:rsid w:val="2C5015E3"/>
    <w:rsid w:val="2C6C0A93"/>
    <w:rsid w:val="2C73CD29"/>
    <w:rsid w:val="2C8A0ADF"/>
    <w:rsid w:val="2C904F3F"/>
    <w:rsid w:val="2CA16302"/>
    <w:rsid w:val="2CA8001F"/>
    <w:rsid w:val="2CBEBF23"/>
    <w:rsid w:val="2CC21505"/>
    <w:rsid w:val="2CCA4655"/>
    <w:rsid w:val="2CD3E713"/>
    <w:rsid w:val="2CD74C0C"/>
    <w:rsid w:val="2CDA9039"/>
    <w:rsid w:val="2CDD482F"/>
    <w:rsid w:val="2CDDBA84"/>
    <w:rsid w:val="2CDDBB0A"/>
    <w:rsid w:val="2CE30CA3"/>
    <w:rsid w:val="2CEA3281"/>
    <w:rsid w:val="2CEDC2B7"/>
    <w:rsid w:val="2D0D43B6"/>
    <w:rsid w:val="2D0F0DF7"/>
    <w:rsid w:val="2D15CBBF"/>
    <w:rsid w:val="2D16E34B"/>
    <w:rsid w:val="2D2D09FF"/>
    <w:rsid w:val="2D33382D"/>
    <w:rsid w:val="2D352A75"/>
    <w:rsid w:val="2D35B8EA"/>
    <w:rsid w:val="2D4EB5DD"/>
    <w:rsid w:val="2D5A0C8E"/>
    <w:rsid w:val="2D5A43BC"/>
    <w:rsid w:val="2D625AE0"/>
    <w:rsid w:val="2D6D67C3"/>
    <w:rsid w:val="2D6F9293"/>
    <w:rsid w:val="2D7D0B26"/>
    <w:rsid w:val="2D9BCA23"/>
    <w:rsid w:val="2D9C5444"/>
    <w:rsid w:val="2DA111E6"/>
    <w:rsid w:val="2DA8BCBA"/>
    <w:rsid w:val="2DA8DA52"/>
    <w:rsid w:val="2DAE8161"/>
    <w:rsid w:val="2DB40157"/>
    <w:rsid w:val="2DB5C4BF"/>
    <w:rsid w:val="2DC14FF2"/>
    <w:rsid w:val="2DCCD001"/>
    <w:rsid w:val="2DCF5E20"/>
    <w:rsid w:val="2DD51077"/>
    <w:rsid w:val="2DE06A9A"/>
    <w:rsid w:val="2DE23109"/>
    <w:rsid w:val="2DE8E1C7"/>
    <w:rsid w:val="2DEA4999"/>
    <w:rsid w:val="2DEEB297"/>
    <w:rsid w:val="2DFD1343"/>
    <w:rsid w:val="2E07DAF4"/>
    <w:rsid w:val="2E0F43EE"/>
    <w:rsid w:val="2E2A7F0D"/>
    <w:rsid w:val="2E307586"/>
    <w:rsid w:val="2E32791D"/>
    <w:rsid w:val="2E3638DD"/>
    <w:rsid w:val="2E481EA7"/>
    <w:rsid w:val="2E4AAD95"/>
    <w:rsid w:val="2E4E3C73"/>
    <w:rsid w:val="2E4E78FA"/>
    <w:rsid w:val="2E6C50BD"/>
    <w:rsid w:val="2E71C138"/>
    <w:rsid w:val="2E747DF4"/>
    <w:rsid w:val="2E7EAC9D"/>
    <w:rsid w:val="2E7ECC7C"/>
    <w:rsid w:val="2E7FCC8E"/>
    <w:rsid w:val="2E82C6EF"/>
    <w:rsid w:val="2E8679DF"/>
    <w:rsid w:val="2E992917"/>
    <w:rsid w:val="2EA2BD1D"/>
    <w:rsid w:val="2EA6C4B6"/>
    <w:rsid w:val="2EC87C7B"/>
    <w:rsid w:val="2ECC7D50"/>
    <w:rsid w:val="2ECD0C75"/>
    <w:rsid w:val="2ECED9A3"/>
    <w:rsid w:val="2EF28670"/>
    <w:rsid w:val="2EF871A7"/>
    <w:rsid w:val="2EFBB5C6"/>
    <w:rsid w:val="2F10BA8B"/>
    <w:rsid w:val="2F17E100"/>
    <w:rsid w:val="2F1D5486"/>
    <w:rsid w:val="2F2A1C56"/>
    <w:rsid w:val="2F2B1280"/>
    <w:rsid w:val="2F5FEB7A"/>
    <w:rsid w:val="2F685C8D"/>
    <w:rsid w:val="2F6E533D"/>
    <w:rsid w:val="2F7A3CD2"/>
    <w:rsid w:val="2F7E016A"/>
    <w:rsid w:val="2F7E50F7"/>
    <w:rsid w:val="2F7FB219"/>
    <w:rsid w:val="2F807BF2"/>
    <w:rsid w:val="2F9BC0F9"/>
    <w:rsid w:val="2F9C73E8"/>
    <w:rsid w:val="2F9D2D52"/>
    <w:rsid w:val="2FA264BC"/>
    <w:rsid w:val="2FA47957"/>
    <w:rsid w:val="2FAA9AFF"/>
    <w:rsid w:val="2FB5D6FE"/>
    <w:rsid w:val="2FBE2E01"/>
    <w:rsid w:val="2FE1008C"/>
    <w:rsid w:val="2FE2B6BA"/>
    <w:rsid w:val="2FE49F6A"/>
    <w:rsid w:val="300FE66E"/>
    <w:rsid w:val="3018BD72"/>
    <w:rsid w:val="301DDF49"/>
    <w:rsid w:val="301FE526"/>
    <w:rsid w:val="30224A40"/>
    <w:rsid w:val="3032AF86"/>
    <w:rsid w:val="303DD50C"/>
    <w:rsid w:val="3042EA35"/>
    <w:rsid w:val="30445403"/>
    <w:rsid w:val="304C0E26"/>
    <w:rsid w:val="30575F38"/>
    <w:rsid w:val="30592345"/>
    <w:rsid w:val="30679729"/>
    <w:rsid w:val="3076FDD1"/>
    <w:rsid w:val="307E2D67"/>
    <w:rsid w:val="309622FC"/>
    <w:rsid w:val="309E43CD"/>
    <w:rsid w:val="309F8E07"/>
    <w:rsid w:val="30A5742B"/>
    <w:rsid w:val="30A9A098"/>
    <w:rsid w:val="30B26F63"/>
    <w:rsid w:val="30B4ABE8"/>
    <w:rsid w:val="30C5ECB7"/>
    <w:rsid w:val="30CAAEAF"/>
    <w:rsid w:val="30CB5DB5"/>
    <w:rsid w:val="30D5A699"/>
    <w:rsid w:val="30D92060"/>
    <w:rsid w:val="30DEB921"/>
    <w:rsid w:val="31055C96"/>
    <w:rsid w:val="31097279"/>
    <w:rsid w:val="310A0AEE"/>
    <w:rsid w:val="310B51DA"/>
    <w:rsid w:val="311CA2E2"/>
    <w:rsid w:val="31242141"/>
    <w:rsid w:val="312480E0"/>
    <w:rsid w:val="31277C72"/>
    <w:rsid w:val="3127894B"/>
    <w:rsid w:val="312879AC"/>
    <w:rsid w:val="313E51C5"/>
    <w:rsid w:val="3140D824"/>
    <w:rsid w:val="3149EFC5"/>
    <w:rsid w:val="315E004C"/>
    <w:rsid w:val="3163ACE7"/>
    <w:rsid w:val="316A3B28"/>
    <w:rsid w:val="316CED76"/>
    <w:rsid w:val="3184C3C5"/>
    <w:rsid w:val="319225AB"/>
    <w:rsid w:val="3195DDD0"/>
    <w:rsid w:val="31B8B70E"/>
    <w:rsid w:val="31C48B98"/>
    <w:rsid w:val="31C63FFD"/>
    <w:rsid w:val="31C73EA2"/>
    <w:rsid w:val="31CE28CE"/>
    <w:rsid w:val="31DF350E"/>
    <w:rsid w:val="31E14189"/>
    <w:rsid w:val="31F97B86"/>
    <w:rsid w:val="32060EB8"/>
    <w:rsid w:val="3214BFFB"/>
    <w:rsid w:val="3218A057"/>
    <w:rsid w:val="321A0FF2"/>
    <w:rsid w:val="3220A4B5"/>
    <w:rsid w:val="32240D1D"/>
    <w:rsid w:val="323400AD"/>
    <w:rsid w:val="3268DA60"/>
    <w:rsid w:val="32709932"/>
    <w:rsid w:val="32727E5B"/>
    <w:rsid w:val="32A772BA"/>
    <w:rsid w:val="32AA470F"/>
    <w:rsid w:val="32B25285"/>
    <w:rsid w:val="32B700B0"/>
    <w:rsid w:val="32BBF769"/>
    <w:rsid w:val="32C9A94E"/>
    <w:rsid w:val="32CAB547"/>
    <w:rsid w:val="32CDAD39"/>
    <w:rsid w:val="32CFCEB0"/>
    <w:rsid w:val="32D4F511"/>
    <w:rsid w:val="32DE1AB5"/>
    <w:rsid w:val="32E24263"/>
    <w:rsid w:val="32E5C9B4"/>
    <w:rsid w:val="32FBC2F6"/>
    <w:rsid w:val="33012F1F"/>
    <w:rsid w:val="33111246"/>
    <w:rsid w:val="3316622B"/>
    <w:rsid w:val="33199407"/>
    <w:rsid w:val="331A577C"/>
    <w:rsid w:val="331B85ED"/>
    <w:rsid w:val="3326AA30"/>
    <w:rsid w:val="3327825F"/>
    <w:rsid w:val="33291851"/>
    <w:rsid w:val="333A1554"/>
    <w:rsid w:val="333A2EDD"/>
    <w:rsid w:val="333C2B98"/>
    <w:rsid w:val="334AD85E"/>
    <w:rsid w:val="334C46CA"/>
    <w:rsid w:val="335963ED"/>
    <w:rsid w:val="335A54A8"/>
    <w:rsid w:val="33674B5D"/>
    <w:rsid w:val="336F146C"/>
    <w:rsid w:val="33873650"/>
    <w:rsid w:val="3389828D"/>
    <w:rsid w:val="33B3E6AB"/>
    <w:rsid w:val="33B5B207"/>
    <w:rsid w:val="33BAF4EB"/>
    <w:rsid w:val="33C2CD0E"/>
    <w:rsid w:val="33C49F65"/>
    <w:rsid w:val="33CE005C"/>
    <w:rsid w:val="33D43876"/>
    <w:rsid w:val="33E1B3C3"/>
    <w:rsid w:val="33E1DAA2"/>
    <w:rsid w:val="33E712E0"/>
    <w:rsid w:val="33EA4D23"/>
    <w:rsid w:val="33EEA2B7"/>
    <w:rsid w:val="33F29E33"/>
    <w:rsid w:val="33F3F52A"/>
    <w:rsid w:val="340850C0"/>
    <w:rsid w:val="34089F30"/>
    <w:rsid w:val="34135DD6"/>
    <w:rsid w:val="341CCCD9"/>
    <w:rsid w:val="341D758C"/>
    <w:rsid w:val="3420539B"/>
    <w:rsid w:val="3420D903"/>
    <w:rsid w:val="342A82E9"/>
    <w:rsid w:val="342D0CDE"/>
    <w:rsid w:val="342EB178"/>
    <w:rsid w:val="342FBB0F"/>
    <w:rsid w:val="343811B3"/>
    <w:rsid w:val="3445395A"/>
    <w:rsid w:val="344F241B"/>
    <w:rsid w:val="34509359"/>
    <w:rsid w:val="3456215E"/>
    <w:rsid w:val="346A02C6"/>
    <w:rsid w:val="348EE432"/>
    <w:rsid w:val="34934C8A"/>
    <w:rsid w:val="3494073F"/>
    <w:rsid w:val="3495B7BF"/>
    <w:rsid w:val="34971DA9"/>
    <w:rsid w:val="349CD24C"/>
    <w:rsid w:val="34B05403"/>
    <w:rsid w:val="34B2328C"/>
    <w:rsid w:val="34B4A5B5"/>
    <w:rsid w:val="34B6D0C4"/>
    <w:rsid w:val="34BC54D7"/>
    <w:rsid w:val="34C0764C"/>
    <w:rsid w:val="34D5E5B5"/>
    <w:rsid w:val="34D6A62A"/>
    <w:rsid w:val="34D9D498"/>
    <w:rsid w:val="34E35791"/>
    <w:rsid w:val="34E698DD"/>
    <w:rsid w:val="34E8EB54"/>
    <w:rsid w:val="34EB13E9"/>
    <w:rsid w:val="34EDAC91"/>
    <w:rsid w:val="34EE0742"/>
    <w:rsid w:val="34F5AD48"/>
    <w:rsid w:val="34FFBF7B"/>
    <w:rsid w:val="34FFC53E"/>
    <w:rsid w:val="35101562"/>
    <w:rsid w:val="351937C4"/>
    <w:rsid w:val="352E8410"/>
    <w:rsid w:val="3534F9C3"/>
    <w:rsid w:val="35372634"/>
    <w:rsid w:val="353BECAD"/>
    <w:rsid w:val="3542EB70"/>
    <w:rsid w:val="355601B5"/>
    <w:rsid w:val="356864CF"/>
    <w:rsid w:val="357597BD"/>
    <w:rsid w:val="357B6152"/>
    <w:rsid w:val="35827D87"/>
    <w:rsid w:val="358B564A"/>
    <w:rsid w:val="358EA64B"/>
    <w:rsid w:val="359E1FD2"/>
    <w:rsid w:val="35A38CB7"/>
    <w:rsid w:val="35A902E4"/>
    <w:rsid w:val="35C01056"/>
    <w:rsid w:val="35C600F6"/>
    <w:rsid w:val="35DFEB8D"/>
    <w:rsid w:val="35E1E772"/>
    <w:rsid w:val="35E4F4B7"/>
    <w:rsid w:val="35EB285D"/>
    <w:rsid w:val="35F0D700"/>
    <w:rsid w:val="35F3AFB2"/>
    <w:rsid w:val="35F69D7F"/>
    <w:rsid w:val="35FB21B4"/>
    <w:rsid w:val="3602CE88"/>
    <w:rsid w:val="360686F9"/>
    <w:rsid w:val="3608E79E"/>
    <w:rsid w:val="360E3365"/>
    <w:rsid w:val="3627BABE"/>
    <w:rsid w:val="36558AE7"/>
    <w:rsid w:val="3660D1D0"/>
    <w:rsid w:val="3669407C"/>
    <w:rsid w:val="36698E3A"/>
    <w:rsid w:val="3678EE20"/>
    <w:rsid w:val="3680A546"/>
    <w:rsid w:val="36A7CE0D"/>
    <w:rsid w:val="36AE9719"/>
    <w:rsid w:val="36AF7FE2"/>
    <w:rsid w:val="36B29450"/>
    <w:rsid w:val="36BFA142"/>
    <w:rsid w:val="36C10720"/>
    <w:rsid w:val="36C8DB48"/>
    <w:rsid w:val="36C92124"/>
    <w:rsid w:val="36CB7D3F"/>
    <w:rsid w:val="36CCA169"/>
    <w:rsid w:val="36CE9B22"/>
    <w:rsid w:val="36F910FE"/>
    <w:rsid w:val="36F94F8C"/>
    <w:rsid w:val="36FB813A"/>
    <w:rsid w:val="37020ECD"/>
    <w:rsid w:val="37043530"/>
    <w:rsid w:val="3706246B"/>
    <w:rsid w:val="3708A9A5"/>
    <w:rsid w:val="370E04FE"/>
    <w:rsid w:val="37228464"/>
    <w:rsid w:val="373A83AA"/>
    <w:rsid w:val="373B5B91"/>
    <w:rsid w:val="373F086D"/>
    <w:rsid w:val="37403FF2"/>
    <w:rsid w:val="3744EE01"/>
    <w:rsid w:val="3750BF96"/>
    <w:rsid w:val="37555435"/>
    <w:rsid w:val="375563A7"/>
    <w:rsid w:val="37714976"/>
    <w:rsid w:val="3773EDFC"/>
    <w:rsid w:val="3777E59D"/>
    <w:rsid w:val="377C9511"/>
    <w:rsid w:val="37854EB7"/>
    <w:rsid w:val="378E1462"/>
    <w:rsid w:val="37C03306"/>
    <w:rsid w:val="37C04D0B"/>
    <w:rsid w:val="37C123FC"/>
    <w:rsid w:val="37C584E0"/>
    <w:rsid w:val="37CA550A"/>
    <w:rsid w:val="37D9AC10"/>
    <w:rsid w:val="37DEF4E0"/>
    <w:rsid w:val="37E2ED93"/>
    <w:rsid w:val="37E7F8C0"/>
    <w:rsid w:val="37EC62FD"/>
    <w:rsid w:val="37EDC89F"/>
    <w:rsid w:val="3801672F"/>
    <w:rsid w:val="380E2C43"/>
    <w:rsid w:val="3811EF08"/>
    <w:rsid w:val="3814B7C4"/>
    <w:rsid w:val="38184BB4"/>
    <w:rsid w:val="381C4AA2"/>
    <w:rsid w:val="38254503"/>
    <w:rsid w:val="38269F95"/>
    <w:rsid w:val="382EB315"/>
    <w:rsid w:val="38327894"/>
    <w:rsid w:val="383A260D"/>
    <w:rsid w:val="383D2B4F"/>
    <w:rsid w:val="384F85C9"/>
    <w:rsid w:val="38524C47"/>
    <w:rsid w:val="38617088"/>
    <w:rsid w:val="386377EB"/>
    <w:rsid w:val="386D5C2D"/>
    <w:rsid w:val="386DFD96"/>
    <w:rsid w:val="386F0CE2"/>
    <w:rsid w:val="38798D56"/>
    <w:rsid w:val="387D68AE"/>
    <w:rsid w:val="38815B24"/>
    <w:rsid w:val="38978840"/>
    <w:rsid w:val="3897BBF6"/>
    <w:rsid w:val="389F6246"/>
    <w:rsid w:val="38A2228E"/>
    <w:rsid w:val="38A535C6"/>
    <w:rsid w:val="38A74656"/>
    <w:rsid w:val="38B1004E"/>
    <w:rsid w:val="38B62B63"/>
    <w:rsid w:val="38BAD6DE"/>
    <w:rsid w:val="38BCE616"/>
    <w:rsid w:val="38C305E2"/>
    <w:rsid w:val="38D09FEE"/>
    <w:rsid w:val="38D3C907"/>
    <w:rsid w:val="38D78726"/>
    <w:rsid w:val="3902D2C9"/>
    <w:rsid w:val="3908795A"/>
    <w:rsid w:val="390AD65F"/>
    <w:rsid w:val="390DACCF"/>
    <w:rsid w:val="39274F6E"/>
    <w:rsid w:val="393AB737"/>
    <w:rsid w:val="393B7921"/>
    <w:rsid w:val="393F9A06"/>
    <w:rsid w:val="39488987"/>
    <w:rsid w:val="394E68CA"/>
    <w:rsid w:val="3957E8B9"/>
    <w:rsid w:val="395DA830"/>
    <w:rsid w:val="3960F370"/>
    <w:rsid w:val="39613676"/>
    <w:rsid w:val="39626590"/>
    <w:rsid w:val="3965E1FF"/>
    <w:rsid w:val="3968DC92"/>
    <w:rsid w:val="396928E2"/>
    <w:rsid w:val="397F4502"/>
    <w:rsid w:val="3981C952"/>
    <w:rsid w:val="399C710A"/>
    <w:rsid w:val="39AD2AC7"/>
    <w:rsid w:val="39B55CFA"/>
    <w:rsid w:val="39C4C9DF"/>
    <w:rsid w:val="39D0824C"/>
    <w:rsid w:val="39E5BF48"/>
    <w:rsid w:val="39E8894B"/>
    <w:rsid w:val="39EEB489"/>
    <w:rsid w:val="39EEDD82"/>
    <w:rsid w:val="39F104FE"/>
    <w:rsid w:val="39F8A7E2"/>
    <w:rsid w:val="39FA90B3"/>
    <w:rsid w:val="3A057766"/>
    <w:rsid w:val="3A05EFC3"/>
    <w:rsid w:val="3A0679C1"/>
    <w:rsid w:val="3A0F8ED3"/>
    <w:rsid w:val="3A28B730"/>
    <w:rsid w:val="3A3805C4"/>
    <w:rsid w:val="3A3C530A"/>
    <w:rsid w:val="3A57BDDD"/>
    <w:rsid w:val="3A65ACE3"/>
    <w:rsid w:val="3A69C6A8"/>
    <w:rsid w:val="3A6B0576"/>
    <w:rsid w:val="3A6C9A2A"/>
    <w:rsid w:val="3A72FC53"/>
    <w:rsid w:val="3A87104E"/>
    <w:rsid w:val="3A939120"/>
    <w:rsid w:val="3A9394D4"/>
    <w:rsid w:val="3A9C4E62"/>
    <w:rsid w:val="3A9D8E5E"/>
    <w:rsid w:val="3AAAF7AB"/>
    <w:rsid w:val="3AAC5988"/>
    <w:rsid w:val="3AAFCBAC"/>
    <w:rsid w:val="3AB23AC9"/>
    <w:rsid w:val="3AB24D5C"/>
    <w:rsid w:val="3AB37CC7"/>
    <w:rsid w:val="3AB75D09"/>
    <w:rsid w:val="3AC842B2"/>
    <w:rsid w:val="3AC8F71F"/>
    <w:rsid w:val="3AC9ED6B"/>
    <w:rsid w:val="3AD71CE2"/>
    <w:rsid w:val="3AD74978"/>
    <w:rsid w:val="3ADF8B3A"/>
    <w:rsid w:val="3AE1F4DD"/>
    <w:rsid w:val="3AE630B7"/>
    <w:rsid w:val="3AEC472A"/>
    <w:rsid w:val="3AEC55CD"/>
    <w:rsid w:val="3AFBC34E"/>
    <w:rsid w:val="3AFF25A0"/>
    <w:rsid w:val="3AFF481B"/>
    <w:rsid w:val="3B0276B8"/>
    <w:rsid w:val="3B04F943"/>
    <w:rsid w:val="3B0EB212"/>
    <w:rsid w:val="3B206880"/>
    <w:rsid w:val="3B218956"/>
    <w:rsid w:val="3B223AEF"/>
    <w:rsid w:val="3B22A156"/>
    <w:rsid w:val="3B27F0A7"/>
    <w:rsid w:val="3B443E05"/>
    <w:rsid w:val="3B452739"/>
    <w:rsid w:val="3B4B763A"/>
    <w:rsid w:val="3B57A76E"/>
    <w:rsid w:val="3B60EDD7"/>
    <w:rsid w:val="3B6B8E1A"/>
    <w:rsid w:val="3B6E2AF4"/>
    <w:rsid w:val="3B713472"/>
    <w:rsid w:val="3B80CDE5"/>
    <w:rsid w:val="3B90DED9"/>
    <w:rsid w:val="3B93D15B"/>
    <w:rsid w:val="3B93D4E6"/>
    <w:rsid w:val="3B94EA45"/>
    <w:rsid w:val="3BB3CCCD"/>
    <w:rsid w:val="3BB5756B"/>
    <w:rsid w:val="3BC2F850"/>
    <w:rsid w:val="3BE16F71"/>
    <w:rsid w:val="3BE40AEF"/>
    <w:rsid w:val="3BE68FDB"/>
    <w:rsid w:val="3BEB4BE0"/>
    <w:rsid w:val="3BEB96BB"/>
    <w:rsid w:val="3BF2E1AB"/>
    <w:rsid w:val="3BF74B8E"/>
    <w:rsid w:val="3BF859DC"/>
    <w:rsid w:val="3BFA97CE"/>
    <w:rsid w:val="3BFB02A7"/>
    <w:rsid w:val="3BFCCE93"/>
    <w:rsid w:val="3C05861E"/>
    <w:rsid w:val="3C086A8B"/>
    <w:rsid w:val="3C1088AE"/>
    <w:rsid w:val="3C11AECA"/>
    <w:rsid w:val="3C286F95"/>
    <w:rsid w:val="3C288A5C"/>
    <w:rsid w:val="3C2E74A6"/>
    <w:rsid w:val="3C375E9F"/>
    <w:rsid w:val="3C38EA2C"/>
    <w:rsid w:val="3C431A92"/>
    <w:rsid w:val="3C4A6670"/>
    <w:rsid w:val="3C534D6F"/>
    <w:rsid w:val="3C5D7A50"/>
    <w:rsid w:val="3C652970"/>
    <w:rsid w:val="3C661447"/>
    <w:rsid w:val="3C69D115"/>
    <w:rsid w:val="3C6EF49E"/>
    <w:rsid w:val="3C7F5432"/>
    <w:rsid w:val="3C812F1F"/>
    <w:rsid w:val="3C945A06"/>
    <w:rsid w:val="3CA47811"/>
    <w:rsid w:val="3CAA8273"/>
    <w:rsid w:val="3CB3C627"/>
    <w:rsid w:val="3CBB77A7"/>
    <w:rsid w:val="3CC35C34"/>
    <w:rsid w:val="3CCF508F"/>
    <w:rsid w:val="3CF37554"/>
    <w:rsid w:val="3D01E67E"/>
    <w:rsid w:val="3D0D8AC3"/>
    <w:rsid w:val="3D0E06BD"/>
    <w:rsid w:val="3D13608C"/>
    <w:rsid w:val="3D14F039"/>
    <w:rsid w:val="3D1A6C2A"/>
    <w:rsid w:val="3D1CE7EC"/>
    <w:rsid w:val="3D20D353"/>
    <w:rsid w:val="3D2489EC"/>
    <w:rsid w:val="3D36793D"/>
    <w:rsid w:val="3D44C001"/>
    <w:rsid w:val="3D50E125"/>
    <w:rsid w:val="3D523A8E"/>
    <w:rsid w:val="3D5C9D16"/>
    <w:rsid w:val="3D61D6B2"/>
    <w:rsid w:val="3D6737FC"/>
    <w:rsid w:val="3D6B299F"/>
    <w:rsid w:val="3D750CDA"/>
    <w:rsid w:val="3D7AA17E"/>
    <w:rsid w:val="3D82E738"/>
    <w:rsid w:val="3D8AB34A"/>
    <w:rsid w:val="3D93180A"/>
    <w:rsid w:val="3D95EED9"/>
    <w:rsid w:val="3D984B94"/>
    <w:rsid w:val="3D9ED17A"/>
    <w:rsid w:val="3D9F10E8"/>
    <w:rsid w:val="3DA247AD"/>
    <w:rsid w:val="3DA43AEC"/>
    <w:rsid w:val="3DB53102"/>
    <w:rsid w:val="3DBAC6C7"/>
    <w:rsid w:val="3DBD920E"/>
    <w:rsid w:val="3DC452FF"/>
    <w:rsid w:val="3DCA6C2F"/>
    <w:rsid w:val="3DD0995B"/>
    <w:rsid w:val="3DD34454"/>
    <w:rsid w:val="3DD43CA8"/>
    <w:rsid w:val="3DD9C189"/>
    <w:rsid w:val="3DE501C2"/>
    <w:rsid w:val="3DE836BE"/>
    <w:rsid w:val="3DF624FF"/>
    <w:rsid w:val="3DF7BFEE"/>
    <w:rsid w:val="3E01E4A8"/>
    <w:rsid w:val="3E0C8F41"/>
    <w:rsid w:val="3E22A095"/>
    <w:rsid w:val="3E2729D0"/>
    <w:rsid w:val="3E304CAB"/>
    <w:rsid w:val="3E318585"/>
    <w:rsid w:val="3E319F99"/>
    <w:rsid w:val="3E332444"/>
    <w:rsid w:val="3E4952C4"/>
    <w:rsid w:val="3E4A0A83"/>
    <w:rsid w:val="3E4ACAEE"/>
    <w:rsid w:val="3E54601B"/>
    <w:rsid w:val="3E55A025"/>
    <w:rsid w:val="3E5C6CA6"/>
    <w:rsid w:val="3E6BF70D"/>
    <w:rsid w:val="3E717961"/>
    <w:rsid w:val="3E809BEA"/>
    <w:rsid w:val="3E8171BC"/>
    <w:rsid w:val="3E8CB1EC"/>
    <w:rsid w:val="3E91C6E1"/>
    <w:rsid w:val="3EA66B5F"/>
    <w:rsid w:val="3EA95B24"/>
    <w:rsid w:val="3EA9A634"/>
    <w:rsid w:val="3EB348F2"/>
    <w:rsid w:val="3EB8E3CF"/>
    <w:rsid w:val="3EBBA0DA"/>
    <w:rsid w:val="3EBC649D"/>
    <w:rsid w:val="3EC34107"/>
    <w:rsid w:val="3EDB2E5A"/>
    <w:rsid w:val="3EDC68D0"/>
    <w:rsid w:val="3EDFFB72"/>
    <w:rsid w:val="3EE2FFF6"/>
    <w:rsid w:val="3EE8722D"/>
    <w:rsid w:val="3EEAFFE1"/>
    <w:rsid w:val="3EFC2C00"/>
    <w:rsid w:val="3F13A429"/>
    <w:rsid w:val="3F1456EE"/>
    <w:rsid w:val="3F15A6CC"/>
    <w:rsid w:val="3F1D19BB"/>
    <w:rsid w:val="3F217455"/>
    <w:rsid w:val="3F21DD43"/>
    <w:rsid w:val="3F22A27A"/>
    <w:rsid w:val="3F24666A"/>
    <w:rsid w:val="3F2CCDA1"/>
    <w:rsid w:val="3F3A35C0"/>
    <w:rsid w:val="3F400B4D"/>
    <w:rsid w:val="3F4201C9"/>
    <w:rsid w:val="3F4F5A49"/>
    <w:rsid w:val="3F53BADF"/>
    <w:rsid w:val="3F594F11"/>
    <w:rsid w:val="3F5D9542"/>
    <w:rsid w:val="3F6963BE"/>
    <w:rsid w:val="3F7ABB54"/>
    <w:rsid w:val="3F7CCAD3"/>
    <w:rsid w:val="3F7E16DC"/>
    <w:rsid w:val="3F7EEE51"/>
    <w:rsid w:val="3F81A9E9"/>
    <w:rsid w:val="3F847423"/>
    <w:rsid w:val="3F86DD16"/>
    <w:rsid w:val="3F91923E"/>
    <w:rsid w:val="3F91A829"/>
    <w:rsid w:val="3F932228"/>
    <w:rsid w:val="3FAABA9B"/>
    <w:rsid w:val="3FB9B924"/>
    <w:rsid w:val="3FBAF215"/>
    <w:rsid w:val="3FC0E982"/>
    <w:rsid w:val="3FC247AB"/>
    <w:rsid w:val="3FC2A1BA"/>
    <w:rsid w:val="3FC43E94"/>
    <w:rsid w:val="3FD1AA76"/>
    <w:rsid w:val="3FDE0A68"/>
    <w:rsid w:val="3FEFFEEE"/>
    <w:rsid w:val="3FFCDA37"/>
    <w:rsid w:val="40018F92"/>
    <w:rsid w:val="400248FE"/>
    <w:rsid w:val="400D7269"/>
    <w:rsid w:val="4015A7BC"/>
    <w:rsid w:val="4018802C"/>
    <w:rsid w:val="40322809"/>
    <w:rsid w:val="40378870"/>
    <w:rsid w:val="4049068B"/>
    <w:rsid w:val="404D1E88"/>
    <w:rsid w:val="40532691"/>
    <w:rsid w:val="406EE090"/>
    <w:rsid w:val="406F598A"/>
    <w:rsid w:val="4073D87B"/>
    <w:rsid w:val="40792C32"/>
    <w:rsid w:val="407F1A89"/>
    <w:rsid w:val="40807FAC"/>
    <w:rsid w:val="40966FB5"/>
    <w:rsid w:val="409ECF98"/>
    <w:rsid w:val="40A9F3D6"/>
    <w:rsid w:val="40AFBEA0"/>
    <w:rsid w:val="40B0FF29"/>
    <w:rsid w:val="40B94FD5"/>
    <w:rsid w:val="40BC7408"/>
    <w:rsid w:val="40BFF08C"/>
    <w:rsid w:val="40C57040"/>
    <w:rsid w:val="40C900A3"/>
    <w:rsid w:val="40D5162F"/>
    <w:rsid w:val="40EC3809"/>
    <w:rsid w:val="40F26789"/>
    <w:rsid w:val="40F2CA71"/>
    <w:rsid w:val="4102CCC2"/>
    <w:rsid w:val="41043373"/>
    <w:rsid w:val="41046725"/>
    <w:rsid w:val="410E61A8"/>
    <w:rsid w:val="410F430F"/>
    <w:rsid w:val="4115B095"/>
    <w:rsid w:val="4120E656"/>
    <w:rsid w:val="412D788A"/>
    <w:rsid w:val="413210DE"/>
    <w:rsid w:val="413A9676"/>
    <w:rsid w:val="413D1987"/>
    <w:rsid w:val="414140D1"/>
    <w:rsid w:val="41525EA0"/>
    <w:rsid w:val="4153EEA7"/>
    <w:rsid w:val="4155DEC5"/>
    <w:rsid w:val="415D970F"/>
    <w:rsid w:val="4161090D"/>
    <w:rsid w:val="416565C9"/>
    <w:rsid w:val="416D31D2"/>
    <w:rsid w:val="417380D4"/>
    <w:rsid w:val="418162F5"/>
    <w:rsid w:val="4194D27C"/>
    <w:rsid w:val="41978B30"/>
    <w:rsid w:val="41996CA3"/>
    <w:rsid w:val="41A9C595"/>
    <w:rsid w:val="41AC1B23"/>
    <w:rsid w:val="41AF3958"/>
    <w:rsid w:val="41B036FB"/>
    <w:rsid w:val="41B207E5"/>
    <w:rsid w:val="41CF62F1"/>
    <w:rsid w:val="41D28138"/>
    <w:rsid w:val="41D7C0FA"/>
    <w:rsid w:val="41D88A48"/>
    <w:rsid w:val="41E2A82D"/>
    <w:rsid w:val="41E9D4DC"/>
    <w:rsid w:val="41FED871"/>
    <w:rsid w:val="42112D06"/>
    <w:rsid w:val="42152AA1"/>
    <w:rsid w:val="4217059E"/>
    <w:rsid w:val="42262005"/>
    <w:rsid w:val="422975EA"/>
    <w:rsid w:val="422FA79D"/>
    <w:rsid w:val="4239CEA7"/>
    <w:rsid w:val="425FED67"/>
    <w:rsid w:val="4267E709"/>
    <w:rsid w:val="4271B689"/>
    <w:rsid w:val="4279911C"/>
    <w:rsid w:val="42856773"/>
    <w:rsid w:val="428D4461"/>
    <w:rsid w:val="428E6880"/>
    <w:rsid w:val="429EA6B9"/>
    <w:rsid w:val="42A166A6"/>
    <w:rsid w:val="42A9D2B8"/>
    <w:rsid w:val="42ABB0F8"/>
    <w:rsid w:val="42AC02FF"/>
    <w:rsid w:val="42B5FDC7"/>
    <w:rsid w:val="42C2D895"/>
    <w:rsid w:val="42C93300"/>
    <w:rsid w:val="42D4C59A"/>
    <w:rsid w:val="42E6857C"/>
    <w:rsid w:val="42E70F71"/>
    <w:rsid w:val="42EA9571"/>
    <w:rsid w:val="42FF7C8C"/>
    <w:rsid w:val="430B7246"/>
    <w:rsid w:val="430C9F4B"/>
    <w:rsid w:val="43195AF0"/>
    <w:rsid w:val="431C6515"/>
    <w:rsid w:val="432054E4"/>
    <w:rsid w:val="43323F44"/>
    <w:rsid w:val="43374276"/>
    <w:rsid w:val="433E10F6"/>
    <w:rsid w:val="433FA006"/>
    <w:rsid w:val="43443AF4"/>
    <w:rsid w:val="43448273"/>
    <w:rsid w:val="4350F7F7"/>
    <w:rsid w:val="43660642"/>
    <w:rsid w:val="436E5199"/>
    <w:rsid w:val="437541B0"/>
    <w:rsid w:val="43897397"/>
    <w:rsid w:val="438A2B09"/>
    <w:rsid w:val="438B63DC"/>
    <w:rsid w:val="438CBF33"/>
    <w:rsid w:val="43925E1D"/>
    <w:rsid w:val="439A1307"/>
    <w:rsid w:val="439E8D0E"/>
    <w:rsid w:val="43B813B0"/>
    <w:rsid w:val="43C1F066"/>
    <w:rsid w:val="43C729DA"/>
    <w:rsid w:val="43CCBEDB"/>
    <w:rsid w:val="43D79F3A"/>
    <w:rsid w:val="43DA2430"/>
    <w:rsid w:val="43E535D8"/>
    <w:rsid w:val="43E623FE"/>
    <w:rsid w:val="43E9E632"/>
    <w:rsid w:val="43EC8156"/>
    <w:rsid w:val="43ED4521"/>
    <w:rsid w:val="43F4E578"/>
    <w:rsid w:val="44009B41"/>
    <w:rsid w:val="44049131"/>
    <w:rsid w:val="441A33DF"/>
    <w:rsid w:val="44210976"/>
    <w:rsid w:val="4421F114"/>
    <w:rsid w:val="44243E39"/>
    <w:rsid w:val="44319CE2"/>
    <w:rsid w:val="443A25FD"/>
    <w:rsid w:val="443DBA68"/>
    <w:rsid w:val="444127E1"/>
    <w:rsid w:val="444AA962"/>
    <w:rsid w:val="44513F0F"/>
    <w:rsid w:val="44531C1C"/>
    <w:rsid w:val="446C3436"/>
    <w:rsid w:val="447738C7"/>
    <w:rsid w:val="447848F4"/>
    <w:rsid w:val="447EF985"/>
    <w:rsid w:val="44913BF8"/>
    <w:rsid w:val="449350F2"/>
    <w:rsid w:val="4497003F"/>
    <w:rsid w:val="449BC40F"/>
    <w:rsid w:val="44A267CD"/>
    <w:rsid w:val="44A338D3"/>
    <w:rsid w:val="44A95493"/>
    <w:rsid w:val="44AAE576"/>
    <w:rsid w:val="44D1C066"/>
    <w:rsid w:val="44D2BEB6"/>
    <w:rsid w:val="44DF83DA"/>
    <w:rsid w:val="44E3944A"/>
    <w:rsid w:val="44EB9D70"/>
    <w:rsid w:val="44F34850"/>
    <w:rsid w:val="44FD38C9"/>
    <w:rsid w:val="4503B375"/>
    <w:rsid w:val="4504CC3A"/>
    <w:rsid w:val="450AEF65"/>
    <w:rsid w:val="450C9E0E"/>
    <w:rsid w:val="4522373E"/>
    <w:rsid w:val="452BAF18"/>
    <w:rsid w:val="452CE667"/>
    <w:rsid w:val="454492F6"/>
    <w:rsid w:val="454D50C0"/>
    <w:rsid w:val="45673271"/>
    <w:rsid w:val="456CA101"/>
    <w:rsid w:val="457A4651"/>
    <w:rsid w:val="457C49BD"/>
    <w:rsid w:val="4598DB2A"/>
    <w:rsid w:val="459B7AD6"/>
    <w:rsid w:val="459CC7F9"/>
    <w:rsid w:val="45A6E63D"/>
    <w:rsid w:val="45AC837E"/>
    <w:rsid w:val="45AD1A5E"/>
    <w:rsid w:val="45AEB025"/>
    <w:rsid w:val="45AEEB94"/>
    <w:rsid w:val="45B98707"/>
    <w:rsid w:val="45C4CD08"/>
    <w:rsid w:val="45CBC5EC"/>
    <w:rsid w:val="45D8D2AD"/>
    <w:rsid w:val="45DBD803"/>
    <w:rsid w:val="45E2C471"/>
    <w:rsid w:val="45E6F637"/>
    <w:rsid w:val="45EAE289"/>
    <w:rsid w:val="45ED0F70"/>
    <w:rsid w:val="45ED3E4E"/>
    <w:rsid w:val="45FBA611"/>
    <w:rsid w:val="45FD01B8"/>
    <w:rsid w:val="45FE9E47"/>
    <w:rsid w:val="46062C85"/>
    <w:rsid w:val="4608251E"/>
    <w:rsid w:val="46091DD0"/>
    <w:rsid w:val="46186872"/>
    <w:rsid w:val="46251882"/>
    <w:rsid w:val="463B2D54"/>
    <w:rsid w:val="463DB16A"/>
    <w:rsid w:val="464A23CC"/>
    <w:rsid w:val="465AA86D"/>
    <w:rsid w:val="466D8C0B"/>
    <w:rsid w:val="46723DE8"/>
    <w:rsid w:val="467603B4"/>
    <w:rsid w:val="46846F8F"/>
    <w:rsid w:val="4694C3B1"/>
    <w:rsid w:val="469A394F"/>
    <w:rsid w:val="46A108F8"/>
    <w:rsid w:val="46A1116C"/>
    <w:rsid w:val="46AF5BA2"/>
    <w:rsid w:val="46E526A9"/>
    <w:rsid w:val="46E73F92"/>
    <w:rsid w:val="46EFB472"/>
    <w:rsid w:val="46F22472"/>
    <w:rsid w:val="46F69368"/>
    <w:rsid w:val="471AB588"/>
    <w:rsid w:val="47277219"/>
    <w:rsid w:val="472A97C8"/>
    <w:rsid w:val="472FF448"/>
    <w:rsid w:val="4730F84D"/>
    <w:rsid w:val="473423DA"/>
    <w:rsid w:val="473D8EF3"/>
    <w:rsid w:val="4742007E"/>
    <w:rsid w:val="4745DDC9"/>
    <w:rsid w:val="4748F348"/>
    <w:rsid w:val="47533F8B"/>
    <w:rsid w:val="4753FB06"/>
    <w:rsid w:val="475C58D3"/>
    <w:rsid w:val="475E5142"/>
    <w:rsid w:val="47755BB0"/>
    <w:rsid w:val="47789551"/>
    <w:rsid w:val="4788DFD1"/>
    <w:rsid w:val="47895B21"/>
    <w:rsid w:val="478985F1"/>
    <w:rsid w:val="4792AF6A"/>
    <w:rsid w:val="47AE83F1"/>
    <w:rsid w:val="47AF06DE"/>
    <w:rsid w:val="47C258C1"/>
    <w:rsid w:val="47C51E14"/>
    <w:rsid w:val="47D0F949"/>
    <w:rsid w:val="47D7141B"/>
    <w:rsid w:val="47D72FA4"/>
    <w:rsid w:val="47E382D8"/>
    <w:rsid w:val="47F823CB"/>
    <w:rsid w:val="480846F5"/>
    <w:rsid w:val="4814A6E5"/>
    <w:rsid w:val="4828E52E"/>
    <w:rsid w:val="48342CAA"/>
    <w:rsid w:val="48345D69"/>
    <w:rsid w:val="48512A23"/>
    <w:rsid w:val="4853B679"/>
    <w:rsid w:val="48556C00"/>
    <w:rsid w:val="486753AA"/>
    <w:rsid w:val="487AFE8D"/>
    <w:rsid w:val="4881C793"/>
    <w:rsid w:val="4888ED0A"/>
    <w:rsid w:val="488F15AA"/>
    <w:rsid w:val="489F71AC"/>
    <w:rsid w:val="48AC538A"/>
    <w:rsid w:val="48B961D2"/>
    <w:rsid w:val="48CF4CD2"/>
    <w:rsid w:val="48D0A158"/>
    <w:rsid w:val="48D8C987"/>
    <w:rsid w:val="48E8AD80"/>
    <w:rsid w:val="48FC52BC"/>
    <w:rsid w:val="48FC81E5"/>
    <w:rsid w:val="49050D70"/>
    <w:rsid w:val="49069BA7"/>
    <w:rsid w:val="4908753D"/>
    <w:rsid w:val="490FBE12"/>
    <w:rsid w:val="491E64DD"/>
    <w:rsid w:val="49210BD2"/>
    <w:rsid w:val="4924B032"/>
    <w:rsid w:val="4932D3B5"/>
    <w:rsid w:val="493E154F"/>
    <w:rsid w:val="4942CE06"/>
    <w:rsid w:val="49460C79"/>
    <w:rsid w:val="495D4816"/>
    <w:rsid w:val="496212F7"/>
    <w:rsid w:val="4968BF59"/>
    <w:rsid w:val="496AEFE6"/>
    <w:rsid w:val="496B5745"/>
    <w:rsid w:val="497463F5"/>
    <w:rsid w:val="49A07F6E"/>
    <w:rsid w:val="49A4A7A9"/>
    <w:rsid w:val="49A62550"/>
    <w:rsid w:val="49ACD33D"/>
    <w:rsid w:val="49AFE148"/>
    <w:rsid w:val="49BC127F"/>
    <w:rsid w:val="49BCC10A"/>
    <w:rsid w:val="49C19652"/>
    <w:rsid w:val="49D46069"/>
    <w:rsid w:val="49DA6389"/>
    <w:rsid w:val="49DB3385"/>
    <w:rsid w:val="49F2F1F4"/>
    <w:rsid w:val="49F8B51B"/>
    <w:rsid w:val="49F8CAD6"/>
    <w:rsid w:val="4A084662"/>
    <w:rsid w:val="4A0B4601"/>
    <w:rsid w:val="4A0BF55E"/>
    <w:rsid w:val="4A0F979B"/>
    <w:rsid w:val="4A189670"/>
    <w:rsid w:val="4A1FAC74"/>
    <w:rsid w:val="4A2ECAEE"/>
    <w:rsid w:val="4A344068"/>
    <w:rsid w:val="4A358BD7"/>
    <w:rsid w:val="4A3CDDBD"/>
    <w:rsid w:val="4A3DFBD3"/>
    <w:rsid w:val="4A42A176"/>
    <w:rsid w:val="4A49ACA7"/>
    <w:rsid w:val="4A4DAA75"/>
    <w:rsid w:val="4A51AD00"/>
    <w:rsid w:val="4A5AC3D5"/>
    <w:rsid w:val="4A5D73E1"/>
    <w:rsid w:val="4A619D0B"/>
    <w:rsid w:val="4A7052F4"/>
    <w:rsid w:val="4A7381E9"/>
    <w:rsid w:val="4A73A394"/>
    <w:rsid w:val="4A768C8D"/>
    <w:rsid w:val="4A7E1E9C"/>
    <w:rsid w:val="4A80845A"/>
    <w:rsid w:val="4A81E618"/>
    <w:rsid w:val="4A8B49EC"/>
    <w:rsid w:val="4A8BB3DC"/>
    <w:rsid w:val="4AAAE371"/>
    <w:rsid w:val="4AACFC72"/>
    <w:rsid w:val="4AADDD84"/>
    <w:rsid w:val="4AB71184"/>
    <w:rsid w:val="4ABEA10E"/>
    <w:rsid w:val="4AD775BF"/>
    <w:rsid w:val="4AD98CAF"/>
    <w:rsid w:val="4ADB75BA"/>
    <w:rsid w:val="4ADEE0F6"/>
    <w:rsid w:val="4AE2FFB9"/>
    <w:rsid w:val="4AF152CD"/>
    <w:rsid w:val="4AF1A1DF"/>
    <w:rsid w:val="4B092A83"/>
    <w:rsid w:val="4B0EAD6F"/>
    <w:rsid w:val="4B238BC7"/>
    <w:rsid w:val="4B3A1C12"/>
    <w:rsid w:val="4B3B3CEB"/>
    <w:rsid w:val="4B3BB4C2"/>
    <w:rsid w:val="4B3C54E0"/>
    <w:rsid w:val="4B429D31"/>
    <w:rsid w:val="4B482471"/>
    <w:rsid w:val="4B52453B"/>
    <w:rsid w:val="4B593304"/>
    <w:rsid w:val="4B5B89AE"/>
    <w:rsid w:val="4B5F8DF3"/>
    <w:rsid w:val="4B633889"/>
    <w:rsid w:val="4B6A67E8"/>
    <w:rsid w:val="4B6A9900"/>
    <w:rsid w:val="4B6EDFC7"/>
    <w:rsid w:val="4B7956A6"/>
    <w:rsid w:val="4B797CE1"/>
    <w:rsid w:val="4B7A30E9"/>
    <w:rsid w:val="4B7DA718"/>
    <w:rsid w:val="4B8A3079"/>
    <w:rsid w:val="4B9534DE"/>
    <w:rsid w:val="4B9876F3"/>
    <w:rsid w:val="4B9C00AD"/>
    <w:rsid w:val="4B9DCFD1"/>
    <w:rsid w:val="4BA41F3C"/>
    <w:rsid w:val="4BAAB34D"/>
    <w:rsid w:val="4BB0A731"/>
    <w:rsid w:val="4BBB8547"/>
    <w:rsid w:val="4BC1A93D"/>
    <w:rsid w:val="4BC8B49F"/>
    <w:rsid w:val="4BCE5762"/>
    <w:rsid w:val="4BCFDC55"/>
    <w:rsid w:val="4BE0B034"/>
    <w:rsid w:val="4BE431C6"/>
    <w:rsid w:val="4BE57D08"/>
    <w:rsid w:val="4BF23C18"/>
    <w:rsid w:val="4C02818B"/>
    <w:rsid w:val="4C03517D"/>
    <w:rsid w:val="4C05F316"/>
    <w:rsid w:val="4C4350E6"/>
    <w:rsid w:val="4C4AE6CF"/>
    <w:rsid w:val="4C53D48A"/>
    <w:rsid w:val="4C583422"/>
    <w:rsid w:val="4C59A2EA"/>
    <w:rsid w:val="4C5CBFAD"/>
    <w:rsid w:val="4C88FFE1"/>
    <w:rsid w:val="4C8C1D59"/>
    <w:rsid w:val="4C8CA6C7"/>
    <w:rsid w:val="4C9080E1"/>
    <w:rsid w:val="4C96DC9C"/>
    <w:rsid w:val="4CA0EC49"/>
    <w:rsid w:val="4CA45B6E"/>
    <w:rsid w:val="4CAA7DD0"/>
    <w:rsid w:val="4CC29601"/>
    <w:rsid w:val="4CC2F9AC"/>
    <w:rsid w:val="4CC508A4"/>
    <w:rsid w:val="4CD1733F"/>
    <w:rsid w:val="4CD51C53"/>
    <w:rsid w:val="4CD6BB3E"/>
    <w:rsid w:val="4CDDB218"/>
    <w:rsid w:val="4CE72268"/>
    <w:rsid w:val="4CFB5E54"/>
    <w:rsid w:val="4CFF08EA"/>
    <w:rsid w:val="4D0C6630"/>
    <w:rsid w:val="4D1A7EBF"/>
    <w:rsid w:val="4D2ADA12"/>
    <w:rsid w:val="4D3EE9CE"/>
    <w:rsid w:val="4D49AEAD"/>
    <w:rsid w:val="4D4D2A93"/>
    <w:rsid w:val="4D5F5C88"/>
    <w:rsid w:val="4D70715B"/>
    <w:rsid w:val="4D77603F"/>
    <w:rsid w:val="4D7CE043"/>
    <w:rsid w:val="4DA05E7D"/>
    <w:rsid w:val="4DA8296B"/>
    <w:rsid w:val="4DAEC9B0"/>
    <w:rsid w:val="4DB5BF5E"/>
    <w:rsid w:val="4DBF33CE"/>
    <w:rsid w:val="4DC24C3C"/>
    <w:rsid w:val="4DC6B53E"/>
    <w:rsid w:val="4DC83FBD"/>
    <w:rsid w:val="4DCC2F86"/>
    <w:rsid w:val="4DD0F260"/>
    <w:rsid w:val="4DDA0C29"/>
    <w:rsid w:val="4DE339B9"/>
    <w:rsid w:val="4DE65C13"/>
    <w:rsid w:val="4DE94068"/>
    <w:rsid w:val="4DF377B8"/>
    <w:rsid w:val="4DF75672"/>
    <w:rsid w:val="4DFDD786"/>
    <w:rsid w:val="4E08E4DE"/>
    <w:rsid w:val="4E2372B7"/>
    <w:rsid w:val="4E31A306"/>
    <w:rsid w:val="4E36A338"/>
    <w:rsid w:val="4E381E3E"/>
    <w:rsid w:val="4E4A9082"/>
    <w:rsid w:val="4E4E3BB7"/>
    <w:rsid w:val="4E550A2E"/>
    <w:rsid w:val="4E5F5175"/>
    <w:rsid w:val="4E6031AD"/>
    <w:rsid w:val="4E635FCC"/>
    <w:rsid w:val="4E8B07C8"/>
    <w:rsid w:val="4E8FFDD2"/>
    <w:rsid w:val="4E972EB5"/>
    <w:rsid w:val="4E9AC11B"/>
    <w:rsid w:val="4E9F2279"/>
    <w:rsid w:val="4EA5EF62"/>
    <w:rsid w:val="4EB18A94"/>
    <w:rsid w:val="4EB6A6A4"/>
    <w:rsid w:val="4EB73A2C"/>
    <w:rsid w:val="4EB96440"/>
    <w:rsid w:val="4EBB0367"/>
    <w:rsid w:val="4EDA7C43"/>
    <w:rsid w:val="4EDB37E5"/>
    <w:rsid w:val="4EE0058E"/>
    <w:rsid w:val="4EE39086"/>
    <w:rsid w:val="4EE5D13A"/>
    <w:rsid w:val="4EE85DF7"/>
    <w:rsid w:val="4EE9836D"/>
    <w:rsid w:val="4F0E026F"/>
    <w:rsid w:val="4F248263"/>
    <w:rsid w:val="4F2CD573"/>
    <w:rsid w:val="4F2D5865"/>
    <w:rsid w:val="4F37C507"/>
    <w:rsid w:val="4F386762"/>
    <w:rsid w:val="4F38A4A1"/>
    <w:rsid w:val="4F39ABF4"/>
    <w:rsid w:val="4F3A1124"/>
    <w:rsid w:val="4F447332"/>
    <w:rsid w:val="4F5092E3"/>
    <w:rsid w:val="4F53F57D"/>
    <w:rsid w:val="4F65C277"/>
    <w:rsid w:val="4F6ADE75"/>
    <w:rsid w:val="4F706E1B"/>
    <w:rsid w:val="4F72FBFC"/>
    <w:rsid w:val="4F73267B"/>
    <w:rsid w:val="4F769BA1"/>
    <w:rsid w:val="4F78CB9E"/>
    <w:rsid w:val="4F7B206D"/>
    <w:rsid w:val="4F88248B"/>
    <w:rsid w:val="4F8C7923"/>
    <w:rsid w:val="4F9A1984"/>
    <w:rsid w:val="4FA7B608"/>
    <w:rsid w:val="4FAF9491"/>
    <w:rsid w:val="4FC370E5"/>
    <w:rsid w:val="4FDF7F02"/>
    <w:rsid w:val="4FE89F8F"/>
    <w:rsid w:val="4FF7A4B4"/>
    <w:rsid w:val="4FFC020E"/>
    <w:rsid w:val="50027806"/>
    <w:rsid w:val="5009FA1E"/>
    <w:rsid w:val="5029C610"/>
    <w:rsid w:val="5032FF16"/>
    <w:rsid w:val="5033AC44"/>
    <w:rsid w:val="5036917C"/>
    <w:rsid w:val="504EB28E"/>
    <w:rsid w:val="50544A0A"/>
    <w:rsid w:val="505BEE94"/>
    <w:rsid w:val="505D50C2"/>
    <w:rsid w:val="5077B18B"/>
    <w:rsid w:val="50845E1C"/>
    <w:rsid w:val="50881937"/>
    <w:rsid w:val="508B3C86"/>
    <w:rsid w:val="508EE377"/>
    <w:rsid w:val="50916319"/>
    <w:rsid w:val="50927108"/>
    <w:rsid w:val="509ADAF2"/>
    <w:rsid w:val="509D4693"/>
    <w:rsid w:val="50A2761D"/>
    <w:rsid w:val="50A7ECA0"/>
    <w:rsid w:val="50A9D2D0"/>
    <w:rsid w:val="50AE5B76"/>
    <w:rsid w:val="50AE9FA3"/>
    <w:rsid w:val="50B10818"/>
    <w:rsid w:val="50B2DDD7"/>
    <w:rsid w:val="50C1A0C9"/>
    <w:rsid w:val="50C5768D"/>
    <w:rsid w:val="50D23A9D"/>
    <w:rsid w:val="50D3258F"/>
    <w:rsid w:val="50DCAB0A"/>
    <w:rsid w:val="50EB70C6"/>
    <w:rsid w:val="50F5FE57"/>
    <w:rsid w:val="50FD32D4"/>
    <w:rsid w:val="50FD9D00"/>
    <w:rsid w:val="510AF16C"/>
    <w:rsid w:val="510B4E82"/>
    <w:rsid w:val="5116F0CE"/>
    <w:rsid w:val="511A6172"/>
    <w:rsid w:val="512327E7"/>
    <w:rsid w:val="5129836B"/>
    <w:rsid w:val="51359DDB"/>
    <w:rsid w:val="513AB3D4"/>
    <w:rsid w:val="513D80C3"/>
    <w:rsid w:val="51482534"/>
    <w:rsid w:val="514B64F2"/>
    <w:rsid w:val="5160F85E"/>
    <w:rsid w:val="5168E106"/>
    <w:rsid w:val="5176B885"/>
    <w:rsid w:val="517888BF"/>
    <w:rsid w:val="517BADE0"/>
    <w:rsid w:val="51888311"/>
    <w:rsid w:val="5198DDB8"/>
    <w:rsid w:val="519F26FC"/>
    <w:rsid w:val="51B0A622"/>
    <w:rsid w:val="51C079B1"/>
    <w:rsid w:val="51C9A478"/>
    <w:rsid w:val="51CDC8ED"/>
    <w:rsid w:val="51D1103C"/>
    <w:rsid w:val="51D261DD"/>
    <w:rsid w:val="51DB66E5"/>
    <w:rsid w:val="51E804DA"/>
    <w:rsid w:val="51F0C789"/>
    <w:rsid w:val="52101CFD"/>
    <w:rsid w:val="5221242F"/>
    <w:rsid w:val="5234EDC6"/>
    <w:rsid w:val="523B30DE"/>
    <w:rsid w:val="523E243F"/>
    <w:rsid w:val="5246E0D9"/>
    <w:rsid w:val="52488394"/>
    <w:rsid w:val="524A7004"/>
    <w:rsid w:val="526DF9D1"/>
    <w:rsid w:val="526EFC1D"/>
    <w:rsid w:val="527A8E39"/>
    <w:rsid w:val="528248EB"/>
    <w:rsid w:val="52875C5A"/>
    <w:rsid w:val="5298BEBE"/>
    <w:rsid w:val="52BF88E0"/>
    <w:rsid w:val="52DBAC7A"/>
    <w:rsid w:val="52DDC922"/>
    <w:rsid w:val="52E03E45"/>
    <w:rsid w:val="52F36901"/>
    <w:rsid w:val="52FA4F8C"/>
    <w:rsid w:val="53061E20"/>
    <w:rsid w:val="530737B7"/>
    <w:rsid w:val="53211846"/>
    <w:rsid w:val="532BB143"/>
    <w:rsid w:val="532D2DFC"/>
    <w:rsid w:val="5340B8D8"/>
    <w:rsid w:val="534CC58C"/>
    <w:rsid w:val="53545F24"/>
    <w:rsid w:val="535F6D77"/>
    <w:rsid w:val="536827B0"/>
    <w:rsid w:val="53719AE4"/>
    <w:rsid w:val="537B35E2"/>
    <w:rsid w:val="53828278"/>
    <w:rsid w:val="5390DF19"/>
    <w:rsid w:val="53949C43"/>
    <w:rsid w:val="5398818F"/>
    <w:rsid w:val="53A31A76"/>
    <w:rsid w:val="53A9A1F6"/>
    <w:rsid w:val="53B3A81F"/>
    <w:rsid w:val="53B418C6"/>
    <w:rsid w:val="53BC9638"/>
    <w:rsid w:val="53C775CE"/>
    <w:rsid w:val="53D59662"/>
    <w:rsid w:val="53DA16DF"/>
    <w:rsid w:val="53DEA786"/>
    <w:rsid w:val="53EE3479"/>
    <w:rsid w:val="53F1CCE3"/>
    <w:rsid w:val="53F3C2C7"/>
    <w:rsid w:val="53F61FC9"/>
    <w:rsid w:val="54057067"/>
    <w:rsid w:val="542139A6"/>
    <w:rsid w:val="542E629F"/>
    <w:rsid w:val="5435A8E4"/>
    <w:rsid w:val="54377D27"/>
    <w:rsid w:val="543D0B38"/>
    <w:rsid w:val="543F75FF"/>
    <w:rsid w:val="544F1F1C"/>
    <w:rsid w:val="544FB24F"/>
    <w:rsid w:val="546011F5"/>
    <w:rsid w:val="5461242D"/>
    <w:rsid w:val="54631131"/>
    <w:rsid w:val="54777CDB"/>
    <w:rsid w:val="5484001D"/>
    <w:rsid w:val="5484FB91"/>
    <w:rsid w:val="5486552F"/>
    <w:rsid w:val="548A0F4F"/>
    <w:rsid w:val="5490DEEA"/>
    <w:rsid w:val="549ECF25"/>
    <w:rsid w:val="54A46514"/>
    <w:rsid w:val="54B7E2E2"/>
    <w:rsid w:val="54D81775"/>
    <w:rsid w:val="54DD76A1"/>
    <w:rsid w:val="54FFD8B7"/>
    <w:rsid w:val="550E92D0"/>
    <w:rsid w:val="551459C1"/>
    <w:rsid w:val="551EDC5B"/>
    <w:rsid w:val="551F9047"/>
    <w:rsid w:val="55303193"/>
    <w:rsid w:val="553759C1"/>
    <w:rsid w:val="553D0C09"/>
    <w:rsid w:val="5547BDD8"/>
    <w:rsid w:val="5549B771"/>
    <w:rsid w:val="5562EB19"/>
    <w:rsid w:val="5568E869"/>
    <w:rsid w:val="557052CA"/>
    <w:rsid w:val="55751B4E"/>
    <w:rsid w:val="557DD2F6"/>
    <w:rsid w:val="55864EFA"/>
    <w:rsid w:val="5589B596"/>
    <w:rsid w:val="558FE220"/>
    <w:rsid w:val="55961686"/>
    <w:rsid w:val="559D7E75"/>
    <w:rsid w:val="55A943B0"/>
    <w:rsid w:val="55BA14E5"/>
    <w:rsid w:val="55BB166C"/>
    <w:rsid w:val="55BD0A07"/>
    <w:rsid w:val="55BFEEB2"/>
    <w:rsid w:val="55C980C0"/>
    <w:rsid w:val="55D8A27C"/>
    <w:rsid w:val="55DA821E"/>
    <w:rsid w:val="55E65C6D"/>
    <w:rsid w:val="55E90C4B"/>
    <w:rsid w:val="55ECFD85"/>
    <w:rsid w:val="55F9BCAD"/>
    <w:rsid w:val="560BAEFF"/>
    <w:rsid w:val="5612A342"/>
    <w:rsid w:val="561EAE33"/>
    <w:rsid w:val="561EE165"/>
    <w:rsid w:val="561EE512"/>
    <w:rsid w:val="56222590"/>
    <w:rsid w:val="562507DC"/>
    <w:rsid w:val="56498057"/>
    <w:rsid w:val="565C3F5B"/>
    <w:rsid w:val="566492BB"/>
    <w:rsid w:val="567687BE"/>
    <w:rsid w:val="5677536A"/>
    <w:rsid w:val="56783180"/>
    <w:rsid w:val="5683C924"/>
    <w:rsid w:val="5691050F"/>
    <w:rsid w:val="569B75EB"/>
    <w:rsid w:val="56A82D8A"/>
    <w:rsid w:val="56A9901C"/>
    <w:rsid w:val="56AE9EC9"/>
    <w:rsid w:val="56AF4AB9"/>
    <w:rsid w:val="56D470F9"/>
    <w:rsid w:val="56D4D42E"/>
    <w:rsid w:val="56D54825"/>
    <w:rsid w:val="56DCD988"/>
    <w:rsid w:val="56E1590B"/>
    <w:rsid w:val="56EBD6E1"/>
    <w:rsid w:val="56FAC0BB"/>
    <w:rsid w:val="56FFB93D"/>
    <w:rsid w:val="570926D2"/>
    <w:rsid w:val="570EDB71"/>
    <w:rsid w:val="571D57B7"/>
    <w:rsid w:val="5720B9B6"/>
    <w:rsid w:val="5725DC2F"/>
    <w:rsid w:val="572A2AAB"/>
    <w:rsid w:val="573044C9"/>
    <w:rsid w:val="5732B937"/>
    <w:rsid w:val="5737D797"/>
    <w:rsid w:val="574FD5CF"/>
    <w:rsid w:val="5758DA68"/>
    <w:rsid w:val="575CA1A4"/>
    <w:rsid w:val="5761AA1B"/>
    <w:rsid w:val="576B601C"/>
    <w:rsid w:val="576C78F8"/>
    <w:rsid w:val="576D5797"/>
    <w:rsid w:val="5772A5A1"/>
    <w:rsid w:val="577480AC"/>
    <w:rsid w:val="5775F05A"/>
    <w:rsid w:val="578A0ACE"/>
    <w:rsid w:val="578B46FD"/>
    <w:rsid w:val="5790712A"/>
    <w:rsid w:val="5794CEB4"/>
    <w:rsid w:val="5797D57A"/>
    <w:rsid w:val="57A9B704"/>
    <w:rsid w:val="57AA8CD0"/>
    <w:rsid w:val="57B72AC3"/>
    <w:rsid w:val="57C0BDFD"/>
    <w:rsid w:val="57C74215"/>
    <w:rsid w:val="57CA5DCD"/>
    <w:rsid w:val="57D7DE4C"/>
    <w:rsid w:val="57DF8BE3"/>
    <w:rsid w:val="57E71340"/>
    <w:rsid w:val="57E818EE"/>
    <w:rsid w:val="57E881CB"/>
    <w:rsid w:val="57E8A668"/>
    <w:rsid w:val="57F3D720"/>
    <w:rsid w:val="57F6AABD"/>
    <w:rsid w:val="57FAE0AD"/>
    <w:rsid w:val="5803DE89"/>
    <w:rsid w:val="580848C1"/>
    <w:rsid w:val="580E256D"/>
    <w:rsid w:val="5814E078"/>
    <w:rsid w:val="58201DFF"/>
    <w:rsid w:val="58287B04"/>
    <w:rsid w:val="5838FFCC"/>
    <w:rsid w:val="5839E853"/>
    <w:rsid w:val="584BBBC7"/>
    <w:rsid w:val="584EA705"/>
    <w:rsid w:val="584FF02E"/>
    <w:rsid w:val="585D2648"/>
    <w:rsid w:val="586A9FAB"/>
    <w:rsid w:val="5870415A"/>
    <w:rsid w:val="58730884"/>
    <w:rsid w:val="5875DC0A"/>
    <w:rsid w:val="587A5A89"/>
    <w:rsid w:val="587F0D14"/>
    <w:rsid w:val="589656D9"/>
    <w:rsid w:val="5896B772"/>
    <w:rsid w:val="58A0892B"/>
    <w:rsid w:val="58A1C742"/>
    <w:rsid w:val="58C2452B"/>
    <w:rsid w:val="58C7BC15"/>
    <w:rsid w:val="58E95913"/>
    <w:rsid w:val="58F6A96F"/>
    <w:rsid w:val="58FB9272"/>
    <w:rsid w:val="59079CB4"/>
    <w:rsid w:val="59103D44"/>
    <w:rsid w:val="59195CED"/>
    <w:rsid w:val="59198303"/>
    <w:rsid w:val="591DFD2F"/>
    <w:rsid w:val="592F3D61"/>
    <w:rsid w:val="5936B72A"/>
    <w:rsid w:val="593C3A04"/>
    <w:rsid w:val="593F74E4"/>
    <w:rsid w:val="5940FBCA"/>
    <w:rsid w:val="59477371"/>
    <w:rsid w:val="5956593E"/>
    <w:rsid w:val="59594A21"/>
    <w:rsid w:val="59600766"/>
    <w:rsid w:val="5984D60B"/>
    <w:rsid w:val="59864259"/>
    <w:rsid w:val="598FA781"/>
    <w:rsid w:val="5996AC1E"/>
    <w:rsid w:val="599FBAEB"/>
    <w:rsid w:val="59A4EF7D"/>
    <w:rsid w:val="59B452FD"/>
    <w:rsid w:val="59C9F82E"/>
    <w:rsid w:val="59CA6F20"/>
    <w:rsid w:val="59DFCA16"/>
    <w:rsid w:val="59E3B22E"/>
    <w:rsid w:val="59E3E182"/>
    <w:rsid w:val="59E580D0"/>
    <w:rsid w:val="59E7462A"/>
    <w:rsid w:val="59EEAA66"/>
    <w:rsid w:val="5A02259E"/>
    <w:rsid w:val="5A13CF1E"/>
    <w:rsid w:val="5A1644D0"/>
    <w:rsid w:val="5A1BC772"/>
    <w:rsid w:val="5A22609B"/>
    <w:rsid w:val="5A25BA9E"/>
    <w:rsid w:val="5A30BE71"/>
    <w:rsid w:val="5A3EB753"/>
    <w:rsid w:val="5A3F9831"/>
    <w:rsid w:val="5A3FDBAB"/>
    <w:rsid w:val="5A4097C0"/>
    <w:rsid w:val="5A420170"/>
    <w:rsid w:val="5A4C8559"/>
    <w:rsid w:val="5A576C3B"/>
    <w:rsid w:val="5A5F6929"/>
    <w:rsid w:val="5A6EB6F3"/>
    <w:rsid w:val="5A6FCD93"/>
    <w:rsid w:val="5A74F390"/>
    <w:rsid w:val="5A7F0135"/>
    <w:rsid w:val="5A921E98"/>
    <w:rsid w:val="5A94CC26"/>
    <w:rsid w:val="5AA040E0"/>
    <w:rsid w:val="5AA7D8DC"/>
    <w:rsid w:val="5AB37D2A"/>
    <w:rsid w:val="5ABCB54F"/>
    <w:rsid w:val="5ABE110B"/>
    <w:rsid w:val="5AC34DC8"/>
    <w:rsid w:val="5AC7C9EE"/>
    <w:rsid w:val="5AD4C975"/>
    <w:rsid w:val="5AD74B20"/>
    <w:rsid w:val="5ADA7D45"/>
    <w:rsid w:val="5AE6D242"/>
    <w:rsid w:val="5AEE1D9D"/>
    <w:rsid w:val="5AFF66A5"/>
    <w:rsid w:val="5B0C0224"/>
    <w:rsid w:val="5B0D4F74"/>
    <w:rsid w:val="5B281FAB"/>
    <w:rsid w:val="5B2CBEBF"/>
    <w:rsid w:val="5B31B593"/>
    <w:rsid w:val="5B32BF88"/>
    <w:rsid w:val="5B390043"/>
    <w:rsid w:val="5B39B4A1"/>
    <w:rsid w:val="5B3A6B07"/>
    <w:rsid w:val="5B3C5ADE"/>
    <w:rsid w:val="5B3DFCE4"/>
    <w:rsid w:val="5B3F913F"/>
    <w:rsid w:val="5B42E46F"/>
    <w:rsid w:val="5B598C23"/>
    <w:rsid w:val="5B59E6EF"/>
    <w:rsid w:val="5B5DB7CA"/>
    <w:rsid w:val="5B618485"/>
    <w:rsid w:val="5B637425"/>
    <w:rsid w:val="5B641299"/>
    <w:rsid w:val="5B6656D0"/>
    <w:rsid w:val="5B7E7D36"/>
    <w:rsid w:val="5B910649"/>
    <w:rsid w:val="5B9164E4"/>
    <w:rsid w:val="5BADC5F7"/>
    <w:rsid w:val="5BB26B75"/>
    <w:rsid w:val="5BB31E01"/>
    <w:rsid w:val="5BBE5326"/>
    <w:rsid w:val="5BCD7946"/>
    <w:rsid w:val="5BD08A4B"/>
    <w:rsid w:val="5BF7ECF6"/>
    <w:rsid w:val="5C027AC3"/>
    <w:rsid w:val="5C049FA3"/>
    <w:rsid w:val="5C05AF93"/>
    <w:rsid w:val="5C126D0E"/>
    <w:rsid w:val="5C229F6C"/>
    <w:rsid w:val="5C31C04A"/>
    <w:rsid w:val="5C4E17E5"/>
    <w:rsid w:val="5C56D0CE"/>
    <w:rsid w:val="5C5D84D9"/>
    <w:rsid w:val="5C66A8CA"/>
    <w:rsid w:val="5C66DD9D"/>
    <w:rsid w:val="5C6DA170"/>
    <w:rsid w:val="5C72129C"/>
    <w:rsid w:val="5C738B25"/>
    <w:rsid w:val="5C823210"/>
    <w:rsid w:val="5C8DAF42"/>
    <w:rsid w:val="5CA0037C"/>
    <w:rsid w:val="5CA33628"/>
    <w:rsid w:val="5CA7E0FA"/>
    <w:rsid w:val="5CB4B60E"/>
    <w:rsid w:val="5CB93574"/>
    <w:rsid w:val="5CD4D0A4"/>
    <w:rsid w:val="5CDA6496"/>
    <w:rsid w:val="5CDD2FC7"/>
    <w:rsid w:val="5CDD64C6"/>
    <w:rsid w:val="5CF2A7FB"/>
    <w:rsid w:val="5CF7F3D7"/>
    <w:rsid w:val="5D00F475"/>
    <w:rsid w:val="5D083BD8"/>
    <w:rsid w:val="5D085951"/>
    <w:rsid w:val="5D0F73EC"/>
    <w:rsid w:val="5D126CB5"/>
    <w:rsid w:val="5D1F3AE4"/>
    <w:rsid w:val="5D26AFA5"/>
    <w:rsid w:val="5D2B8BDD"/>
    <w:rsid w:val="5D3536D2"/>
    <w:rsid w:val="5D362C4B"/>
    <w:rsid w:val="5D538A49"/>
    <w:rsid w:val="5D554FB3"/>
    <w:rsid w:val="5D57171B"/>
    <w:rsid w:val="5D5C4200"/>
    <w:rsid w:val="5D62F7FA"/>
    <w:rsid w:val="5D68CB68"/>
    <w:rsid w:val="5D6D8B75"/>
    <w:rsid w:val="5D72978D"/>
    <w:rsid w:val="5D774421"/>
    <w:rsid w:val="5D783882"/>
    <w:rsid w:val="5D7E34E0"/>
    <w:rsid w:val="5D8ACC46"/>
    <w:rsid w:val="5D95B7C8"/>
    <w:rsid w:val="5D984C8F"/>
    <w:rsid w:val="5D99DF36"/>
    <w:rsid w:val="5DA0F035"/>
    <w:rsid w:val="5DAC2959"/>
    <w:rsid w:val="5DB30883"/>
    <w:rsid w:val="5DBA6CEA"/>
    <w:rsid w:val="5DBE6FCD"/>
    <w:rsid w:val="5DC819EA"/>
    <w:rsid w:val="5DE25D46"/>
    <w:rsid w:val="5DE5202C"/>
    <w:rsid w:val="5DE5F4CE"/>
    <w:rsid w:val="5DE9E846"/>
    <w:rsid w:val="5DEA9815"/>
    <w:rsid w:val="5DF09874"/>
    <w:rsid w:val="5DF16E52"/>
    <w:rsid w:val="5DF573D6"/>
    <w:rsid w:val="5DFB6518"/>
    <w:rsid w:val="5E02AE84"/>
    <w:rsid w:val="5E0E327C"/>
    <w:rsid w:val="5E255C5E"/>
    <w:rsid w:val="5E3AE5F9"/>
    <w:rsid w:val="5E3E0132"/>
    <w:rsid w:val="5E403550"/>
    <w:rsid w:val="5E40F592"/>
    <w:rsid w:val="5E54A345"/>
    <w:rsid w:val="5E5C0493"/>
    <w:rsid w:val="5E5F969E"/>
    <w:rsid w:val="5E62B5BF"/>
    <w:rsid w:val="5E6CEC75"/>
    <w:rsid w:val="5E7638E7"/>
    <w:rsid w:val="5E7DB6BF"/>
    <w:rsid w:val="5E816F8B"/>
    <w:rsid w:val="5E8421FC"/>
    <w:rsid w:val="5E8754CE"/>
    <w:rsid w:val="5E9986EA"/>
    <w:rsid w:val="5E9BE8D1"/>
    <w:rsid w:val="5EA8F32C"/>
    <w:rsid w:val="5EB7FED4"/>
    <w:rsid w:val="5EB9B563"/>
    <w:rsid w:val="5EBCC80A"/>
    <w:rsid w:val="5EC180C8"/>
    <w:rsid w:val="5ECB55D9"/>
    <w:rsid w:val="5ECD3B5B"/>
    <w:rsid w:val="5EECA73E"/>
    <w:rsid w:val="5F05A1AD"/>
    <w:rsid w:val="5F0E56F4"/>
    <w:rsid w:val="5F115A85"/>
    <w:rsid w:val="5F22D956"/>
    <w:rsid w:val="5F288F92"/>
    <w:rsid w:val="5F3EFA17"/>
    <w:rsid w:val="5F563D4B"/>
    <w:rsid w:val="5F5AFD0F"/>
    <w:rsid w:val="5F838E5F"/>
    <w:rsid w:val="5F85B8A7"/>
    <w:rsid w:val="5F908CE6"/>
    <w:rsid w:val="5F925C0B"/>
    <w:rsid w:val="5F96BEEB"/>
    <w:rsid w:val="5F990987"/>
    <w:rsid w:val="5F9CFAF7"/>
    <w:rsid w:val="5F9E7E5F"/>
    <w:rsid w:val="5FAB5F3E"/>
    <w:rsid w:val="5FAC7107"/>
    <w:rsid w:val="5FACE0B4"/>
    <w:rsid w:val="5FAE75EC"/>
    <w:rsid w:val="5FB5016E"/>
    <w:rsid w:val="5FBA7398"/>
    <w:rsid w:val="5FD73A40"/>
    <w:rsid w:val="5FD90CEB"/>
    <w:rsid w:val="5FE4FDA4"/>
    <w:rsid w:val="5FEC9DBC"/>
    <w:rsid w:val="5FF8AA19"/>
    <w:rsid w:val="600843A2"/>
    <w:rsid w:val="6012779D"/>
    <w:rsid w:val="6017AE7D"/>
    <w:rsid w:val="6019683B"/>
    <w:rsid w:val="60358BF0"/>
    <w:rsid w:val="6039CB55"/>
    <w:rsid w:val="603C5525"/>
    <w:rsid w:val="603D04BB"/>
    <w:rsid w:val="60413BEB"/>
    <w:rsid w:val="60429BD8"/>
    <w:rsid w:val="6051BD94"/>
    <w:rsid w:val="6067468B"/>
    <w:rsid w:val="606867E8"/>
    <w:rsid w:val="606EF7E3"/>
    <w:rsid w:val="606F2747"/>
    <w:rsid w:val="606F453C"/>
    <w:rsid w:val="6071C195"/>
    <w:rsid w:val="608627E9"/>
    <w:rsid w:val="60867CE0"/>
    <w:rsid w:val="60880811"/>
    <w:rsid w:val="60899D33"/>
    <w:rsid w:val="608F8ABD"/>
    <w:rsid w:val="6091FED8"/>
    <w:rsid w:val="609C89AC"/>
    <w:rsid w:val="60A40041"/>
    <w:rsid w:val="60AB9B10"/>
    <w:rsid w:val="60B28C1F"/>
    <w:rsid w:val="60B95DB5"/>
    <w:rsid w:val="60B9D6D9"/>
    <w:rsid w:val="60BDD71E"/>
    <w:rsid w:val="60C32C5A"/>
    <w:rsid w:val="60CB5729"/>
    <w:rsid w:val="60DA149B"/>
    <w:rsid w:val="60DACA78"/>
    <w:rsid w:val="60DD6E9A"/>
    <w:rsid w:val="60DE49F6"/>
    <w:rsid w:val="60E244E8"/>
    <w:rsid w:val="60E697FF"/>
    <w:rsid w:val="60E6E8C7"/>
    <w:rsid w:val="60E9717E"/>
    <w:rsid w:val="60F6F40B"/>
    <w:rsid w:val="60FDA778"/>
    <w:rsid w:val="6105316D"/>
    <w:rsid w:val="61071E8D"/>
    <w:rsid w:val="6113EC3B"/>
    <w:rsid w:val="6117FB91"/>
    <w:rsid w:val="6117FC1A"/>
    <w:rsid w:val="611BC9D8"/>
    <w:rsid w:val="61227349"/>
    <w:rsid w:val="61290F14"/>
    <w:rsid w:val="613016E1"/>
    <w:rsid w:val="61333879"/>
    <w:rsid w:val="61335865"/>
    <w:rsid w:val="6134AE74"/>
    <w:rsid w:val="613A4F46"/>
    <w:rsid w:val="613F2EE8"/>
    <w:rsid w:val="613F5994"/>
    <w:rsid w:val="614676DB"/>
    <w:rsid w:val="6149FF46"/>
    <w:rsid w:val="614A3324"/>
    <w:rsid w:val="614ECA55"/>
    <w:rsid w:val="61593747"/>
    <w:rsid w:val="615E32C9"/>
    <w:rsid w:val="61668C3A"/>
    <w:rsid w:val="616EAC6B"/>
    <w:rsid w:val="6183C128"/>
    <w:rsid w:val="61844D18"/>
    <w:rsid w:val="6194817B"/>
    <w:rsid w:val="61B69F4B"/>
    <w:rsid w:val="61BCEEEA"/>
    <w:rsid w:val="61D052D8"/>
    <w:rsid w:val="61D59BB6"/>
    <w:rsid w:val="61D85B2C"/>
    <w:rsid w:val="61DE1E80"/>
    <w:rsid w:val="61EAE031"/>
    <w:rsid w:val="61F2C981"/>
    <w:rsid w:val="61F31856"/>
    <w:rsid w:val="61F35971"/>
    <w:rsid w:val="61FA20C8"/>
    <w:rsid w:val="61FBD55B"/>
    <w:rsid w:val="620265C4"/>
    <w:rsid w:val="62058E75"/>
    <w:rsid w:val="620B159D"/>
    <w:rsid w:val="620CC6FD"/>
    <w:rsid w:val="620F0DF3"/>
    <w:rsid w:val="621D1300"/>
    <w:rsid w:val="62210E3B"/>
    <w:rsid w:val="62264318"/>
    <w:rsid w:val="6233F45F"/>
    <w:rsid w:val="623444C9"/>
    <w:rsid w:val="62380E5F"/>
    <w:rsid w:val="62442839"/>
    <w:rsid w:val="624891A8"/>
    <w:rsid w:val="625E835A"/>
    <w:rsid w:val="6264E582"/>
    <w:rsid w:val="62716518"/>
    <w:rsid w:val="627FAC02"/>
    <w:rsid w:val="629BB4A6"/>
    <w:rsid w:val="62A85EBF"/>
    <w:rsid w:val="62AACEC4"/>
    <w:rsid w:val="62B0D93E"/>
    <w:rsid w:val="62B3CC7B"/>
    <w:rsid w:val="62CB2C2C"/>
    <w:rsid w:val="62D7D612"/>
    <w:rsid w:val="62DA636F"/>
    <w:rsid w:val="62E45413"/>
    <w:rsid w:val="62E5CFA7"/>
    <w:rsid w:val="62EFCB96"/>
    <w:rsid w:val="62F0C557"/>
    <w:rsid w:val="62F1A9C1"/>
    <w:rsid w:val="62F2DCDC"/>
    <w:rsid w:val="62FAEBBF"/>
    <w:rsid w:val="6308042B"/>
    <w:rsid w:val="630ACBC5"/>
    <w:rsid w:val="630DADBD"/>
    <w:rsid w:val="6312CECA"/>
    <w:rsid w:val="631F6A8F"/>
    <w:rsid w:val="63297068"/>
    <w:rsid w:val="63366F55"/>
    <w:rsid w:val="633B0A12"/>
    <w:rsid w:val="634073AB"/>
    <w:rsid w:val="6342BCD2"/>
    <w:rsid w:val="63593E5F"/>
    <w:rsid w:val="635D082E"/>
    <w:rsid w:val="63609DBB"/>
    <w:rsid w:val="637035F9"/>
    <w:rsid w:val="6372F933"/>
    <w:rsid w:val="6376B911"/>
    <w:rsid w:val="637DC3D2"/>
    <w:rsid w:val="63804E26"/>
    <w:rsid w:val="6390FCB6"/>
    <w:rsid w:val="6392F160"/>
    <w:rsid w:val="63A61DD3"/>
    <w:rsid w:val="63AD6FEB"/>
    <w:rsid w:val="63B0DED1"/>
    <w:rsid w:val="63BC91F8"/>
    <w:rsid w:val="63D7C4EE"/>
    <w:rsid w:val="63E0CEC2"/>
    <w:rsid w:val="63E1BE7A"/>
    <w:rsid w:val="63E4CF5D"/>
    <w:rsid w:val="63EE3209"/>
    <w:rsid w:val="63F3BCDA"/>
    <w:rsid w:val="63F9CACA"/>
    <w:rsid w:val="64051780"/>
    <w:rsid w:val="6406CD81"/>
    <w:rsid w:val="640A9327"/>
    <w:rsid w:val="64129E0B"/>
    <w:rsid w:val="641AF60F"/>
    <w:rsid w:val="64297604"/>
    <w:rsid w:val="6430ABA6"/>
    <w:rsid w:val="64387FBD"/>
    <w:rsid w:val="643FEB84"/>
    <w:rsid w:val="644741C3"/>
    <w:rsid w:val="644B8CFD"/>
    <w:rsid w:val="644C8B32"/>
    <w:rsid w:val="6465A804"/>
    <w:rsid w:val="6465DDB9"/>
    <w:rsid w:val="6481A008"/>
    <w:rsid w:val="6490F3E6"/>
    <w:rsid w:val="64919A40"/>
    <w:rsid w:val="6499AE6B"/>
    <w:rsid w:val="64B4213C"/>
    <w:rsid w:val="64B74D1A"/>
    <w:rsid w:val="64BA78A8"/>
    <w:rsid w:val="64C315ED"/>
    <w:rsid w:val="64CDC026"/>
    <w:rsid w:val="64CF7E7B"/>
    <w:rsid w:val="64D6BE6A"/>
    <w:rsid w:val="64D8A43C"/>
    <w:rsid w:val="64DCCF4B"/>
    <w:rsid w:val="64DF44BB"/>
    <w:rsid w:val="64E8F0DD"/>
    <w:rsid w:val="64F4AC5E"/>
    <w:rsid w:val="64FA0D5C"/>
    <w:rsid w:val="64FE31AF"/>
    <w:rsid w:val="64FF9747"/>
    <w:rsid w:val="6501A0AD"/>
    <w:rsid w:val="6505DAB9"/>
    <w:rsid w:val="6515CBF5"/>
    <w:rsid w:val="65363D1A"/>
    <w:rsid w:val="653DB5F2"/>
    <w:rsid w:val="6541EDD4"/>
    <w:rsid w:val="65420042"/>
    <w:rsid w:val="654C7C53"/>
    <w:rsid w:val="6563A0F6"/>
    <w:rsid w:val="65781FE4"/>
    <w:rsid w:val="6590DA2E"/>
    <w:rsid w:val="65981E22"/>
    <w:rsid w:val="6598FC62"/>
    <w:rsid w:val="659DFC9D"/>
    <w:rsid w:val="659EBB99"/>
    <w:rsid w:val="65A02A07"/>
    <w:rsid w:val="65A14232"/>
    <w:rsid w:val="65AE3B9B"/>
    <w:rsid w:val="65B7EE8E"/>
    <w:rsid w:val="65C57ECF"/>
    <w:rsid w:val="65C6CF64"/>
    <w:rsid w:val="65CB190B"/>
    <w:rsid w:val="65DB136F"/>
    <w:rsid w:val="65DDF462"/>
    <w:rsid w:val="65F0BC49"/>
    <w:rsid w:val="65F2D4B6"/>
    <w:rsid w:val="65F8F26F"/>
    <w:rsid w:val="6625001A"/>
    <w:rsid w:val="6627B94F"/>
    <w:rsid w:val="662C877A"/>
    <w:rsid w:val="663452D0"/>
    <w:rsid w:val="66519A5D"/>
    <w:rsid w:val="665A6B35"/>
    <w:rsid w:val="6670C5BC"/>
    <w:rsid w:val="66765145"/>
    <w:rsid w:val="667675E2"/>
    <w:rsid w:val="66837C40"/>
    <w:rsid w:val="668CC7C7"/>
    <w:rsid w:val="6699ABD8"/>
    <w:rsid w:val="669FC39F"/>
    <w:rsid w:val="66A395D8"/>
    <w:rsid w:val="66AA2F13"/>
    <w:rsid w:val="66B1336F"/>
    <w:rsid w:val="66B19C56"/>
    <w:rsid w:val="66C92BCB"/>
    <w:rsid w:val="66CA3A23"/>
    <w:rsid w:val="66CA6CB1"/>
    <w:rsid w:val="66D66932"/>
    <w:rsid w:val="66DBE9A2"/>
    <w:rsid w:val="66E02C4A"/>
    <w:rsid w:val="66E14432"/>
    <w:rsid w:val="66E95FDE"/>
    <w:rsid w:val="66EFC220"/>
    <w:rsid w:val="66F54973"/>
    <w:rsid w:val="67176351"/>
    <w:rsid w:val="6719FFD6"/>
    <w:rsid w:val="671C11BA"/>
    <w:rsid w:val="67376877"/>
    <w:rsid w:val="67391DDF"/>
    <w:rsid w:val="673DE829"/>
    <w:rsid w:val="6743D5F7"/>
    <w:rsid w:val="6748E695"/>
    <w:rsid w:val="674E9ED3"/>
    <w:rsid w:val="6763F055"/>
    <w:rsid w:val="677161EB"/>
    <w:rsid w:val="6773B416"/>
    <w:rsid w:val="6774C26C"/>
    <w:rsid w:val="67870673"/>
    <w:rsid w:val="678C1EF3"/>
    <w:rsid w:val="6794BEC1"/>
    <w:rsid w:val="679530A4"/>
    <w:rsid w:val="679B99AE"/>
    <w:rsid w:val="679D48C6"/>
    <w:rsid w:val="67A3B4E7"/>
    <w:rsid w:val="67A9AF2F"/>
    <w:rsid w:val="67ABD6FB"/>
    <w:rsid w:val="67B07ABB"/>
    <w:rsid w:val="67BAC66A"/>
    <w:rsid w:val="67BAF3EE"/>
    <w:rsid w:val="67C21A4B"/>
    <w:rsid w:val="67CAA22F"/>
    <w:rsid w:val="67DBBC35"/>
    <w:rsid w:val="67E23B59"/>
    <w:rsid w:val="67E23FD0"/>
    <w:rsid w:val="67E8F3E7"/>
    <w:rsid w:val="67FE6F94"/>
    <w:rsid w:val="67FF7742"/>
    <w:rsid w:val="6805DB93"/>
    <w:rsid w:val="680D8008"/>
    <w:rsid w:val="680F77C9"/>
    <w:rsid w:val="681135FC"/>
    <w:rsid w:val="68118A2E"/>
    <w:rsid w:val="68132689"/>
    <w:rsid w:val="681B0BB8"/>
    <w:rsid w:val="681F20BD"/>
    <w:rsid w:val="682272CC"/>
    <w:rsid w:val="682734FC"/>
    <w:rsid w:val="68309355"/>
    <w:rsid w:val="683487A5"/>
    <w:rsid w:val="683C5626"/>
    <w:rsid w:val="6841FE47"/>
    <w:rsid w:val="68551223"/>
    <w:rsid w:val="68554D8A"/>
    <w:rsid w:val="685AF544"/>
    <w:rsid w:val="68613EFD"/>
    <w:rsid w:val="68615BD4"/>
    <w:rsid w:val="68677F39"/>
    <w:rsid w:val="686835E4"/>
    <w:rsid w:val="6872C36A"/>
    <w:rsid w:val="6877F2E6"/>
    <w:rsid w:val="6880E10E"/>
    <w:rsid w:val="689B3FBD"/>
    <w:rsid w:val="689BA2B5"/>
    <w:rsid w:val="68A35BA1"/>
    <w:rsid w:val="68BAD992"/>
    <w:rsid w:val="68C39AA0"/>
    <w:rsid w:val="68C74AD4"/>
    <w:rsid w:val="68CCE6D1"/>
    <w:rsid w:val="68CD045C"/>
    <w:rsid w:val="68D2F605"/>
    <w:rsid w:val="68E4329B"/>
    <w:rsid w:val="68E46FDA"/>
    <w:rsid w:val="68E5DC5D"/>
    <w:rsid w:val="68EFE0C6"/>
    <w:rsid w:val="68F15653"/>
    <w:rsid w:val="68FD1F91"/>
    <w:rsid w:val="69050D17"/>
    <w:rsid w:val="69252114"/>
    <w:rsid w:val="692C3848"/>
    <w:rsid w:val="693CA311"/>
    <w:rsid w:val="693D05E2"/>
    <w:rsid w:val="69440C65"/>
    <w:rsid w:val="694A40CD"/>
    <w:rsid w:val="6952501B"/>
    <w:rsid w:val="695AB216"/>
    <w:rsid w:val="695F0D1A"/>
    <w:rsid w:val="69748827"/>
    <w:rsid w:val="697A2817"/>
    <w:rsid w:val="6982DA46"/>
    <w:rsid w:val="6995C9E6"/>
    <w:rsid w:val="699BEC82"/>
    <w:rsid w:val="69A13149"/>
    <w:rsid w:val="69A2AEEB"/>
    <w:rsid w:val="69A8667E"/>
    <w:rsid w:val="69ABEF17"/>
    <w:rsid w:val="69AC3018"/>
    <w:rsid w:val="69AED475"/>
    <w:rsid w:val="69BB2F8E"/>
    <w:rsid w:val="69BBA26A"/>
    <w:rsid w:val="69BF5378"/>
    <w:rsid w:val="69C2BCD0"/>
    <w:rsid w:val="69C4F90B"/>
    <w:rsid w:val="69C9929D"/>
    <w:rsid w:val="69CE09EE"/>
    <w:rsid w:val="69CF363D"/>
    <w:rsid w:val="69D09037"/>
    <w:rsid w:val="69D84CB5"/>
    <w:rsid w:val="69D85A53"/>
    <w:rsid w:val="69EE1C23"/>
    <w:rsid w:val="69EEB9A6"/>
    <w:rsid w:val="6A005FA8"/>
    <w:rsid w:val="6A035913"/>
    <w:rsid w:val="6A0D9D1C"/>
    <w:rsid w:val="6A133CD6"/>
    <w:rsid w:val="6A21A838"/>
    <w:rsid w:val="6A27758A"/>
    <w:rsid w:val="6A2D5F26"/>
    <w:rsid w:val="6A3160C2"/>
    <w:rsid w:val="6A320D51"/>
    <w:rsid w:val="6A325767"/>
    <w:rsid w:val="6A393464"/>
    <w:rsid w:val="6A437AF6"/>
    <w:rsid w:val="6A4B51C8"/>
    <w:rsid w:val="6A5658B8"/>
    <w:rsid w:val="6A5D17D4"/>
    <w:rsid w:val="6A7F9B90"/>
    <w:rsid w:val="6A863C44"/>
    <w:rsid w:val="6A89B9A8"/>
    <w:rsid w:val="6A90A9BD"/>
    <w:rsid w:val="6A9A4087"/>
    <w:rsid w:val="6A9DE2A0"/>
    <w:rsid w:val="6A9E4273"/>
    <w:rsid w:val="6AA0DD78"/>
    <w:rsid w:val="6AB575A2"/>
    <w:rsid w:val="6AB91272"/>
    <w:rsid w:val="6ACA9988"/>
    <w:rsid w:val="6AD93BE4"/>
    <w:rsid w:val="6ADE21F1"/>
    <w:rsid w:val="6AF9D123"/>
    <w:rsid w:val="6B0BE323"/>
    <w:rsid w:val="6B107462"/>
    <w:rsid w:val="6B1418AA"/>
    <w:rsid w:val="6B143603"/>
    <w:rsid w:val="6B18BBEE"/>
    <w:rsid w:val="6B29B01F"/>
    <w:rsid w:val="6B2B208C"/>
    <w:rsid w:val="6B3AD71F"/>
    <w:rsid w:val="6B423608"/>
    <w:rsid w:val="6B480036"/>
    <w:rsid w:val="6B5109A3"/>
    <w:rsid w:val="6B618B3A"/>
    <w:rsid w:val="6B648194"/>
    <w:rsid w:val="6B69845D"/>
    <w:rsid w:val="6B6E9C12"/>
    <w:rsid w:val="6B730954"/>
    <w:rsid w:val="6B75E8C1"/>
    <w:rsid w:val="6B80E8C1"/>
    <w:rsid w:val="6B87DAB1"/>
    <w:rsid w:val="6B8A8A07"/>
    <w:rsid w:val="6B8AA766"/>
    <w:rsid w:val="6B8DD15C"/>
    <w:rsid w:val="6B8F4099"/>
    <w:rsid w:val="6B929606"/>
    <w:rsid w:val="6B994840"/>
    <w:rsid w:val="6B9F4C96"/>
    <w:rsid w:val="6BA25CD8"/>
    <w:rsid w:val="6BAFD809"/>
    <w:rsid w:val="6BB85CB5"/>
    <w:rsid w:val="6BBCD101"/>
    <w:rsid w:val="6BC1D4C2"/>
    <w:rsid w:val="6BD00C9B"/>
    <w:rsid w:val="6BD5F67A"/>
    <w:rsid w:val="6BE1A181"/>
    <w:rsid w:val="6BF85B95"/>
    <w:rsid w:val="6C057582"/>
    <w:rsid w:val="6C0C4F29"/>
    <w:rsid w:val="6C114594"/>
    <w:rsid w:val="6C118D91"/>
    <w:rsid w:val="6C1C109C"/>
    <w:rsid w:val="6C3A9B65"/>
    <w:rsid w:val="6C3CADD9"/>
    <w:rsid w:val="6C492D86"/>
    <w:rsid w:val="6C598609"/>
    <w:rsid w:val="6C64F337"/>
    <w:rsid w:val="6C6C5D0D"/>
    <w:rsid w:val="6C812D4A"/>
    <w:rsid w:val="6C844731"/>
    <w:rsid w:val="6C96C008"/>
    <w:rsid w:val="6CA1E4B6"/>
    <w:rsid w:val="6CB4C076"/>
    <w:rsid w:val="6CBAC467"/>
    <w:rsid w:val="6CBCC78A"/>
    <w:rsid w:val="6CC29CDA"/>
    <w:rsid w:val="6CCE2D94"/>
    <w:rsid w:val="6CD4E8DF"/>
    <w:rsid w:val="6CD88BCC"/>
    <w:rsid w:val="6CE22F95"/>
    <w:rsid w:val="6CF0ED53"/>
    <w:rsid w:val="6CF10DA4"/>
    <w:rsid w:val="6CF40BA8"/>
    <w:rsid w:val="6CFA9322"/>
    <w:rsid w:val="6D0051F5"/>
    <w:rsid w:val="6D019BDE"/>
    <w:rsid w:val="6D028FFF"/>
    <w:rsid w:val="6D045760"/>
    <w:rsid w:val="6D04A63E"/>
    <w:rsid w:val="6D162C06"/>
    <w:rsid w:val="6D1D2969"/>
    <w:rsid w:val="6D2A8C39"/>
    <w:rsid w:val="6D2F4312"/>
    <w:rsid w:val="6D386E40"/>
    <w:rsid w:val="6D491A7D"/>
    <w:rsid w:val="6D4B629A"/>
    <w:rsid w:val="6D4D1214"/>
    <w:rsid w:val="6D543FE3"/>
    <w:rsid w:val="6D5753F8"/>
    <w:rsid w:val="6D5D460D"/>
    <w:rsid w:val="6D6E4C49"/>
    <w:rsid w:val="6D7421FE"/>
    <w:rsid w:val="6D7EB860"/>
    <w:rsid w:val="6D9CB7E2"/>
    <w:rsid w:val="6DB1826E"/>
    <w:rsid w:val="6DB2C050"/>
    <w:rsid w:val="6DB396BC"/>
    <w:rsid w:val="6DB7A3BE"/>
    <w:rsid w:val="6DB8B8EC"/>
    <w:rsid w:val="6DBC6DD2"/>
    <w:rsid w:val="6DC2561A"/>
    <w:rsid w:val="6DC65728"/>
    <w:rsid w:val="6DC85583"/>
    <w:rsid w:val="6DD83164"/>
    <w:rsid w:val="6DD94D69"/>
    <w:rsid w:val="6DDA6577"/>
    <w:rsid w:val="6DE44D82"/>
    <w:rsid w:val="6DF14D5D"/>
    <w:rsid w:val="6DFC7E19"/>
    <w:rsid w:val="6E088998"/>
    <w:rsid w:val="6E1BD143"/>
    <w:rsid w:val="6E1EADCF"/>
    <w:rsid w:val="6E298BA5"/>
    <w:rsid w:val="6E2BBA89"/>
    <w:rsid w:val="6E31C4B6"/>
    <w:rsid w:val="6E3266DA"/>
    <w:rsid w:val="6E38305D"/>
    <w:rsid w:val="6E3F9D6C"/>
    <w:rsid w:val="6E52AE7F"/>
    <w:rsid w:val="6E58DE16"/>
    <w:rsid w:val="6E685F6A"/>
    <w:rsid w:val="6E7001B9"/>
    <w:rsid w:val="6E7BFB75"/>
    <w:rsid w:val="6E874BE4"/>
    <w:rsid w:val="6EB5758E"/>
    <w:rsid w:val="6EC3C803"/>
    <w:rsid w:val="6ECD031E"/>
    <w:rsid w:val="6ECDACE4"/>
    <w:rsid w:val="6EDD19AA"/>
    <w:rsid w:val="6EE752F5"/>
    <w:rsid w:val="6F05F171"/>
    <w:rsid w:val="6F078556"/>
    <w:rsid w:val="6F07AD5D"/>
    <w:rsid w:val="6F0F1D81"/>
    <w:rsid w:val="6F10A17E"/>
    <w:rsid w:val="6F1A88C1"/>
    <w:rsid w:val="6F21B279"/>
    <w:rsid w:val="6F2B01E7"/>
    <w:rsid w:val="6F30D6B5"/>
    <w:rsid w:val="6F33BD61"/>
    <w:rsid w:val="6F447338"/>
    <w:rsid w:val="6F472347"/>
    <w:rsid w:val="6F48F917"/>
    <w:rsid w:val="6F4C1D4A"/>
    <w:rsid w:val="6F4D9818"/>
    <w:rsid w:val="6F5F0689"/>
    <w:rsid w:val="6F6A36EE"/>
    <w:rsid w:val="6F72BEC9"/>
    <w:rsid w:val="6F74806F"/>
    <w:rsid w:val="6F7CCBDB"/>
    <w:rsid w:val="6F815344"/>
    <w:rsid w:val="6FC116B0"/>
    <w:rsid w:val="6FC3B1EC"/>
    <w:rsid w:val="6FD9A147"/>
    <w:rsid w:val="6FDF5446"/>
    <w:rsid w:val="6FDFA4DD"/>
    <w:rsid w:val="6FE16EEF"/>
    <w:rsid w:val="6FE36154"/>
    <w:rsid w:val="6FE604C7"/>
    <w:rsid w:val="6FF72E53"/>
    <w:rsid w:val="7008BB1C"/>
    <w:rsid w:val="70093968"/>
    <w:rsid w:val="7012C51D"/>
    <w:rsid w:val="7019D057"/>
    <w:rsid w:val="701E35E6"/>
    <w:rsid w:val="7024FFB0"/>
    <w:rsid w:val="702B584A"/>
    <w:rsid w:val="702F2F00"/>
    <w:rsid w:val="703270CD"/>
    <w:rsid w:val="7038EC9E"/>
    <w:rsid w:val="703960D2"/>
    <w:rsid w:val="703B5630"/>
    <w:rsid w:val="704153AE"/>
    <w:rsid w:val="704EE892"/>
    <w:rsid w:val="7051D0D5"/>
    <w:rsid w:val="7067438A"/>
    <w:rsid w:val="70707C3F"/>
    <w:rsid w:val="707EE03F"/>
    <w:rsid w:val="7083823C"/>
    <w:rsid w:val="70862C75"/>
    <w:rsid w:val="70878FE2"/>
    <w:rsid w:val="70909529"/>
    <w:rsid w:val="7091EE50"/>
    <w:rsid w:val="7097B646"/>
    <w:rsid w:val="709A291F"/>
    <w:rsid w:val="709C930E"/>
    <w:rsid w:val="70AB01C5"/>
    <w:rsid w:val="70ADB961"/>
    <w:rsid w:val="70B94753"/>
    <w:rsid w:val="70C2FCAB"/>
    <w:rsid w:val="70C3B98F"/>
    <w:rsid w:val="70CF8DC2"/>
    <w:rsid w:val="70D0AD32"/>
    <w:rsid w:val="70D48E04"/>
    <w:rsid w:val="70E96879"/>
    <w:rsid w:val="70E9B414"/>
    <w:rsid w:val="70F26374"/>
    <w:rsid w:val="71086CDD"/>
    <w:rsid w:val="71145071"/>
    <w:rsid w:val="7122F6D2"/>
    <w:rsid w:val="712BB5AA"/>
    <w:rsid w:val="7135A69E"/>
    <w:rsid w:val="713CA29F"/>
    <w:rsid w:val="71518690"/>
    <w:rsid w:val="71682B78"/>
    <w:rsid w:val="71785C8E"/>
    <w:rsid w:val="717F130E"/>
    <w:rsid w:val="718493EE"/>
    <w:rsid w:val="7184C446"/>
    <w:rsid w:val="7193B344"/>
    <w:rsid w:val="7195A66D"/>
    <w:rsid w:val="719A501F"/>
    <w:rsid w:val="71A59926"/>
    <w:rsid w:val="71A80A6A"/>
    <w:rsid w:val="71AF0607"/>
    <w:rsid w:val="71BD36E5"/>
    <w:rsid w:val="71C0D4C1"/>
    <w:rsid w:val="71C11FC5"/>
    <w:rsid w:val="71C2C1DA"/>
    <w:rsid w:val="71C9227B"/>
    <w:rsid w:val="71DABFD7"/>
    <w:rsid w:val="71DD5DCC"/>
    <w:rsid w:val="71DD9294"/>
    <w:rsid w:val="71DF2146"/>
    <w:rsid w:val="71F1A4AC"/>
    <w:rsid w:val="71F1B937"/>
    <w:rsid w:val="71F3C0D6"/>
    <w:rsid w:val="71F86894"/>
    <w:rsid w:val="720E0557"/>
    <w:rsid w:val="72234DAC"/>
    <w:rsid w:val="72259848"/>
    <w:rsid w:val="722E67BE"/>
    <w:rsid w:val="7234B1B1"/>
    <w:rsid w:val="7246F007"/>
    <w:rsid w:val="725C3E22"/>
    <w:rsid w:val="725E06F6"/>
    <w:rsid w:val="726A3698"/>
    <w:rsid w:val="727D7EEE"/>
    <w:rsid w:val="728099D9"/>
    <w:rsid w:val="7294A01B"/>
    <w:rsid w:val="7295FDBB"/>
    <w:rsid w:val="72A3FEF3"/>
    <w:rsid w:val="72C36F34"/>
    <w:rsid w:val="72CDCDEC"/>
    <w:rsid w:val="72CEE80C"/>
    <w:rsid w:val="72CFC4C9"/>
    <w:rsid w:val="72D6D511"/>
    <w:rsid w:val="72DCF764"/>
    <w:rsid w:val="72DEEE65"/>
    <w:rsid w:val="72E3C633"/>
    <w:rsid w:val="72F2D905"/>
    <w:rsid w:val="73025DEA"/>
    <w:rsid w:val="7304FFAD"/>
    <w:rsid w:val="73063A07"/>
    <w:rsid w:val="73125F3C"/>
    <w:rsid w:val="73134E22"/>
    <w:rsid w:val="73215ACB"/>
    <w:rsid w:val="7326B8C4"/>
    <w:rsid w:val="7326B972"/>
    <w:rsid w:val="733C6ABF"/>
    <w:rsid w:val="73464C25"/>
    <w:rsid w:val="7353E182"/>
    <w:rsid w:val="7354A87D"/>
    <w:rsid w:val="7355B896"/>
    <w:rsid w:val="73668C68"/>
    <w:rsid w:val="73692663"/>
    <w:rsid w:val="7371B797"/>
    <w:rsid w:val="73752B19"/>
    <w:rsid w:val="73754282"/>
    <w:rsid w:val="73868954"/>
    <w:rsid w:val="73976020"/>
    <w:rsid w:val="73AE17C9"/>
    <w:rsid w:val="73B59DD5"/>
    <w:rsid w:val="73BA346F"/>
    <w:rsid w:val="73C0B23D"/>
    <w:rsid w:val="73C24964"/>
    <w:rsid w:val="73C66774"/>
    <w:rsid w:val="73D1A2DF"/>
    <w:rsid w:val="73D21280"/>
    <w:rsid w:val="73D3BE60"/>
    <w:rsid w:val="73E365B6"/>
    <w:rsid w:val="73E8D603"/>
    <w:rsid w:val="73FC6911"/>
    <w:rsid w:val="7419CFEC"/>
    <w:rsid w:val="741A5F11"/>
    <w:rsid w:val="741B8D06"/>
    <w:rsid w:val="7434C2A2"/>
    <w:rsid w:val="7439F76A"/>
    <w:rsid w:val="7441F866"/>
    <w:rsid w:val="744AC48A"/>
    <w:rsid w:val="746A239F"/>
    <w:rsid w:val="749AF88F"/>
    <w:rsid w:val="749B35D1"/>
    <w:rsid w:val="749E2E4B"/>
    <w:rsid w:val="74AE6711"/>
    <w:rsid w:val="74AE80FF"/>
    <w:rsid w:val="74B9421D"/>
    <w:rsid w:val="74C22825"/>
    <w:rsid w:val="74C5F838"/>
    <w:rsid w:val="74C825A2"/>
    <w:rsid w:val="74CA3D89"/>
    <w:rsid w:val="74CCA40A"/>
    <w:rsid w:val="74D0BF29"/>
    <w:rsid w:val="74D2733D"/>
    <w:rsid w:val="74DA550F"/>
    <w:rsid w:val="74EA7FEE"/>
    <w:rsid w:val="74EC7C21"/>
    <w:rsid w:val="74F5C6D2"/>
    <w:rsid w:val="7503A2AA"/>
    <w:rsid w:val="751492E2"/>
    <w:rsid w:val="75171546"/>
    <w:rsid w:val="751A6CCE"/>
    <w:rsid w:val="751FEF7B"/>
    <w:rsid w:val="7522B154"/>
    <w:rsid w:val="752604EA"/>
    <w:rsid w:val="75291B2A"/>
    <w:rsid w:val="752C3E83"/>
    <w:rsid w:val="752CBD9E"/>
    <w:rsid w:val="753288F8"/>
    <w:rsid w:val="7533952B"/>
    <w:rsid w:val="7538D9B6"/>
    <w:rsid w:val="753DF1F8"/>
    <w:rsid w:val="75486C7B"/>
    <w:rsid w:val="75508E30"/>
    <w:rsid w:val="75585120"/>
    <w:rsid w:val="755AEE6E"/>
    <w:rsid w:val="755E6A05"/>
    <w:rsid w:val="755F1977"/>
    <w:rsid w:val="7567B11E"/>
    <w:rsid w:val="756CA31F"/>
    <w:rsid w:val="7584EF4E"/>
    <w:rsid w:val="75868E35"/>
    <w:rsid w:val="759D3C6E"/>
    <w:rsid w:val="759EF3E2"/>
    <w:rsid w:val="75AFE9DF"/>
    <w:rsid w:val="75B3575F"/>
    <w:rsid w:val="75D0B614"/>
    <w:rsid w:val="75DA327F"/>
    <w:rsid w:val="75DEDC18"/>
    <w:rsid w:val="75E8DA3A"/>
    <w:rsid w:val="7600152B"/>
    <w:rsid w:val="7601FE84"/>
    <w:rsid w:val="7604B216"/>
    <w:rsid w:val="7614A21C"/>
    <w:rsid w:val="76210442"/>
    <w:rsid w:val="762411BF"/>
    <w:rsid w:val="76264F4E"/>
    <w:rsid w:val="7630E88A"/>
    <w:rsid w:val="7631C0F8"/>
    <w:rsid w:val="7637713E"/>
    <w:rsid w:val="764075E2"/>
    <w:rsid w:val="76446E07"/>
    <w:rsid w:val="764A3772"/>
    <w:rsid w:val="764EA23A"/>
    <w:rsid w:val="76626747"/>
    <w:rsid w:val="766A18C7"/>
    <w:rsid w:val="768D5958"/>
    <w:rsid w:val="769E441E"/>
    <w:rsid w:val="769E49D6"/>
    <w:rsid w:val="76B78DC4"/>
    <w:rsid w:val="76C030A9"/>
    <w:rsid w:val="76C061AB"/>
    <w:rsid w:val="76C80EE4"/>
    <w:rsid w:val="76CA578F"/>
    <w:rsid w:val="76D21661"/>
    <w:rsid w:val="76E15A1D"/>
    <w:rsid w:val="76E1E03B"/>
    <w:rsid w:val="76E21298"/>
    <w:rsid w:val="76E68F3B"/>
    <w:rsid w:val="76F244E0"/>
    <w:rsid w:val="76F6BECF"/>
    <w:rsid w:val="76FD0788"/>
    <w:rsid w:val="770042FA"/>
    <w:rsid w:val="77024F64"/>
    <w:rsid w:val="7703561B"/>
    <w:rsid w:val="7713CFB4"/>
    <w:rsid w:val="77144FC5"/>
    <w:rsid w:val="7715EB1C"/>
    <w:rsid w:val="772E9425"/>
    <w:rsid w:val="7731568B"/>
    <w:rsid w:val="77368F7E"/>
    <w:rsid w:val="773D5BDD"/>
    <w:rsid w:val="774219CB"/>
    <w:rsid w:val="7742D524"/>
    <w:rsid w:val="77442807"/>
    <w:rsid w:val="775B1094"/>
    <w:rsid w:val="7764547B"/>
    <w:rsid w:val="77795BE4"/>
    <w:rsid w:val="777AD04D"/>
    <w:rsid w:val="77864F74"/>
    <w:rsid w:val="778F4C9A"/>
    <w:rsid w:val="779335A2"/>
    <w:rsid w:val="779AF72E"/>
    <w:rsid w:val="77A8AD48"/>
    <w:rsid w:val="77AB0D3E"/>
    <w:rsid w:val="77B005DE"/>
    <w:rsid w:val="77BE504B"/>
    <w:rsid w:val="77C45B4A"/>
    <w:rsid w:val="77CFBDDA"/>
    <w:rsid w:val="77D5BE83"/>
    <w:rsid w:val="77D81258"/>
    <w:rsid w:val="77E9E9A9"/>
    <w:rsid w:val="77EE4A6F"/>
    <w:rsid w:val="78042F56"/>
    <w:rsid w:val="780FD928"/>
    <w:rsid w:val="78117C56"/>
    <w:rsid w:val="78174089"/>
    <w:rsid w:val="781DD702"/>
    <w:rsid w:val="78276B0A"/>
    <w:rsid w:val="782A5BD7"/>
    <w:rsid w:val="783C6D43"/>
    <w:rsid w:val="78413DF4"/>
    <w:rsid w:val="78434D85"/>
    <w:rsid w:val="784BC136"/>
    <w:rsid w:val="7852794A"/>
    <w:rsid w:val="785D6016"/>
    <w:rsid w:val="7872C6F2"/>
    <w:rsid w:val="787C04D5"/>
    <w:rsid w:val="78890EF8"/>
    <w:rsid w:val="788AD345"/>
    <w:rsid w:val="789DB53F"/>
    <w:rsid w:val="78A9B679"/>
    <w:rsid w:val="78AD1D7F"/>
    <w:rsid w:val="78AFA015"/>
    <w:rsid w:val="78BEB96D"/>
    <w:rsid w:val="78C32D19"/>
    <w:rsid w:val="78CE0455"/>
    <w:rsid w:val="78E44CFC"/>
    <w:rsid w:val="78EB3610"/>
    <w:rsid w:val="78EDD034"/>
    <w:rsid w:val="78F5BE9E"/>
    <w:rsid w:val="790243EB"/>
    <w:rsid w:val="7906C848"/>
    <w:rsid w:val="790DD59D"/>
    <w:rsid w:val="79140934"/>
    <w:rsid w:val="7916A0AE"/>
    <w:rsid w:val="791E2E5C"/>
    <w:rsid w:val="79216A08"/>
    <w:rsid w:val="79256FD8"/>
    <w:rsid w:val="7938A4BF"/>
    <w:rsid w:val="793F1C24"/>
    <w:rsid w:val="79496504"/>
    <w:rsid w:val="794A0532"/>
    <w:rsid w:val="794A5C97"/>
    <w:rsid w:val="79523249"/>
    <w:rsid w:val="7959705F"/>
    <w:rsid w:val="79611E0B"/>
    <w:rsid w:val="7964DFAE"/>
    <w:rsid w:val="796C0116"/>
    <w:rsid w:val="796D0956"/>
    <w:rsid w:val="796FD292"/>
    <w:rsid w:val="797F8F9E"/>
    <w:rsid w:val="799DAD44"/>
    <w:rsid w:val="799EC529"/>
    <w:rsid w:val="799FF1C5"/>
    <w:rsid w:val="79A116AE"/>
    <w:rsid w:val="79A1B989"/>
    <w:rsid w:val="79A2EB71"/>
    <w:rsid w:val="79A4828B"/>
    <w:rsid w:val="79A6C948"/>
    <w:rsid w:val="79AB46B7"/>
    <w:rsid w:val="79AD653D"/>
    <w:rsid w:val="79AE18D5"/>
    <w:rsid w:val="79BAAE58"/>
    <w:rsid w:val="79BD6381"/>
    <w:rsid w:val="79C600D6"/>
    <w:rsid w:val="79C7C051"/>
    <w:rsid w:val="79E0605A"/>
    <w:rsid w:val="79E2F3AA"/>
    <w:rsid w:val="7A062088"/>
    <w:rsid w:val="7A0BC243"/>
    <w:rsid w:val="7A0C720B"/>
    <w:rsid w:val="7A0D60FF"/>
    <w:rsid w:val="7A0EB6B9"/>
    <w:rsid w:val="7A24538A"/>
    <w:rsid w:val="7A29D787"/>
    <w:rsid w:val="7A29E5A2"/>
    <w:rsid w:val="7A2CA971"/>
    <w:rsid w:val="7A361F05"/>
    <w:rsid w:val="7A374625"/>
    <w:rsid w:val="7A3C7580"/>
    <w:rsid w:val="7A3E9278"/>
    <w:rsid w:val="7A4727C2"/>
    <w:rsid w:val="7A4B03C5"/>
    <w:rsid w:val="7A5BD451"/>
    <w:rsid w:val="7A721D57"/>
    <w:rsid w:val="7A7A9824"/>
    <w:rsid w:val="7A7B7C9D"/>
    <w:rsid w:val="7A8815D8"/>
    <w:rsid w:val="7A9B7A64"/>
    <w:rsid w:val="7AA33A24"/>
    <w:rsid w:val="7AB111E4"/>
    <w:rsid w:val="7AB2710F"/>
    <w:rsid w:val="7AB5598B"/>
    <w:rsid w:val="7ABD3D4B"/>
    <w:rsid w:val="7AC2D08A"/>
    <w:rsid w:val="7AC46004"/>
    <w:rsid w:val="7AC79B29"/>
    <w:rsid w:val="7AD08C0C"/>
    <w:rsid w:val="7AD0E8EF"/>
    <w:rsid w:val="7AD79AB9"/>
    <w:rsid w:val="7AE36BB2"/>
    <w:rsid w:val="7AE68C46"/>
    <w:rsid w:val="7AE9FFC5"/>
    <w:rsid w:val="7AEDCDBE"/>
    <w:rsid w:val="7AEE02AA"/>
    <w:rsid w:val="7AF802E0"/>
    <w:rsid w:val="7B0A7CA9"/>
    <w:rsid w:val="7B111417"/>
    <w:rsid w:val="7B2C8E9C"/>
    <w:rsid w:val="7B315C47"/>
    <w:rsid w:val="7B53EADC"/>
    <w:rsid w:val="7B545500"/>
    <w:rsid w:val="7B555055"/>
    <w:rsid w:val="7B678DF7"/>
    <w:rsid w:val="7B6EA021"/>
    <w:rsid w:val="7B7590C3"/>
    <w:rsid w:val="7B75B492"/>
    <w:rsid w:val="7B7E148D"/>
    <w:rsid w:val="7B8142C1"/>
    <w:rsid w:val="7B8C7B93"/>
    <w:rsid w:val="7B946FCE"/>
    <w:rsid w:val="7B9A2123"/>
    <w:rsid w:val="7B9D83A9"/>
    <w:rsid w:val="7BA232A1"/>
    <w:rsid w:val="7BA98DA7"/>
    <w:rsid w:val="7BB0FD5C"/>
    <w:rsid w:val="7BC2A06F"/>
    <w:rsid w:val="7BC93C4E"/>
    <w:rsid w:val="7BCA2FF2"/>
    <w:rsid w:val="7BDA7E87"/>
    <w:rsid w:val="7BDD212D"/>
    <w:rsid w:val="7BDDFB7A"/>
    <w:rsid w:val="7BE025ED"/>
    <w:rsid w:val="7BE1573B"/>
    <w:rsid w:val="7BE51C83"/>
    <w:rsid w:val="7C010804"/>
    <w:rsid w:val="7C0116E8"/>
    <w:rsid w:val="7C077456"/>
    <w:rsid w:val="7C0C7DF2"/>
    <w:rsid w:val="7C0D682A"/>
    <w:rsid w:val="7C121FE9"/>
    <w:rsid w:val="7C281290"/>
    <w:rsid w:val="7C2B8357"/>
    <w:rsid w:val="7C2BAA1D"/>
    <w:rsid w:val="7C302AA6"/>
    <w:rsid w:val="7C37FD3B"/>
    <w:rsid w:val="7C39E4AD"/>
    <w:rsid w:val="7C444524"/>
    <w:rsid w:val="7C46D291"/>
    <w:rsid w:val="7C498856"/>
    <w:rsid w:val="7C4E734A"/>
    <w:rsid w:val="7C583C36"/>
    <w:rsid w:val="7C77B94A"/>
    <w:rsid w:val="7C8C2E54"/>
    <w:rsid w:val="7C93D341"/>
    <w:rsid w:val="7CA1CE1E"/>
    <w:rsid w:val="7CA4F0B8"/>
    <w:rsid w:val="7CB585CD"/>
    <w:rsid w:val="7CB91E61"/>
    <w:rsid w:val="7CD3DEBE"/>
    <w:rsid w:val="7CD47157"/>
    <w:rsid w:val="7CDD1E39"/>
    <w:rsid w:val="7CE72E86"/>
    <w:rsid w:val="7D080125"/>
    <w:rsid w:val="7D12232F"/>
    <w:rsid w:val="7D183FE8"/>
    <w:rsid w:val="7D1A5ECD"/>
    <w:rsid w:val="7D1BE8FD"/>
    <w:rsid w:val="7D257EB3"/>
    <w:rsid w:val="7D270F6C"/>
    <w:rsid w:val="7D298196"/>
    <w:rsid w:val="7D2FD4AE"/>
    <w:rsid w:val="7D30DF99"/>
    <w:rsid w:val="7D31971D"/>
    <w:rsid w:val="7D3A651B"/>
    <w:rsid w:val="7D3C0719"/>
    <w:rsid w:val="7D3D1A90"/>
    <w:rsid w:val="7D4EB9CB"/>
    <w:rsid w:val="7D51541C"/>
    <w:rsid w:val="7D77326A"/>
    <w:rsid w:val="7D7EFB48"/>
    <w:rsid w:val="7D8CA84E"/>
    <w:rsid w:val="7D8DC031"/>
    <w:rsid w:val="7D8F98EA"/>
    <w:rsid w:val="7D91F682"/>
    <w:rsid w:val="7D9225E6"/>
    <w:rsid w:val="7D95DC0E"/>
    <w:rsid w:val="7D98C4AE"/>
    <w:rsid w:val="7D9C1FC8"/>
    <w:rsid w:val="7D9C6BAB"/>
    <w:rsid w:val="7DA5D102"/>
    <w:rsid w:val="7DB60646"/>
    <w:rsid w:val="7DC1110E"/>
    <w:rsid w:val="7DC14157"/>
    <w:rsid w:val="7DC342AA"/>
    <w:rsid w:val="7DC94D10"/>
    <w:rsid w:val="7DDF322C"/>
    <w:rsid w:val="7DE2C439"/>
    <w:rsid w:val="7DE6AAD1"/>
    <w:rsid w:val="7DEF52E2"/>
    <w:rsid w:val="7DFB725B"/>
    <w:rsid w:val="7DFC1CA7"/>
    <w:rsid w:val="7E04011E"/>
    <w:rsid w:val="7E0A99D9"/>
    <w:rsid w:val="7E0FEFC8"/>
    <w:rsid w:val="7E1444BC"/>
    <w:rsid w:val="7E1C2536"/>
    <w:rsid w:val="7E1F24C7"/>
    <w:rsid w:val="7E28EFBA"/>
    <w:rsid w:val="7E392045"/>
    <w:rsid w:val="7E43A37B"/>
    <w:rsid w:val="7E442680"/>
    <w:rsid w:val="7E44C46F"/>
    <w:rsid w:val="7E4A0926"/>
    <w:rsid w:val="7E59142A"/>
    <w:rsid w:val="7E67EBD4"/>
    <w:rsid w:val="7E749DC9"/>
    <w:rsid w:val="7E75C3B9"/>
    <w:rsid w:val="7E8608D8"/>
    <w:rsid w:val="7E8D1886"/>
    <w:rsid w:val="7E8E12E5"/>
    <w:rsid w:val="7E9D1A91"/>
    <w:rsid w:val="7EA8C8A4"/>
    <w:rsid w:val="7EB27F3C"/>
    <w:rsid w:val="7EC18A7B"/>
    <w:rsid w:val="7EC551F7"/>
    <w:rsid w:val="7EC88756"/>
    <w:rsid w:val="7EDD680D"/>
    <w:rsid w:val="7EDF3958"/>
    <w:rsid w:val="7EE1121D"/>
    <w:rsid w:val="7EE32DA3"/>
    <w:rsid w:val="7EE5973A"/>
    <w:rsid w:val="7EF735DA"/>
    <w:rsid w:val="7EF7D4EA"/>
    <w:rsid w:val="7F024C28"/>
    <w:rsid w:val="7F0C9B2D"/>
    <w:rsid w:val="7F3072C1"/>
    <w:rsid w:val="7F36B15E"/>
    <w:rsid w:val="7F3BF01A"/>
    <w:rsid w:val="7F55C0EC"/>
    <w:rsid w:val="7F583942"/>
    <w:rsid w:val="7F5CE16F"/>
    <w:rsid w:val="7F5DB5CA"/>
    <w:rsid w:val="7F6560CC"/>
    <w:rsid w:val="7F73405A"/>
    <w:rsid w:val="7F7AA345"/>
    <w:rsid w:val="7F82F13F"/>
    <w:rsid w:val="7F846DC9"/>
    <w:rsid w:val="7F94316C"/>
    <w:rsid w:val="7F95E2B4"/>
    <w:rsid w:val="7F9641AD"/>
    <w:rsid w:val="7F9E47E3"/>
    <w:rsid w:val="7FAA6F94"/>
    <w:rsid w:val="7FABA978"/>
    <w:rsid w:val="7FBAF528"/>
    <w:rsid w:val="7FBF05E0"/>
    <w:rsid w:val="7FC173CD"/>
    <w:rsid w:val="7FCCBA73"/>
    <w:rsid w:val="7FCEEB37"/>
    <w:rsid w:val="7FD3C7E5"/>
    <w:rsid w:val="7FD9A0E8"/>
    <w:rsid w:val="7FDC8C8A"/>
    <w:rsid w:val="7FE73D9B"/>
    <w:rsid w:val="7FE7CCBA"/>
    <w:rsid w:val="7FFA8E79"/>
    <w:rsid w:val="7FFE55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1E573"/>
  <w15:docId w15:val="{5D4B0602-9318-4FF5-8CD6-EC5EC428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713472"/>
    <w:pPr>
      <w:jc w:val="left"/>
    </w:pPr>
    <w:rPr>
      <w:rFonts w:ascii="Times New Roman" w:eastAsia="Times New Roman" w:hAnsi="Times New Roman" w:cs="Times New Roman"/>
      <w:lang w:eastAsia="en-US"/>
    </w:rPr>
  </w:style>
  <w:style w:type="paragraph" w:styleId="Heading1">
    <w:name w:val="heading 1"/>
    <w:basedOn w:val="Normal"/>
    <w:next w:val="Normal"/>
    <w:uiPriority w:val="9"/>
    <w:qFormat/>
    <w:rsid w:val="3B713472"/>
    <w:pPr>
      <w:keepNext/>
      <w:spacing w:before="400" w:after="120"/>
      <w:jc w:val="both"/>
      <w:outlineLvl w:val="0"/>
    </w:pPr>
    <w:rPr>
      <w:sz w:val="40"/>
      <w:szCs w:val="40"/>
      <w:lang w:eastAsia="en-GB"/>
    </w:rPr>
  </w:style>
  <w:style w:type="paragraph" w:styleId="Heading2">
    <w:name w:val="heading 2"/>
    <w:basedOn w:val="Normal"/>
    <w:next w:val="Normal"/>
    <w:uiPriority w:val="9"/>
    <w:semiHidden/>
    <w:unhideWhenUsed/>
    <w:qFormat/>
    <w:rsid w:val="3B713472"/>
    <w:pPr>
      <w:keepNext/>
      <w:spacing w:before="360" w:after="120"/>
      <w:jc w:val="both"/>
      <w:outlineLvl w:val="1"/>
    </w:pPr>
    <w:rPr>
      <w:sz w:val="32"/>
      <w:szCs w:val="32"/>
      <w:lang w:eastAsia="en-GB"/>
    </w:rPr>
  </w:style>
  <w:style w:type="paragraph" w:styleId="Heading3">
    <w:name w:val="heading 3"/>
    <w:basedOn w:val="Normal"/>
    <w:next w:val="Normal"/>
    <w:uiPriority w:val="9"/>
    <w:semiHidden/>
    <w:unhideWhenUsed/>
    <w:qFormat/>
    <w:rsid w:val="3B713472"/>
    <w:pPr>
      <w:keepNext/>
      <w:spacing w:before="320" w:after="80"/>
      <w:outlineLvl w:val="2"/>
    </w:pPr>
    <w:rPr>
      <w:color w:val="434343"/>
      <w:sz w:val="28"/>
      <w:szCs w:val="28"/>
    </w:rPr>
  </w:style>
  <w:style w:type="paragraph" w:styleId="Heading4">
    <w:name w:val="heading 4"/>
    <w:basedOn w:val="Normal"/>
    <w:next w:val="Normal"/>
    <w:uiPriority w:val="9"/>
    <w:semiHidden/>
    <w:unhideWhenUsed/>
    <w:qFormat/>
    <w:rsid w:val="3B713472"/>
    <w:pPr>
      <w:keepNext/>
      <w:spacing w:before="280" w:after="80"/>
      <w:outlineLvl w:val="3"/>
    </w:pPr>
    <w:rPr>
      <w:color w:val="666666"/>
    </w:rPr>
  </w:style>
  <w:style w:type="paragraph" w:styleId="Heading5">
    <w:name w:val="heading 5"/>
    <w:basedOn w:val="Normal"/>
    <w:next w:val="Normal"/>
    <w:uiPriority w:val="9"/>
    <w:semiHidden/>
    <w:unhideWhenUsed/>
    <w:qFormat/>
    <w:rsid w:val="3B713472"/>
    <w:pPr>
      <w:keepNext/>
      <w:spacing w:before="240" w:after="80"/>
      <w:outlineLvl w:val="4"/>
    </w:pPr>
    <w:rPr>
      <w:color w:val="666666"/>
      <w:sz w:val="22"/>
      <w:szCs w:val="22"/>
    </w:rPr>
  </w:style>
  <w:style w:type="paragraph" w:styleId="Heading6">
    <w:name w:val="heading 6"/>
    <w:basedOn w:val="Normal"/>
    <w:next w:val="Normal"/>
    <w:uiPriority w:val="9"/>
    <w:semiHidden/>
    <w:unhideWhenUsed/>
    <w:qFormat/>
    <w:rsid w:val="3B713472"/>
    <w:pPr>
      <w:keepNext/>
      <w:spacing w:before="240" w:after="80"/>
      <w:outlineLvl w:val="5"/>
    </w:pPr>
    <w:rPr>
      <w:i/>
      <w:iCs/>
      <w:color w:val="666666"/>
      <w:sz w:val="22"/>
      <w:szCs w:val="22"/>
    </w:rPr>
  </w:style>
  <w:style w:type="paragraph" w:styleId="Heading7">
    <w:name w:val="heading 7"/>
    <w:basedOn w:val="Normal"/>
    <w:next w:val="Normal"/>
    <w:link w:val="Heading7Char"/>
    <w:uiPriority w:val="9"/>
    <w:unhideWhenUsed/>
    <w:qFormat/>
    <w:rsid w:val="3B713472"/>
    <w:pPr>
      <w:keepNext/>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3B713472"/>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B713472"/>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3B713472"/>
    <w:pPr>
      <w:keepNext/>
      <w:spacing w:after="60"/>
      <w:jc w:val="both"/>
    </w:pPr>
    <w:rPr>
      <w:sz w:val="52"/>
      <w:szCs w:val="52"/>
      <w:lang w:eastAsia="en-GB"/>
    </w:rPr>
  </w:style>
  <w:style w:type="paragraph" w:styleId="Subtitle">
    <w:name w:val="Subtitle"/>
    <w:basedOn w:val="Normal"/>
    <w:next w:val="Normal"/>
    <w:uiPriority w:val="11"/>
    <w:qFormat/>
    <w:rsid w:val="3B713472"/>
    <w:pPr>
      <w:keepNext/>
      <w:spacing w:after="320"/>
      <w:jc w:val="both"/>
    </w:pPr>
    <w:rPr>
      <w:color w:val="666666"/>
      <w:sz w:val="30"/>
      <w:szCs w:val="30"/>
      <w:lang w:eastAsia="en-GB"/>
    </w:rPr>
  </w:style>
  <w:style w:type="paragraph" w:styleId="CommentText">
    <w:name w:val="annotation text"/>
    <w:basedOn w:val="Normal"/>
    <w:link w:val="CommentTextChar"/>
    <w:uiPriority w:val="99"/>
    <w:unhideWhenUsed/>
    <w:rsid w:val="3B713472"/>
    <w:pPr>
      <w:jc w:val="both"/>
    </w:pPr>
    <w:rPr>
      <w:sz w:val="20"/>
      <w:szCs w:val="20"/>
      <w:lang w:eastAsia="en-GB"/>
    </w:rPr>
  </w:style>
  <w:style w:type="character" w:customStyle="1" w:styleId="CommentTextChar">
    <w:name w:val="Comment Text Char"/>
    <w:basedOn w:val="DefaultParagraphFont"/>
    <w:link w:val="CommentText"/>
    <w:uiPriority w:val="99"/>
    <w:rsid w:val="3B713472"/>
    <w:rPr>
      <w:noProof w:val="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3B713472"/>
    <w:rPr>
      <w:b/>
      <w:bCs/>
    </w:rPr>
  </w:style>
  <w:style w:type="character" w:customStyle="1" w:styleId="CommentSubjectChar">
    <w:name w:val="Comment Subject Char"/>
    <w:basedOn w:val="CommentTextChar"/>
    <w:link w:val="CommentSubject"/>
    <w:uiPriority w:val="99"/>
    <w:semiHidden/>
    <w:rsid w:val="3B713472"/>
    <w:rPr>
      <w:b/>
      <w:bCs/>
      <w:noProof w:val="0"/>
      <w:sz w:val="20"/>
      <w:szCs w:val="20"/>
    </w:rPr>
  </w:style>
  <w:style w:type="paragraph" w:styleId="Revision">
    <w:name w:val="Revision"/>
    <w:hidden/>
    <w:uiPriority w:val="99"/>
    <w:semiHidden/>
    <w:rsid w:val="000D4EBA"/>
    <w:pPr>
      <w:spacing w:line="240" w:lineRule="auto"/>
      <w:jc w:val="left"/>
    </w:pPr>
  </w:style>
  <w:style w:type="paragraph" w:styleId="NormalWeb">
    <w:name w:val="Normal (Web)"/>
    <w:basedOn w:val="Normal"/>
    <w:uiPriority w:val="99"/>
    <w:unhideWhenUsed/>
    <w:rsid w:val="3B713472"/>
    <w:pPr>
      <w:spacing w:beforeAutospacing="1" w:afterAutospacing="1"/>
    </w:pPr>
    <w:rPr>
      <w:lang w:eastAsia="en-GB"/>
    </w:rPr>
  </w:style>
  <w:style w:type="paragraph" w:styleId="BalloonText">
    <w:name w:val="Balloon Text"/>
    <w:basedOn w:val="Normal"/>
    <w:link w:val="BalloonTextChar"/>
    <w:uiPriority w:val="99"/>
    <w:semiHidden/>
    <w:unhideWhenUsed/>
    <w:rsid w:val="3B713472"/>
    <w:pPr>
      <w:jc w:val="both"/>
    </w:pPr>
    <w:rPr>
      <w:rFonts w:eastAsia="Arial"/>
      <w:sz w:val="18"/>
      <w:szCs w:val="18"/>
      <w:lang w:eastAsia="en-GB"/>
    </w:rPr>
  </w:style>
  <w:style w:type="character" w:customStyle="1" w:styleId="BalloonTextChar">
    <w:name w:val="Balloon Text Char"/>
    <w:basedOn w:val="DefaultParagraphFont"/>
    <w:link w:val="BalloonText"/>
    <w:uiPriority w:val="99"/>
    <w:semiHidden/>
    <w:rsid w:val="3B713472"/>
    <w:rPr>
      <w:rFonts w:ascii="Times New Roman" w:eastAsia="Arial" w:hAnsi="Times New Roman" w:cs="Times New Roman"/>
      <w:noProof w:val="0"/>
      <w:sz w:val="18"/>
      <w:szCs w:val="18"/>
    </w:rPr>
  </w:style>
  <w:style w:type="character" w:styleId="Emphasis">
    <w:name w:val="Emphasis"/>
    <w:basedOn w:val="DefaultParagraphFont"/>
    <w:uiPriority w:val="20"/>
    <w:qFormat/>
    <w:rsid w:val="008015A5"/>
    <w:rPr>
      <w:i/>
      <w:iCs/>
    </w:rPr>
  </w:style>
  <w:style w:type="paragraph" w:styleId="ListParagraph">
    <w:name w:val="List Paragraph"/>
    <w:basedOn w:val="Normal"/>
    <w:uiPriority w:val="34"/>
    <w:qFormat/>
    <w:rsid w:val="3B713472"/>
    <w:pPr>
      <w:ind w:left="720"/>
      <w:contextualSpacing/>
    </w:pPr>
  </w:style>
  <w:style w:type="paragraph" w:styleId="Header">
    <w:name w:val="header"/>
    <w:basedOn w:val="Normal"/>
    <w:link w:val="HeaderChar"/>
    <w:uiPriority w:val="99"/>
    <w:unhideWhenUsed/>
    <w:rsid w:val="3B713472"/>
    <w:pPr>
      <w:tabs>
        <w:tab w:val="center" w:pos="4513"/>
        <w:tab w:val="right" w:pos="9026"/>
      </w:tabs>
    </w:pPr>
  </w:style>
  <w:style w:type="character" w:customStyle="1" w:styleId="HeaderChar">
    <w:name w:val="Header Char"/>
    <w:basedOn w:val="DefaultParagraphFont"/>
    <w:link w:val="Header"/>
    <w:uiPriority w:val="99"/>
    <w:rsid w:val="3B713472"/>
    <w:rPr>
      <w:rFonts w:ascii="Times New Roman" w:eastAsia="Times New Roman" w:hAnsi="Times New Roman" w:cs="Times New Roman"/>
      <w:noProof w:val="0"/>
      <w:lang w:val="en-GB" w:eastAsia="en-US"/>
    </w:rPr>
  </w:style>
  <w:style w:type="paragraph" w:styleId="Footer">
    <w:name w:val="footer"/>
    <w:basedOn w:val="Normal"/>
    <w:link w:val="FooterChar"/>
    <w:uiPriority w:val="99"/>
    <w:unhideWhenUsed/>
    <w:rsid w:val="3B713472"/>
    <w:pPr>
      <w:tabs>
        <w:tab w:val="center" w:pos="4513"/>
        <w:tab w:val="right" w:pos="9026"/>
      </w:tabs>
    </w:pPr>
  </w:style>
  <w:style w:type="character" w:customStyle="1" w:styleId="FooterChar">
    <w:name w:val="Footer Char"/>
    <w:basedOn w:val="DefaultParagraphFont"/>
    <w:link w:val="Footer"/>
    <w:uiPriority w:val="99"/>
    <w:rsid w:val="3B713472"/>
    <w:rPr>
      <w:rFonts w:ascii="Times New Roman" w:eastAsia="Times New Roman" w:hAnsi="Times New Roman" w:cs="Times New Roman"/>
      <w:noProof w:val="0"/>
      <w:lang w:val="en-GB" w:eastAsia="en-US"/>
    </w:rPr>
  </w:style>
  <w:style w:type="character" w:customStyle="1" w:styleId="Mention1">
    <w:name w:val="Mention1"/>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3B71347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B713472"/>
    <w:pPr>
      <w:spacing w:before="360" w:after="360"/>
      <w:ind w:left="864" w:right="864"/>
      <w:jc w:val="center"/>
    </w:pPr>
    <w:rPr>
      <w:i/>
      <w:iCs/>
      <w:color w:val="4F81BD" w:themeColor="accent1"/>
    </w:rPr>
  </w:style>
  <w:style w:type="character" w:customStyle="1" w:styleId="Heading7Char">
    <w:name w:val="Heading 7 Char"/>
    <w:basedOn w:val="DefaultParagraphFont"/>
    <w:link w:val="Heading7"/>
    <w:uiPriority w:val="9"/>
    <w:rsid w:val="3B713472"/>
    <w:rPr>
      <w:rFonts w:asciiTheme="majorHAnsi" w:eastAsiaTheme="majorEastAsia" w:hAnsiTheme="majorHAnsi" w:cstheme="majorBidi"/>
      <w:i/>
      <w:iCs/>
      <w:noProof w:val="0"/>
      <w:color w:val="243F60"/>
      <w:lang w:val="en-GB"/>
    </w:rPr>
  </w:style>
  <w:style w:type="character" w:customStyle="1" w:styleId="Heading8Char">
    <w:name w:val="Heading 8 Char"/>
    <w:basedOn w:val="DefaultParagraphFont"/>
    <w:link w:val="Heading8"/>
    <w:uiPriority w:val="9"/>
    <w:rsid w:val="3B713472"/>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3B713472"/>
    <w:rPr>
      <w:rFonts w:asciiTheme="majorHAnsi" w:eastAsiaTheme="majorEastAsia" w:hAnsiTheme="majorHAnsi" w:cstheme="majorBidi"/>
      <w:i/>
      <w:iCs/>
      <w:noProof w:val="0"/>
      <w:color w:val="272727"/>
      <w:sz w:val="21"/>
      <w:szCs w:val="21"/>
      <w:lang w:val="en-GB"/>
    </w:rPr>
  </w:style>
  <w:style w:type="character" w:customStyle="1" w:styleId="QuoteChar">
    <w:name w:val="Quote Char"/>
    <w:basedOn w:val="DefaultParagraphFont"/>
    <w:link w:val="Quote"/>
    <w:uiPriority w:val="29"/>
    <w:rsid w:val="3B713472"/>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B713472"/>
    <w:rPr>
      <w:i/>
      <w:iCs/>
      <w:noProof w:val="0"/>
      <w:color w:val="4F81BD" w:themeColor="accent1"/>
      <w:lang w:val="en-GB"/>
    </w:rPr>
  </w:style>
  <w:style w:type="paragraph" w:styleId="TOC1">
    <w:name w:val="toc 1"/>
    <w:basedOn w:val="Normal"/>
    <w:next w:val="Normal"/>
    <w:uiPriority w:val="39"/>
    <w:unhideWhenUsed/>
    <w:rsid w:val="3B713472"/>
    <w:pPr>
      <w:spacing w:after="100"/>
    </w:pPr>
  </w:style>
  <w:style w:type="paragraph" w:styleId="TOC2">
    <w:name w:val="toc 2"/>
    <w:basedOn w:val="Normal"/>
    <w:next w:val="Normal"/>
    <w:uiPriority w:val="39"/>
    <w:unhideWhenUsed/>
    <w:rsid w:val="3B713472"/>
    <w:pPr>
      <w:spacing w:after="100"/>
      <w:ind w:left="220"/>
    </w:pPr>
  </w:style>
  <w:style w:type="paragraph" w:styleId="TOC3">
    <w:name w:val="toc 3"/>
    <w:basedOn w:val="Normal"/>
    <w:next w:val="Normal"/>
    <w:uiPriority w:val="39"/>
    <w:unhideWhenUsed/>
    <w:rsid w:val="3B713472"/>
    <w:pPr>
      <w:spacing w:after="100"/>
      <w:ind w:left="440"/>
    </w:pPr>
  </w:style>
  <w:style w:type="paragraph" w:styleId="TOC4">
    <w:name w:val="toc 4"/>
    <w:basedOn w:val="Normal"/>
    <w:next w:val="Normal"/>
    <w:uiPriority w:val="39"/>
    <w:unhideWhenUsed/>
    <w:rsid w:val="3B713472"/>
    <w:pPr>
      <w:spacing w:after="100"/>
      <w:ind w:left="660"/>
    </w:pPr>
  </w:style>
  <w:style w:type="paragraph" w:styleId="TOC5">
    <w:name w:val="toc 5"/>
    <w:basedOn w:val="Normal"/>
    <w:next w:val="Normal"/>
    <w:uiPriority w:val="39"/>
    <w:unhideWhenUsed/>
    <w:rsid w:val="3B713472"/>
    <w:pPr>
      <w:spacing w:after="100"/>
      <w:ind w:left="880"/>
    </w:pPr>
  </w:style>
  <w:style w:type="paragraph" w:styleId="TOC6">
    <w:name w:val="toc 6"/>
    <w:basedOn w:val="Normal"/>
    <w:next w:val="Normal"/>
    <w:uiPriority w:val="39"/>
    <w:unhideWhenUsed/>
    <w:rsid w:val="3B713472"/>
    <w:pPr>
      <w:spacing w:after="100"/>
      <w:ind w:left="1100"/>
    </w:pPr>
  </w:style>
  <w:style w:type="paragraph" w:styleId="TOC7">
    <w:name w:val="toc 7"/>
    <w:basedOn w:val="Normal"/>
    <w:next w:val="Normal"/>
    <w:uiPriority w:val="39"/>
    <w:unhideWhenUsed/>
    <w:rsid w:val="3B713472"/>
    <w:pPr>
      <w:spacing w:after="100"/>
      <w:ind w:left="1320"/>
    </w:pPr>
  </w:style>
  <w:style w:type="paragraph" w:styleId="TOC8">
    <w:name w:val="toc 8"/>
    <w:basedOn w:val="Normal"/>
    <w:next w:val="Normal"/>
    <w:uiPriority w:val="39"/>
    <w:unhideWhenUsed/>
    <w:rsid w:val="3B713472"/>
    <w:pPr>
      <w:spacing w:after="100"/>
      <w:ind w:left="1540"/>
    </w:pPr>
  </w:style>
  <w:style w:type="paragraph" w:styleId="TOC9">
    <w:name w:val="toc 9"/>
    <w:basedOn w:val="Normal"/>
    <w:next w:val="Normal"/>
    <w:uiPriority w:val="39"/>
    <w:unhideWhenUsed/>
    <w:rsid w:val="3B713472"/>
    <w:pPr>
      <w:spacing w:after="100"/>
      <w:ind w:left="1760"/>
    </w:pPr>
  </w:style>
  <w:style w:type="paragraph" w:styleId="EndnoteText">
    <w:name w:val="endnote text"/>
    <w:basedOn w:val="Normal"/>
    <w:link w:val="EndnoteTextChar"/>
    <w:uiPriority w:val="99"/>
    <w:semiHidden/>
    <w:unhideWhenUsed/>
    <w:rsid w:val="3B713472"/>
    <w:rPr>
      <w:sz w:val="20"/>
      <w:szCs w:val="20"/>
    </w:rPr>
  </w:style>
  <w:style w:type="character" w:customStyle="1" w:styleId="EndnoteTextChar">
    <w:name w:val="Endnote Text Char"/>
    <w:basedOn w:val="DefaultParagraphFont"/>
    <w:link w:val="EndnoteText"/>
    <w:uiPriority w:val="99"/>
    <w:semiHidden/>
    <w:rsid w:val="3B713472"/>
    <w:rPr>
      <w:noProof w:val="0"/>
      <w:sz w:val="20"/>
      <w:szCs w:val="20"/>
      <w:lang w:val="en-GB"/>
    </w:rPr>
  </w:style>
  <w:style w:type="paragraph" w:styleId="FootnoteText">
    <w:name w:val="footnote text"/>
    <w:basedOn w:val="Normal"/>
    <w:link w:val="FootnoteTextChar"/>
    <w:uiPriority w:val="99"/>
    <w:semiHidden/>
    <w:unhideWhenUsed/>
    <w:rsid w:val="3B713472"/>
    <w:rPr>
      <w:sz w:val="20"/>
      <w:szCs w:val="20"/>
    </w:rPr>
  </w:style>
  <w:style w:type="character" w:customStyle="1" w:styleId="FootnoteTextChar">
    <w:name w:val="Footnote Text Char"/>
    <w:basedOn w:val="DefaultParagraphFont"/>
    <w:link w:val="FootnoteText"/>
    <w:uiPriority w:val="99"/>
    <w:semiHidden/>
    <w:rsid w:val="3B713472"/>
    <w:rPr>
      <w:noProof w:val="0"/>
      <w:sz w:val="20"/>
      <w:szCs w:val="20"/>
      <w:lang w:val="en-GB"/>
    </w:rPr>
  </w:style>
  <w:style w:type="character" w:customStyle="1" w:styleId="normaltextrun">
    <w:name w:val="normaltextrun"/>
    <w:basedOn w:val="DefaultParagraphFont"/>
    <w:rsid w:val="0052287C"/>
  </w:style>
  <w:style w:type="character" w:customStyle="1" w:styleId="eop">
    <w:name w:val="eop"/>
    <w:basedOn w:val="DefaultParagraphFont"/>
    <w:rsid w:val="0052287C"/>
  </w:style>
  <w:style w:type="paragraph" w:customStyle="1" w:styleId="paragraph">
    <w:name w:val="paragraph"/>
    <w:basedOn w:val="Normal"/>
    <w:rsid w:val="002A2CBA"/>
    <w:pPr>
      <w:spacing w:before="100" w:beforeAutospacing="1" w:after="100" w:afterAutospacing="1" w:line="240" w:lineRule="auto"/>
    </w:pPr>
    <w:rPr>
      <w:lang w:eastAsia="en-GB"/>
    </w:rPr>
  </w:style>
  <w:style w:type="character" w:styleId="FollowedHyperlink">
    <w:name w:val="FollowedHyperlink"/>
    <w:basedOn w:val="DefaultParagraphFont"/>
    <w:uiPriority w:val="99"/>
    <w:semiHidden/>
    <w:unhideWhenUsed/>
    <w:rsid w:val="00816939"/>
    <w:rPr>
      <w:color w:val="800080" w:themeColor="followedHyperlink"/>
      <w:u w:val="single"/>
    </w:rPr>
  </w:style>
  <w:style w:type="character" w:customStyle="1" w:styleId="UnresolvedMention1">
    <w:name w:val="Unresolved Mention1"/>
    <w:basedOn w:val="DefaultParagraphFont"/>
    <w:uiPriority w:val="99"/>
    <w:semiHidden/>
    <w:unhideWhenUsed/>
    <w:rsid w:val="00A961A0"/>
    <w:rPr>
      <w:color w:val="605E5C"/>
      <w:shd w:val="clear" w:color="auto" w:fill="E1DFDD"/>
    </w:rPr>
  </w:style>
  <w:style w:type="character" w:customStyle="1" w:styleId="fm-vol-iss-date">
    <w:name w:val="fm-vol-iss-date"/>
    <w:basedOn w:val="DefaultParagraphFont"/>
    <w:rsid w:val="000D3A54"/>
  </w:style>
  <w:style w:type="character" w:customStyle="1" w:styleId="doi">
    <w:name w:val="doi"/>
    <w:basedOn w:val="DefaultParagraphFont"/>
    <w:rsid w:val="000D3A54"/>
  </w:style>
  <w:style w:type="character" w:customStyle="1" w:styleId="articleheadermetadoilink">
    <w:name w:val="articleheader__meta_doilink"/>
    <w:basedOn w:val="DefaultParagraphFont"/>
    <w:rsid w:val="00117E26"/>
  </w:style>
  <w:style w:type="character" w:customStyle="1" w:styleId="visuallyhidden">
    <w:name w:val="visuallyhidden"/>
    <w:basedOn w:val="DefaultParagraphFont"/>
    <w:rsid w:val="00731F17"/>
  </w:style>
  <w:style w:type="character" w:styleId="LineNumber">
    <w:name w:val="line number"/>
    <w:basedOn w:val="DefaultParagraphFont"/>
    <w:uiPriority w:val="99"/>
    <w:semiHidden/>
    <w:unhideWhenUsed/>
    <w:rsid w:val="00D46CB6"/>
  </w:style>
  <w:style w:type="character" w:styleId="UnresolvedMention">
    <w:name w:val="Unresolved Mention"/>
    <w:basedOn w:val="DefaultParagraphFont"/>
    <w:uiPriority w:val="99"/>
    <w:semiHidden/>
    <w:unhideWhenUsed/>
    <w:rsid w:val="00210125"/>
    <w:rPr>
      <w:color w:val="605E5C"/>
      <w:shd w:val="clear" w:color="auto" w:fill="E1DFDD"/>
    </w:rPr>
  </w:style>
  <w:style w:type="paragraph" w:styleId="Bibliography">
    <w:name w:val="Bibliography"/>
    <w:basedOn w:val="Normal"/>
    <w:next w:val="Normal"/>
    <w:uiPriority w:val="37"/>
    <w:unhideWhenUsed/>
    <w:rsid w:val="009E251D"/>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756">
      <w:bodyDiv w:val="1"/>
      <w:marLeft w:val="0"/>
      <w:marRight w:val="0"/>
      <w:marTop w:val="0"/>
      <w:marBottom w:val="0"/>
      <w:divBdr>
        <w:top w:val="none" w:sz="0" w:space="0" w:color="auto"/>
        <w:left w:val="none" w:sz="0" w:space="0" w:color="auto"/>
        <w:bottom w:val="none" w:sz="0" w:space="0" w:color="auto"/>
        <w:right w:val="none" w:sz="0" w:space="0" w:color="auto"/>
      </w:divBdr>
    </w:div>
    <w:div w:id="11225873">
      <w:bodyDiv w:val="1"/>
      <w:marLeft w:val="0"/>
      <w:marRight w:val="0"/>
      <w:marTop w:val="0"/>
      <w:marBottom w:val="0"/>
      <w:divBdr>
        <w:top w:val="none" w:sz="0" w:space="0" w:color="auto"/>
        <w:left w:val="none" w:sz="0" w:space="0" w:color="auto"/>
        <w:bottom w:val="none" w:sz="0" w:space="0" w:color="auto"/>
        <w:right w:val="none" w:sz="0" w:space="0" w:color="auto"/>
      </w:divBdr>
    </w:div>
    <w:div w:id="62340010">
      <w:bodyDiv w:val="1"/>
      <w:marLeft w:val="0"/>
      <w:marRight w:val="0"/>
      <w:marTop w:val="0"/>
      <w:marBottom w:val="0"/>
      <w:divBdr>
        <w:top w:val="none" w:sz="0" w:space="0" w:color="auto"/>
        <w:left w:val="none" w:sz="0" w:space="0" w:color="auto"/>
        <w:bottom w:val="none" w:sz="0" w:space="0" w:color="auto"/>
        <w:right w:val="none" w:sz="0" w:space="0" w:color="auto"/>
      </w:divBdr>
      <w:divsChild>
        <w:div w:id="1010596251">
          <w:marLeft w:val="0"/>
          <w:marRight w:val="0"/>
          <w:marTop w:val="0"/>
          <w:marBottom w:val="0"/>
          <w:divBdr>
            <w:top w:val="none" w:sz="0" w:space="0" w:color="auto"/>
            <w:left w:val="none" w:sz="0" w:space="0" w:color="auto"/>
            <w:bottom w:val="none" w:sz="0" w:space="0" w:color="auto"/>
            <w:right w:val="none" w:sz="0" w:space="0" w:color="auto"/>
          </w:divBdr>
        </w:div>
        <w:div w:id="1330061304">
          <w:marLeft w:val="0"/>
          <w:marRight w:val="0"/>
          <w:marTop w:val="0"/>
          <w:marBottom w:val="0"/>
          <w:divBdr>
            <w:top w:val="none" w:sz="0" w:space="0" w:color="auto"/>
            <w:left w:val="none" w:sz="0" w:space="0" w:color="auto"/>
            <w:bottom w:val="none" w:sz="0" w:space="0" w:color="auto"/>
            <w:right w:val="none" w:sz="0" w:space="0" w:color="auto"/>
          </w:divBdr>
        </w:div>
      </w:divsChild>
    </w:div>
    <w:div w:id="225335898">
      <w:bodyDiv w:val="1"/>
      <w:marLeft w:val="0"/>
      <w:marRight w:val="0"/>
      <w:marTop w:val="0"/>
      <w:marBottom w:val="0"/>
      <w:divBdr>
        <w:top w:val="none" w:sz="0" w:space="0" w:color="auto"/>
        <w:left w:val="none" w:sz="0" w:space="0" w:color="auto"/>
        <w:bottom w:val="none" w:sz="0" w:space="0" w:color="auto"/>
        <w:right w:val="none" w:sz="0" w:space="0" w:color="auto"/>
      </w:divBdr>
      <w:divsChild>
        <w:div w:id="603149398">
          <w:marLeft w:val="0"/>
          <w:marRight w:val="0"/>
          <w:marTop w:val="0"/>
          <w:marBottom w:val="0"/>
          <w:divBdr>
            <w:top w:val="none" w:sz="0" w:space="0" w:color="auto"/>
            <w:left w:val="none" w:sz="0" w:space="0" w:color="auto"/>
            <w:bottom w:val="none" w:sz="0" w:space="0" w:color="auto"/>
            <w:right w:val="none" w:sz="0" w:space="0" w:color="auto"/>
          </w:divBdr>
        </w:div>
        <w:div w:id="1991057104">
          <w:marLeft w:val="0"/>
          <w:marRight w:val="0"/>
          <w:marTop w:val="0"/>
          <w:marBottom w:val="0"/>
          <w:divBdr>
            <w:top w:val="none" w:sz="0" w:space="0" w:color="auto"/>
            <w:left w:val="none" w:sz="0" w:space="0" w:color="auto"/>
            <w:bottom w:val="none" w:sz="0" w:space="0" w:color="auto"/>
            <w:right w:val="none" w:sz="0" w:space="0" w:color="auto"/>
          </w:divBdr>
        </w:div>
      </w:divsChild>
    </w:div>
    <w:div w:id="389765720">
      <w:bodyDiv w:val="1"/>
      <w:marLeft w:val="0"/>
      <w:marRight w:val="0"/>
      <w:marTop w:val="0"/>
      <w:marBottom w:val="0"/>
      <w:divBdr>
        <w:top w:val="none" w:sz="0" w:space="0" w:color="auto"/>
        <w:left w:val="none" w:sz="0" w:space="0" w:color="auto"/>
        <w:bottom w:val="none" w:sz="0" w:space="0" w:color="auto"/>
        <w:right w:val="none" w:sz="0" w:space="0" w:color="auto"/>
      </w:divBdr>
    </w:div>
    <w:div w:id="398753443">
      <w:bodyDiv w:val="1"/>
      <w:marLeft w:val="0"/>
      <w:marRight w:val="0"/>
      <w:marTop w:val="0"/>
      <w:marBottom w:val="0"/>
      <w:divBdr>
        <w:top w:val="none" w:sz="0" w:space="0" w:color="auto"/>
        <w:left w:val="none" w:sz="0" w:space="0" w:color="auto"/>
        <w:bottom w:val="none" w:sz="0" w:space="0" w:color="auto"/>
        <w:right w:val="none" w:sz="0" w:space="0" w:color="auto"/>
      </w:divBdr>
    </w:div>
    <w:div w:id="423771036">
      <w:bodyDiv w:val="1"/>
      <w:marLeft w:val="0"/>
      <w:marRight w:val="0"/>
      <w:marTop w:val="0"/>
      <w:marBottom w:val="0"/>
      <w:divBdr>
        <w:top w:val="none" w:sz="0" w:space="0" w:color="auto"/>
        <w:left w:val="none" w:sz="0" w:space="0" w:color="auto"/>
        <w:bottom w:val="none" w:sz="0" w:space="0" w:color="auto"/>
        <w:right w:val="none" w:sz="0" w:space="0" w:color="auto"/>
      </w:divBdr>
    </w:div>
    <w:div w:id="539515436">
      <w:bodyDiv w:val="1"/>
      <w:marLeft w:val="0"/>
      <w:marRight w:val="0"/>
      <w:marTop w:val="0"/>
      <w:marBottom w:val="0"/>
      <w:divBdr>
        <w:top w:val="none" w:sz="0" w:space="0" w:color="auto"/>
        <w:left w:val="none" w:sz="0" w:space="0" w:color="auto"/>
        <w:bottom w:val="none" w:sz="0" w:space="0" w:color="auto"/>
        <w:right w:val="none" w:sz="0" w:space="0" w:color="auto"/>
      </w:divBdr>
    </w:div>
    <w:div w:id="541942315">
      <w:bodyDiv w:val="1"/>
      <w:marLeft w:val="0"/>
      <w:marRight w:val="0"/>
      <w:marTop w:val="0"/>
      <w:marBottom w:val="0"/>
      <w:divBdr>
        <w:top w:val="none" w:sz="0" w:space="0" w:color="auto"/>
        <w:left w:val="none" w:sz="0" w:space="0" w:color="auto"/>
        <w:bottom w:val="none" w:sz="0" w:space="0" w:color="auto"/>
        <w:right w:val="none" w:sz="0" w:space="0" w:color="auto"/>
      </w:divBdr>
      <w:divsChild>
        <w:div w:id="195315748">
          <w:marLeft w:val="0"/>
          <w:marRight w:val="0"/>
          <w:marTop w:val="0"/>
          <w:marBottom w:val="0"/>
          <w:divBdr>
            <w:top w:val="none" w:sz="0" w:space="0" w:color="auto"/>
            <w:left w:val="none" w:sz="0" w:space="0" w:color="auto"/>
            <w:bottom w:val="none" w:sz="0" w:space="0" w:color="auto"/>
            <w:right w:val="none" w:sz="0" w:space="0" w:color="auto"/>
          </w:divBdr>
        </w:div>
        <w:div w:id="252865202">
          <w:marLeft w:val="0"/>
          <w:marRight w:val="0"/>
          <w:marTop w:val="0"/>
          <w:marBottom w:val="0"/>
          <w:divBdr>
            <w:top w:val="none" w:sz="0" w:space="0" w:color="auto"/>
            <w:left w:val="none" w:sz="0" w:space="0" w:color="auto"/>
            <w:bottom w:val="none" w:sz="0" w:space="0" w:color="auto"/>
            <w:right w:val="none" w:sz="0" w:space="0" w:color="auto"/>
          </w:divBdr>
        </w:div>
        <w:div w:id="1572496284">
          <w:marLeft w:val="0"/>
          <w:marRight w:val="0"/>
          <w:marTop w:val="0"/>
          <w:marBottom w:val="0"/>
          <w:divBdr>
            <w:top w:val="none" w:sz="0" w:space="0" w:color="auto"/>
            <w:left w:val="none" w:sz="0" w:space="0" w:color="auto"/>
            <w:bottom w:val="none" w:sz="0" w:space="0" w:color="auto"/>
            <w:right w:val="none" w:sz="0" w:space="0" w:color="auto"/>
          </w:divBdr>
        </w:div>
      </w:divsChild>
    </w:div>
    <w:div w:id="570972182">
      <w:bodyDiv w:val="1"/>
      <w:marLeft w:val="0"/>
      <w:marRight w:val="0"/>
      <w:marTop w:val="0"/>
      <w:marBottom w:val="0"/>
      <w:divBdr>
        <w:top w:val="none" w:sz="0" w:space="0" w:color="auto"/>
        <w:left w:val="none" w:sz="0" w:space="0" w:color="auto"/>
        <w:bottom w:val="none" w:sz="0" w:space="0" w:color="auto"/>
        <w:right w:val="none" w:sz="0" w:space="0" w:color="auto"/>
      </w:divBdr>
    </w:div>
    <w:div w:id="593590472">
      <w:bodyDiv w:val="1"/>
      <w:marLeft w:val="0"/>
      <w:marRight w:val="0"/>
      <w:marTop w:val="0"/>
      <w:marBottom w:val="0"/>
      <w:divBdr>
        <w:top w:val="none" w:sz="0" w:space="0" w:color="auto"/>
        <w:left w:val="none" w:sz="0" w:space="0" w:color="auto"/>
        <w:bottom w:val="none" w:sz="0" w:space="0" w:color="auto"/>
        <w:right w:val="none" w:sz="0" w:space="0" w:color="auto"/>
      </w:divBdr>
      <w:divsChild>
        <w:div w:id="97071035">
          <w:marLeft w:val="0"/>
          <w:marRight w:val="0"/>
          <w:marTop w:val="0"/>
          <w:marBottom w:val="0"/>
          <w:divBdr>
            <w:top w:val="none" w:sz="0" w:space="0" w:color="auto"/>
            <w:left w:val="none" w:sz="0" w:space="0" w:color="auto"/>
            <w:bottom w:val="none" w:sz="0" w:space="0" w:color="auto"/>
            <w:right w:val="none" w:sz="0" w:space="0" w:color="auto"/>
          </w:divBdr>
          <w:divsChild>
            <w:div w:id="1816944597">
              <w:marLeft w:val="0"/>
              <w:marRight w:val="0"/>
              <w:marTop w:val="0"/>
              <w:marBottom w:val="0"/>
              <w:divBdr>
                <w:top w:val="none" w:sz="0" w:space="0" w:color="auto"/>
                <w:left w:val="none" w:sz="0" w:space="0" w:color="auto"/>
                <w:bottom w:val="none" w:sz="0" w:space="0" w:color="auto"/>
                <w:right w:val="none" w:sz="0" w:space="0" w:color="auto"/>
              </w:divBdr>
              <w:divsChild>
                <w:div w:id="11391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6718">
      <w:bodyDiv w:val="1"/>
      <w:marLeft w:val="0"/>
      <w:marRight w:val="0"/>
      <w:marTop w:val="0"/>
      <w:marBottom w:val="0"/>
      <w:divBdr>
        <w:top w:val="none" w:sz="0" w:space="0" w:color="auto"/>
        <w:left w:val="none" w:sz="0" w:space="0" w:color="auto"/>
        <w:bottom w:val="none" w:sz="0" w:space="0" w:color="auto"/>
        <w:right w:val="none" w:sz="0" w:space="0" w:color="auto"/>
      </w:divBdr>
    </w:div>
    <w:div w:id="771823076">
      <w:bodyDiv w:val="1"/>
      <w:marLeft w:val="0"/>
      <w:marRight w:val="0"/>
      <w:marTop w:val="0"/>
      <w:marBottom w:val="0"/>
      <w:divBdr>
        <w:top w:val="none" w:sz="0" w:space="0" w:color="auto"/>
        <w:left w:val="none" w:sz="0" w:space="0" w:color="auto"/>
        <w:bottom w:val="none" w:sz="0" w:space="0" w:color="auto"/>
        <w:right w:val="none" w:sz="0" w:space="0" w:color="auto"/>
      </w:divBdr>
    </w:div>
    <w:div w:id="815605996">
      <w:bodyDiv w:val="1"/>
      <w:marLeft w:val="0"/>
      <w:marRight w:val="0"/>
      <w:marTop w:val="0"/>
      <w:marBottom w:val="0"/>
      <w:divBdr>
        <w:top w:val="none" w:sz="0" w:space="0" w:color="auto"/>
        <w:left w:val="none" w:sz="0" w:space="0" w:color="auto"/>
        <w:bottom w:val="none" w:sz="0" w:space="0" w:color="auto"/>
        <w:right w:val="none" w:sz="0" w:space="0" w:color="auto"/>
      </w:divBdr>
      <w:divsChild>
        <w:div w:id="1112240399">
          <w:marLeft w:val="0"/>
          <w:marRight w:val="0"/>
          <w:marTop w:val="0"/>
          <w:marBottom w:val="0"/>
          <w:divBdr>
            <w:top w:val="none" w:sz="0" w:space="0" w:color="auto"/>
            <w:left w:val="none" w:sz="0" w:space="0" w:color="auto"/>
            <w:bottom w:val="none" w:sz="0" w:space="0" w:color="auto"/>
            <w:right w:val="none" w:sz="0" w:space="0" w:color="auto"/>
          </w:divBdr>
        </w:div>
        <w:div w:id="2035689209">
          <w:marLeft w:val="0"/>
          <w:marRight w:val="0"/>
          <w:marTop w:val="0"/>
          <w:marBottom w:val="0"/>
          <w:divBdr>
            <w:top w:val="none" w:sz="0" w:space="0" w:color="auto"/>
            <w:left w:val="none" w:sz="0" w:space="0" w:color="auto"/>
            <w:bottom w:val="none" w:sz="0" w:space="0" w:color="auto"/>
            <w:right w:val="none" w:sz="0" w:space="0" w:color="auto"/>
          </w:divBdr>
        </w:div>
      </w:divsChild>
    </w:div>
    <w:div w:id="908542219">
      <w:bodyDiv w:val="1"/>
      <w:marLeft w:val="0"/>
      <w:marRight w:val="0"/>
      <w:marTop w:val="0"/>
      <w:marBottom w:val="0"/>
      <w:divBdr>
        <w:top w:val="none" w:sz="0" w:space="0" w:color="auto"/>
        <w:left w:val="none" w:sz="0" w:space="0" w:color="auto"/>
        <w:bottom w:val="none" w:sz="0" w:space="0" w:color="auto"/>
        <w:right w:val="none" w:sz="0" w:space="0" w:color="auto"/>
      </w:divBdr>
    </w:div>
    <w:div w:id="999187580">
      <w:bodyDiv w:val="1"/>
      <w:marLeft w:val="0"/>
      <w:marRight w:val="0"/>
      <w:marTop w:val="0"/>
      <w:marBottom w:val="0"/>
      <w:divBdr>
        <w:top w:val="none" w:sz="0" w:space="0" w:color="auto"/>
        <w:left w:val="none" w:sz="0" w:space="0" w:color="auto"/>
        <w:bottom w:val="none" w:sz="0" w:space="0" w:color="auto"/>
        <w:right w:val="none" w:sz="0" w:space="0" w:color="auto"/>
      </w:divBdr>
    </w:div>
    <w:div w:id="1188102668">
      <w:bodyDiv w:val="1"/>
      <w:marLeft w:val="0"/>
      <w:marRight w:val="0"/>
      <w:marTop w:val="0"/>
      <w:marBottom w:val="0"/>
      <w:divBdr>
        <w:top w:val="none" w:sz="0" w:space="0" w:color="auto"/>
        <w:left w:val="none" w:sz="0" w:space="0" w:color="auto"/>
        <w:bottom w:val="none" w:sz="0" w:space="0" w:color="auto"/>
        <w:right w:val="none" w:sz="0" w:space="0" w:color="auto"/>
      </w:divBdr>
    </w:div>
    <w:div w:id="1206523776">
      <w:bodyDiv w:val="1"/>
      <w:marLeft w:val="0"/>
      <w:marRight w:val="0"/>
      <w:marTop w:val="0"/>
      <w:marBottom w:val="0"/>
      <w:divBdr>
        <w:top w:val="none" w:sz="0" w:space="0" w:color="auto"/>
        <w:left w:val="none" w:sz="0" w:space="0" w:color="auto"/>
        <w:bottom w:val="none" w:sz="0" w:space="0" w:color="auto"/>
        <w:right w:val="none" w:sz="0" w:space="0" w:color="auto"/>
      </w:divBdr>
      <w:divsChild>
        <w:div w:id="916133201">
          <w:marLeft w:val="0"/>
          <w:marRight w:val="0"/>
          <w:marTop w:val="0"/>
          <w:marBottom w:val="0"/>
          <w:divBdr>
            <w:top w:val="none" w:sz="0" w:space="0" w:color="auto"/>
            <w:left w:val="none" w:sz="0" w:space="0" w:color="auto"/>
            <w:bottom w:val="none" w:sz="0" w:space="0" w:color="auto"/>
            <w:right w:val="none" w:sz="0" w:space="0" w:color="auto"/>
          </w:divBdr>
          <w:divsChild>
            <w:div w:id="1209682160">
              <w:marLeft w:val="0"/>
              <w:marRight w:val="0"/>
              <w:marTop w:val="0"/>
              <w:marBottom w:val="0"/>
              <w:divBdr>
                <w:top w:val="none" w:sz="0" w:space="0" w:color="auto"/>
                <w:left w:val="none" w:sz="0" w:space="0" w:color="auto"/>
                <w:bottom w:val="none" w:sz="0" w:space="0" w:color="auto"/>
                <w:right w:val="none" w:sz="0" w:space="0" w:color="auto"/>
              </w:divBdr>
              <w:divsChild>
                <w:div w:id="7333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30940">
      <w:bodyDiv w:val="1"/>
      <w:marLeft w:val="0"/>
      <w:marRight w:val="0"/>
      <w:marTop w:val="0"/>
      <w:marBottom w:val="0"/>
      <w:divBdr>
        <w:top w:val="none" w:sz="0" w:space="0" w:color="auto"/>
        <w:left w:val="none" w:sz="0" w:space="0" w:color="auto"/>
        <w:bottom w:val="none" w:sz="0" w:space="0" w:color="auto"/>
        <w:right w:val="none" w:sz="0" w:space="0" w:color="auto"/>
      </w:divBdr>
      <w:divsChild>
        <w:div w:id="576944796">
          <w:marLeft w:val="0"/>
          <w:marRight w:val="0"/>
          <w:marTop w:val="0"/>
          <w:marBottom w:val="0"/>
          <w:divBdr>
            <w:top w:val="none" w:sz="0" w:space="0" w:color="auto"/>
            <w:left w:val="none" w:sz="0" w:space="0" w:color="auto"/>
            <w:bottom w:val="none" w:sz="0" w:space="0" w:color="auto"/>
            <w:right w:val="none" w:sz="0" w:space="0" w:color="auto"/>
          </w:divBdr>
        </w:div>
      </w:divsChild>
    </w:div>
    <w:div w:id="1423724625">
      <w:bodyDiv w:val="1"/>
      <w:marLeft w:val="0"/>
      <w:marRight w:val="0"/>
      <w:marTop w:val="0"/>
      <w:marBottom w:val="0"/>
      <w:divBdr>
        <w:top w:val="none" w:sz="0" w:space="0" w:color="auto"/>
        <w:left w:val="none" w:sz="0" w:space="0" w:color="auto"/>
        <w:bottom w:val="none" w:sz="0" w:space="0" w:color="auto"/>
        <w:right w:val="none" w:sz="0" w:space="0" w:color="auto"/>
      </w:divBdr>
    </w:div>
    <w:div w:id="1450853530">
      <w:bodyDiv w:val="1"/>
      <w:marLeft w:val="0"/>
      <w:marRight w:val="0"/>
      <w:marTop w:val="0"/>
      <w:marBottom w:val="0"/>
      <w:divBdr>
        <w:top w:val="none" w:sz="0" w:space="0" w:color="auto"/>
        <w:left w:val="none" w:sz="0" w:space="0" w:color="auto"/>
        <w:bottom w:val="none" w:sz="0" w:space="0" w:color="auto"/>
        <w:right w:val="none" w:sz="0" w:space="0" w:color="auto"/>
      </w:divBdr>
    </w:div>
    <w:div w:id="1661040230">
      <w:bodyDiv w:val="1"/>
      <w:marLeft w:val="0"/>
      <w:marRight w:val="0"/>
      <w:marTop w:val="0"/>
      <w:marBottom w:val="0"/>
      <w:divBdr>
        <w:top w:val="none" w:sz="0" w:space="0" w:color="auto"/>
        <w:left w:val="none" w:sz="0" w:space="0" w:color="auto"/>
        <w:bottom w:val="none" w:sz="0" w:space="0" w:color="auto"/>
        <w:right w:val="none" w:sz="0" w:space="0" w:color="auto"/>
      </w:divBdr>
    </w:div>
    <w:div w:id="1801072341">
      <w:bodyDiv w:val="1"/>
      <w:marLeft w:val="0"/>
      <w:marRight w:val="0"/>
      <w:marTop w:val="0"/>
      <w:marBottom w:val="0"/>
      <w:divBdr>
        <w:top w:val="none" w:sz="0" w:space="0" w:color="auto"/>
        <w:left w:val="none" w:sz="0" w:space="0" w:color="auto"/>
        <w:bottom w:val="none" w:sz="0" w:space="0" w:color="auto"/>
        <w:right w:val="none" w:sz="0" w:space="0" w:color="auto"/>
      </w:divBdr>
    </w:div>
    <w:div w:id="1813717497">
      <w:bodyDiv w:val="1"/>
      <w:marLeft w:val="0"/>
      <w:marRight w:val="0"/>
      <w:marTop w:val="0"/>
      <w:marBottom w:val="0"/>
      <w:divBdr>
        <w:top w:val="none" w:sz="0" w:space="0" w:color="auto"/>
        <w:left w:val="none" w:sz="0" w:space="0" w:color="auto"/>
        <w:bottom w:val="none" w:sz="0" w:space="0" w:color="auto"/>
        <w:right w:val="none" w:sz="0" w:space="0" w:color="auto"/>
      </w:divBdr>
      <w:divsChild>
        <w:div w:id="691228689">
          <w:marLeft w:val="0"/>
          <w:marRight w:val="0"/>
          <w:marTop w:val="0"/>
          <w:marBottom w:val="0"/>
          <w:divBdr>
            <w:top w:val="none" w:sz="0" w:space="0" w:color="auto"/>
            <w:left w:val="none" w:sz="0" w:space="0" w:color="auto"/>
            <w:bottom w:val="none" w:sz="0" w:space="0" w:color="auto"/>
            <w:right w:val="none" w:sz="0" w:space="0" w:color="auto"/>
          </w:divBdr>
          <w:divsChild>
            <w:div w:id="1526167241">
              <w:marLeft w:val="0"/>
              <w:marRight w:val="0"/>
              <w:marTop w:val="0"/>
              <w:marBottom w:val="0"/>
              <w:divBdr>
                <w:top w:val="none" w:sz="0" w:space="0" w:color="auto"/>
                <w:left w:val="none" w:sz="0" w:space="0" w:color="auto"/>
                <w:bottom w:val="none" w:sz="0" w:space="0" w:color="auto"/>
                <w:right w:val="none" w:sz="0" w:space="0" w:color="auto"/>
              </w:divBdr>
              <w:divsChild>
                <w:div w:id="774206021">
                  <w:marLeft w:val="0"/>
                  <w:marRight w:val="0"/>
                  <w:marTop w:val="0"/>
                  <w:marBottom w:val="0"/>
                  <w:divBdr>
                    <w:top w:val="none" w:sz="0" w:space="0" w:color="auto"/>
                    <w:left w:val="none" w:sz="0" w:space="0" w:color="auto"/>
                    <w:bottom w:val="none" w:sz="0" w:space="0" w:color="auto"/>
                    <w:right w:val="none" w:sz="0" w:space="0" w:color="auto"/>
                  </w:divBdr>
                  <w:divsChild>
                    <w:div w:id="49765260">
                      <w:marLeft w:val="0"/>
                      <w:marRight w:val="0"/>
                      <w:marTop w:val="120"/>
                      <w:marBottom w:val="0"/>
                      <w:divBdr>
                        <w:top w:val="none" w:sz="0" w:space="0" w:color="auto"/>
                        <w:left w:val="none" w:sz="0" w:space="0" w:color="auto"/>
                        <w:bottom w:val="none" w:sz="0" w:space="0" w:color="auto"/>
                        <w:right w:val="none" w:sz="0" w:space="0" w:color="auto"/>
                      </w:divBdr>
                      <w:divsChild>
                        <w:div w:id="785196165">
                          <w:marLeft w:val="0"/>
                          <w:marRight w:val="0"/>
                          <w:marTop w:val="0"/>
                          <w:marBottom w:val="0"/>
                          <w:divBdr>
                            <w:top w:val="none" w:sz="0" w:space="0" w:color="auto"/>
                            <w:left w:val="none" w:sz="0" w:space="0" w:color="auto"/>
                            <w:bottom w:val="none" w:sz="0" w:space="0" w:color="auto"/>
                            <w:right w:val="none" w:sz="0" w:space="0" w:color="auto"/>
                          </w:divBdr>
                          <w:divsChild>
                            <w:div w:id="3021438">
                              <w:marLeft w:val="60"/>
                              <w:marRight w:val="60"/>
                              <w:marTop w:val="60"/>
                              <w:marBottom w:val="60"/>
                              <w:divBdr>
                                <w:top w:val="none" w:sz="0" w:space="0" w:color="auto"/>
                                <w:left w:val="none" w:sz="0" w:space="0" w:color="auto"/>
                                <w:bottom w:val="none" w:sz="0" w:space="0" w:color="auto"/>
                                <w:right w:val="none" w:sz="0" w:space="0" w:color="auto"/>
                              </w:divBdr>
                              <w:divsChild>
                                <w:div w:id="663243991">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47733092">
                              <w:marLeft w:val="60"/>
                              <w:marRight w:val="60"/>
                              <w:marTop w:val="60"/>
                              <w:marBottom w:val="60"/>
                              <w:divBdr>
                                <w:top w:val="none" w:sz="0" w:space="0" w:color="auto"/>
                                <w:left w:val="none" w:sz="0" w:space="0" w:color="auto"/>
                                <w:bottom w:val="none" w:sz="0" w:space="0" w:color="auto"/>
                                <w:right w:val="none" w:sz="0" w:space="0" w:color="auto"/>
                              </w:divBdr>
                              <w:divsChild>
                                <w:div w:id="82169687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77882011">
                              <w:marLeft w:val="60"/>
                              <w:marRight w:val="60"/>
                              <w:marTop w:val="60"/>
                              <w:marBottom w:val="60"/>
                              <w:divBdr>
                                <w:top w:val="none" w:sz="0" w:space="0" w:color="auto"/>
                                <w:left w:val="none" w:sz="0" w:space="0" w:color="auto"/>
                                <w:bottom w:val="none" w:sz="0" w:space="0" w:color="auto"/>
                                <w:right w:val="none" w:sz="0" w:space="0" w:color="auto"/>
                              </w:divBdr>
                              <w:divsChild>
                                <w:div w:id="167668463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374086201">
                              <w:marLeft w:val="60"/>
                              <w:marRight w:val="60"/>
                              <w:marTop w:val="60"/>
                              <w:marBottom w:val="60"/>
                              <w:divBdr>
                                <w:top w:val="none" w:sz="0" w:space="0" w:color="auto"/>
                                <w:left w:val="none" w:sz="0" w:space="0" w:color="auto"/>
                                <w:bottom w:val="none" w:sz="0" w:space="0" w:color="auto"/>
                                <w:right w:val="none" w:sz="0" w:space="0" w:color="auto"/>
                              </w:divBdr>
                              <w:divsChild>
                                <w:div w:id="106090615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01365924">
                              <w:marLeft w:val="60"/>
                              <w:marRight w:val="60"/>
                              <w:marTop w:val="60"/>
                              <w:marBottom w:val="60"/>
                              <w:divBdr>
                                <w:top w:val="none" w:sz="0" w:space="0" w:color="auto"/>
                                <w:left w:val="none" w:sz="0" w:space="0" w:color="auto"/>
                                <w:bottom w:val="none" w:sz="0" w:space="0" w:color="auto"/>
                                <w:right w:val="none" w:sz="0" w:space="0" w:color="auto"/>
                              </w:divBdr>
                              <w:divsChild>
                                <w:div w:id="123708863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67666370">
                              <w:marLeft w:val="60"/>
                              <w:marRight w:val="60"/>
                              <w:marTop w:val="60"/>
                              <w:marBottom w:val="60"/>
                              <w:divBdr>
                                <w:top w:val="none" w:sz="0" w:space="0" w:color="auto"/>
                                <w:left w:val="none" w:sz="0" w:space="0" w:color="auto"/>
                                <w:bottom w:val="none" w:sz="0" w:space="0" w:color="auto"/>
                                <w:right w:val="none" w:sz="0" w:space="0" w:color="auto"/>
                              </w:divBdr>
                              <w:divsChild>
                                <w:div w:id="54984923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76143985">
                              <w:marLeft w:val="60"/>
                              <w:marRight w:val="60"/>
                              <w:marTop w:val="60"/>
                              <w:marBottom w:val="60"/>
                              <w:divBdr>
                                <w:top w:val="none" w:sz="0" w:space="0" w:color="auto"/>
                                <w:left w:val="none" w:sz="0" w:space="0" w:color="auto"/>
                                <w:bottom w:val="none" w:sz="0" w:space="0" w:color="auto"/>
                                <w:right w:val="none" w:sz="0" w:space="0" w:color="auto"/>
                              </w:divBdr>
                              <w:divsChild>
                                <w:div w:id="84104220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20510914">
                              <w:marLeft w:val="60"/>
                              <w:marRight w:val="60"/>
                              <w:marTop w:val="60"/>
                              <w:marBottom w:val="60"/>
                              <w:divBdr>
                                <w:top w:val="none" w:sz="0" w:space="0" w:color="auto"/>
                                <w:left w:val="none" w:sz="0" w:space="0" w:color="auto"/>
                                <w:bottom w:val="none" w:sz="0" w:space="0" w:color="auto"/>
                                <w:right w:val="none" w:sz="0" w:space="0" w:color="auto"/>
                              </w:divBdr>
                              <w:divsChild>
                                <w:div w:id="161763373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545682725">
                              <w:marLeft w:val="60"/>
                              <w:marRight w:val="60"/>
                              <w:marTop w:val="60"/>
                              <w:marBottom w:val="60"/>
                              <w:divBdr>
                                <w:top w:val="none" w:sz="0" w:space="0" w:color="auto"/>
                                <w:left w:val="none" w:sz="0" w:space="0" w:color="auto"/>
                                <w:bottom w:val="none" w:sz="0" w:space="0" w:color="auto"/>
                                <w:right w:val="none" w:sz="0" w:space="0" w:color="auto"/>
                              </w:divBdr>
                              <w:divsChild>
                                <w:div w:id="14007892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18729782">
                              <w:marLeft w:val="60"/>
                              <w:marRight w:val="60"/>
                              <w:marTop w:val="60"/>
                              <w:marBottom w:val="60"/>
                              <w:divBdr>
                                <w:top w:val="none" w:sz="0" w:space="0" w:color="auto"/>
                                <w:left w:val="none" w:sz="0" w:space="0" w:color="auto"/>
                                <w:bottom w:val="none" w:sz="0" w:space="0" w:color="auto"/>
                                <w:right w:val="none" w:sz="0" w:space="0" w:color="auto"/>
                              </w:divBdr>
                              <w:divsChild>
                                <w:div w:id="25652098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25625209">
                              <w:marLeft w:val="60"/>
                              <w:marRight w:val="60"/>
                              <w:marTop w:val="60"/>
                              <w:marBottom w:val="60"/>
                              <w:divBdr>
                                <w:top w:val="none" w:sz="0" w:space="0" w:color="auto"/>
                                <w:left w:val="none" w:sz="0" w:space="0" w:color="auto"/>
                                <w:bottom w:val="none" w:sz="0" w:space="0" w:color="auto"/>
                                <w:right w:val="none" w:sz="0" w:space="0" w:color="auto"/>
                              </w:divBdr>
                              <w:divsChild>
                                <w:div w:id="1730811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7606475">
                              <w:marLeft w:val="60"/>
                              <w:marRight w:val="60"/>
                              <w:marTop w:val="60"/>
                              <w:marBottom w:val="60"/>
                              <w:divBdr>
                                <w:top w:val="none" w:sz="0" w:space="0" w:color="auto"/>
                                <w:left w:val="none" w:sz="0" w:space="0" w:color="auto"/>
                                <w:bottom w:val="none" w:sz="0" w:space="0" w:color="auto"/>
                                <w:right w:val="none" w:sz="0" w:space="0" w:color="auto"/>
                              </w:divBdr>
                              <w:divsChild>
                                <w:div w:id="83422014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711423552">
                              <w:marLeft w:val="60"/>
                              <w:marRight w:val="60"/>
                              <w:marTop w:val="60"/>
                              <w:marBottom w:val="60"/>
                              <w:divBdr>
                                <w:top w:val="none" w:sz="0" w:space="0" w:color="auto"/>
                                <w:left w:val="none" w:sz="0" w:space="0" w:color="auto"/>
                                <w:bottom w:val="none" w:sz="0" w:space="0" w:color="auto"/>
                                <w:right w:val="none" w:sz="0" w:space="0" w:color="auto"/>
                              </w:divBdr>
                              <w:divsChild>
                                <w:div w:id="87473778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91826490">
                              <w:marLeft w:val="60"/>
                              <w:marRight w:val="60"/>
                              <w:marTop w:val="60"/>
                              <w:marBottom w:val="60"/>
                              <w:divBdr>
                                <w:top w:val="none" w:sz="0" w:space="0" w:color="auto"/>
                                <w:left w:val="none" w:sz="0" w:space="0" w:color="auto"/>
                                <w:bottom w:val="none" w:sz="0" w:space="0" w:color="auto"/>
                                <w:right w:val="none" w:sz="0" w:space="0" w:color="auto"/>
                              </w:divBdr>
                              <w:divsChild>
                                <w:div w:id="1438120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23282445">
                              <w:marLeft w:val="60"/>
                              <w:marRight w:val="60"/>
                              <w:marTop w:val="60"/>
                              <w:marBottom w:val="60"/>
                              <w:divBdr>
                                <w:top w:val="none" w:sz="0" w:space="0" w:color="auto"/>
                                <w:left w:val="none" w:sz="0" w:space="0" w:color="auto"/>
                                <w:bottom w:val="none" w:sz="0" w:space="0" w:color="auto"/>
                                <w:right w:val="none" w:sz="0" w:space="0" w:color="auto"/>
                              </w:divBdr>
                              <w:divsChild>
                                <w:div w:id="7899811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8665632">
                              <w:marLeft w:val="60"/>
                              <w:marRight w:val="60"/>
                              <w:marTop w:val="60"/>
                              <w:marBottom w:val="60"/>
                              <w:divBdr>
                                <w:top w:val="none" w:sz="0" w:space="0" w:color="auto"/>
                                <w:left w:val="none" w:sz="0" w:space="0" w:color="auto"/>
                                <w:bottom w:val="none" w:sz="0" w:space="0" w:color="auto"/>
                                <w:right w:val="none" w:sz="0" w:space="0" w:color="auto"/>
                              </w:divBdr>
                              <w:divsChild>
                                <w:div w:id="52559914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80171222">
                              <w:marLeft w:val="60"/>
                              <w:marRight w:val="60"/>
                              <w:marTop w:val="60"/>
                              <w:marBottom w:val="60"/>
                              <w:divBdr>
                                <w:top w:val="none" w:sz="0" w:space="0" w:color="auto"/>
                                <w:left w:val="none" w:sz="0" w:space="0" w:color="auto"/>
                                <w:bottom w:val="none" w:sz="0" w:space="0" w:color="auto"/>
                                <w:right w:val="none" w:sz="0" w:space="0" w:color="auto"/>
                              </w:divBdr>
                              <w:divsChild>
                                <w:div w:id="94935748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64389156">
                              <w:marLeft w:val="60"/>
                              <w:marRight w:val="60"/>
                              <w:marTop w:val="60"/>
                              <w:marBottom w:val="60"/>
                              <w:divBdr>
                                <w:top w:val="none" w:sz="0" w:space="0" w:color="auto"/>
                                <w:left w:val="none" w:sz="0" w:space="0" w:color="auto"/>
                                <w:bottom w:val="none" w:sz="0" w:space="0" w:color="auto"/>
                                <w:right w:val="none" w:sz="0" w:space="0" w:color="auto"/>
                              </w:divBdr>
                              <w:divsChild>
                                <w:div w:id="94831451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04673374">
                              <w:marLeft w:val="60"/>
                              <w:marRight w:val="60"/>
                              <w:marTop w:val="60"/>
                              <w:marBottom w:val="60"/>
                              <w:divBdr>
                                <w:top w:val="none" w:sz="0" w:space="0" w:color="auto"/>
                                <w:left w:val="none" w:sz="0" w:space="0" w:color="auto"/>
                                <w:bottom w:val="none" w:sz="0" w:space="0" w:color="auto"/>
                                <w:right w:val="none" w:sz="0" w:space="0" w:color="auto"/>
                              </w:divBdr>
                              <w:divsChild>
                                <w:div w:id="4079658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43748371">
                              <w:marLeft w:val="60"/>
                              <w:marRight w:val="60"/>
                              <w:marTop w:val="60"/>
                              <w:marBottom w:val="60"/>
                              <w:divBdr>
                                <w:top w:val="none" w:sz="0" w:space="0" w:color="auto"/>
                                <w:left w:val="none" w:sz="0" w:space="0" w:color="auto"/>
                                <w:bottom w:val="none" w:sz="0" w:space="0" w:color="auto"/>
                                <w:right w:val="none" w:sz="0" w:space="0" w:color="auto"/>
                              </w:divBdr>
                              <w:divsChild>
                                <w:div w:id="98928728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61240866">
                              <w:marLeft w:val="60"/>
                              <w:marRight w:val="60"/>
                              <w:marTop w:val="60"/>
                              <w:marBottom w:val="60"/>
                              <w:divBdr>
                                <w:top w:val="none" w:sz="0" w:space="0" w:color="auto"/>
                                <w:left w:val="none" w:sz="0" w:space="0" w:color="auto"/>
                                <w:bottom w:val="none" w:sz="0" w:space="0" w:color="auto"/>
                                <w:right w:val="none" w:sz="0" w:space="0" w:color="auto"/>
                              </w:divBdr>
                              <w:divsChild>
                                <w:div w:id="168867512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6980975">
                              <w:marLeft w:val="60"/>
                              <w:marRight w:val="60"/>
                              <w:marTop w:val="60"/>
                              <w:marBottom w:val="60"/>
                              <w:divBdr>
                                <w:top w:val="none" w:sz="0" w:space="0" w:color="auto"/>
                                <w:left w:val="none" w:sz="0" w:space="0" w:color="auto"/>
                                <w:bottom w:val="none" w:sz="0" w:space="0" w:color="auto"/>
                                <w:right w:val="none" w:sz="0" w:space="0" w:color="auto"/>
                              </w:divBdr>
                              <w:divsChild>
                                <w:div w:id="121407823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89242018">
                              <w:marLeft w:val="60"/>
                              <w:marRight w:val="60"/>
                              <w:marTop w:val="60"/>
                              <w:marBottom w:val="60"/>
                              <w:divBdr>
                                <w:top w:val="none" w:sz="0" w:space="0" w:color="auto"/>
                                <w:left w:val="none" w:sz="0" w:space="0" w:color="auto"/>
                                <w:bottom w:val="none" w:sz="0" w:space="0" w:color="auto"/>
                                <w:right w:val="none" w:sz="0" w:space="0" w:color="auto"/>
                              </w:divBdr>
                              <w:divsChild>
                                <w:div w:id="139122765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02868058">
                              <w:marLeft w:val="60"/>
                              <w:marRight w:val="60"/>
                              <w:marTop w:val="60"/>
                              <w:marBottom w:val="60"/>
                              <w:divBdr>
                                <w:top w:val="none" w:sz="0" w:space="0" w:color="auto"/>
                                <w:left w:val="none" w:sz="0" w:space="0" w:color="auto"/>
                                <w:bottom w:val="none" w:sz="0" w:space="0" w:color="auto"/>
                                <w:right w:val="none" w:sz="0" w:space="0" w:color="auto"/>
                              </w:divBdr>
                              <w:divsChild>
                                <w:div w:id="138333536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03680071">
                              <w:marLeft w:val="60"/>
                              <w:marRight w:val="60"/>
                              <w:marTop w:val="60"/>
                              <w:marBottom w:val="60"/>
                              <w:divBdr>
                                <w:top w:val="none" w:sz="0" w:space="0" w:color="auto"/>
                                <w:left w:val="none" w:sz="0" w:space="0" w:color="auto"/>
                                <w:bottom w:val="none" w:sz="0" w:space="0" w:color="auto"/>
                                <w:right w:val="none" w:sz="0" w:space="0" w:color="auto"/>
                              </w:divBdr>
                              <w:divsChild>
                                <w:div w:id="31132831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48308067">
                              <w:marLeft w:val="60"/>
                              <w:marRight w:val="60"/>
                              <w:marTop w:val="60"/>
                              <w:marBottom w:val="60"/>
                              <w:divBdr>
                                <w:top w:val="none" w:sz="0" w:space="0" w:color="auto"/>
                                <w:left w:val="none" w:sz="0" w:space="0" w:color="auto"/>
                                <w:bottom w:val="none" w:sz="0" w:space="0" w:color="auto"/>
                                <w:right w:val="none" w:sz="0" w:space="0" w:color="auto"/>
                              </w:divBdr>
                              <w:divsChild>
                                <w:div w:id="212134021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54403465">
                              <w:marLeft w:val="60"/>
                              <w:marRight w:val="60"/>
                              <w:marTop w:val="60"/>
                              <w:marBottom w:val="60"/>
                              <w:divBdr>
                                <w:top w:val="none" w:sz="0" w:space="0" w:color="auto"/>
                                <w:left w:val="none" w:sz="0" w:space="0" w:color="auto"/>
                                <w:bottom w:val="none" w:sz="0" w:space="0" w:color="auto"/>
                                <w:right w:val="none" w:sz="0" w:space="0" w:color="auto"/>
                              </w:divBdr>
                              <w:divsChild>
                                <w:div w:id="115942341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54815290">
                              <w:marLeft w:val="60"/>
                              <w:marRight w:val="60"/>
                              <w:marTop w:val="60"/>
                              <w:marBottom w:val="60"/>
                              <w:divBdr>
                                <w:top w:val="none" w:sz="0" w:space="0" w:color="auto"/>
                                <w:left w:val="none" w:sz="0" w:space="0" w:color="auto"/>
                                <w:bottom w:val="none" w:sz="0" w:space="0" w:color="auto"/>
                                <w:right w:val="none" w:sz="0" w:space="0" w:color="auto"/>
                              </w:divBdr>
                              <w:divsChild>
                                <w:div w:id="184346689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59390860">
                              <w:marLeft w:val="60"/>
                              <w:marRight w:val="60"/>
                              <w:marTop w:val="60"/>
                              <w:marBottom w:val="60"/>
                              <w:divBdr>
                                <w:top w:val="none" w:sz="0" w:space="0" w:color="auto"/>
                                <w:left w:val="none" w:sz="0" w:space="0" w:color="auto"/>
                                <w:bottom w:val="none" w:sz="0" w:space="0" w:color="auto"/>
                                <w:right w:val="none" w:sz="0" w:space="0" w:color="auto"/>
                              </w:divBdr>
                              <w:divsChild>
                                <w:div w:id="19455761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09345026">
                              <w:marLeft w:val="60"/>
                              <w:marRight w:val="60"/>
                              <w:marTop w:val="60"/>
                              <w:marBottom w:val="60"/>
                              <w:divBdr>
                                <w:top w:val="none" w:sz="0" w:space="0" w:color="auto"/>
                                <w:left w:val="none" w:sz="0" w:space="0" w:color="auto"/>
                                <w:bottom w:val="none" w:sz="0" w:space="0" w:color="auto"/>
                                <w:right w:val="none" w:sz="0" w:space="0" w:color="auto"/>
                              </w:divBdr>
                              <w:divsChild>
                                <w:div w:id="20158383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21254471">
                              <w:marLeft w:val="60"/>
                              <w:marRight w:val="60"/>
                              <w:marTop w:val="60"/>
                              <w:marBottom w:val="60"/>
                              <w:divBdr>
                                <w:top w:val="none" w:sz="0" w:space="0" w:color="auto"/>
                                <w:left w:val="none" w:sz="0" w:space="0" w:color="auto"/>
                                <w:bottom w:val="none" w:sz="0" w:space="0" w:color="auto"/>
                                <w:right w:val="none" w:sz="0" w:space="0" w:color="auto"/>
                              </w:divBdr>
                              <w:divsChild>
                                <w:div w:id="507141006">
                                  <w:marLeft w:val="0"/>
                                  <w:marRight w:val="0"/>
                                  <w:marTop w:val="0"/>
                                  <w:marBottom w:val="0"/>
                                  <w:divBdr>
                                    <w:top w:val="single" w:sz="6" w:space="0" w:color="5F6368"/>
                                    <w:left w:val="single" w:sz="6" w:space="0" w:color="5F6368"/>
                                    <w:bottom w:val="single" w:sz="6" w:space="0" w:color="5F6368"/>
                                    <w:right w:val="single" w:sz="6" w:space="0" w:color="5F6368"/>
                                  </w:divBdr>
                                  <w:divsChild>
                                    <w:div w:id="444082246">
                                      <w:marLeft w:val="0"/>
                                      <w:marRight w:val="0"/>
                                      <w:marTop w:val="0"/>
                                      <w:marBottom w:val="0"/>
                                      <w:divBdr>
                                        <w:top w:val="none" w:sz="0" w:space="0" w:color="auto"/>
                                        <w:left w:val="none" w:sz="0" w:space="0" w:color="auto"/>
                                        <w:bottom w:val="none" w:sz="0" w:space="0" w:color="auto"/>
                                        <w:right w:val="none" w:sz="0" w:space="0" w:color="auto"/>
                                      </w:divBdr>
                                    </w:div>
                                    <w:div w:id="10261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3202">
                              <w:marLeft w:val="60"/>
                              <w:marRight w:val="60"/>
                              <w:marTop w:val="60"/>
                              <w:marBottom w:val="60"/>
                              <w:divBdr>
                                <w:top w:val="none" w:sz="0" w:space="0" w:color="auto"/>
                                <w:left w:val="none" w:sz="0" w:space="0" w:color="auto"/>
                                <w:bottom w:val="none" w:sz="0" w:space="0" w:color="auto"/>
                                <w:right w:val="none" w:sz="0" w:space="0" w:color="auto"/>
                              </w:divBdr>
                              <w:divsChild>
                                <w:div w:id="163305555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18341415">
                              <w:marLeft w:val="60"/>
                              <w:marRight w:val="60"/>
                              <w:marTop w:val="60"/>
                              <w:marBottom w:val="60"/>
                              <w:divBdr>
                                <w:top w:val="none" w:sz="0" w:space="0" w:color="auto"/>
                                <w:left w:val="none" w:sz="0" w:space="0" w:color="auto"/>
                                <w:bottom w:val="none" w:sz="0" w:space="0" w:color="auto"/>
                                <w:right w:val="none" w:sz="0" w:space="0" w:color="auto"/>
                              </w:divBdr>
                              <w:divsChild>
                                <w:div w:id="74252513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18918394">
                              <w:marLeft w:val="60"/>
                              <w:marRight w:val="60"/>
                              <w:marTop w:val="60"/>
                              <w:marBottom w:val="60"/>
                              <w:divBdr>
                                <w:top w:val="none" w:sz="0" w:space="0" w:color="auto"/>
                                <w:left w:val="none" w:sz="0" w:space="0" w:color="auto"/>
                                <w:bottom w:val="none" w:sz="0" w:space="0" w:color="auto"/>
                                <w:right w:val="none" w:sz="0" w:space="0" w:color="auto"/>
                              </w:divBdr>
                              <w:divsChild>
                                <w:div w:id="192912078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 w:id="1058556594">
                      <w:marLeft w:val="0"/>
                      <w:marRight w:val="0"/>
                      <w:marTop w:val="0"/>
                      <w:marBottom w:val="0"/>
                      <w:divBdr>
                        <w:top w:val="none" w:sz="0" w:space="0" w:color="auto"/>
                        <w:left w:val="none" w:sz="0" w:space="0" w:color="auto"/>
                        <w:bottom w:val="none" w:sz="0" w:space="0" w:color="auto"/>
                        <w:right w:val="none" w:sz="0" w:space="0" w:color="auto"/>
                      </w:divBdr>
                    </w:div>
                    <w:div w:id="1355499917">
                      <w:marLeft w:val="0"/>
                      <w:marRight w:val="0"/>
                      <w:marTop w:val="0"/>
                      <w:marBottom w:val="0"/>
                      <w:divBdr>
                        <w:top w:val="none" w:sz="0" w:space="0" w:color="auto"/>
                        <w:left w:val="none" w:sz="0" w:space="0" w:color="auto"/>
                        <w:bottom w:val="none" w:sz="0" w:space="0" w:color="auto"/>
                        <w:right w:val="none" w:sz="0" w:space="0" w:color="auto"/>
                      </w:divBdr>
                      <w:divsChild>
                        <w:div w:id="1442529837">
                          <w:marLeft w:val="0"/>
                          <w:marRight w:val="0"/>
                          <w:marTop w:val="100"/>
                          <w:marBottom w:val="100"/>
                          <w:divBdr>
                            <w:top w:val="single" w:sz="6" w:space="8" w:color="8AB4F8"/>
                            <w:left w:val="single" w:sz="6" w:space="8" w:color="8AB4F8"/>
                            <w:bottom w:val="single" w:sz="6" w:space="0" w:color="8AB4F8"/>
                            <w:right w:val="single" w:sz="6" w:space="11" w:color="8AB4F8"/>
                          </w:divBdr>
                          <w:divsChild>
                            <w:div w:id="1200895889">
                              <w:marLeft w:val="0"/>
                              <w:marRight w:val="0"/>
                              <w:marTop w:val="0"/>
                              <w:marBottom w:val="0"/>
                              <w:divBdr>
                                <w:top w:val="none" w:sz="0" w:space="0" w:color="auto"/>
                                <w:left w:val="none" w:sz="0" w:space="0" w:color="auto"/>
                                <w:bottom w:val="none" w:sz="0" w:space="0" w:color="auto"/>
                                <w:right w:val="none" w:sz="0" w:space="0" w:color="auto"/>
                              </w:divBdr>
                              <w:divsChild>
                                <w:div w:id="617227315">
                                  <w:marLeft w:val="0"/>
                                  <w:marRight w:val="0"/>
                                  <w:marTop w:val="0"/>
                                  <w:marBottom w:val="0"/>
                                  <w:divBdr>
                                    <w:top w:val="none" w:sz="0" w:space="0" w:color="auto"/>
                                    <w:left w:val="none" w:sz="0" w:space="0" w:color="auto"/>
                                    <w:bottom w:val="none" w:sz="0" w:space="0" w:color="auto"/>
                                    <w:right w:val="none" w:sz="0" w:space="0" w:color="auto"/>
                                  </w:divBdr>
                                  <w:divsChild>
                                    <w:div w:id="5547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919016">
          <w:marLeft w:val="0"/>
          <w:marRight w:val="0"/>
          <w:marTop w:val="0"/>
          <w:marBottom w:val="0"/>
          <w:divBdr>
            <w:top w:val="none" w:sz="0" w:space="0" w:color="auto"/>
            <w:left w:val="none" w:sz="0" w:space="0" w:color="auto"/>
            <w:bottom w:val="none" w:sz="0" w:space="0" w:color="auto"/>
            <w:right w:val="none" w:sz="0" w:space="0" w:color="auto"/>
          </w:divBdr>
          <w:divsChild>
            <w:div w:id="11147087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45052238">
      <w:bodyDiv w:val="1"/>
      <w:marLeft w:val="0"/>
      <w:marRight w:val="0"/>
      <w:marTop w:val="0"/>
      <w:marBottom w:val="0"/>
      <w:divBdr>
        <w:top w:val="none" w:sz="0" w:space="0" w:color="auto"/>
        <w:left w:val="none" w:sz="0" w:space="0" w:color="auto"/>
        <w:bottom w:val="none" w:sz="0" w:space="0" w:color="auto"/>
        <w:right w:val="none" w:sz="0" w:space="0" w:color="auto"/>
      </w:divBdr>
    </w:div>
    <w:div w:id="1947738140">
      <w:bodyDiv w:val="1"/>
      <w:marLeft w:val="0"/>
      <w:marRight w:val="0"/>
      <w:marTop w:val="0"/>
      <w:marBottom w:val="0"/>
      <w:divBdr>
        <w:top w:val="none" w:sz="0" w:space="0" w:color="auto"/>
        <w:left w:val="none" w:sz="0" w:space="0" w:color="auto"/>
        <w:bottom w:val="none" w:sz="0" w:space="0" w:color="auto"/>
        <w:right w:val="none" w:sz="0" w:space="0" w:color="auto"/>
      </w:divBdr>
    </w:div>
    <w:div w:id="210175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f190@leicester.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berto-Feuda-Lab/Chemokine202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g478@leicester.ac.uk" TargetMode="External"/><Relationship Id="rId4" Type="http://schemas.openxmlformats.org/officeDocument/2006/relationships/settings" Target="settings.xml"/><Relationship Id="rId9" Type="http://schemas.openxmlformats.org/officeDocument/2006/relationships/hyperlink" Target="mailto:aa1176@leicester.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9FD8-92F6-4A93-BEB0-D26FEA60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39</Pages>
  <Words>76588</Words>
  <Characters>436553</Characters>
  <Application>Microsoft Office Word</Application>
  <DocSecurity>0</DocSecurity>
  <Lines>3637</Lines>
  <Paragraphs>1024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541</cp:revision>
  <dcterms:created xsi:type="dcterms:W3CDTF">2023-07-19T08:33:00Z</dcterms:created>
  <dcterms:modified xsi:type="dcterms:W3CDTF">2023-09-21T15:26:00Z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id="zpko0Ts8"/&gt;&lt;style id="http://www.zotero.org/styles/pnas" hasBibliography="1" bibliographyStyleHasBeenSet="1"/&gt;&lt;prefs&gt;&lt;pref name="fieldType" value="Field"/&gt;&lt;pref name="dontAskDelayCitationUpdates"</vt:lpwstr>
  </property>
  <property fmtid="{D5CDD505-2E9C-101B-9397-08002B2CF9AE}" pid="3" name="ZOTERO_PREF_2">
    <vt:lpwstr> value="true"/&gt;&lt;/prefs&gt;&lt;/data&gt;</vt:lpwstr>
  </property>
</Properties>
</file>