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CF74F2"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CF74F2"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2EDA8E43"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1D270350" w14:textId="77777777" w:rsidR="00201FE1" w:rsidRDefault="00201FE1">
      <w:pPr>
        <w:rPr>
          <w:sz w:val="24"/>
          <w:szCs w:val="24"/>
          <w:u w:val="single"/>
          <w:lang w:val="en-US"/>
        </w:rPr>
      </w:pPr>
    </w:p>
    <w:p w14:paraId="7B3193CC" w14:textId="6E5B8C00"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2</w:t>
      </w:r>
    </w:p>
    <w:p w14:paraId="49625DBE" w14:textId="5DB31977" w:rsidR="007C62F2" w:rsidRDefault="007C62F2">
      <w:pPr>
        <w:rPr>
          <w:sz w:val="24"/>
          <w:szCs w:val="24"/>
          <w:u w:val="single"/>
          <w:lang w:val="en-US"/>
        </w:rPr>
      </w:pPr>
    </w:p>
    <w:p w14:paraId="3AE4C319" w14:textId="0D04C8E6"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10687B">
        <w:rPr>
          <w:sz w:val="24"/>
          <w:szCs w:val="24"/>
          <w:u w:val="single"/>
          <w:lang w:val="en-US"/>
        </w:rPr>
        <w:t>3</w:t>
      </w:r>
    </w:p>
    <w:p w14:paraId="0F3EDB27" w14:textId="796A2C06" w:rsidR="00286566" w:rsidRDefault="00286566">
      <w:pPr>
        <w:rPr>
          <w:sz w:val="24"/>
          <w:szCs w:val="24"/>
          <w:u w:val="single"/>
          <w:lang w:val="en-US"/>
        </w:rPr>
      </w:pPr>
    </w:p>
    <w:p w14:paraId="6B023B27" w14:textId="7637CB8F" w:rsidR="00286566" w:rsidRDefault="0028656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proofErr w:type="gramStart"/>
      <w:r w:rsidRPr="006358AF">
        <w:rPr>
          <w:sz w:val="24"/>
          <w:szCs w:val="24"/>
          <w:lang w:val="en-US" w:bidi="ar-BH"/>
        </w:rPr>
        <w:t>)</w:t>
      </w:r>
      <w:r>
        <w:rPr>
          <w:sz w:val="24"/>
          <w:szCs w:val="24"/>
          <w:lang w:val="en-US" w:bidi="ar-BH"/>
        </w:rPr>
        <w:t>;</w:t>
      </w:r>
      <w:proofErr w:type="gramEnd"/>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E1B4081" w:rsidR="000E2423" w:rsidRDefault="000E2423" w:rsidP="000E2423">
      <w:pPr>
        <w:rPr>
          <w:b/>
          <w:bCs/>
          <w:sz w:val="44"/>
          <w:szCs w:val="44"/>
          <w:u w:val="single"/>
          <w:lang w:val="en-US"/>
        </w:rPr>
      </w:pPr>
      <w:r>
        <w:rPr>
          <w:b/>
          <w:bCs/>
          <w:sz w:val="44"/>
          <w:szCs w:val="44"/>
          <w:u w:val="single"/>
          <w:lang w:val="en-US"/>
        </w:rPr>
        <w:t>Engine’s Code</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07CAAB94"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6AEF2B20" w14:textId="51B3B29D" w:rsidR="008C1E50" w:rsidRDefault="00F6635C" w:rsidP="008C1E50">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75D821F3" w14:textId="7F9B5D36" w:rsidR="004B7442" w:rsidRDefault="004B7442" w:rsidP="008C1E50">
      <w:pPr>
        <w:rPr>
          <w:sz w:val="24"/>
          <w:szCs w:val="24"/>
          <w:lang w:val="en-US" w:bidi="ar-BH"/>
        </w:rPr>
      </w:pPr>
    </w:p>
    <w:p w14:paraId="0653DD3A" w14:textId="77777777" w:rsidR="004B7442" w:rsidRPr="008C1E50" w:rsidRDefault="004B7442" w:rsidP="008C1E50">
      <w:pPr>
        <w:rPr>
          <w:sz w:val="24"/>
          <w:szCs w:val="24"/>
          <w:lang w:val="en-US" w:bidi="ar-BH"/>
        </w:rPr>
      </w:pPr>
    </w:p>
    <w:sectPr w:rsidR="004B7442" w:rsidRPr="008C1E50"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4AF70" w14:textId="77777777" w:rsidR="00CF74F2" w:rsidRDefault="00CF74F2" w:rsidP="00201FE1">
      <w:pPr>
        <w:spacing w:after="0" w:line="240" w:lineRule="auto"/>
      </w:pPr>
      <w:r>
        <w:separator/>
      </w:r>
    </w:p>
  </w:endnote>
  <w:endnote w:type="continuationSeparator" w:id="0">
    <w:p w14:paraId="0B20F272" w14:textId="77777777" w:rsidR="00CF74F2" w:rsidRDefault="00CF74F2"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32CFA" w14:textId="77777777" w:rsidR="00CF74F2" w:rsidRDefault="00CF74F2" w:rsidP="00201FE1">
      <w:pPr>
        <w:spacing w:after="0" w:line="240" w:lineRule="auto"/>
      </w:pPr>
      <w:r>
        <w:separator/>
      </w:r>
    </w:p>
  </w:footnote>
  <w:footnote w:type="continuationSeparator" w:id="0">
    <w:p w14:paraId="6A92CD7B" w14:textId="77777777" w:rsidR="00CF74F2" w:rsidRDefault="00CF74F2"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84E2C"/>
    <w:rsid w:val="001E19F4"/>
    <w:rsid w:val="001F15AA"/>
    <w:rsid w:val="001F7435"/>
    <w:rsid w:val="00201FE1"/>
    <w:rsid w:val="00265CF0"/>
    <w:rsid w:val="00286566"/>
    <w:rsid w:val="00363694"/>
    <w:rsid w:val="003D7CEE"/>
    <w:rsid w:val="0045198E"/>
    <w:rsid w:val="004A163B"/>
    <w:rsid w:val="004B108C"/>
    <w:rsid w:val="004B7442"/>
    <w:rsid w:val="004C63E8"/>
    <w:rsid w:val="004E51F5"/>
    <w:rsid w:val="005C44ED"/>
    <w:rsid w:val="005C5AFB"/>
    <w:rsid w:val="006358AF"/>
    <w:rsid w:val="00650C36"/>
    <w:rsid w:val="006C2558"/>
    <w:rsid w:val="006E632B"/>
    <w:rsid w:val="0078103A"/>
    <w:rsid w:val="007C62F2"/>
    <w:rsid w:val="0088215C"/>
    <w:rsid w:val="008C1E50"/>
    <w:rsid w:val="008D5498"/>
    <w:rsid w:val="008F6CA9"/>
    <w:rsid w:val="009D4C5C"/>
    <w:rsid w:val="00AD09A5"/>
    <w:rsid w:val="00AD6BA3"/>
    <w:rsid w:val="00AF31DC"/>
    <w:rsid w:val="00B0088C"/>
    <w:rsid w:val="00B0157A"/>
    <w:rsid w:val="00B112D8"/>
    <w:rsid w:val="00B1345E"/>
    <w:rsid w:val="00B20602"/>
    <w:rsid w:val="00B3655B"/>
    <w:rsid w:val="00C4310F"/>
    <w:rsid w:val="00C478F3"/>
    <w:rsid w:val="00C92CD2"/>
    <w:rsid w:val="00CD085F"/>
    <w:rsid w:val="00CF74F2"/>
    <w:rsid w:val="00D35FBF"/>
    <w:rsid w:val="00DC7FAE"/>
    <w:rsid w:val="00E31467"/>
    <w:rsid w:val="00E40C7E"/>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67</cp:revision>
  <dcterms:created xsi:type="dcterms:W3CDTF">2020-11-28T09:37:00Z</dcterms:created>
  <dcterms:modified xsi:type="dcterms:W3CDTF">2020-11-29T13:02:00Z</dcterms:modified>
</cp:coreProperties>
</file>