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0010" w14:textId="27AE2F8C" w:rsidR="00115718" w:rsidRPr="00115718" w:rsidRDefault="00115718" w:rsidP="00115718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571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 AND HYPOTHESES</w:t>
      </w:r>
    </w:p>
    <w:p w14:paraId="52443512" w14:textId="7F327D4D" w:rsidR="00115718" w:rsidRDefault="00115718" w:rsidP="00115718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035F">
        <w:rPr>
          <w:rFonts w:ascii="Times New Roman" w:hAnsi="Times New Roman" w:cs="Times New Roman"/>
          <w:b/>
          <w:bCs/>
          <w:sz w:val="24"/>
          <w:szCs w:val="24"/>
        </w:rPr>
        <w:t>Main Question: How does the use of pointing and language develop in the early stages of language acquisition? Does the specific linguistic/cultural setting influence this development?</w:t>
      </w:r>
    </w:p>
    <w:p w14:paraId="1DB4CC42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Research Questions:</w:t>
      </w:r>
    </w:p>
    <w:p w14:paraId="3C0CB5DA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1:</w:t>
      </w:r>
      <w:r w:rsidRPr="008B312B">
        <w:rPr>
          <w:rFonts w:ascii="Times New Roman" w:hAnsi="Times New Roman" w:cs="Times New Roman"/>
          <w:sz w:val="24"/>
          <w:szCs w:val="24"/>
        </w:rPr>
        <w:t xml:space="preserve"> How do the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rate and distribution of pointing</w:t>
      </w:r>
      <w:r w:rsidRPr="008B312B">
        <w:rPr>
          <w:rFonts w:ascii="Times New Roman" w:hAnsi="Times New Roman" w:cs="Times New Roman"/>
          <w:sz w:val="24"/>
          <w:szCs w:val="24"/>
        </w:rPr>
        <w:t xml:space="preserve"> gestures differ across speaker roles (children vs. adults) and age groups? </w:t>
      </w:r>
    </w:p>
    <w:p w14:paraId="4EA936AC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33E2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</w:t>
      </w:r>
      <w:r w:rsidRPr="00B33E2E">
        <w:rPr>
          <w:rFonts w:ascii="Times New Roman" w:hAnsi="Times New Roman" w:cs="Times New Roman"/>
          <w:sz w:val="24"/>
          <w:szCs w:val="24"/>
        </w:rPr>
        <w:t>ointing behaviors are expected to show developmental progression, with infants and toddlers using different types and rates of gestures compared to older children and adults. Cultural context (Shipibo</w:t>
      </w:r>
      <w:r>
        <w:rPr>
          <w:rFonts w:ascii="Times New Roman" w:hAnsi="Times New Roman" w:cs="Times New Roman"/>
          <w:sz w:val="24"/>
          <w:szCs w:val="24"/>
        </w:rPr>
        <w:t xml:space="preserve"> vs. Other cultures in other studies</w:t>
      </w:r>
      <w:r w:rsidRPr="00B33E2E">
        <w:rPr>
          <w:rFonts w:ascii="Times New Roman" w:hAnsi="Times New Roman" w:cs="Times New Roman"/>
          <w:sz w:val="24"/>
          <w:szCs w:val="24"/>
        </w:rPr>
        <w:t>) may modify these patterns.</w:t>
      </w:r>
    </w:p>
    <w:p w14:paraId="4CA35374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2:</w:t>
      </w:r>
      <w:r w:rsidRPr="008B312B">
        <w:rPr>
          <w:rFonts w:ascii="Times New Roman" w:hAnsi="Times New Roman" w:cs="Times New Roman"/>
          <w:sz w:val="24"/>
          <w:szCs w:val="24"/>
        </w:rPr>
        <w:t xml:space="preserve"> Does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the proportion of pointing gestures to spoken utterances</w:t>
      </w:r>
      <w:r w:rsidRPr="008B312B">
        <w:rPr>
          <w:rFonts w:ascii="Times New Roman" w:hAnsi="Times New Roman" w:cs="Times New Roman"/>
          <w:sz w:val="24"/>
          <w:szCs w:val="24"/>
        </w:rPr>
        <w:t xml:space="preserve"> change across development? </w:t>
      </w:r>
    </w:p>
    <w:p w14:paraId="30C5635B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33E2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B33E2E">
        <w:rPr>
          <w:rFonts w:ascii="Times New Roman" w:hAnsi="Times New Roman" w:cs="Times New Roman"/>
          <w:sz w:val="24"/>
          <w:szCs w:val="24"/>
        </w:rPr>
        <w:t>ointing will decrease relative to verbal communication as children’s linguistic skills develop, reflecting a shift from nonverbal to verbal modes of communication</w:t>
      </w:r>
      <w:r>
        <w:rPr>
          <w:rFonts w:ascii="Times New Roman" w:hAnsi="Times New Roman" w:cs="Times New Roman"/>
          <w:sz w:val="24"/>
          <w:szCs w:val="24"/>
        </w:rPr>
        <w:t xml:space="preserve"> (this is a</w:t>
      </w:r>
      <w:r w:rsidRPr="00B33E2E">
        <w:rPr>
          <w:rFonts w:ascii="Times New Roman" w:hAnsi="Times New Roman" w:cs="Times New Roman"/>
          <w:sz w:val="24"/>
          <w:szCs w:val="24"/>
        </w:rPr>
        <w:t xml:space="preserve"> trend observed across </w:t>
      </w:r>
      <w:r>
        <w:rPr>
          <w:rFonts w:ascii="Times New Roman" w:hAnsi="Times New Roman" w:cs="Times New Roman"/>
          <w:sz w:val="24"/>
          <w:szCs w:val="24"/>
        </w:rPr>
        <w:t xml:space="preserve">Russian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Chintang</w:t>
      </w:r>
      <w:proofErr w:type="spellEnd"/>
      <w:r w:rsidRPr="00B33E2E">
        <w:rPr>
          <w:rFonts w:ascii="Times New Roman" w:hAnsi="Times New Roman" w:cs="Times New Roman"/>
          <w:sz w:val="24"/>
          <w:szCs w:val="24"/>
        </w:rPr>
        <w:t xml:space="preserve"> in Mazara et al.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816836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3:</w:t>
      </w:r>
      <w:r w:rsidRPr="008B312B">
        <w:rPr>
          <w:rFonts w:ascii="Times New Roman" w:hAnsi="Times New Roman" w:cs="Times New Roman"/>
          <w:sz w:val="24"/>
          <w:szCs w:val="24"/>
        </w:rPr>
        <w:t xml:space="preserve"> Does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the number of surrounding speakers influence the rate of pointing gestures produced by target children and surrounding speakers</w:t>
      </w:r>
      <w:r w:rsidRPr="008B312B">
        <w:rPr>
          <w:rFonts w:ascii="Times New Roman" w:hAnsi="Times New Roman" w:cs="Times New Roman"/>
          <w:sz w:val="24"/>
          <w:szCs w:val="24"/>
        </w:rPr>
        <w:t xml:space="preserve"> in the Shipibo cultural settings?</w:t>
      </w:r>
    </w:p>
    <w:p w14:paraId="4287A467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73138">
        <w:t xml:space="preserve"> </w:t>
      </w:r>
      <w:r w:rsidRPr="00F73138">
        <w:rPr>
          <w:rFonts w:ascii="Times New Roman" w:hAnsi="Times New Roman" w:cs="Times New Roman"/>
          <w:sz w:val="24"/>
          <w:szCs w:val="24"/>
        </w:rPr>
        <w:t>Increased social interaction, indicated by a greater number of surrounding speakers, will correlate with higher rates of pointing, suggesting that pointing serves a social communicative function in dense social environments.</w:t>
      </w:r>
    </w:p>
    <w:p w14:paraId="68BAD384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4:</w:t>
      </w:r>
      <w:r w:rsidRPr="008B312B">
        <w:rPr>
          <w:rFonts w:ascii="Times New Roman" w:hAnsi="Times New Roman" w:cs="Times New Roman"/>
          <w:sz w:val="24"/>
          <w:szCs w:val="24"/>
        </w:rPr>
        <w:t xml:space="preserve"> Is there a (cross-cultural and) developmental difference in the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distribution of index finger points versus other types of pointing gestures</w:t>
      </w:r>
      <w:r w:rsidRPr="008B312B">
        <w:rPr>
          <w:rFonts w:ascii="Times New Roman" w:hAnsi="Times New Roman" w:cs="Times New Roman"/>
          <w:sz w:val="24"/>
          <w:szCs w:val="24"/>
        </w:rPr>
        <w:t xml:space="preserve"> among young children and their surrounding adults?</w:t>
      </w:r>
    </w:p>
    <w:p w14:paraId="62514F76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138">
        <w:rPr>
          <w:rFonts w:ascii="Times New Roman" w:hAnsi="Times New Roman" w:cs="Times New Roman"/>
          <w:sz w:val="24"/>
          <w:szCs w:val="24"/>
        </w:rPr>
        <w:t>Index finger pointing might be less prevalent in the Shipibo community compared to other studied groups, reflecting cultural variations in gestural communication.</w:t>
      </w:r>
    </w:p>
    <w:p w14:paraId="646239E8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5:</w:t>
      </w:r>
      <w:r w:rsidRPr="008B312B">
        <w:rPr>
          <w:rFonts w:ascii="Times New Roman" w:hAnsi="Times New Roman" w:cs="Times New Roman"/>
          <w:sz w:val="24"/>
          <w:szCs w:val="24"/>
        </w:rPr>
        <w:t xml:space="preserve"> How does the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use of silent points (points without accompanying vocalizations) vary across cultures, age groups, and individual speakers</w:t>
      </w:r>
      <w:r w:rsidRPr="008B312B">
        <w:rPr>
          <w:rFonts w:ascii="Times New Roman" w:hAnsi="Times New Roman" w:cs="Times New Roman"/>
          <w:sz w:val="24"/>
          <w:szCs w:val="24"/>
        </w:rPr>
        <w:t xml:space="preserve"> (children vs. adults) in the Shipibo setting? </w:t>
      </w:r>
    </w:p>
    <w:p w14:paraId="27546388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73138">
        <w:t xml:space="preserve"> </w:t>
      </w:r>
      <w:r w:rsidRPr="00F73138">
        <w:rPr>
          <w:rFonts w:ascii="Times New Roman" w:hAnsi="Times New Roman" w:cs="Times New Roman"/>
          <w:sz w:val="24"/>
          <w:szCs w:val="24"/>
        </w:rPr>
        <w:t>Silent pointing might be more frequent in younger children and decrease with age as verbal abilities increase, consistent with trends observed in other cultural settings.</w:t>
      </w:r>
    </w:p>
    <w:p w14:paraId="6B7B219C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6:</w:t>
      </w:r>
      <w:r w:rsidRPr="008B312B">
        <w:rPr>
          <w:rFonts w:ascii="Times New Roman" w:hAnsi="Times New Roman" w:cs="Times New Roman"/>
          <w:sz w:val="24"/>
          <w:szCs w:val="24"/>
        </w:rPr>
        <w:t xml:space="preserve"> How do children in the Shipibo cultural settings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use vocalizations (e.g., babbling, words) accompanying points</w:t>
      </w:r>
      <w:r w:rsidRPr="008B312B">
        <w:rPr>
          <w:rFonts w:ascii="Times New Roman" w:hAnsi="Times New Roman" w:cs="Times New Roman"/>
          <w:sz w:val="24"/>
          <w:szCs w:val="24"/>
        </w:rPr>
        <w:t xml:space="preserve">, particularly at younger ages? </w:t>
      </w:r>
    </w:p>
    <w:p w14:paraId="6DC54944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138">
        <w:rPr>
          <w:rFonts w:ascii="Times New Roman" w:hAnsi="Times New Roman" w:cs="Times New Roman"/>
          <w:sz w:val="24"/>
          <w:szCs w:val="24"/>
        </w:rPr>
        <w:t>Children in the Shipibo cultural setting will exhibit a developmental trajectory in their vocal accompaniments to pointing gestures, transitioning from pre-linguistic vocalizations, such as babbling, to more structured linguistic forms, such as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8AF9D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lastRenderedPageBreak/>
        <w:t>Research question 7:</w:t>
      </w:r>
      <w:r w:rsidRPr="008B312B">
        <w:rPr>
          <w:rFonts w:ascii="Times New Roman" w:hAnsi="Times New Roman" w:cs="Times New Roman"/>
          <w:sz w:val="24"/>
          <w:szCs w:val="24"/>
        </w:rPr>
        <w:t xml:space="preserve"> How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do speech acts accompanying points (e.g., commands vs. statements)</w:t>
      </w:r>
      <w:r w:rsidRPr="008B312B">
        <w:rPr>
          <w:rFonts w:ascii="Times New Roman" w:hAnsi="Times New Roman" w:cs="Times New Roman"/>
          <w:sz w:val="24"/>
          <w:szCs w:val="24"/>
        </w:rPr>
        <w:t xml:space="preserve"> vary across age groups and between Shipibo adults and children? </w:t>
      </w:r>
    </w:p>
    <w:p w14:paraId="3095E1E5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138">
        <w:rPr>
          <w:rFonts w:ascii="Times New Roman" w:hAnsi="Times New Roman" w:cs="Times New Roman"/>
          <w:sz w:val="24"/>
          <w:szCs w:val="24"/>
        </w:rPr>
        <w:t>Variations in the use of commands and statements will reflect developmental and cultural differences in communicative strategies and intents.</w:t>
      </w:r>
    </w:p>
    <w:p w14:paraId="0107C917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8:</w:t>
      </w:r>
      <w:r w:rsidRPr="008B312B">
        <w:rPr>
          <w:rFonts w:ascii="Times New Roman" w:hAnsi="Times New Roman" w:cs="Times New Roman"/>
          <w:sz w:val="24"/>
          <w:szCs w:val="24"/>
        </w:rPr>
        <w:t xml:space="preserve"> How does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the type of information conveyed in point-accompanying utterances (e.g., attention-directing, identification, comment)</w:t>
      </w:r>
      <w:r w:rsidRPr="008B312B">
        <w:rPr>
          <w:rFonts w:ascii="Times New Roman" w:hAnsi="Times New Roman" w:cs="Times New Roman"/>
          <w:sz w:val="24"/>
          <w:szCs w:val="24"/>
        </w:rPr>
        <w:t xml:space="preserve"> vary across age groups and between Shipibo adults and children? </w:t>
      </w:r>
    </w:p>
    <w:p w14:paraId="22BA21FE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138">
        <w:rPr>
          <w:rFonts w:ascii="Times New Roman" w:hAnsi="Times New Roman" w:cs="Times New Roman"/>
          <w:sz w:val="24"/>
          <w:szCs w:val="24"/>
        </w:rPr>
        <w:t>Younger children will use more attention-directing points, with a shift towards more complex informational points (identification, comment) as they age.</w:t>
      </w:r>
    </w:p>
    <w:p w14:paraId="59B6CE50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9:</w:t>
      </w:r>
      <w:r w:rsidRPr="008B312B">
        <w:rPr>
          <w:rFonts w:ascii="Times New Roman" w:hAnsi="Times New Roman" w:cs="Times New Roman"/>
          <w:sz w:val="24"/>
          <w:szCs w:val="24"/>
        </w:rPr>
        <w:t xml:space="preserve"> How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do one-word and multi-word utterances differ in the way they accompany pointing gestures</w:t>
      </w:r>
      <w:r w:rsidRPr="008B312B">
        <w:rPr>
          <w:rFonts w:ascii="Times New Roman" w:hAnsi="Times New Roman" w:cs="Times New Roman"/>
          <w:sz w:val="24"/>
          <w:szCs w:val="24"/>
        </w:rPr>
        <w:t xml:space="preserve">, specifically in conveying comments or identifications across Shipibo adults and children? </w:t>
      </w:r>
    </w:p>
    <w:p w14:paraId="5515AB84" w14:textId="77777777" w:rsidR="00115718" w:rsidRPr="008B312B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138">
        <w:rPr>
          <w:rFonts w:ascii="Times New Roman" w:hAnsi="Times New Roman" w:cs="Times New Roman"/>
          <w:sz w:val="24"/>
          <w:szCs w:val="24"/>
        </w:rPr>
        <w:t>One-word utterances will primarily function to identify referents, while multi-word utterances will provide additional information, reflecting linguistic development.</w:t>
      </w:r>
    </w:p>
    <w:p w14:paraId="3B61BE05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  <w:u w:val="single"/>
        </w:rPr>
        <w:t>Research question 10:</w:t>
      </w:r>
      <w:r w:rsidRPr="008B312B">
        <w:rPr>
          <w:rFonts w:ascii="Times New Roman" w:hAnsi="Times New Roman" w:cs="Times New Roman"/>
          <w:sz w:val="24"/>
          <w:szCs w:val="24"/>
        </w:rPr>
        <w:t xml:space="preserve"> How does the use of </w:t>
      </w:r>
      <w:r w:rsidRPr="00DF6A6E">
        <w:rPr>
          <w:rFonts w:ascii="Times New Roman" w:hAnsi="Times New Roman" w:cs="Times New Roman"/>
          <w:b/>
          <w:bCs/>
          <w:sz w:val="24"/>
          <w:szCs w:val="24"/>
        </w:rPr>
        <w:t>deictic expressions in utterances vary depending on whether they accompany pointing gestures,</w:t>
      </w:r>
      <w:r w:rsidRPr="008B312B">
        <w:rPr>
          <w:rFonts w:ascii="Times New Roman" w:hAnsi="Times New Roman" w:cs="Times New Roman"/>
          <w:sz w:val="24"/>
          <w:szCs w:val="24"/>
        </w:rPr>
        <w:t xml:space="preserve"> and what differences are observed across age groups and between Shipibo adults and children?</w:t>
      </w:r>
    </w:p>
    <w:p w14:paraId="2FC3A234" w14:textId="77777777" w:rsidR="00115718" w:rsidRDefault="00115718" w:rsidP="00115718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138">
        <w:rPr>
          <w:rFonts w:ascii="Times New Roman" w:hAnsi="Times New Roman" w:cs="Times New Roman"/>
          <w:sz w:val="24"/>
          <w:szCs w:val="24"/>
        </w:rPr>
        <w:t>Deictic expressions will be more frequent in utterances accompanying pointing gestures, reflecting their role in anchoring referential communication.</w:t>
      </w:r>
    </w:p>
    <w:p w14:paraId="0CC139F4" w14:textId="77777777" w:rsidR="009A7782" w:rsidRDefault="009A7782"/>
    <w:sectPr w:rsidR="009A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18"/>
    <w:rsid w:val="00115718"/>
    <w:rsid w:val="009A7782"/>
    <w:rsid w:val="00C94648"/>
    <w:rsid w:val="00D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5034"/>
  <w15:chartTrackingRefBased/>
  <w15:docId w15:val="{7FBCCE89-C18C-419A-854B-321DC699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Illescas</dc:creator>
  <cp:keywords/>
  <dc:description/>
  <cp:lastModifiedBy>Mariana Illescas</cp:lastModifiedBy>
  <cp:revision>2</cp:revision>
  <dcterms:created xsi:type="dcterms:W3CDTF">2024-10-30T23:08:00Z</dcterms:created>
  <dcterms:modified xsi:type="dcterms:W3CDTF">2024-11-04T15:10:00Z</dcterms:modified>
</cp:coreProperties>
</file>