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D11. QA Risk List (Example)</w:t>
      </w:r>
    </w:p>
    <w:tbl>
      <w:tblPr>
        <w:tblStyle w:val="Table1"/>
        <w:tblW w:w="11460.0" w:type="dxa"/>
        <w:jc w:val="left"/>
        <w:tblInd w:w="-1740.0" w:type="dxa"/>
        <w:tblLayout w:type="fixed"/>
        <w:tblLook w:val="0400"/>
      </w:tblPr>
      <w:tblGrid>
        <w:gridCol w:w="765"/>
        <w:gridCol w:w="1635"/>
        <w:gridCol w:w="375"/>
        <w:gridCol w:w="495"/>
        <w:gridCol w:w="1155"/>
        <w:gridCol w:w="1710"/>
        <w:gridCol w:w="1845"/>
        <w:gridCol w:w="2310"/>
        <w:gridCol w:w="1170"/>
        <w:tblGridChange w:id="0">
          <w:tblGrid>
            <w:gridCol w:w="765"/>
            <w:gridCol w:w="1635"/>
            <w:gridCol w:w="375"/>
            <w:gridCol w:w="495"/>
            <w:gridCol w:w="1155"/>
            <w:gridCol w:w="1710"/>
            <w:gridCol w:w="1845"/>
            <w:gridCol w:w="2310"/>
            <w:gridCol w:w="117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Risk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Exposure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Trigger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Mitigation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Contingency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Owner</w:t>
            </w:r>
          </w:p>
        </w:tc>
      </w:tr>
      <w:tr>
        <w:trPr>
          <w:cantSplit w:val="0"/>
          <w:trHeight w:val="1259.7958374023435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color w:val="1f1f1f"/>
                <w:sz w:val="17"/>
                <w:szCs w:val="17"/>
                <w:rtl w:val="0"/>
              </w:rPr>
              <w:t xml:space="preserve">R01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17"/>
                <w:szCs w:val="17"/>
                <w:shd w:fill="f8f8f8" w:val="clear"/>
                <w:rtl w:val="0"/>
              </w:rPr>
              <w:t xml:space="preserve">Administrative Hierarchy Conflict(Post Ownership bypasses System 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color w:val="1f1f1f"/>
                <w:sz w:val="17"/>
                <w:szCs w:val="17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color w:val="1f1f1f"/>
                <w:sz w:val="17"/>
                <w:szCs w:val="17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color w:val="1f1f1f"/>
                <w:sz w:val="17"/>
                <w:szCs w:val="17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3b3b3b"/>
                <w:sz w:val="17"/>
                <w:szCs w:val="17"/>
                <w:rtl w:val="0"/>
              </w:rPr>
              <w:t xml:space="preserve">Author logs in to moderate their own posts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3b3b3b"/>
                <w:sz w:val="17"/>
                <w:szCs w:val="17"/>
                <w:shd w:fill="f8f8f8" w:val="clear"/>
                <w:rtl w:val="0"/>
              </w:rPr>
              <w:t xml:space="preserve">Define clear Business Process Rules and strictly limit the "Author" role to trusted personnel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3b3b3b"/>
                <w:sz w:val="17"/>
                <w:szCs w:val="17"/>
                <w:shd w:fill="f8f8f8" w:val="clear"/>
                <w:rtl w:val="0"/>
              </w:rPr>
              <w:t xml:space="preserve">Recover any wrongfully deleted Admin comments via the WordPress Trash UI or WAMP DB backups.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QA lead 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color w:val="1f1f1f"/>
                <w:sz w:val="17"/>
                <w:szCs w:val="17"/>
                <w:rtl w:val="0"/>
              </w:rPr>
              <w:t xml:space="preserve">R02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17"/>
                <w:szCs w:val="17"/>
                <w:rtl w:val="0"/>
              </w:rPr>
              <w:t xml:space="preserve">DB Table Corruption (MyISAM)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color w:val="1f1f1f"/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color w:val="1f1f1f"/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color w:val="1f1f1f"/>
                <w:sz w:val="17"/>
                <w:szCs w:val="17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3b3b3b"/>
                <w:sz w:val="17"/>
                <w:szCs w:val="17"/>
                <w:rtl w:val="0"/>
              </w:rPr>
              <w:t xml:space="preserve">Repeated corruption in wp_comments. Manifests as Write Failure ('The comment could not be saved') or Read/Regression Failure (Missing comments, Error 1034)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color w:val="3b3b3b"/>
                <w:sz w:val="17"/>
                <w:szCs w:val="17"/>
                <w:shd w:fill="f8f8f8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b3b3b"/>
                <w:sz w:val="17"/>
                <w:szCs w:val="17"/>
                <w:shd w:fill="f8f8f8" w:val="clear"/>
                <w:rtl w:val="0"/>
              </w:rPr>
              <w:t xml:space="preserve">Regular DB maintenance (OPTIMIZE TABLE)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color w:val="3b3b3b"/>
                <w:sz w:val="17"/>
                <w:szCs w:val="17"/>
                <w:shd w:fill="f8f8f8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3b3b3b"/>
                <w:sz w:val="17"/>
                <w:szCs w:val="17"/>
                <w:shd w:fill="f8f8f8" w:val="clear"/>
                <w:rtl w:val="0"/>
              </w:rPr>
              <w:t xml:space="preserve">Execute REPAIR TABLE wp_comments USE_FRM via phpMyAdmin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3b3b3b"/>
                <w:sz w:val="17"/>
                <w:szCs w:val="17"/>
                <w:rtl w:val="0"/>
              </w:rPr>
              <w:t xml:space="preserve">Dev / SysAdmin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1.78985595703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color w:val="1f1f1f"/>
                <w:sz w:val="17"/>
                <w:szCs w:val="17"/>
                <w:rtl w:val="0"/>
              </w:rPr>
              <w:t xml:space="preserve">R03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17"/>
                <w:szCs w:val="17"/>
                <w:rtl w:val="0"/>
              </w:rPr>
              <w:t xml:space="preserve">Media/Assets Desynchronization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color w:val="1f1f1f"/>
                <w:sz w:val="17"/>
                <w:szCs w:val="17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color w:val="1f1f1f"/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color w:val="1f1f1f"/>
                <w:sz w:val="17"/>
                <w:szCs w:val="17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3b3b3b"/>
                <w:sz w:val="17"/>
                <w:szCs w:val="17"/>
                <w:rtl w:val="0"/>
              </w:rPr>
              <w:t xml:space="preserve">DB sharing without the /uploads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3b3b3b"/>
                <w:sz w:val="17"/>
                <w:szCs w:val="17"/>
                <w:rtl w:val="0"/>
              </w:rPr>
              <w:t xml:space="preserve">Mandatory zip of /uploads with DB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3b3b3b"/>
                <w:sz w:val="17"/>
                <w:szCs w:val="17"/>
                <w:rtl w:val="0"/>
              </w:rPr>
              <w:t xml:space="preserve">Re-sync from central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QA Team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color w:val="1f1f1f"/>
                <w:sz w:val="17"/>
                <w:szCs w:val="17"/>
                <w:rtl w:val="0"/>
              </w:rPr>
              <w:t xml:space="preserve">R04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17"/>
                <w:szCs w:val="17"/>
                <w:shd w:fill="f8f8f8" w:val="clear"/>
                <w:rtl w:val="0"/>
              </w:rPr>
              <w:t xml:space="preserve">Cross-Browser Inconsistency (UI/Functional parity failure)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color w:val="1f1f1f"/>
                <w:sz w:val="17"/>
                <w:szCs w:val="17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color w:val="1f1f1f"/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color w:val="1f1f1f"/>
                <w:sz w:val="17"/>
                <w:szCs w:val="17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3b3b3b"/>
                <w:sz w:val="17"/>
                <w:szCs w:val="17"/>
                <w:shd w:fill="f8f8f8" w:val="clear"/>
                <w:rtl w:val="0"/>
              </w:rPr>
              <w:t xml:space="preserve"> Application accessed via non-WebKit browsers (e.g., Firefox/Gecko).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3b3b3b"/>
                <w:sz w:val="17"/>
                <w:szCs w:val="17"/>
                <w:shd w:fill="f8f8f8" w:val="clear"/>
                <w:rtl w:val="0"/>
              </w:rPr>
              <w:t xml:space="preserve">Implement Dual-Browser Automation Framework (Selenium Chrome &amp; Firefox) to validate parity.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3b3b3b"/>
                <w:sz w:val="17"/>
                <w:szCs w:val="17"/>
                <w:shd w:fill="f8f8f8" w:val="clear"/>
                <w:rtl w:val="0"/>
              </w:rPr>
              <w:t xml:space="preserve">Manually verify failing functions and report browser-specific bugs to Developers.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QA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0" w:lineRule="auto"/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17"/>
                <w:szCs w:val="17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color w:val="1f1f1f"/>
                <w:sz w:val="17"/>
                <w:szCs w:val="17"/>
                <w:rtl w:val="0"/>
              </w:rPr>
              <w:t xml:space="preserve">R05</w:t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0" w:lineRule="auto"/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17"/>
                <w:szCs w:val="17"/>
                <w:shd w:fill="f8f8f8" w:val="clear"/>
                <w:rtl w:val="0"/>
              </w:rPr>
              <w:t xml:space="preserve">UX Ambiguity (Search results)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color w:val="1f1f1f"/>
                <w:sz w:val="17"/>
                <w:szCs w:val="17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color w:val="1f1f1f"/>
                <w:sz w:val="17"/>
                <w:szCs w:val="17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color w:val="1f1f1f"/>
                <w:sz w:val="17"/>
                <w:szCs w:val="17"/>
              </w:rPr>
            </w:pPr>
            <w:r w:rsidDel="00000000" w:rsidR="00000000" w:rsidRPr="00000000">
              <w:rPr>
                <w:color w:val="1f1f1f"/>
                <w:sz w:val="17"/>
                <w:szCs w:val="17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3b3b3b"/>
                <w:sz w:val="17"/>
                <w:szCs w:val="17"/>
                <w:shd w:fill="f8f8f8" w:val="clear"/>
                <w:rtl w:val="0"/>
              </w:rPr>
              <w:t xml:space="preserve">User performs an invalid keyword search (e.g., gibberish).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3b3b3b"/>
                <w:sz w:val="17"/>
                <w:szCs w:val="17"/>
                <w:shd w:fill="f8f8f8" w:val="clear"/>
                <w:rtl w:val="0"/>
              </w:rPr>
              <w:t xml:space="preserve"> Define clear "Zero-Results" behaviour in Design Guidelines</w:t>
            </w:r>
            <w:r w:rsidDel="00000000" w:rsidR="00000000" w:rsidRPr="00000000">
              <w:rPr>
                <w:rFonts w:ascii="Arial" w:cs="Arial" w:eastAsia="Arial" w:hAnsi="Arial"/>
                <w:color w:val="3b3b3b"/>
                <w:sz w:val="17"/>
                <w:szCs w:val="17"/>
                <w:shd w:fill="f8f8f8" w:val="clear"/>
                <w:rtl w:val="0"/>
              </w:rPr>
              <w:t xml:space="preserve"> (D02)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3b3b3b"/>
                <w:sz w:val="17"/>
                <w:szCs w:val="17"/>
                <w:shd w:fill="f8f8f8" w:val="clear"/>
                <w:rtl w:val="0"/>
              </w:rPr>
              <w:t xml:space="preserve">System dynamically displays a fallback message ("Sorry, no results were found. Please try again") along with a secondary search input field to immediately assist the user, eliminating navigation dead-ends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QA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R06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API User Data Exposure (/wp/v2/users)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Unauthorized request to /users endpoint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Validate authentication and restrict sensitive fields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Disable endpoint or apply stricter permissions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QA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R07</w:t>
            </w:r>
          </w:p>
        </w:tc>
        <w:tc>
          <w:tcPr/>
          <w:p w:rsidR="00000000" w:rsidDel="00000000" w:rsidP="00000000" w:rsidRDefault="00000000" w:rsidRPr="00000000" w14:paraId="0000004B">
            <w:pPr>
              <w:ind w:left="195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Unstable Test Environment (Local WordPress setup)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Local environment misconfiguration or plugin conflict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Standardize setup instructions and versions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Reinstall environment using clean backup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QA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R08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Test Data Inconsistency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Different datasets across team environments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 shared DB snapshot and predefined test data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Reset environment before test cycles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QA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R09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Automation Fragility (UI changes / dynamic content)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UI structure or selectors change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7"/>
                <w:szCs w:val="17"/>
                <w:highlight w:val="white"/>
                <w:rtl w:val="0"/>
              </w:rPr>
              <w:t xml:space="preserve">Use stable locators and Modular Helper Methods to reduce redundancy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Temporarily disable failing tests and refactor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QA Automation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R10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Search Function Limitation (Tags not included)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User searches using tag-based keyword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Document known limitation in requirements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Provide user guidance or UI clarification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QA Team</w:t>
            </w:r>
          </w:p>
        </w:tc>
      </w:tr>
    </w:tbl>
    <w:p w:rsidR="00000000" w:rsidDel="00000000" w:rsidP="00000000" w:rsidRDefault="00000000" w:rsidRPr="00000000" w14:paraId="0000006E">
      <w:pPr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HmRWJwdHWCC9iuVzRM/ig8lDvw==">CgMxLjA4AHIhMTVJbWMteElBTVFWa0ExNWw1aFlNU1NrX181czAxT3lE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