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" w:after="40"/>
      </w:pPr>
      <w:r>
        <w:rPr>
          <w:color w:val="444444"/>
          <w:sz w:val="20"/>
          <w:szCs w:val="20"/>
          <w:rFonts w:ascii="Arial" w:cs="Arial" w:eastAsia="Arial" w:hAnsi="Arial"/>
        </w:rPr>
        <w:t xml:space="preserve">TEST PROCEDURE</w:t>
      </w:r>
    </w:p>
    <w:p>
      <w:pPr>
        <w:spacing w:before="40" w:after="40"/>
      </w:pPr>
      <w:r>
        <w:rPr>
          <w:color w:val="444444"/>
          <w:sz w:val="20"/>
          <w:szCs w:val="20"/>
          <w:rFonts w:ascii="Arial" w:cs="Arial" w:eastAsia="Arial" w:hAnsi="Arial"/>
        </w:rPr>
        <w:t xml:space="preserve">Title: Test</w:t>
      </w:r>
    </w:p>
    <w:p>
      <w:pPr>
        <w:spacing w:before="40" w:after="40"/>
      </w:pPr>
      <w:r>
        <w:rPr>
          <w:color w:val="444444"/>
          <w:sz w:val="20"/>
          <w:szCs w:val="20"/>
          <w:rFonts w:ascii="Arial" w:cs="Arial" w:eastAsia="Arial" w:hAnsi="Arial"/>
        </w:rPr>
        <w:t xml:space="preserve">Reference: Test</w:t>
      </w:r>
    </w:p>
    <w:p>
      <w:pPr>
        <w:spacing w:before="40" w:after="40"/>
      </w:pPr>
      <w:r>
        <w:rPr>
          <w:color w:val="444444"/>
          <w:sz w:val="20"/>
          <w:szCs w:val="20"/>
          <w:rFonts w:ascii="Arial" w:cs="Arial" w:eastAsia="Arial" w:hAnsi="Arial"/>
        </w:rPr>
        <w:t xml:space="preserve">Operator: Alexis</w:t>
      </w:r>
    </w:p>
    <w:p>
      <w:pPr>
        <w:spacing w:before="40" w:after="40"/>
      </w:pPr>
      <w:r>
        <w:rPr>
          <w:color w:val="444444"/>
          <w:sz w:val="20"/>
          <w:szCs w:val="20"/>
          <w:rFonts w:ascii="Arial" w:cs="Arial" w:eastAsia="Arial" w:hAnsi="Arial"/>
        </w:rPr>
        <w:t xml:space="preserve">Category: Assembly</w:t>
      </w:r>
    </w:p>
    <w:p>
      <w:pPr>
        <w:spacing w:before="40" w:after="40"/>
      </w:pPr>
      <w:r>
        <w:rPr>
          <w:color w:val="444444"/>
          <w:sz w:val="20"/>
          <w:szCs w:val="20"/>
          <w:rFonts w:ascii="Arial" w:cs="Arial" w:eastAsia="Arial" w:hAnsi="Arial"/>
        </w:rPr>
        <w:t xml:space="preserve">Date: 24/06/2026</w:t>
      </w:r>
    </w:p>
    <w:p>
      <w:pPr>
        <w:pBdr>
          <w:bottom w:val="single" w:color="1B3A6B" w:sz="6" w:space="3"/>
        </w:pBdr>
        <w:spacing w:before="360" w:after="120"/>
      </w:pPr>
      <w:r>
        <w:rPr>
          <w:b/>
          <w:bCs/>
          <w:color w:val="1B3A6B"/>
          <w:sz w:val="26"/>
          <w:szCs w:val="26"/>
          <w:rFonts w:ascii="Arial" w:cs="Arial" w:eastAsia="Arial" w:hAnsi="Arial"/>
        </w:rPr>
        <w:t xml:space="preserve">I. Preparation of Tools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38"/>
        <w:gridCol w:w="4000"/>
      </w:tblGrid>
      <w:tr>
        <w:tc>
          <w:tcPr>
            <w:tcW w:type="dxa" w:w="5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60" w:after="60"/>
            </w:pPr>
            <w:r>
              <w:rPr>
                <w:sz w:val="22"/>
                <w:szCs w:val="22"/>
                <w:rFonts w:ascii="Arial" w:cs="Arial" w:eastAsia="Arial" w:hAnsi="Arial"/>
              </w:rPr>
              <w:t xml:space="preserve">1. Place the following tools on the workbench: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905000" cy="1428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distT="0" distB="0" distL="0" distR="0">
                  <wp:extent cx="1905000" cy="1428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/>
      </w:pPr>
    </w:p>
    <w:p>
      <w:pPr>
        <w:spacing w:before="40" w:after="40"/>
        <w:ind w:left="720" w:hanging="240"/>
      </w:pPr>
      <w:r>
        <w:rPr>
          <w:sz w:val="20"/>
          <w:szCs w:val="20"/>
          <w:rFonts w:ascii="Arial" w:cs="Arial" w:eastAsia="Arial" w:hAnsi="Arial"/>
        </w:rPr>
        <w:t xml:space="preserve">• Tool 1</w:t>
      </w:r>
    </w:p>
    <w:p>
      <w:pPr>
        <w:spacing w:before="40" w:after="40"/>
        <w:ind w:left="720" w:hanging="240"/>
      </w:pPr>
      <w:r>
        <w:rPr>
          <w:sz w:val="20"/>
          <w:szCs w:val="20"/>
          <w:rFonts w:ascii="Arial" w:cs="Arial" w:eastAsia="Arial" w:hAnsi="Arial"/>
        </w:rPr>
        <w:t xml:space="preserve">• Tool 2</w:t>
      </w:r>
    </w:p>
    <w:p>
      <w:pPr>
        <w:spacing w:before="40" w:after="40"/>
        <w:ind w:left="720" w:hanging="240"/>
      </w:pPr>
      <w:r>
        <w:rPr>
          <w:sz w:val="20"/>
          <w:szCs w:val="20"/>
          <w:rFonts w:ascii="Arial" w:cs="Arial" w:eastAsia="Arial" w:hAnsi="Arial"/>
        </w:rPr>
        <w:t xml:space="preserve">• Tool 3</w:t>
      </w:r>
    </w:p>
    <w:p>
      <w:pPr>
        <w:spacing w:before="40" w:after="40"/>
      </w:pPr>
      <w:r>
        <w:rPr>
          <w:color w:val="444444"/>
          <w:sz w:val="20"/>
          <w:szCs w:val="20"/>
          <w:rFonts w:ascii="Arial" w:cs="Arial" w:eastAsia="Arial" w:hAnsi="Arial"/>
        </w:rPr>
        <w:t xml:space="preserve">(see photo)</w:t>
      </w:r>
    </w:p>
    <w:p>
      <w:pPr>
        <w:pBdr>
          <w:bottom w:val="single" w:color="1B3A6B" w:sz="6" w:space="3"/>
        </w:pBdr>
        <w:spacing w:before="360" w:after="120"/>
      </w:pPr>
      <w:r>
        <w:rPr>
          <w:b/>
          <w:bCs/>
          <w:color w:val="1B3A6B"/>
          <w:sz w:val="26"/>
          <w:szCs w:val="26"/>
          <w:rFonts w:ascii="Arial" w:cs="Arial" w:eastAsia="Arial" w:hAnsi="Arial"/>
        </w:rPr>
        <w:t xml:space="preserve">II. Testing Process</w:t>
      </w:r>
    </w:p>
    <w:p>
      <w:pPr>
        <w:spacing w:before="80" w:after="60"/>
        <w:ind w:left="480"/>
      </w:pPr>
      <w:r>
        <w:rPr>
          <w:sz w:val="22"/>
          <w:szCs w:val="22"/>
          <w:rFonts w:ascii="Arial" w:cs="Arial" w:eastAsia="Arial" w:hAnsi="Arial"/>
        </w:rPr>
        <w:t xml:space="preserve">1. Verify that all tools are calibrated and in good working condition.</w:t>
      </w:r>
    </w:p>
    <w:p>
      <w:pPr>
        <w:spacing w:before="80" w:after="60"/>
        <w:ind w:left="480"/>
      </w:pPr>
      <w:r>
        <w:rPr>
          <w:sz w:val="22"/>
          <w:szCs w:val="22"/>
          <w:rFonts w:ascii="Arial" w:cs="Arial" w:eastAsia="Arial" w:hAnsi="Arial"/>
        </w:rPr>
        <w:t xml:space="preserve">2. Conduct a preliminary inspection of the assembly components for any visible damage or defects.</w:t>
      </w:r>
    </w:p>
    <w:p>
      <w:pPr>
        <w:spacing w:before="80" w:after="60"/>
        <w:ind w:left="480"/>
      </w:pPr>
      <w:r>
        <w:rPr>
          <w:sz w:val="22"/>
          <w:szCs w:val="22"/>
          <w:rFonts w:ascii="Arial" w:cs="Arial" w:eastAsia="Arial" w:hAnsi="Arial"/>
        </w:rPr>
        <w:t xml:space="preserve">3. Begin the testing procedure by following the specific test parameters outlined in the product specifications.</w:t>
      </w:r>
    </w:p>
    <w:p>
      <w:pPr>
        <w:pBdr>
          <w:bottom w:val="single" w:color="1B3A6B" w:sz="6" w:space="3"/>
        </w:pBdr>
        <w:spacing w:before="360" w:after="120"/>
      </w:pPr>
      <w:r>
        <w:rPr>
          <w:b/>
          <w:bCs/>
          <w:color w:val="1B3A6B"/>
          <w:sz w:val="26"/>
          <w:szCs w:val="26"/>
          <w:rFonts w:ascii="Arial" w:cs="Arial" w:eastAsia="Arial" w:hAnsi="Arial"/>
        </w:rPr>
        <w:t xml:space="preserve">III. Documentation and Reporting</w:t>
      </w:r>
    </w:p>
    <w:p>
      <w:pPr>
        <w:spacing w:before="80" w:after="60"/>
        <w:ind w:left="480"/>
      </w:pPr>
      <w:r>
        <w:rPr>
          <w:sz w:val="22"/>
          <w:szCs w:val="22"/>
          <w:rFonts w:ascii="Arial" w:cs="Arial" w:eastAsia="Arial" w:hAnsi="Arial"/>
        </w:rPr>
        <w:t xml:space="preserve">1. Record all test results in the designated logbook.</w:t>
      </w:r>
    </w:p>
    <w:p>
      <w:pPr>
        <w:spacing w:before="80" w:after="60"/>
        <w:ind w:left="480"/>
      </w:pPr>
      <w:r>
        <w:rPr>
          <w:sz w:val="22"/>
          <w:szCs w:val="22"/>
          <w:rFonts w:ascii="Arial" w:cs="Arial" w:eastAsia="Arial" w:hAnsi="Arial"/>
        </w:rPr>
        <w:t xml:space="preserve">2. If any defects are discovered, document the issue and report it to the quality assurance department.</w:t>
      </w:r>
    </w:p>
    <w:p>
      <w:pPr>
        <w:spacing w:before="80" w:after="60"/>
        <w:ind w:left="480"/>
      </w:pPr>
      <w:r>
        <w:rPr>
          <w:sz w:val="22"/>
          <w:szCs w:val="22"/>
          <w:rFonts w:ascii="Arial" w:cs="Arial" w:eastAsia="Arial" w:hAnsi="Arial"/>
        </w:rPr>
        <w:t xml:space="preserve">3. Ensure all documentation is completed accurately and submitted by the end of the shift.</w:t>
      </w:r>
    </w:p>
    <w:p>
      <w:pPr>
        <w:pBdr>
          <w:bottom w:val="single" w:color="1B3A6B" w:sz="6" w:space="3"/>
        </w:pBdr>
        <w:spacing w:before="360" w:after="120"/>
      </w:pPr>
      <w:r>
        <w:rPr>
          <w:b/>
          <w:bCs/>
          <w:color w:val="1B3A6B"/>
          <w:sz w:val="26"/>
          <w:szCs w:val="26"/>
          <w:rFonts w:ascii="Arial" w:cs="Arial" w:eastAsia="Arial" w:hAnsi="Arial"/>
        </w:rPr>
        <w:t xml:space="preserve">IV. Clean-Up</w:t>
      </w:r>
    </w:p>
    <w:p>
      <w:pPr>
        <w:spacing w:before="80" w:after="60"/>
        <w:ind w:left="480"/>
      </w:pPr>
      <w:r>
        <w:rPr>
          <w:sz w:val="22"/>
          <w:szCs w:val="22"/>
          <w:rFonts w:ascii="Arial" w:cs="Arial" w:eastAsia="Arial" w:hAnsi="Arial"/>
        </w:rPr>
        <w:t xml:space="preserve">1. After testing is complete, return all tools to their designated storage locations.</w:t>
      </w:r>
    </w:p>
    <w:p>
      <w:pPr>
        <w:spacing w:before="80" w:after="60"/>
        <w:ind w:left="480"/>
      </w:pPr>
      <w:r>
        <w:rPr>
          <w:sz w:val="22"/>
          <w:szCs w:val="22"/>
          <w:rFonts w:ascii="Arial" w:cs="Arial" w:eastAsia="Arial" w:hAnsi="Arial"/>
        </w:rPr>
        <w:t xml:space="preserve">2. Clean the workbench and surrounding area to ensure it is ready for the next operator.</w:t>
      </w:r>
    </w:p>
    <w:p>
      <w:pPr>
        <w:spacing w:before="80" w:after="60"/>
        <w:ind w:left="480"/>
      </w:pPr>
      <w:r>
        <w:rPr>
          <w:sz w:val="22"/>
          <w:szCs w:val="22"/>
          <w:rFonts w:ascii="Arial" w:cs="Arial" w:eastAsia="Arial" w:hAnsi="Arial"/>
        </w:rPr>
        <w:t xml:space="preserve">3. Dispose of any waste materials according to the company's safety regulations.</w:t>
      </w:r>
    </w:p>
    <w:p>
      <w:pPr>
        <w:spacing w:before="40" w:after="40"/>
      </w:pPr>
      <w:r>
        <w:rPr>
          <w:color w:val="444444"/>
          <w:sz w:val="20"/>
          <w:szCs w:val="20"/>
          <w:rFonts w:ascii="Arial" w:cs="Arial" w:eastAsia="Arial" w:hAnsi="Arial"/>
        </w:rPr>
        <w:t xml:space="preserve">End of Procedure</w:t>
      </w:r>
    </w:p>
    <w:p>
      <w:pPr>
        <w:pBdr>
          <w:bottom w:val="single" w:color="1B3A6B" w:sz="6" w:space="3"/>
        </w:pBdr>
        <w:spacing w:before="600" w:after="120"/>
      </w:pPr>
      <w:r>
        <w:rPr>
          <w:b/>
          <w:bCs/>
          <w:color w:val="1B3A6B"/>
          <w:sz w:val="26"/>
          <w:szCs w:val="26"/>
          <w:rFonts w:ascii="Arial" w:cs="Arial" w:eastAsia="Arial" w:hAnsi="Arial"/>
        </w:rPr>
        <w:t xml:space="preserve">Photos</w:t>
      </w:r>
    </w:p>
    <w:p>
      <w:pPr>
        <w:spacing w:before="200" w:after="6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preparation des outils — Step 1</w:t>
      </w:r>
    </w:p>
    <w:p>
      <w:pPr>
        <w:spacing w:before="0" w:after="80"/>
      </w:pPr>
      <w:r>
        <w:rPr>
          <w:color w:val="555555"/>
          <w:sz w:val="20"/>
          <w:szCs w:val="20"/>
          <w:rFonts w:ascii="Arial" w:cs="Arial" w:eastAsia="Arial" w:hAnsi="Arial"/>
        </w:rPr>
        <w:t xml:space="preserve">Mettre ces outils sur la table de travail</w:t>
      </w:r>
    </w:p>
    <w:p>
      <w:pPr>
        <w:spacing w:before="40" w:after="40"/>
      </w:pPr>
      <w:r>
        <w:drawing>
          <wp:inline distT="0" distB="0" distL="0" distR="0">
            <wp:extent cx="3048000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40"/>
      </w:pPr>
      <w:r>
        <w:drawing>
          <wp:inline distT="0" distB="0" distL="0" distR="0">
            <wp:extent cx="3048000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Etablit par :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Contrôlé par :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0"/>
              <w:left w:type="dxa" w:w="140"/>
              <w:bottom w:type="dxa" w:w="400"/>
              <w:right w:type="dxa" w:w="140"/>
            </w:tcMar>
          </w:tcPr>
          <w:p>
            <w:pPr>
              <w:jc w:val="center"/>
            </w:pPr>
            <w:r>
              <w:rPr>
                <w:sz w:val="22"/>
                <w:szCs w:val="22"/>
                <w:rFonts w:ascii="Arial" w:cs="Arial" w:eastAsia="Arial" w:hAnsi="Arial"/>
              </w:rPr>
              <w:t xml:space="preserve">Alexis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0"/>
              <w:left w:type="dxa" w:w="140"/>
              <w:bottom w:type="dxa" w:w="400"/>
              <w:right w:type="dxa" w:w="140"/>
            </w:tcMar>
          </w:tcPr>
          <w:p/>
        </w:tc>
      </w:tr>
    </w:tbl>
    <w:sectPr>
      <w:headerReference w:type="default" r:id="rId6"/>
      <w:footerReference w:type="default" r:id="rId7"/>
      <w:pgSz w:w="11906" w:h="16838" w:orient="portrait"/>
      <w:pgMar w:top="1700" w:right="1134" w:bottom="18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5200"/>
      <w:gridCol w:w="2400"/>
      <w:gridCol w:w="2038"/>
    </w:tblGrid>
    <w:tr>
      <w:tc>
        <w:tcPr>
          <w:tcBorders>
            <w:top w:val="single" w:color="000000" w:sz="4"/>
            <w:left w:val="none" w:color="FFFFFF" w:sz="0"/>
            <w:bottom w:val="none" w:color="FFFFFF" w:sz="0"/>
            <w:right w:val="none" w:color="FFFFFF" w:sz="0"/>
          </w:tcBorders>
          <w:tcMar>
            <w:top w:type="dxa" w:w="60"/>
          </w:tcMar>
        </w:tcPr>
        <w:p>
          <w:r>
            <w:rPr>
              <w:sz w:val="16"/>
              <w:szCs w:val="16"/>
              <w:rFonts w:ascii="Arial" w:cs="Arial" w:eastAsia="Arial" w:hAnsi="Arial"/>
            </w:rPr>
            <w:t xml:space="preserve">Doc. : Fabrication Test – Test</w:t>
          </w:r>
        </w:p>
      </w:tc>
      <w:tc>
        <w:tcPr>
          <w:tcBorders>
            <w:top w:val="single" w:color="000000" w:sz="4"/>
            <w:left w:val="none" w:color="FFFFFF" w:sz="0"/>
            <w:bottom w:val="none" w:color="FFFFFF" w:sz="0"/>
            <w:right w:val="none" w:color="FFFFFF" w:sz="0"/>
          </w:tcBorders>
          <w:tcMar>
            <w:top w:type="dxa" w:w="60"/>
          </w:tcMar>
        </w:tcPr>
        <w:p>
          <w:pPr>
            <w:jc w:val="center"/>
          </w:pPr>
          <w:r>
            <w:rPr>
              <w:sz w:val="16"/>
              <w:szCs w:val="16"/>
              <w:rFonts w:ascii="Arial" w:cs="Arial" w:eastAsia="Arial" w:hAnsi="Arial"/>
            </w:rPr>
            <w:t xml:space="preserve">Date : 24/06/2026</w:t>
          </w:r>
        </w:p>
      </w:tc>
      <w:tc>
        <w:tcPr>
          <w:tcBorders>
            <w:top w:val="single" w:color="000000" w:sz="4"/>
            <w:left w:val="none" w:color="FFFFFF" w:sz="0"/>
            <w:bottom w:val="none" w:color="FFFFFF" w:sz="0"/>
            <w:right w:val="none" w:color="FFFFFF" w:sz="0"/>
          </w:tcBorders>
          <w:tcMar>
            <w:top w:type="dxa" w:w="60"/>
          </w:tcMar>
        </w:tcPr>
        <w:p>
          <w:pPr>
            <w:jc w:val="right"/>
          </w:pPr>
          <w:r>
            <w:rPr>
              <w:sz w:val="16"/>
              <w:szCs w:val="16"/>
              <w:rFonts w:ascii="Arial" w:cs="Arial" w:eastAsia="Arial" w:hAnsi="Arial"/>
            </w:rPr>
            <w:t xml:space="preserve">Version :01 / Ed doc :</w:t>
          </w:r>
        </w:p>
      </w:tc>
    </w:tr>
    <w:tr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rPr>
              <w:sz w:val="16"/>
              <w:szCs w:val="16"/>
              <w:rFonts w:ascii="Arial" w:cs="Arial" w:eastAsia="Arial" w:hAnsi="Arial"/>
            </w:rPr>
            <w:t xml:space="preserve">Etablit par : Alexis</w:t>
          </w:r>
        </w:p>
      </w:tc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center"/>
          </w:pPr>
          <w:r>
            <w:rPr>
              <w:sz w:val="16"/>
              <w:szCs w:val="16"/>
              <w:rFonts w:ascii="Arial" w:cs="Arial" w:eastAsia="Arial" w:hAnsi="Arial"/>
            </w:rPr>
            <w:t xml:space="preserve">Contrôlé par :</w:t>
          </w:r>
        </w:p>
      </w:tc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right"/>
          </w:pPr>
          <w:r>
            <w:rPr>
              <w:sz w:val="16"/>
              <w:szCs w:val="16"/>
              <w:rFonts w:ascii="Arial" w:cs="Arial" w:eastAsia="Arial" w:hAnsi="Arial"/>
            </w:rPr>
            <w:t xml:space="preserve">Page </w:t>
          </w:r>
          <w:r>
            <w:rPr>
              <w:sz w:val="16"/>
              <w:szCs w:val="16"/>
              <w:rFonts w:ascii="Arial" w:cs="Arial" w:eastAsia="Arial" w:hAnsi="Arial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sz w:val="16"/>
              <w:szCs w:val="16"/>
              <w:rFonts w:ascii="Arial" w:cs="Arial" w:eastAsia="Arial" w:hAnsi="Arial"/>
            </w:rPr>
            <w:t xml:space="preserve"> sur </w:t>
          </w:r>
          <w:r>
            <w:rPr>
              <w:sz w:val="16"/>
              <w:szCs w:val="16"/>
              <w:rFonts w:ascii="Arial" w:cs="Arial" w:eastAsia="Arial" w:hAnsi="Arial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9638"/>
    </w:tblGrid>
    <w:tr>
      <w:tc>
        <w:tcPr>
          <w:tcBorders>
            <w:top w:val="none" w:color="FFFFFF" w:sz="0"/>
            <w:left w:val="none" w:color="FFFFFF" w:sz="0"/>
            <w:bottom w:val="single" w:color="1B3A6B" w:sz="6" w:space="4"/>
            <w:right w:val="none" w:color="FFFFFF" w:sz="0"/>
          </w:tcBorders>
          <w:tcMar>
            <w:bottom w:type="dxa" w:w="80"/>
          </w:tcMar>
        </w:tcPr>
        <w:p>
          <w:pPr>
            <w:jc w:val="center"/>
          </w:pPr>
          <w:r>
            <w:rPr>
              <w:b/>
              <w:bCs/>
              <w:sz w:val="28"/>
              <w:szCs w:val="28"/>
              <w:rFonts w:ascii="Arial" w:cs="Arial" w:eastAsia="Arial" w:hAnsi="Arial"/>
            </w:rPr>
            <w:t xml:space="preserve">Procédure de fabrication</w:t>
          </w:r>
        </w:p>
        <w:p>
          <w:pPr>
            <w:jc w:val="center"/>
          </w:pPr>
          <w:r>
            <w:rPr>
              <w:sz w:val="24"/>
              <w:szCs w:val="24"/>
              <w:rFonts w:ascii="Arial" w:cs="Arial" w:eastAsia="Arial" w:hAnsi="Arial"/>
            </w:rPr>
            <w:t xml:space="preserve">« Test – Test »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b0i7-cmbq3tjtcpdjccnp.png"/><Relationship Id="rId9" Type="http://schemas.openxmlformats.org/officeDocument/2006/relationships/image" Target="media/9emj6powgcpzreoeiawnq.png"/><Relationship Id="rId10" Type="http://schemas.openxmlformats.org/officeDocument/2006/relationships/image" Target="media/kre0xhtsa2cqlvp9lbnk3.png"/><Relationship Id="rId11" Type="http://schemas.openxmlformats.org/officeDocument/2006/relationships/image" Target="media/xvyeluvukvttl7d30duyo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2026-06-24T10:17:16.612Z</dcterms:created>
  <dcterms:modified xsi:type="dcterms:W3CDTF">2026-06-24T10:17:16.612Z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