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99999" w:sz="4" w:space="3"/>
        </w:pBdr>
        <w:spacing w:before="0" w:after="120"/>
      </w:pPr>
      <w:r>
        <w:rPr>
          <w:b/>
          <w:bCs/>
          <w:color w:val="333333"/>
          <w:sz w:val="24"/>
          <w:szCs w:val="24"/>
          <w:rFonts w:ascii="Arial" w:cs="Arial" w:eastAsia="Arial" w:hAnsi="Arial"/>
        </w:rPr>
        <w:t xml:space="preserve">Sommaire</w:t>
      </w:r>
    </w:p>
    <w:p>
      <w:pPr>
        <w:spacing w:before="6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I. Preparation Tools</w:t>
      </w:r>
    </w:p>
    <w:p>
      <w:pPr>
        <w:spacing w:before="6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II. Execution</w:t>
      </w:r>
    </w:p>
    <w:p>
      <w:pPr>
        <w:spacing w:before="6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III. Final Inspection</w:t>
      </w:r>
    </w:p>
    <w:p>
      <w:pPr>
        <w:spacing w:before="120" w:after="0"/>
      </w:pPr>
    </w:p>
    <w:p>
      <w:pPr>
        <w:pBdr>
          <w:bottom w:val="single" w:color="1B3A6B" w:sz="6" w:space="3"/>
        </w:pBdr>
        <w:spacing w:before="360" w:after="120"/>
      </w:pPr>
      <w:r>
        <w:rPr>
          <w:b/>
          <w:bCs/>
          <w:color w:val="1B3A6B"/>
          <w:sz w:val="26"/>
          <w:szCs w:val="26"/>
          <w:rFonts w:ascii="Arial" w:cs="Arial" w:eastAsia="Arial" w:hAnsi="Arial"/>
        </w:rPr>
        <w:t xml:space="preserve">I. Preparation Tools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1. Place tools on the table (see photo)</w:t>
      </w:r>
    </w:p>
    <w:p>
      <w:pPr>
        <w:pBdr>
          <w:bottom w:val="single" w:color="1B3A6B" w:sz="6" w:space="3"/>
        </w:pBdr>
        <w:spacing w:before="360" w:after="120"/>
      </w:pPr>
      <w:r>
        <w:rPr>
          <w:b/>
          <w:bCs/>
          <w:color w:val="1B3A6B"/>
          <w:sz w:val="26"/>
          <w:szCs w:val="26"/>
          <w:rFonts w:ascii="Arial" w:cs="Arial" w:eastAsia="Arial" w:hAnsi="Arial"/>
        </w:rPr>
        <w:t xml:space="preserve">II. Execution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1. Begin assembly of components according to the product specifications.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2. Ensure all fasteners are tightened to the specified torque values.</w:t>
      </w:r>
    </w:p>
    <w:p>
      <w:pPr>
        <w:pBdr>
          <w:bottom w:val="single" w:color="1B3A6B" w:sz="6" w:space="3"/>
        </w:pBdr>
        <w:spacing w:before="360" w:after="120"/>
      </w:pPr>
      <w:r>
        <w:rPr>
          <w:b/>
          <w:bCs/>
          <w:color w:val="1B3A6B"/>
          <w:sz w:val="26"/>
          <w:szCs w:val="26"/>
          <w:rFonts w:ascii="Arial" w:cs="Arial" w:eastAsia="Arial" w:hAnsi="Arial"/>
        </w:rPr>
        <w:t xml:space="preserve">III. Final Inspection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1. Inspect the assembled product for quality standards.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2. Document any discrepancies and report to the supervisor.</w:t>
      </w:r>
    </w:p>
    <w:sectPr>
      <w:headerReference w:type="default" r:id="rId6"/>
      <w:footerReference w:type="default" r:id="rId7"/>
      <w:pgSz w:w="11906" w:h="16838" w:orient="portrait"/>
      <w:pgMar w:top="1700" w:right="1134" w:bottom="18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200"/>
      <w:gridCol w:w="2400"/>
      <w:gridCol w:w="2038"/>
    </w:tblGrid>
    <w:tr>
      <w:tc>
        <w:tcPr>
          <w:tcBorders>
            <w:top w:val="single" w:color="000000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</w:tcMar>
        </w:tcPr>
        <w:p>
          <w:r>
            <w:rPr>
              <w:sz w:val="16"/>
              <w:szCs w:val="16"/>
              <w:rFonts w:ascii="Arial" w:cs="Arial" w:eastAsia="Arial" w:hAnsi="Arial"/>
            </w:rPr>
            <w:t xml:space="preserve">Doc. : Fabrication test – test</w:t>
          </w:r>
        </w:p>
      </w:tc>
      <w:tc>
        <w:tcPr>
          <w:tcBorders>
            <w:top w:val="single" w:color="000000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</w:tcMar>
        </w:tcPr>
        <w:p>
          <w:pPr>
            <w:jc w:val="center"/>
          </w:pPr>
          <w:r>
            <w:rPr>
              <w:sz w:val="16"/>
              <w:szCs w:val="16"/>
              <w:rFonts w:ascii="Arial" w:cs="Arial" w:eastAsia="Arial" w:hAnsi="Arial"/>
            </w:rPr>
            <w:t xml:space="preserve">Date : 25/06/2026</w:t>
          </w:r>
        </w:p>
      </w:tc>
      <w:tc>
        <w:tcPr>
          <w:tcBorders>
            <w:top w:val="single" w:color="000000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</w:tcMar>
        </w:tcPr>
        <w:p>
          <w:pPr>
            <w:jc w:val="right"/>
          </w:pPr>
          <w:r>
            <w:rPr>
              <w:sz w:val="16"/>
              <w:szCs w:val="16"/>
              <w:rFonts w:ascii="Arial" w:cs="Arial" w:eastAsia="Arial" w:hAnsi="Arial"/>
            </w:rPr>
            <w:t xml:space="preserve">Version :01 / Ed doc :</w:t>
          </w:r>
        </w:p>
      </w:tc>
    </w:tr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sz w:val="16"/>
              <w:szCs w:val="16"/>
              <w:rFonts w:ascii="Arial" w:cs="Arial" w:eastAsia="Arial" w:hAnsi="Arial"/>
            </w:rPr>
            <w:t xml:space="preserve">Etablit par : Alexis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sz w:val="16"/>
              <w:szCs w:val="16"/>
              <w:rFonts w:ascii="Arial" w:cs="Arial" w:eastAsia="Arial" w:hAnsi="Arial"/>
            </w:rPr>
            <w:t xml:space="preserve">Contrôlé par :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sz w:val="16"/>
              <w:szCs w:val="16"/>
              <w:rFonts w:ascii="Arial" w:cs="Arial" w:eastAsia="Arial" w:hAnsi="Arial"/>
            </w:rPr>
            <w:t xml:space="preserve">Page </w:t>
          </w:r>
          <w:r>
            <w:rPr>
              <w:sz w:val="16"/>
              <w:szCs w:val="16"/>
              <w:rFonts w:ascii="Arial" w:cs="Arial" w:eastAsia="Arial" w:hAnsi="Arial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6"/>
              <w:szCs w:val="16"/>
              <w:rFonts w:ascii="Arial" w:cs="Arial" w:eastAsia="Arial" w:hAnsi="Arial"/>
            </w:rPr>
            <w:t xml:space="preserve"> sur </w:t>
          </w:r>
          <w:r>
            <w:rPr>
              <w:sz w:val="16"/>
              <w:szCs w:val="16"/>
              <w:rFonts w:ascii="Arial" w:cs="Arial" w:eastAsia="Arial" w:hAnsi="Arial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638"/>
    </w:tblGrid>
    <w:tr>
      <w:tc>
        <w:tcPr>
          <w:tcBorders>
            <w:top w:val="none" w:color="FFFFFF" w:sz="0"/>
            <w:left w:val="none" w:color="FFFFFF" w:sz="0"/>
            <w:bottom w:val="single" w:color="1B3A6B" w:sz="6" w:space="4"/>
            <w:right w:val="none" w:color="FFFFFF" w:sz="0"/>
          </w:tcBorders>
          <w:tcMar>
            <w:bottom w:type="dxa" w:w="80"/>
          </w:tcMar>
        </w:tcPr>
        <w:p>
          <w:pPr>
            <w:jc w:val="center"/>
          </w:pPr>
          <w:r>
            <w:rPr>
              <w:b/>
              <w:bCs/>
              <w:sz w:val="28"/>
              <w:szCs w:val="28"/>
              <w:rFonts w:ascii="Arial" w:cs="Arial" w:eastAsia="Arial" w:hAnsi="Arial"/>
            </w:rPr>
            <w:t xml:space="preserve">Procédure de fabrication</w:t>
          </w:r>
        </w:p>
        <w:p>
          <w:pPr>
            <w:jc w:val="center"/>
          </w:pPr>
          <w:r>
            <w:rPr>
              <w:sz w:val="24"/>
              <w:szCs w:val="24"/>
              <w:rFonts w:ascii="Arial" w:cs="Arial" w:eastAsia="Arial" w:hAnsi="Arial"/>
            </w:rPr>
            <w:t xml:space="preserve">« test – test »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2026-06-25T12:16:24.330Z</dcterms:created>
  <dcterms:modified xsi:type="dcterms:W3CDTF">2026-06-25T12:16:24.330Z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