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999999" w:sz="4" w:space="3"/>
        </w:pBdr>
        <w:spacing w:before="0" w:after="120"/>
      </w:pPr>
      <w:r>
        <w:rPr>
          <w:b/>
          <w:bCs/>
          <w:color w:val="333333"/>
          <w:sz w:val="24"/>
          <w:szCs w:val="24"/>
          <w:rFonts w:ascii="Arial" w:cs="Arial" w:eastAsia="Arial" w:hAnsi="Arial"/>
        </w:rPr>
        <w:t xml:space="preserve">Sommaire</w:t>
      </w:r>
    </w:p>
    <w:p>
      <w:pPr>
        <w:spacing w:before="6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I. Tool Preparation</w:t>
      </w:r>
    </w:p>
    <w:p>
      <w:pPr>
        <w:spacing w:before="6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II. Electronic Board Preparation</w:t>
      </w:r>
    </w:p>
    <w:p>
      <w:pPr>
        <w:spacing w:before="6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III. Testing Procedure</w:t>
      </w:r>
    </w:p>
    <w:p>
      <w:pPr>
        <w:spacing w:before="120" w:after="0"/>
      </w:pPr>
    </w:p>
    <w:p>
      <w:pPr>
        <w:pBdr>
          <w:bottom w:val="single" w:color="1B3A6B" w:sz="6" w:space="3"/>
        </w:pBdr>
        <w:spacing w:before="360" w:after="120"/>
      </w:pPr>
      <w:r>
        <w:rPr>
          <w:b/>
          <w:bCs/>
          <w:color w:val="1B3A6B"/>
          <w:sz w:val="26"/>
          <w:szCs w:val="26"/>
          <w:rFonts w:ascii="Arial" w:cs="Arial" w:eastAsia="Arial" w:hAnsi="Arial"/>
        </w:rPr>
        <w:t xml:space="preserve">I. Tool Preparation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8"/>
        <w:gridCol w:w="4000"/>
      </w:tblGrid>
      <w:tr>
        <w:tc>
          <w:tcPr>
            <w:tcW w:type="dxa" w:w="5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60" w:after="60"/>
            </w:pPr>
            <w:r>
              <w:rPr>
                <w:sz w:val="22"/>
                <w:szCs w:val="22"/>
                <w:rFonts w:ascii="Arial" w:cs="Arial" w:eastAsia="Arial" w:hAnsi="Arial"/>
              </w:rPr>
              <w:t xml:space="preserve">1. Place these tools on the work table (see photo)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476500" cy="1857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distT="0" distB="0" distL="0" distR="0">
                  <wp:extent cx="2476500" cy="1857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/>
      </w:pP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2. Ensure all tools are clean and in good condition (see photo)</w:t>
      </w:r>
    </w:p>
    <w:p>
      <w:pPr>
        <w:pBdr>
          <w:bottom w:val="single" w:color="1B3A6B" w:sz="6" w:space="3"/>
        </w:pBdr>
        <w:spacing w:before="360" w:after="120"/>
      </w:pPr>
      <w:r>
        <w:rPr>
          <w:b/>
          <w:bCs/>
          <w:color w:val="1B3A6B"/>
          <w:sz w:val="26"/>
          <w:szCs w:val="26"/>
          <w:rFonts w:ascii="Arial" w:cs="Arial" w:eastAsia="Arial" w:hAnsi="Arial"/>
        </w:rPr>
        <w:t xml:space="preserve">II. Electronic Board Preparation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1. Inspect the electronic board for any defects or damages.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2. Ensure all components are correctly placed on the board.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3. Secure the board in a static-free environment.</w:t>
      </w:r>
    </w:p>
    <w:p>
      <w:pPr>
        <w:pBdr>
          <w:bottom w:val="single" w:color="1B3A6B" w:sz="6" w:space="3"/>
        </w:pBdr>
        <w:spacing w:before="360" w:after="120"/>
      </w:pPr>
      <w:r>
        <w:rPr>
          <w:b/>
          <w:bCs/>
          <w:color w:val="1B3A6B"/>
          <w:sz w:val="26"/>
          <w:szCs w:val="26"/>
          <w:rFonts w:ascii="Arial" w:cs="Arial" w:eastAsia="Arial" w:hAnsi="Arial"/>
        </w:rPr>
        <w:t xml:space="preserve">III. Testing Procedure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1. Connect the electronic board to the testing equipment.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2. Power on the testing equipment and the electronic board.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3. Monitor the readings and document any anomalies.</w:t>
      </w:r>
    </w:p>
    <w:p>
      <w:pPr>
        <w:spacing w:before="80" w:after="60"/>
        <w:ind w:left="480"/>
      </w:pPr>
      <w:r>
        <w:rPr>
          <w:sz w:val="22"/>
          <w:szCs w:val="22"/>
          <w:rFonts w:ascii="Arial" w:cs="Arial" w:eastAsia="Arial" w:hAnsi="Arial"/>
        </w:rPr>
        <w:t xml:space="preserve">4. Disconnect the electronic board once testing is complete.</w:t>
      </w:r>
    </w:p>
    <w:sectPr>
      <w:headerReference w:type="default" r:id="rId6"/>
      <w:footerReference w:type="default" r:id="rId7"/>
      <w:pgSz w:w="11906" w:h="16838" w:orient="portrait"/>
      <w:pgMar w:top="1700" w:right="1134" w:bottom="18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5200"/>
      <w:gridCol w:w="2400"/>
      <w:gridCol w:w="2038"/>
    </w:tblGrid>
    <w:tr>
      <w:tc>
        <w:tcPr>
          <w:tcBorders>
            <w:top w:val="single" w:color="000000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</w:tcMar>
        </w:tcPr>
        <w:p>
          <w:r>
            <w:rPr>
              <w:sz w:val="16"/>
              <w:szCs w:val="16"/>
              <w:rFonts w:ascii="Arial" w:cs="Arial" w:eastAsia="Arial" w:hAnsi="Arial"/>
            </w:rPr>
            <w:t xml:space="preserve">Doc. : Fabrication Test – Test</w:t>
          </w:r>
        </w:p>
      </w:tc>
      <w:tc>
        <w:tcPr>
          <w:tcBorders>
            <w:top w:val="single" w:color="000000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</w:tcMar>
        </w:tcPr>
        <w:p>
          <w:pPr>
            <w:jc w:val="center"/>
          </w:pPr>
          <w:r>
            <w:rPr>
              <w:sz w:val="16"/>
              <w:szCs w:val="16"/>
              <w:rFonts w:ascii="Arial" w:cs="Arial" w:eastAsia="Arial" w:hAnsi="Arial"/>
            </w:rPr>
            <w:t xml:space="preserve">Date : 24/06/2026</w:t>
          </w:r>
        </w:p>
      </w:tc>
      <w:tc>
        <w:tcPr>
          <w:tcBorders>
            <w:top w:val="single" w:color="000000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</w:tcMar>
        </w:tcPr>
        <w:p>
          <w:pPr>
            <w:jc w:val="right"/>
          </w:pPr>
          <w:r>
            <w:rPr>
              <w:sz w:val="16"/>
              <w:szCs w:val="16"/>
              <w:rFonts w:ascii="Arial" w:cs="Arial" w:eastAsia="Arial" w:hAnsi="Arial"/>
            </w:rPr>
            <w:t xml:space="preserve">Version :01 / Ed doc :</w:t>
          </w:r>
        </w:p>
      </w:tc>
    </w:tr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sz w:val="16"/>
              <w:szCs w:val="16"/>
              <w:rFonts w:ascii="Arial" w:cs="Arial" w:eastAsia="Arial" w:hAnsi="Arial"/>
            </w:rPr>
            <w:t xml:space="preserve">Etablit par : Alexis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center"/>
          </w:pPr>
          <w:r>
            <w:rPr>
              <w:sz w:val="16"/>
              <w:szCs w:val="16"/>
              <w:rFonts w:ascii="Arial" w:cs="Arial" w:eastAsia="Arial" w:hAnsi="Arial"/>
            </w:rPr>
            <w:t xml:space="preserve">Contrôlé par :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sz w:val="16"/>
              <w:szCs w:val="16"/>
              <w:rFonts w:ascii="Arial" w:cs="Arial" w:eastAsia="Arial" w:hAnsi="Arial"/>
            </w:rPr>
            <w:t xml:space="preserve">Page </w:t>
          </w:r>
          <w:r>
            <w:rPr>
              <w:sz w:val="16"/>
              <w:szCs w:val="16"/>
              <w:rFonts w:ascii="Arial" w:cs="Arial" w:eastAsia="Arial" w:hAnsi="Arial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sz w:val="16"/>
              <w:szCs w:val="16"/>
              <w:rFonts w:ascii="Arial" w:cs="Arial" w:eastAsia="Arial" w:hAnsi="Arial"/>
            </w:rPr>
            <w:t xml:space="preserve"> sur </w:t>
          </w:r>
          <w:r>
            <w:rPr>
              <w:sz w:val="16"/>
              <w:szCs w:val="16"/>
              <w:rFonts w:ascii="Arial" w:cs="Arial" w:eastAsia="Arial" w:hAnsi="Arial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9638"/>
    </w:tblGrid>
    <w:tr>
      <w:tc>
        <w:tcPr>
          <w:tcBorders>
            <w:top w:val="none" w:color="FFFFFF" w:sz="0"/>
            <w:left w:val="none" w:color="FFFFFF" w:sz="0"/>
            <w:bottom w:val="single" w:color="1B3A6B" w:sz="6" w:space="4"/>
            <w:right w:val="none" w:color="FFFFFF" w:sz="0"/>
          </w:tcBorders>
          <w:tcMar>
            <w:bottom w:type="dxa" w:w="80"/>
          </w:tcMar>
        </w:tcPr>
        <w:p>
          <w:pPr>
            <w:jc w:val="center"/>
          </w:pPr>
          <w:r>
            <w:rPr>
              <w:b/>
              <w:bCs/>
              <w:sz w:val="28"/>
              <w:szCs w:val="28"/>
              <w:rFonts w:ascii="Arial" w:cs="Arial" w:eastAsia="Arial" w:hAnsi="Arial"/>
            </w:rPr>
            <w:t xml:space="preserve">Procédure de fabrication</w:t>
          </w:r>
        </w:p>
        <w:p>
          <w:pPr>
            <w:jc w:val="center"/>
          </w:pPr>
          <w:r>
            <w:rPr>
              <w:sz w:val="24"/>
              <w:szCs w:val="24"/>
              <w:rFonts w:ascii="Arial" w:cs="Arial" w:eastAsia="Arial" w:hAnsi="Arial"/>
            </w:rPr>
            <w:t xml:space="preserve">« Test – Test »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qmy2sdwjg2xwnzu0ati9v.png"/><Relationship Id="rId9" Type="http://schemas.openxmlformats.org/officeDocument/2006/relationships/image" Target="media/e3g-iumhpnuud6vllheg8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2026-06-24T11:56:41.978Z</dcterms:created>
  <dcterms:modified xsi:type="dcterms:W3CDTF">2026-06-24T11:56:41.978Z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