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827BF" w14:textId="77777777" w:rsidR="00303347" w:rsidRPr="00066B0E" w:rsidRDefault="00303347" w:rsidP="00303347">
      <w:pPr>
        <w:rPr>
          <w:rFonts w:ascii="Times New Roman" w:hAnsi="Times New Roman" w:cs="Times New Roman"/>
          <w:sz w:val="24"/>
          <w:szCs w:val="24"/>
        </w:rPr>
      </w:pPr>
      <w:r w:rsidRPr="00066B0E">
        <w:rPr>
          <w:rFonts w:ascii="Times New Roman" w:hAnsi="Times New Roman" w:cs="Times New Roman"/>
          <w:sz w:val="24"/>
          <w:szCs w:val="24"/>
        </w:rPr>
        <w:t>Supporting Information</w:t>
      </w:r>
    </w:p>
    <w:p w14:paraId="18D9A26E" w14:textId="6DD01DE0" w:rsidR="00303347" w:rsidRPr="00066B0E" w:rsidRDefault="00C410FA" w:rsidP="00303347">
      <w:pPr>
        <w:rPr>
          <w:rFonts w:ascii="Times New Roman" w:hAnsi="Times New Roman" w:cs="Times New Roman"/>
          <w:sz w:val="24"/>
          <w:szCs w:val="24"/>
        </w:rPr>
      </w:pPr>
      <w:r>
        <w:rPr>
          <w:rFonts w:ascii="Times New Roman" w:hAnsi="Times New Roman" w:cs="Times New Roman"/>
          <w:sz w:val="24"/>
          <w:szCs w:val="24"/>
        </w:rPr>
        <w:t>8 February</w:t>
      </w:r>
      <w:r w:rsidR="00303347" w:rsidRPr="009E43F6">
        <w:rPr>
          <w:rFonts w:ascii="Times New Roman" w:hAnsi="Times New Roman" w:cs="Times New Roman"/>
          <w:sz w:val="24"/>
          <w:szCs w:val="24"/>
        </w:rPr>
        <w:t xml:space="preserve"> </w:t>
      </w:r>
      <w:r w:rsidR="00303347" w:rsidRPr="00066B0E">
        <w:rPr>
          <w:rFonts w:ascii="Times New Roman" w:hAnsi="Times New Roman" w:cs="Times New Roman"/>
          <w:sz w:val="24"/>
          <w:szCs w:val="24"/>
        </w:rPr>
        <w:t>202</w:t>
      </w:r>
      <w:r w:rsidR="00303347">
        <w:rPr>
          <w:rFonts w:ascii="Times New Roman" w:hAnsi="Times New Roman" w:cs="Times New Roman"/>
          <w:sz w:val="24"/>
          <w:szCs w:val="24"/>
        </w:rPr>
        <w:t>2</w:t>
      </w:r>
    </w:p>
    <w:p w14:paraId="703919D8" w14:textId="77777777" w:rsidR="00303347" w:rsidRPr="00066B0E" w:rsidRDefault="00303347" w:rsidP="00303347">
      <w:pPr>
        <w:rPr>
          <w:rFonts w:ascii="Times New Roman" w:hAnsi="Times New Roman" w:cs="Times New Roman"/>
          <w:sz w:val="24"/>
          <w:szCs w:val="24"/>
        </w:rPr>
      </w:pPr>
      <w:r w:rsidRPr="00066B0E">
        <w:rPr>
          <w:rFonts w:ascii="Times New Roman" w:hAnsi="Times New Roman" w:cs="Times New Roman"/>
          <w:sz w:val="24"/>
          <w:szCs w:val="24"/>
        </w:rPr>
        <w:t xml:space="preserve">Forsyth, </w:t>
      </w:r>
      <w:r>
        <w:rPr>
          <w:rFonts w:ascii="Times New Roman" w:hAnsi="Times New Roman" w:cs="Times New Roman"/>
          <w:sz w:val="24"/>
          <w:szCs w:val="24"/>
        </w:rPr>
        <w:t>D. M., S. Comte, N. E. Davis, A. J. Bengsen, S. D. Côté, D. G. Hewitt, N. Morellet, and A. Mysterud.</w:t>
      </w:r>
      <w:r w:rsidRPr="00066B0E">
        <w:rPr>
          <w:rFonts w:ascii="Times New Roman" w:hAnsi="Times New Roman" w:cs="Times New Roman"/>
          <w:sz w:val="24"/>
          <w:szCs w:val="24"/>
        </w:rPr>
        <w:t xml:space="preserve"> </w:t>
      </w:r>
      <w:r w:rsidRPr="00550E0E">
        <w:rPr>
          <w:rFonts w:ascii="Times New Roman" w:hAnsi="Times New Roman" w:cs="Times New Roman"/>
          <w:sz w:val="24"/>
          <w:szCs w:val="24"/>
        </w:rPr>
        <w:t>Methodology matters when estimating deer abundance: a global systematic review and recommendations for improvements</w:t>
      </w:r>
      <w:r w:rsidRPr="00066B0E">
        <w:rPr>
          <w:rFonts w:ascii="Times New Roman" w:hAnsi="Times New Roman" w:cs="Times New Roman"/>
          <w:sz w:val="24"/>
          <w:szCs w:val="24"/>
        </w:rPr>
        <w:t>. Journal of Wildlife Management</w:t>
      </w:r>
    </w:p>
    <w:p w14:paraId="7FC5D857" w14:textId="14C7BF0A" w:rsidR="004E20D5" w:rsidRPr="00C2089B" w:rsidRDefault="00F33984" w:rsidP="00412426">
      <w:pPr>
        <w:spacing w:after="0"/>
        <w:rPr>
          <w:rFonts w:ascii="Times New Roman" w:hAnsi="Times New Roman" w:cs="Times New Roman"/>
          <w:b/>
          <w:bCs/>
          <w:sz w:val="24"/>
          <w:szCs w:val="24"/>
        </w:rPr>
      </w:pPr>
      <w:r w:rsidRPr="00C2089B">
        <w:rPr>
          <w:rFonts w:ascii="Times New Roman" w:hAnsi="Times New Roman" w:cs="Times New Roman"/>
          <w:b/>
          <w:bCs/>
          <w:sz w:val="24"/>
          <w:szCs w:val="24"/>
        </w:rPr>
        <w:t>S</w:t>
      </w:r>
      <w:r w:rsidR="00FE65A9">
        <w:rPr>
          <w:rFonts w:ascii="Times New Roman" w:hAnsi="Times New Roman" w:cs="Times New Roman"/>
          <w:b/>
          <w:bCs/>
          <w:sz w:val="24"/>
          <w:szCs w:val="24"/>
        </w:rPr>
        <w:t>1</w:t>
      </w:r>
      <w:r w:rsidR="00F41771" w:rsidRPr="00C2089B">
        <w:rPr>
          <w:rFonts w:ascii="Times New Roman" w:hAnsi="Times New Roman" w:cs="Times New Roman"/>
          <w:b/>
          <w:bCs/>
          <w:sz w:val="24"/>
          <w:szCs w:val="24"/>
        </w:rPr>
        <w:t>. Selection</w:t>
      </w:r>
      <w:r w:rsidR="00885BDD" w:rsidRPr="00C2089B">
        <w:rPr>
          <w:rFonts w:ascii="Times New Roman" w:hAnsi="Times New Roman" w:cs="Times New Roman"/>
          <w:b/>
          <w:bCs/>
          <w:sz w:val="24"/>
          <w:szCs w:val="24"/>
        </w:rPr>
        <w:t xml:space="preserve">, </w:t>
      </w:r>
      <w:r w:rsidR="00DC6C8C">
        <w:rPr>
          <w:rFonts w:ascii="Times New Roman" w:hAnsi="Times New Roman" w:cs="Times New Roman"/>
          <w:b/>
          <w:bCs/>
          <w:sz w:val="24"/>
          <w:szCs w:val="24"/>
        </w:rPr>
        <w:t>D</w:t>
      </w:r>
      <w:r w:rsidR="00885BDD" w:rsidRPr="00C2089B">
        <w:rPr>
          <w:rFonts w:ascii="Times New Roman" w:hAnsi="Times New Roman" w:cs="Times New Roman"/>
          <w:b/>
          <w:bCs/>
          <w:sz w:val="24"/>
          <w:szCs w:val="24"/>
        </w:rPr>
        <w:t>escriptions</w:t>
      </w:r>
      <w:r w:rsidR="00DC6C8C">
        <w:rPr>
          <w:rFonts w:ascii="Times New Roman" w:hAnsi="Times New Roman" w:cs="Times New Roman"/>
          <w:b/>
          <w:bCs/>
          <w:sz w:val="24"/>
          <w:szCs w:val="24"/>
        </w:rPr>
        <w:t>,</w:t>
      </w:r>
      <w:r w:rsidR="00885BDD" w:rsidRPr="00C2089B">
        <w:rPr>
          <w:rFonts w:ascii="Times New Roman" w:hAnsi="Times New Roman" w:cs="Times New Roman"/>
          <w:b/>
          <w:bCs/>
          <w:sz w:val="24"/>
          <w:szCs w:val="24"/>
        </w:rPr>
        <w:t xml:space="preserve"> </w:t>
      </w:r>
      <w:r w:rsidR="00F41771" w:rsidRPr="00C2089B">
        <w:rPr>
          <w:rFonts w:ascii="Times New Roman" w:hAnsi="Times New Roman" w:cs="Times New Roman"/>
          <w:b/>
          <w:bCs/>
          <w:sz w:val="24"/>
          <w:szCs w:val="24"/>
        </w:rPr>
        <w:t xml:space="preserve">and </w:t>
      </w:r>
      <w:r w:rsidR="00DC6C8C">
        <w:rPr>
          <w:rFonts w:ascii="Times New Roman" w:hAnsi="Times New Roman" w:cs="Times New Roman"/>
          <w:b/>
          <w:bCs/>
          <w:sz w:val="24"/>
          <w:szCs w:val="24"/>
        </w:rPr>
        <w:t>S</w:t>
      </w:r>
      <w:r w:rsidR="00F41771" w:rsidRPr="00C2089B">
        <w:rPr>
          <w:rFonts w:ascii="Times New Roman" w:hAnsi="Times New Roman" w:cs="Times New Roman"/>
          <w:b/>
          <w:bCs/>
          <w:sz w:val="24"/>
          <w:szCs w:val="24"/>
        </w:rPr>
        <w:t xml:space="preserve">ources of the </w:t>
      </w:r>
      <w:r w:rsidR="008854BC">
        <w:rPr>
          <w:rFonts w:ascii="Times New Roman" w:hAnsi="Times New Roman" w:cs="Times New Roman"/>
          <w:b/>
          <w:bCs/>
          <w:sz w:val="24"/>
          <w:szCs w:val="24"/>
        </w:rPr>
        <w:t>B</w:t>
      </w:r>
      <w:r w:rsidR="008854BC" w:rsidRPr="00C2089B">
        <w:rPr>
          <w:rFonts w:ascii="Times New Roman" w:hAnsi="Times New Roman" w:cs="Times New Roman"/>
          <w:b/>
          <w:bCs/>
          <w:sz w:val="24"/>
          <w:szCs w:val="24"/>
        </w:rPr>
        <w:t>iophysical</w:t>
      </w:r>
      <w:r w:rsidR="008854BC">
        <w:rPr>
          <w:rFonts w:ascii="Times New Roman" w:hAnsi="Times New Roman" w:cs="Times New Roman"/>
          <w:b/>
          <w:bCs/>
          <w:sz w:val="24"/>
          <w:szCs w:val="24"/>
        </w:rPr>
        <w:t xml:space="preserve"> and </w:t>
      </w:r>
      <w:r w:rsidR="00D25110" w:rsidRPr="006C43F5">
        <w:rPr>
          <w:rFonts w:ascii="Times New Roman" w:hAnsi="Times New Roman" w:cs="Times New Roman"/>
          <w:b/>
          <w:bCs/>
          <w:sz w:val="24"/>
          <w:szCs w:val="24"/>
        </w:rPr>
        <w:t xml:space="preserve">Anthropogenic </w:t>
      </w:r>
      <w:r w:rsidR="008854BC">
        <w:rPr>
          <w:rFonts w:ascii="Times New Roman" w:hAnsi="Times New Roman" w:cs="Times New Roman"/>
          <w:b/>
          <w:bCs/>
          <w:sz w:val="24"/>
          <w:szCs w:val="24"/>
        </w:rPr>
        <w:t>Predictor Variables Used i</w:t>
      </w:r>
      <w:r w:rsidR="008854BC" w:rsidRPr="00C2089B">
        <w:rPr>
          <w:rFonts w:ascii="Times New Roman" w:hAnsi="Times New Roman" w:cs="Times New Roman"/>
          <w:b/>
          <w:bCs/>
          <w:sz w:val="24"/>
          <w:szCs w:val="24"/>
        </w:rPr>
        <w:t>n Analyses</w:t>
      </w:r>
    </w:p>
    <w:p w14:paraId="0DECB60B" w14:textId="77777777" w:rsidR="001F70E8" w:rsidRDefault="001F70E8" w:rsidP="00412426">
      <w:pPr>
        <w:spacing w:after="0"/>
        <w:rPr>
          <w:rFonts w:ascii="Times New Roman" w:hAnsi="Times New Roman" w:cs="Times New Roman"/>
          <w:sz w:val="24"/>
          <w:szCs w:val="24"/>
        </w:rPr>
      </w:pPr>
    </w:p>
    <w:p w14:paraId="64098EB2" w14:textId="3B7D9C00" w:rsidR="004D685E" w:rsidRPr="008E6E40" w:rsidRDefault="008B4A23" w:rsidP="009A5A3A">
      <w:pPr>
        <w:shd w:val="clear" w:color="auto" w:fill="FFFFFF"/>
        <w:spacing w:after="0" w:line="240" w:lineRule="auto"/>
        <w:rPr>
          <w:rFonts w:eastAsia="Times New Roman"/>
          <w:color w:val="000000"/>
          <w:sz w:val="24"/>
          <w:szCs w:val="24"/>
        </w:rPr>
      </w:pPr>
      <w:r w:rsidRPr="00C2089B">
        <w:rPr>
          <w:rFonts w:ascii="Times New Roman" w:hAnsi="Times New Roman" w:cs="Times New Roman"/>
          <w:sz w:val="24"/>
          <w:szCs w:val="24"/>
        </w:rPr>
        <w:t xml:space="preserve">In addition to </w:t>
      </w:r>
      <w:r w:rsidR="0068682A" w:rsidRPr="00C2089B">
        <w:rPr>
          <w:rFonts w:ascii="Times New Roman" w:hAnsi="Times New Roman" w:cs="Times New Roman"/>
          <w:sz w:val="24"/>
          <w:szCs w:val="24"/>
        </w:rPr>
        <w:t xml:space="preserve">deer density and </w:t>
      </w:r>
      <w:r w:rsidRPr="00C2089B">
        <w:rPr>
          <w:rFonts w:ascii="Times New Roman" w:hAnsi="Times New Roman" w:cs="Times New Roman"/>
          <w:sz w:val="24"/>
          <w:szCs w:val="24"/>
        </w:rPr>
        <w:t>study area</w:t>
      </w:r>
      <w:r w:rsidR="00141916" w:rsidRPr="00C2089B">
        <w:rPr>
          <w:rFonts w:ascii="Times New Roman" w:hAnsi="Times New Roman" w:cs="Times New Roman"/>
          <w:sz w:val="24"/>
          <w:szCs w:val="24"/>
        </w:rPr>
        <w:t xml:space="preserve"> </w:t>
      </w:r>
      <w:r w:rsidR="0068682A" w:rsidRPr="00C2089B">
        <w:rPr>
          <w:rFonts w:ascii="Times New Roman" w:hAnsi="Times New Roman" w:cs="Times New Roman"/>
          <w:sz w:val="24"/>
          <w:szCs w:val="24"/>
        </w:rPr>
        <w:t>size</w:t>
      </w:r>
      <w:r w:rsidRPr="00C2089B">
        <w:rPr>
          <w:rFonts w:ascii="Times New Roman" w:hAnsi="Times New Roman" w:cs="Times New Roman"/>
          <w:sz w:val="24"/>
          <w:szCs w:val="24"/>
        </w:rPr>
        <w:t xml:space="preserve">, </w:t>
      </w:r>
      <w:r w:rsidR="00EE59A5" w:rsidRPr="00C2089B">
        <w:rPr>
          <w:rFonts w:ascii="Times New Roman" w:hAnsi="Times New Roman" w:cs="Times New Roman"/>
          <w:sz w:val="24"/>
          <w:szCs w:val="24"/>
        </w:rPr>
        <w:t>w</w:t>
      </w:r>
      <w:r w:rsidR="007C648D" w:rsidRPr="00C2089B">
        <w:rPr>
          <w:rFonts w:ascii="Times New Roman" w:hAnsi="Times New Roman" w:cs="Times New Roman"/>
          <w:sz w:val="24"/>
          <w:szCs w:val="24"/>
        </w:rPr>
        <w:t xml:space="preserve">e </w:t>
      </w:r>
      <w:r w:rsidR="0014264B" w:rsidRPr="00C2089B">
        <w:rPr>
          <w:rFonts w:ascii="Times New Roman" w:hAnsi="Times New Roman" w:cs="Times New Roman"/>
          <w:sz w:val="24"/>
          <w:szCs w:val="24"/>
        </w:rPr>
        <w:t>considered</w:t>
      </w:r>
      <w:r w:rsidR="007C648D" w:rsidRPr="00C2089B">
        <w:rPr>
          <w:rFonts w:ascii="Times New Roman" w:hAnsi="Times New Roman" w:cs="Times New Roman"/>
          <w:sz w:val="24"/>
          <w:szCs w:val="24"/>
        </w:rPr>
        <w:t xml:space="preserve"> </w:t>
      </w:r>
      <w:r w:rsidR="00DC6C8C">
        <w:rPr>
          <w:rFonts w:ascii="Times New Roman" w:hAnsi="Times New Roman" w:cs="Times New Roman"/>
          <w:sz w:val="24"/>
          <w:szCs w:val="24"/>
        </w:rPr>
        <w:t>3</w:t>
      </w:r>
      <w:r w:rsidR="0014264B" w:rsidRPr="00C2089B">
        <w:rPr>
          <w:rFonts w:ascii="Times New Roman" w:hAnsi="Times New Roman" w:cs="Times New Roman"/>
          <w:sz w:val="24"/>
          <w:szCs w:val="24"/>
        </w:rPr>
        <w:t xml:space="preserve"> </w:t>
      </w:r>
      <w:r w:rsidR="00E35EE3" w:rsidRPr="00C2089B">
        <w:rPr>
          <w:rFonts w:ascii="Times New Roman" w:hAnsi="Times New Roman" w:cs="Times New Roman"/>
          <w:sz w:val="24"/>
          <w:szCs w:val="24"/>
        </w:rPr>
        <w:t>biophysical</w:t>
      </w:r>
      <w:r w:rsidR="0014264B" w:rsidRPr="00C2089B">
        <w:rPr>
          <w:rFonts w:ascii="Times New Roman" w:hAnsi="Times New Roman" w:cs="Times New Roman"/>
          <w:sz w:val="24"/>
          <w:szCs w:val="24"/>
        </w:rPr>
        <w:t xml:space="preserve"> and </w:t>
      </w:r>
      <w:r w:rsidR="00DC6C8C">
        <w:rPr>
          <w:rFonts w:ascii="Times New Roman" w:hAnsi="Times New Roman" w:cs="Times New Roman"/>
          <w:sz w:val="24"/>
          <w:szCs w:val="24"/>
        </w:rPr>
        <w:t>3</w:t>
      </w:r>
      <w:r w:rsidR="0014264B" w:rsidRPr="00C2089B">
        <w:rPr>
          <w:rFonts w:ascii="Times New Roman" w:hAnsi="Times New Roman" w:cs="Times New Roman"/>
          <w:sz w:val="24"/>
          <w:szCs w:val="24"/>
        </w:rPr>
        <w:t xml:space="preserve"> </w:t>
      </w:r>
      <w:r w:rsidR="00D25110" w:rsidRPr="00D25110">
        <w:rPr>
          <w:rFonts w:ascii="Times New Roman" w:hAnsi="Times New Roman" w:cs="Times New Roman"/>
          <w:sz w:val="24"/>
          <w:szCs w:val="24"/>
        </w:rPr>
        <w:t>anthropogenic</w:t>
      </w:r>
      <w:r w:rsidR="00D25110" w:rsidRPr="00C2089B">
        <w:rPr>
          <w:rFonts w:ascii="Times New Roman" w:hAnsi="Times New Roman" w:cs="Times New Roman"/>
          <w:sz w:val="24"/>
          <w:szCs w:val="24"/>
        </w:rPr>
        <w:t xml:space="preserve"> </w:t>
      </w:r>
      <w:r w:rsidR="0014264B" w:rsidRPr="00C2089B">
        <w:rPr>
          <w:rFonts w:ascii="Times New Roman" w:hAnsi="Times New Roman" w:cs="Times New Roman"/>
          <w:sz w:val="24"/>
          <w:szCs w:val="24"/>
        </w:rPr>
        <w:t xml:space="preserve">variables for inclusion as explanatory variables in analyses of </w:t>
      </w:r>
      <w:proofErr w:type="spellStart"/>
      <w:r w:rsidR="0014264B" w:rsidRPr="00C2089B">
        <w:rPr>
          <w:rFonts w:ascii="Times New Roman" w:hAnsi="Times New Roman" w:cs="Times New Roman"/>
          <w:sz w:val="24"/>
          <w:szCs w:val="24"/>
        </w:rPr>
        <w:t>spatio</w:t>
      </w:r>
      <w:proofErr w:type="spellEnd"/>
      <w:r w:rsidR="0014264B" w:rsidRPr="00C2089B">
        <w:rPr>
          <w:rFonts w:ascii="Times New Roman" w:hAnsi="Times New Roman" w:cs="Times New Roman"/>
          <w:sz w:val="24"/>
          <w:szCs w:val="24"/>
        </w:rPr>
        <w:t xml:space="preserve">-temporal trends in </w:t>
      </w:r>
      <w:r w:rsidR="00740E3F" w:rsidRPr="00C2089B">
        <w:rPr>
          <w:rFonts w:ascii="Times New Roman" w:hAnsi="Times New Roman" w:cs="Times New Roman"/>
          <w:sz w:val="24"/>
          <w:szCs w:val="24"/>
        </w:rPr>
        <w:t xml:space="preserve">the use of </w:t>
      </w:r>
      <w:r w:rsidR="007A4F91" w:rsidRPr="00C2089B">
        <w:rPr>
          <w:rFonts w:ascii="Times New Roman" w:hAnsi="Times New Roman" w:cs="Times New Roman"/>
          <w:sz w:val="24"/>
          <w:szCs w:val="24"/>
        </w:rPr>
        <w:t xml:space="preserve">deer abundance </w:t>
      </w:r>
      <w:r w:rsidR="00740E3F" w:rsidRPr="00C2089B">
        <w:rPr>
          <w:rFonts w:ascii="Times New Roman" w:hAnsi="Times New Roman" w:cs="Times New Roman"/>
          <w:sz w:val="24"/>
          <w:szCs w:val="24"/>
        </w:rPr>
        <w:t xml:space="preserve">and density estimation </w:t>
      </w:r>
      <w:r w:rsidR="007A4F91" w:rsidRPr="00C2089B">
        <w:rPr>
          <w:rFonts w:ascii="Times New Roman" w:hAnsi="Times New Roman" w:cs="Times New Roman"/>
          <w:sz w:val="24"/>
          <w:szCs w:val="24"/>
        </w:rPr>
        <w:t>methodologies</w:t>
      </w:r>
      <w:r w:rsidR="00740E3F" w:rsidRPr="00C2089B">
        <w:rPr>
          <w:rFonts w:ascii="Times New Roman" w:hAnsi="Times New Roman" w:cs="Times New Roman"/>
          <w:sz w:val="24"/>
          <w:szCs w:val="24"/>
        </w:rPr>
        <w:t>,</w:t>
      </w:r>
      <w:r w:rsidR="007A4F91" w:rsidRPr="00C2089B">
        <w:rPr>
          <w:rFonts w:ascii="Times New Roman" w:hAnsi="Times New Roman" w:cs="Times New Roman"/>
          <w:sz w:val="24"/>
          <w:szCs w:val="24"/>
        </w:rPr>
        <w:t xml:space="preserve"> and </w:t>
      </w:r>
      <w:r w:rsidR="00740E3F" w:rsidRPr="00C2089B">
        <w:rPr>
          <w:rFonts w:ascii="Times New Roman" w:hAnsi="Times New Roman" w:cs="Times New Roman"/>
          <w:sz w:val="24"/>
          <w:szCs w:val="24"/>
        </w:rPr>
        <w:t xml:space="preserve">the </w:t>
      </w:r>
      <w:r w:rsidR="007A4F91" w:rsidRPr="00C2089B">
        <w:rPr>
          <w:rFonts w:ascii="Times New Roman" w:hAnsi="Times New Roman" w:cs="Times New Roman"/>
          <w:sz w:val="24"/>
          <w:szCs w:val="24"/>
        </w:rPr>
        <w:t xml:space="preserve">precision of deer abundance </w:t>
      </w:r>
      <w:r w:rsidR="003921AA" w:rsidRPr="00C2089B">
        <w:rPr>
          <w:rFonts w:ascii="Times New Roman" w:hAnsi="Times New Roman" w:cs="Times New Roman"/>
          <w:sz w:val="24"/>
          <w:szCs w:val="24"/>
        </w:rPr>
        <w:t xml:space="preserve">and density </w:t>
      </w:r>
      <w:r w:rsidR="007A4F91" w:rsidRPr="00C2089B">
        <w:rPr>
          <w:rFonts w:ascii="Times New Roman" w:hAnsi="Times New Roman" w:cs="Times New Roman"/>
          <w:sz w:val="24"/>
          <w:szCs w:val="24"/>
        </w:rPr>
        <w:t>estimates</w:t>
      </w:r>
      <w:r w:rsidR="00605EB2">
        <w:rPr>
          <w:rFonts w:ascii="Times New Roman" w:hAnsi="Times New Roman" w:cs="Times New Roman"/>
          <w:sz w:val="24"/>
          <w:szCs w:val="24"/>
        </w:rPr>
        <w:t xml:space="preserve"> </w:t>
      </w:r>
      <w:r w:rsidR="008F5464">
        <w:rPr>
          <w:rFonts w:ascii="Times New Roman" w:hAnsi="Times New Roman" w:cs="Times New Roman"/>
          <w:sz w:val="24"/>
          <w:szCs w:val="24"/>
        </w:rPr>
        <w:t>(</w:t>
      </w:r>
      <w:r w:rsidR="00B34D8F" w:rsidRPr="00C2089B">
        <w:rPr>
          <w:rFonts w:ascii="Times New Roman" w:hAnsi="Times New Roman" w:cs="Times New Roman"/>
          <w:sz w:val="24"/>
          <w:szCs w:val="24"/>
        </w:rPr>
        <w:t>T</w:t>
      </w:r>
      <w:r w:rsidR="007A4F91" w:rsidRPr="00C2089B">
        <w:rPr>
          <w:rFonts w:ascii="Times New Roman" w:hAnsi="Times New Roman" w:cs="Times New Roman"/>
          <w:sz w:val="24"/>
          <w:szCs w:val="24"/>
        </w:rPr>
        <w:t xml:space="preserve">able </w:t>
      </w:r>
      <w:r w:rsidR="00B34D8F" w:rsidRPr="00C2089B">
        <w:rPr>
          <w:rFonts w:ascii="Times New Roman" w:hAnsi="Times New Roman" w:cs="Times New Roman"/>
          <w:sz w:val="24"/>
          <w:szCs w:val="24"/>
        </w:rPr>
        <w:t>S</w:t>
      </w:r>
      <w:r w:rsidR="00FE65A9">
        <w:rPr>
          <w:rFonts w:ascii="Times New Roman" w:hAnsi="Times New Roman" w:cs="Times New Roman"/>
          <w:sz w:val="24"/>
          <w:szCs w:val="24"/>
        </w:rPr>
        <w:t>1</w:t>
      </w:r>
      <w:r w:rsidR="00B34D8F" w:rsidRPr="00C2089B">
        <w:rPr>
          <w:rFonts w:ascii="Times New Roman" w:hAnsi="Times New Roman" w:cs="Times New Roman"/>
          <w:sz w:val="24"/>
          <w:szCs w:val="24"/>
        </w:rPr>
        <w:t>.1</w:t>
      </w:r>
      <w:r w:rsidR="008F5464">
        <w:rPr>
          <w:rFonts w:ascii="Times New Roman" w:hAnsi="Times New Roman" w:cs="Times New Roman"/>
          <w:sz w:val="24"/>
          <w:szCs w:val="24"/>
        </w:rPr>
        <w:t>)</w:t>
      </w:r>
      <w:r w:rsidR="007A4F91" w:rsidRPr="00C2089B">
        <w:rPr>
          <w:rFonts w:ascii="Times New Roman" w:hAnsi="Times New Roman" w:cs="Times New Roman"/>
          <w:sz w:val="24"/>
          <w:szCs w:val="24"/>
        </w:rPr>
        <w:t xml:space="preserve">. </w:t>
      </w:r>
      <w:r w:rsidR="00E56A21" w:rsidRPr="00C2089B">
        <w:rPr>
          <w:rFonts w:ascii="Times New Roman" w:hAnsi="Times New Roman" w:cs="Times New Roman"/>
          <w:sz w:val="24"/>
          <w:szCs w:val="24"/>
        </w:rPr>
        <w:t>Including strongly correlated predictor variables in models is undesirable (</w:t>
      </w:r>
      <w:proofErr w:type="spellStart"/>
      <w:r w:rsidR="00E56A21" w:rsidRPr="00C2089B">
        <w:rPr>
          <w:rFonts w:ascii="Times New Roman" w:hAnsi="Times New Roman" w:cs="Times New Roman"/>
          <w:sz w:val="24"/>
          <w:szCs w:val="24"/>
        </w:rPr>
        <w:t>Dormann</w:t>
      </w:r>
      <w:proofErr w:type="spellEnd"/>
      <w:r w:rsidR="00E56A21" w:rsidRPr="00C2089B">
        <w:rPr>
          <w:rFonts w:ascii="Times New Roman" w:hAnsi="Times New Roman" w:cs="Times New Roman"/>
          <w:sz w:val="24"/>
          <w:szCs w:val="24"/>
        </w:rPr>
        <w:t xml:space="preserve"> </w:t>
      </w:r>
      <w:r w:rsidR="00AC2077" w:rsidRPr="00C2089B">
        <w:rPr>
          <w:rFonts w:ascii="Times New Roman" w:hAnsi="Times New Roman" w:cs="Times New Roman"/>
          <w:sz w:val="24"/>
          <w:szCs w:val="24"/>
        </w:rPr>
        <w:t xml:space="preserve">et al. </w:t>
      </w:r>
      <w:r w:rsidR="00E56A21" w:rsidRPr="00C2089B">
        <w:rPr>
          <w:rFonts w:ascii="Times New Roman" w:hAnsi="Times New Roman" w:cs="Times New Roman"/>
          <w:sz w:val="24"/>
          <w:szCs w:val="24"/>
        </w:rPr>
        <w:t>2013)</w:t>
      </w:r>
      <w:r w:rsidR="00550C0A">
        <w:rPr>
          <w:rFonts w:ascii="Times New Roman" w:hAnsi="Times New Roman" w:cs="Times New Roman"/>
          <w:sz w:val="24"/>
          <w:szCs w:val="24"/>
        </w:rPr>
        <w:t>;</w:t>
      </w:r>
      <w:r w:rsidR="00E56A21" w:rsidRPr="00C2089B">
        <w:rPr>
          <w:rFonts w:ascii="Times New Roman" w:hAnsi="Times New Roman" w:cs="Times New Roman"/>
          <w:sz w:val="24"/>
          <w:szCs w:val="24"/>
        </w:rPr>
        <w:t xml:space="preserve"> hence</w:t>
      </w:r>
      <w:r w:rsidR="00550C0A">
        <w:rPr>
          <w:rFonts w:ascii="Times New Roman" w:hAnsi="Times New Roman" w:cs="Times New Roman"/>
          <w:sz w:val="24"/>
          <w:szCs w:val="24"/>
        </w:rPr>
        <w:t>,</w:t>
      </w:r>
      <w:r w:rsidR="00E56A21" w:rsidRPr="00C2089B">
        <w:rPr>
          <w:rFonts w:ascii="Times New Roman" w:hAnsi="Times New Roman" w:cs="Times New Roman"/>
          <w:sz w:val="24"/>
          <w:szCs w:val="24"/>
        </w:rPr>
        <w:t xml:space="preserve"> we </w:t>
      </w:r>
      <w:r w:rsidR="00AC2077" w:rsidRPr="00C2089B">
        <w:rPr>
          <w:rFonts w:ascii="Times New Roman" w:hAnsi="Times New Roman" w:cs="Times New Roman"/>
          <w:sz w:val="24"/>
          <w:szCs w:val="24"/>
        </w:rPr>
        <w:t xml:space="preserve">evaluated the pairwise Pearson correlations between each of </w:t>
      </w:r>
      <w:r w:rsidR="00AC2077" w:rsidRPr="005538D9">
        <w:rPr>
          <w:rFonts w:ascii="Times New Roman" w:hAnsi="Times New Roman" w:cs="Times New Roman"/>
          <w:sz w:val="24"/>
          <w:szCs w:val="24"/>
        </w:rPr>
        <w:t xml:space="preserve">these </w:t>
      </w:r>
      <w:r w:rsidR="00531C0E" w:rsidRPr="005538D9">
        <w:rPr>
          <w:rFonts w:ascii="Times New Roman" w:hAnsi="Times New Roman" w:cs="Times New Roman"/>
          <w:sz w:val="24"/>
          <w:szCs w:val="24"/>
        </w:rPr>
        <w:t>8</w:t>
      </w:r>
      <w:r w:rsidR="00AC2077" w:rsidRPr="005538D9">
        <w:rPr>
          <w:rFonts w:ascii="Times New Roman" w:hAnsi="Times New Roman" w:cs="Times New Roman"/>
          <w:sz w:val="24"/>
          <w:szCs w:val="24"/>
        </w:rPr>
        <w:t xml:space="preserve"> variables using the package </w:t>
      </w:r>
      <w:proofErr w:type="spellStart"/>
      <w:r w:rsidR="007E71C2" w:rsidRPr="005538D9">
        <w:rPr>
          <w:rFonts w:ascii="Times New Roman" w:hAnsi="Times New Roman" w:cs="Times New Roman"/>
          <w:sz w:val="24"/>
          <w:szCs w:val="24"/>
        </w:rPr>
        <w:t>Hmisc</w:t>
      </w:r>
      <w:proofErr w:type="spellEnd"/>
      <w:r w:rsidR="007E71C2" w:rsidRPr="005538D9">
        <w:rPr>
          <w:rFonts w:ascii="Times New Roman" w:hAnsi="Times New Roman" w:cs="Times New Roman"/>
          <w:sz w:val="24"/>
          <w:szCs w:val="24"/>
        </w:rPr>
        <w:t xml:space="preserve"> (version 4.4.0)</w:t>
      </w:r>
      <w:r w:rsidR="00AC2077" w:rsidRPr="005538D9">
        <w:rPr>
          <w:rFonts w:ascii="Times New Roman" w:hAnsi="Times New Roman" w:cs="Times New Roman"/>
          <w:sz w:val="24"/>
          <w:szCs w:val="24"/>
        </w:rPr>
        <w:t xml:space="preserve"> in R version </w:t>
      </w:r>
      <w:r w:rsidR="00601A6F" w:rsidRPr="005538D9">
        <w:rPr>
          <w:rFonts w:ascii="Times New Roman" w:hAnsi="Times New Roman" w:cs="Times New Roman"/>
          <w:sz w:val="24"/>
          <w:szCs w:val="24"/>
        </w:rPr>
        <w:t>4.0.2</w:t>
      </w:r>
      <w:r w:rsidR="00AC2077" w:rsidRPr="005538D9">
        <w:rPr>
          <w:rFonts w:ascii="Times New Roman" w:hAnsi="Times New Roman" w:cs="Times New Roman"/>
          <w:sz w:val="24"/>
          <w:szCs w:val="24"/>
        </w:rPr>
        <w:t xml:space="preserve"> </w:t>
      </w:r>
      <w:r w:rsidR="00E056EC" w:rsidRPr="005538D9">
        <w:rPr>
          <w:rFonts w:ascii="Times New Roman" w:hAnsi="Times New Roman" w:cs="Times New Roman"/>
          <w:sz w:val="24"/>
          <w:szCs w:val="24"/>
        </w:rPr>
        <w:t xml:space="preserve">(R </w:t>
      </w:r>
      <w:r w:rsidR="00E056EC" w:rsidRPr="008E6E40">
        <w:rPr>
          <w:rFonts w:ascii="Times New Roman" w:hAnsi="Times New Roman" w:cs="Times New Roman"/>
          <w:sz w:val="24"/>
          <w:szCs w:val="24"/>
        </w:rPr>
        <w:t>Core Team 20</w:t>
      </w:r>
      <w:r w:rsidR="00ED545B" w:rsidRPr="008E6E40">
        <w:rPr>
          <w:rFonts w:ascii="Times New Roman" w:hAnsi="Times New Roman" w:cs="Times New Roman"/>
          <w:sz w:val="24"/>
          <w:szCs w:val="24"/>
        </w:rPr>
        <w:t>20</w:t>
      </w:r>
      <w:r w:rsidR="00E056EC" w:rsidRPr="008E6E40">
        <w:rPr>
          <w:rFonts w:ascii="Times New Roman" w:hAnsi="Times New Roman" w:cs="Times New Roman"/>
          <w:sz w:val="24"/>
          <w:szCs w:val="24"/>
        </w:rPr>
        <w:t>).</w:t>
      </w:r>
      <w:r w:rsidR="00130699" w:rsidRPr="008E6E40">
        <w:rPr>
          <w:sz w:val="24"/>
          <w:szCs w:val="24"/>
          <w:lang w:val="en-US"/>
        </w:rPr>
        <w:t xml:space="preserve"> </w:t>
      </w:r>
      <w:r w:rsidR="001F2250" w:rsidRPr="008E6E40">
        <w:rPr>
          <w:rFonts w:ascii="Times New Roman" w:hAnsi="Times New Roman" w:cs="Times New Roman"/>
          <w:sz w:val="24"/>
          <w:szCs w:val="24"/>
        </w:rPr>
        <w:t xml:space="preserve">The data and code that support the findings of this study are openly available in </w:t>
      </w:r>
      <w:proofErr w:type="spellStart"/>
      <w:r w:rsidR="001F2250" w:rsidRPr="008E6E40">
        <w:rPr>
          <w:rFonts w:ascii="Times New Roman" w:hAnsi="Times New Roman" w:cs="Times New Roman"/>
          <w:sz w:val="24"/>
          <w:szCs w:val="24"/>
        </w:rPr>
        <w:t>figshare</w:t>
      </w:r>
      <w:proofErr w:type="spellEnd"/>
      <w:r w:rsidR="001F2250" w:rsidRPr="008E6E40">
        <w:rPr>
          <w:rFonts w:ascii="Times New Roman" w:hAnsi="Times New Roman" w:cs="Times New Roman"/>
          <w:sz w:val="24"/>
          <w:szCs w:val="24"/>
        </w:rPr>
        <w:t xml:space="preserve"> at </w:t>
      </w:r>
      <w:hyperlink r:id="rId8" w:history="1">
        <w:r w:rsidR="00C03AC9" w:rsidRPr="008E6E40">
          <w:rPr>
            <w:rFonts w:ascii="Times New Roman" w:hAnsi="Times New Roman" w:cs="Times New Roman"/>
            <w:sz w:val="24"/>
            <w:szCs w:val="24"/>
          </w:rPr>
          <w:t>https://doi.org/10.6084/m9.figshare.18846647.v1</w:t>
        </w:r>
      </w:hyperlink>
      <w:r w:rsidR="00C03AC9" w:rsidRPr="008E6E40">
        <w:rPr>
          <w:rFonts w:ascii="Times New Roman" w:hAnsi="Times New Roman" w:cs="Times New Roman"/>
          <w:sz w:val="24"/>
          <w:szCs w:val="24"/>
        </w:rPr>
        <w:t xml:space="preserve"> </w:t>
      </w:r>
      <w:r w:rsidR="00B3155D" w:rsidRPr="008E6E40">
        <w:rPr>
          <w:rFonts w:ascii="Times New Roman" w:hAnsi="Times New Roman" w:cs="Times New Roman"/>
          <w:sz w:val="24"/>
          <w:szCs w:val="24"/>
        </w:rPr>
        <w:t>(Forsyth et al. 2022)</w:t>
      </w:r>
      <w:r w:rsidR="001F2250" w:rsidRPr="008E6E40">
        <w:rPr>
          <w:rFonts w:ascii="Times New Roman" w:hAnsi="Times New Roman" w:cs="Times New Roman"/>
          <w:sz w:val="24"/>
          <w:szCs w:val="24"/>
        </w:rPr>
        <w:t>.</w:t>
      </w:r>
    </w:p>
    <w:p w14:paraId="5DB41DB3" w14:textId="462988F7" w:rsidR="00F568C0" w:rsidRPr="00C2089B" w:rsidRDefault="004D685E" w:rsidP="00412426">
      <w:pPr>
        <w:spacing w:after="0"/>
        <w:ind w:firstLine="720"/>
        <w:rPr>
          <w:rFonts w:ascii="Times New Roman" w:hAnsi="Times New Roman" w:cs="Times New Roman"/>
          <w:sz w:val="24"/>
          <w:szCs w:val="24"/>
        </w:rPr>
      </w:pPr>
      <w:r w:rsidRPr="005538D9">
        <w:rPr>
          <w:rFonts w:ascii="Times New Roman" w:hAnsi="Times New Roman" w:cs="Times New Roman"/>
          <w:sz w:val="24"/>
          <w:szCs w:val="24"/>
        </w:rPr>
        <w:t>T</w:t>
      </w:r>
      <w:r w:rsidR="00B42A0A" w:rsidRPr="005538D9">
        <w:rPr>
          <w:rFonts w:ascii="Times New Roman" w:hAnsi="Times New Roman" w:cs="Times New Roman"/>
          <w:sz w:val="24"/>
          <w:szCs w:val="24"/>
        </w:rPr>
        <w:t>hese pairwise correlations</w:t>
      </w:r>
      <w:r w:rsidR="003921AA" w:rsidRPr="005538D9">
        <w:rPr>
          <w:rFonts w:ascii="Times New Roman" w:hAnsi="Times New Roman" w:cs="Times New Roman"/>
          <w:sz w:val="24"/>
          <w:szCs w:val="24"/>
        </w:rPr>
        <w:t xml:space="preserve"> </w:t>
      </w:r>
      <w:r w:rsidR="00B42A0A" w:rsidRPr="005538D9">
        <w:rPr>
          <w:rFonts w:ascii="Times New Roman" w:hAnsi="Times New Roman" w:cs="Times New Roman"/>
          <w:sz w:val="24"/>
          <w:szCs w:val="24"/>
        </w:rPr>
        <w:t xml:space="preserve">used data for </w:t>
      </w:r>
      <w:r w:rsidR="001F3469" w:rsidRPr="005538D9">
        <w:rPr>
          <w:rFonts w:ascii="Times New Roman" w:hAnsi="Times New Roman" w:cs="Times New Roman"/>
          <w:sz w:val="24"/>
          <w:szCs w:val="24"/>
        </w:rPr>
        <w:t>3</w:t>
      </w:r>
      <w:r w:rsidR="00DC6C8C" w:rsidRPr="005538D9">
        <w:rPr>
          <w:rFonts w:ascii="Times New Roman" w:hAnsi="Times New Roman" w:cs="Times New Roman"/>
          <w:sz w:val="24"/>
          <w:szCs w:val="24"/>
        </w:rPr>
        <w:t>,</w:t>
      </w:r>
      <w:r w:rsidR="001F3469" w:rsidRPr="005538D9">
        <w:rPr>
          <w:rFonts w:ascii="Times New Roman" w:hAnsi="Times New Roman" w:cs="Times New Roman"/>
          <w:sz w:val="24"/>
          <w:szCs w:val="24"/>
        </w:rPr>
        <w:t xml:space="preserve">870 </w:t>
      </w:r>
      <w:r w:rsidR="003921AA" w:rsidRPr="005538D9">
        <w:rPr>
          <w:rFonts w:ascii="Times New Roman" w:hAnsi="Times New Roman" w:cs="Times New Roman"/>
          <w:sz w:val="24"/>
          <w:szCs w:val="24"/>
        </w:rPr>
        <w:t xml:space="preserve">deer abundance and density </w:t>
      </w:r>
      <w:r w:rsidR="00B42A0A" w:rsidRPr="005538D9">
        <w:rPr>
          <w:rFonts w:ascii="Times New Roman" w:hAnsi="Times New Roman" w:cs="Times New Roman"/>
          <w:sz w:val="24"/>
          <w:szCs w:val="24"/>
        </w:rPr>
        <w:t>estimates</w:t>
      </w:r>
      <w:r w:rsidR="000518A2" w:rsidRPr="000518A2">
        <w:rPr>
          <w:rFonts w:ascii="Times New Roman" w:hAnsi="Times New Roman" w:cs="Times New Roman"/>
          <w:sz w:val="24"/>
          <w:szCs w:val="24"/>
        </w:rPr>
        <w:t xml:space="preserve"> </w:t>
      </w:r>
      <w:r w:rsidR="000518A2">
        <w:rPr>
          <w:rFonts w:ascii="Times New Roman" w:hAnsi="Times New Roman" w:cs="Times New Roman"/>
          <w:sz w:val="24"/>
          <w:szCs w:val="24"/>
        </w:rPr>
        <w:t>published during 2004–2018</w:t>
      </w:r>
      <w:r w:rsidR="00B42A0A" w:rsidRPr="005538D9">
        <w:rPr>
          <w:rFonts w:ascii="Times New Roman" w:hAnsi="Times New Roman" w:cs="Times New Roman"/>
          <w:sz w:val="24"/>
          <w:szCs w:val="24"/>
        </w:rPr>
        <w:t xml:space="preserve">. </w:t>
      </w:r>
      <w:r w:rsidR="00885BDD" w:rsidRPr="005538D9">
        <w:rPr>
          <w:rFonts w:ascii="Times New Roman" w:hAnsi="Times New Roman" w:cs="Times New Roman"/>
          <w:sz w:val="24"/>
          <w:szCs w:val="24"/>
        </w:rPr>
        <w:t xml:space="preserve">The only strong correlations were between the </w:t>
      </w:r>
      <w:r w:rsidR="00DC6C8C" w:rsidRPr="005538D9">
        <w:rPr>
          <w:rFonts w:ascii="Times New Roman" w:hAnsi="Times New Roman" w:cs="Times New Roman"/>
          <w:sz w:val="24"/>
          <w:szCs w:val="24"/>
        </w:rPr>
        <w:t>3</w:t>
      </w:r>
      <w:r w:rsidR="00DD2D71" w:rsidRPr="005538D9">
        <w:rPr>
          <w:rFonts w:ascii="Times New Roman" w:hAnsi="Times New Roman" w:cs="Times New Roman"/>
          <w:sz w:val="24"/>
          <w:szCs w:val="24"/>
        </w:rPr>
        <w:t xml:space="preserve"> </w:t>
      </w:r>
      <w:r w:rsidR="00D25110" w:rsidRPr="00D25110">
        <w:rPr>
          <w:rFonts w:ascii="Times New Roman" w:hAnsi="Times New Roman" w:cs="Times New Roman"/>
          <w:sz w:val="24"/>
          <w:szCs w:val="24"/>
        </w:rPr>
        <w:t>anthropogenic</w:t>
      </w:r>
      <w:r w:rsidR="00D25110" w:rsidRPr="00C2089B">
        <w:rPr>
          <w:rFonts w:ascii="Times New Roman" w:hAnsi="Times New Roman" w:cs="Times New Roman"/>
          <w:sz w:val="24"/>
          <w:szCs w:val="24"/>
        </w:rPr>
        <w:t xml:space="preserve"> </w:t>
      </w:r>
      <w:r w:rsidR="00885BDD" w:rsidRPr="005538D9">
        <w:rPr>
          <w:rFonts w:ascii="Times New Roman" w:hAnsi="Times New Roman" w:cs="Times New Roman"/>
          <w:sz w:val="24"/>
          <w:szCs w:val="24"/>
        </w:rPr>
        <w:t>variables night light, human density</w:t>
      </w:r>
      <w:r w:rsidR="00DC6C8C" w:rsidRPr="005538D9">
        <w:rPr>
          <w:rFonts w:ascii="Times New Roman" w:hAnsi="Times New Roman" w:cs="Times New Roman"/>
          <w:sz w:val="24"/>
          <w:szCs w:val="24"/>
        </w:rPr>
        <w:t>,</w:t>
      </w:r>
      <w:r w:rsidR="00885BDD" w:rsidRPr="005538D9">
        <w:rPr>
          <w:rFonts w:ascii="Times New Roman" w:hAnsi="Times New Roman" w:cs="Times New Roman"/>
          <w:sz w:val="24"/>
          <w:szCs w:val="24"/>
        </w:rPr>
        <w:t xml:space="preserve"> and </w:t>
      </w:r>
      <w:r w:rsidR="000321FF" w:rsidRPr="005538D9">
        <w:rPr>
          <w:rFonts w:ascii="Times New Roman" w:hAnsi="Times New Roman" w:cs="Times New Roman"/>
          <w:sz w:val="24"/>
          <w:szCs w:val="24"/>
        </w:rPr>
        <w:t>Global Human I</w:t>
      </w:r>
      <w:r w:rsidR="00885BDD" w:rsidRPr="005538D9">
        <w:rPr>
          <w:rFonts w:ascii="Times New Roman" w:hAnsi="Times New Roman" w:cs="Times New Roman"/>
          <w:sz w:val="24"/>
          <w:szCs w:val="24"/>
        </w:rPr>
        <w:t xml:space="preserve">nfluence </w:t>
      </w:r>
      <w:r w:rsidR="000321FF" w:rsidRPr="005538D9">
        <w:rPr>
          <w:rFonts w:ascii="Times New Roman" w:hAnsi="Times New Roman" w:cs="Times New Roman"/>
          <w:sz w:val="24"/>
          <w:szCs w:val="24"/>
        </w:rPr>
        <w:t>I</w:t>
      </w:r>
      <w:r w:rsidR="00885BDD" w:rsidRPr="005538D9">
        <w:rPr>
          <w:rFonts w:ascii="Times New Roman" w:hAnsi="Times New Roman" w:cs="Times New Roman"/>
          <w:sz w:val="24"/>
          <w:szCs w:val="24"/>
        </w:rPr>
        <w:t>ndex</w:t>
      </w:r>
      <w:r w:rsidR="000321FF" w:rsidRPr="005538D9">
        <w:rPr>
          <w:rFonts w:ascii="Times New Roman" w:hAnsi="Times New Roman" w:cs="Times New Roman"/>
          <w:sz w:val="24"/>
          <w:szCs w:val="24"/>
        </w:rPr>
        <w:t xml:space="preserve"> (GHII)</w:t>
      </w:r>
      <w:r w:rsidR="00DD2D71" w:rsidRPr="005538D9">
        <w:rPr>
          <w:rFonts w:ascii="Times New Roman" w:hAnsi="Times New Roman" w:cs="Times New Roman"/>
          <w:sz w:val="24"/>
          <w:szCs w:val="24"/>
        </w:rPr>
        <w:t xml:space="preserve">, and all </w:t>
      </w:r>
      <w:r w:rsidR="000321FF" w:rsidRPr="005538D9">
        <w:rPr>
          <w:rFonts w:ascii="Times New Roman" w:hAnsi="Times New Roman" w:cs="Times New Roman"/>
          <w:sz w:val="24"/>
          <w:szCs w:val="24"/>
        </w:rPr>
        <w:t xml:space="preserve">were </w:t>
      </w:r>
      <w:r w:rsidR="00DD2D71" w:rsidRPr="005538D9">
        <w:rPr>
          <w:rFonts w:ascii="Times New Roman" w:hAnsi="Times New Roman" w:cs="Times New Roman"/>
          <w:sz w:val="24"/>
          <w:szCs w:val="24"/>
        </w:rPr>
        <w:t xml:space="preserve">positive </w:t>
      </w:r>
      <w:r w:rsidR="00885BDD" w:rsidRPr="005538D9">
        <w:rPr>
          <w:rFonts w:ascii="Times New Roman" w:hAnsi="Times New Roman" w:cs="Times New Roman"/>
          <w:sz w:val="24"/>
          <w:szCs w:val="24"/>
        </w:rPr>
        <w:t>(Table S</w:t>
      </w:r>
      <w:r w:rsidR="00FE65A9">
        <w:rPr>
          <w:rFonts w:ascii="Times New Roman" w:hAnsi="Times New Roman" w:cs="Times New Roman"/>
          <w:sz w:val="24"/>
          <w:szCs w:val="24"/>
        </w:rPr>
        <w:t>1</w:t>
      </w:r>
      <w:r w:rsidR="00A07164" w:rsidRPr="005538D9">
        <w:rPr>
          <w:rFonts w:ascii="Times New Roman" w:hAnsi="Times New Roman" w:cs="Times New Roman"/>
          <w:sz w:val="24"/>
          <w:szCs w:val="24"/>
        </w:rPr>
        <w:t>.2</w:t>
      </w:r>
      <w:r w:rsidR="00C07366" w:rsidRPr="005538D9">
        <w:rPr>
          <w:rFonts w:ascii="Times New Roman" w:hAnsi="Times New Roman" w:cs="Times New Roman"/>
          <w:sz w:val="24"/>
          <w:szCs w:val="24"/>
        </w:rPr>
        <w:t>).</w:t>
      </w:r>
      <w:r w:rsidR="00DD2D71" w:rsidRPr="005538D9">
        <w:rPr>
          <w:rFonts w:ascii="Times New Roman" w:hAnsi="Times New Roman" w:cs="Times New Roman"/>
          <w:sz w:val="24"/>
          <w:szCs w:val="24"/>
        </w:rPr>
        <w:t xml:space="preserve"> We therefore used only </w:t>
      </w:r>
      <w:r w:rsidR="00175FC5" w:rsidRPr="005538D9">
        <w:rPr>
          <w:rFonts w:ascii="Times New Roman" w:hAnsi="Times New Roman" w:cs="Times New Roman"/>
          <w:sz w:val="24"/>
          <w:szCs w:val="24"/>
        </w:rPr>
        <w:t>1</w:t>
      </w:r>
      <w:r w:rsidR="00DD2D71" w:rsidRPr="005538D9">
        <w:rPr>
          <w:rFonts w:ascii="Times New Roman" w:hAnsi="Times New Roman" w:cs="Times New Roman"/>
          <w:sz w:val="24"/>
          <w:szCs w:val="24"/>
        </w:rPr>
        <w:t xml:space="preserve"> </w:t>
      </w:r>
      <w:r w:rsidR="00D25110" w:rsidRPr="00D25110">
        <w:rPr>
          <w:rFonts w:ascii="Times New Roman" w:hAnsi="Times New Roman" w:cs="Times New Roman"/>
          <w:sz w:val="24"/>
          <w:szCs w:val="24"/>
        </w:rPr>
        <w:t>anthropogenic</w:t>
      </w:r>
      <w:r w:rsidR="00D25110" w:rsidRPr="00C2089B">
        <w:rPr>
          <w:rFonts w:ascii="Times New Roman" w:hAnsi="Times New Roman" w:cs="Times New Roman"/>
          <w:sz w:val="24"/>
          <w:szCs w:val="24"/>
        </w:rPr>
        <w:t xml:space="preserve"> </w:t>
      </w:r>
      <w:r w:rsidR="00DD2D71" w:rsidRPr="005538D9">
        <w:rPr>
          <w:rFonts w:ascii="Times New Roman" w:hAnsi="Times New Roman" w:cs="Times New Roman"/>
          <w:sz w:val="24"/>
          <w:szCs w:val="24"/>
        </w:rPr>
        <w:t xml:space="preserve">variable, </w:t>
      </w:r>
      <w:r w:rsidR="007375FF" w:rsidRPr="005538D9">
        <w:rPr>
          <w:rFonts w:ascii="Times New Roman" w:hAnsi="Times New Roman" w:cs="Times New Roman"/>
          <w:sz w:val="24"/>
          <w:szCs w:val="24"/>
        </w:rPr>
        <w:t>GHII</w:t>
      </w:r>
      <w:r w:rsidR="00DD2D71" w:rsidRPr="005538D9">
        <w:rPr>
          <w:rFonts w:ascii="Times New Roman" w:hAnsi="Times New Roman" w:cs="Times New Roman"/>
          <w:sz w:val="24"/>
          <w:szCs w:val="24"/>
        </w:rPr>
        <w:t>, in our analyses</w:t>
      </w:r>
      <w:r w:rsidR="000321FF" w:rsidRPr="005538D9">
        <w:rPr>
          <w:rFonts w:ascii="Times New Roman" w:hAnsi="Times New Roman" w:cs="Times New Roman"/>
          <w:sz w:val="24"/>
          <w:szCs w:val="24"/>
        </w:rPr>
        <w:t>,</w:t>
      </w:r>
      <w:r w:rsidR="00F35B14" w:rsidRPr="005538D9">
        <w:rPr>
          <w:rFonts w:ascii="Times New Roman" w:hAnsi="Times New Roman" w:cs="Times New Roman"/>
          <w:sz w:val="24"/>
          <w:szCs w:val="24"/>
        </w:rPr>
        <w:t xml:space="preserve"> </w:t>
      </w:r>
      <w:r w:rsidR="00A07164" w:rsidRPr="005538D9">
        <w:rPr>
          <w:rFonts w:ascii="Times New Roman" w:hAnsi="Times New Roman" w:cs="Times New Roman"/>
          <w:sz w:val="24"/>
          <w:szCs w:val="24"/>
        </w:rPr>
        <w:t>because</w:t>
      </w:r>
      <w:r w:rsidR="00F35B14" w:rsidRPr="005538D9">
        <w:rPr>
          <w:rFonts w:ascii="Times New Roman" w:hAnsi="Times New Roman" w:cs="Times New Roman"/>
          <w:sz w:val="24"/>
          <w:szCs w:val="24"/>
        </w:rPr>
        <w:t xml:space="preserve"> </w:t>
      </w:r>
      <w:r w:rsidR="00A07164" w:rsidRPr="005538D9">
        <w:rPr>
          <w:rFonts w:ascii="Times New Roman" w:hAnsi="Times New Roman" w:cs="Times New Roman"/>
          <w:sz w:val="24"/>
          <w:szCs w:val="24"/>
        </w:rPr>
        <w:t>in our assessment</w:t>
      </w:r>
      <w:r w:rsidR="006628A6" w:rsidRPr="005538D9">
        <w:rPr>
          <w:rFonts w:ascii="Times New Roman" w:hAnsi="Times New Roman" w:cs="Times New Roman"/>
          <w:sz w:val="24"/>
          <w:szCs w:val="24"/>
        </w:rPr>
        <w:t xml:space="preserve"> this variable</w:t>
      </w:r>
      <w:r w:rsidR="00F35B14" w:rsidRPr="005538D9">
        <w:rPr>
          <w:rFonts w:ascii="Times New Roman" w:hAnsi="Times New Roman" w:cs="Times New Roman"/>
          <w:sz w:val="24"/>
          <w:szCs w:val="24"/>
        </w:rPr>
        <w:t xml:space="preserve"> represent</w:t>
      </w:r>
      <w:r w:rsidR="00EF7112" w:rsidRPr="005538D9">
        <w:rPr>
          <w:rFonts w:ascii="Times New Roman" w:hAnsi="Times New Roman" w:cs="Times New Roman"/>
          <w:sz w:val="24"/>
          <w:szCs w:val="24"/>
        </w:rPr>
        <w:t>s</w:t>
      </w:r>
      <w:r w:rsidR="00F35B14" w:rsidRPr="005538D9">
        <w:rPr>
          <w:rFonts w:ascii="Times New Roman" w:hAnsi="Times New Roman" w:cs="Times New Roman"/>
          <w:sz w:val="24"/>
          <w:szCs w:val="24"/>
        </w:rPr>
        <w:t xml:space="preserve"> the complexity of human </w:t>
      </w:r>
      <w:r w:rsidR="00DC08A9" w:rsidRPr="005538D9">
        <w:rPr>
          <w:rFonts w:ascii="Times New Roman" w:hAnsi="Times New Roman" w:cs="Times New Roman"/>
          <w:sz w:val="24"/>
          <w:szCs w:val="24"/>
        </w:rPr>
        <w:t>influences</w:t>
      </w:r>
      <w:r w:rsidR="00F35B14" w:rsidRPr="005538D9">
        <w:rPr>
          <w:rFonts w:ascii="Times New Roman" w:hAnsi="Times New Roman" w:cs="Times New Roman"/>
          <w:sz w:val="24"/>
          <w:szCs w:val="24"/>
        </w:rPr>
        <w:t xml:space="preserve"> on the landscape</w:t>
      </w:r>
      <w:r w:rsidR="00A07164" w:rsidRPr="005538D9">
        <w:rPr>
          <w:rFonts w:ascii="Times New Roman" w:hAnsi="Times New Roman" w:cs="Times New Roman"/>
          <w:sz w:val="24"/>
          <w:szCs w:val="24"/>
        </w:rPr>
        <w:t xml:space="preserve"> </w:t>
      </w:r>
      <w:r w:rsidR="000321FF" w:rsidRPr="005538D9">
        <w:rPr>
          <w:rFonts w:ascii="Times New Roman" w:hAnsi="Times New Roman" w:cs="Times New Roman"/>
          <w:sz w:val="24"/>
          <w:szCs w:val="24"/>
        </w:rPr>
        <w:t xml:space="preserve">better </w:t>
      </w:r>
      <w:r w:rsidR="00A07164" w:rsidRPr="005538D9">
        <w:rPr>
          <w:rFonts w:ascii="Times New Roman" w:hAnsi="Times New Roman" w:cs="Times New Roman"/>
          <w:sz w:val="24"/>
          <w:szCs w:val="24"/>
        </w:rPr>
        <w:t>than night light or human density</w:t>
      </w:r>
      <w:r w:rsidR="00141916" w:rsidRPr="005538D9">
        <w:rPr>
          <w:rFonts w:ascii="Times New Roman" w:hAnsi="Times New Roman" w:cs="Times New Roman"/>
          <w:sz w:val="24"/>
          <w:szCs w:val="24"/>
        </w:rPr>
        <w:t xml:space="preserve"> alone</w:t>
      </w:r>
      <w:r w:rsidR="00F35B14" w:rsidRPr="005538D9">
        <w:rPr>
          <w:rFonts w:ascii="Times New Roman" w:hAnsi="Times New Roman" w:cs="Times New Roman"/>
          <w:sz w:val="24"/>
          <w:szCs w:val="24"/>
        </w:rPr>
        <w:t>.</w:t>
      </w:r>
      <w:r w:rsidR="00DD2D71" w:rsidRPr="005538D9">
        <w:rPr>
          <w:rFonts w:ascii="Times New Roman" w:hAnsi="Times New Roman" w:cs="Times New Roman"/>
          <w:sz w:val="24"/>
          <w:szCs w:val="24"/>
        </w:rPr>
        <w:t xml:space="preserve"> </w:t>
      </w:r>
      <w:proofErr w:type="gramStart"/>
      <w:r w:rsidR="00895C7B" w:rsidRPr="005538D9">
        <w:rPr>
          <w:rFonts w:ascii="Times New Roman" w:hAnsi="Times New Roman" w:cs="Times New Roman"/>
          <w:sz w:val="24"/>
          <w:szCs w:val="24"/>
        </w:rPr>
        <w:t xml:space="preserve">In particular, </w:t>
      </w:r>
      <w:r w:rsidR="007375FF" w:rsidRPr="005538D9">
        <w:rPr>
          <w:rFonts w:ascii="Times New Roman" w:hAnsi="Times New Roman" w:cs="Times New Roman"/>
          <w:sz w:val="24"/>
          <w:szCs w:val="24"/>
        </w:rPr>
        <w:t>GHII</w:t>
      </w:r>
      <w:proofErr w:type="gramEnd"/>
      <w:r w:rsidR="00895C7B" w:rsidRPr="005538D9">
        <w:rPr>
          <w:rFonts w:ascii="Times New Roman" w:hAnsi="Times New Roman" w:cs="Times New Roman"/>
          <w:sz w:val="24"/>
          <w:szCs w:val="24"/>
        </w:rPr>
        <w:t xml:space="preserve"> includes information </w:t>
      </w:r>
      <w:r w:rsidR="00895C7B" w:rsidRPr="00C2089B">
        <w:rPr>
          <w:rFonts w:ascii="Times New Roman" w:hAnsi="Times New Roman" w:cs="Times New Roman"/>
          <w:sz w:val="24"/>
          <w:szCs w:val="24"/>
        </w:rPr>
        <w:t>on human population density, urban areas, roads, navigable rivers, and agricultural land uses.</w:t>
      </w:r>
    </w:p>
    <w:p w14:paraId="61E45077" w14:textId="77777777" w:rsidR="00D92FFF" w:rsidRPr="00C2089B" w:rsidRDefault="00D92FFF" w:rsidP="00412426">
      <w:pPr>
        <w:spacing w:after="0"/>
        <w:rPr>
          <w:rFonts w:ascii="Times New Roman" w:hAnsi="Times New Roman" w:cs="Times New Roman"/>
          <w:b/>
          <w:bCs/>
          <w:sz w:val="24"/>
          <w:szCs w:val="24"/>
        </w:rPr>
      </w:pPr>
    </w:p>
    <w:p w14:paraId="0EEFC96A" w14:textId="485C994B" w:rsidR="00BA184D" w:rsidRPr="00C2089B" w:rsidRDefault="00885BDD" w:rsidP="00412426">
      <w:pPr>
        <w:spacing w:after="0"/>
        <w:rPr>
          <w:rFonts w:ascii="Times New Roman" w:hAnsi="Times New Roman" w:cs="Times New Roman"/>
          <w:sz w:val="24"/>
          <w:szCs w:val="24"/>
        </w:rPr>
      </w:pPr>
      <w:r w:rsidRPr="00C2089B">
        <w:rPr>
          <w:rFonts w:ascii="Times New Roman" w:hAnsi="Times New Roman" w:cs="Times New Roman"/>
          <w:b/>
          <w:bCs/>
          <w:sz w:val="24"/>
          <w:szCs w:val="24"/>
        </w:rPr>
        <w:t xml:space="preserve">Table </w:t>
      </w:r>
      <w:r w:rsidR="00F33984" w:rsidRPr="00C2089B">
        <w:rPr>
          <w:rFonts w:ascii="Times New Roman" w:hAnsi="Times New Roman" w:cs="Times New Roman"/>
          <w:b/>
          <w:bCs/>
          <w:sz w:val="24"/>
          <w:szCs w:val="24"/>
        </w:rPr>
        <w:t>S</w:t>
      </w:r>
      <w:r w:rsidR="00FE65A9">
        <w:rPr>
          <w:rFonts w:ascii="Times New Roman" w:hAnsi="Times New Roman" w:cs="Times New Roman"/>
          <w:b/>
          <w:bCs/>
          <w:sz w:val="24"/>
          <w:szCs w:val="24"/>
        </w:rPr>
        <w:t>1</w:t>
      </w:r>
      <w:r w:rsidRPr="00C2089B">
        <w:rPr>
          <w:rFonts w:ascii="Times New Roman" w:hAnsi="Times New Roman" w:cs="Times New Roman"/>
          <w:b/>
          <w:bCs/>
          <w:sz w:val="24"/>
          <w:szCs w:val="24"/>
        </w:rPr>
        <w:t>.</w:t>
      </w:r>
      <w:r w:rsidR="00B34D8F" w:rsidRPr="00C2089B">
        <w:rPr>
          <w:rFonts w:ascii="Times New Roman" w:hAnsi="Times New Roman" w:cs="Times New Roman"/>
          <w:b/>
          <w:bCs/>
          <w:sz w:val="24"/>
          <w:szCs w:val="24"/>
        </w:rPr>
        <w:t>1.</w:t>
      </w:r>
      <w:r w:rsidRPr="00C2089B">
        <w:rPr>
          <w:rFonts w:ascii="Times New Roman" w:hAnsi="Times New Roman" w:cs="Times New Roman"/>
          <w:sz w:val="24"/>
          <w:szCs w:val="24"/>
        </w:rPr>
        <w:t xml:space="preserve"> Descriptions and sources</w:t>
      </w:r>
      <w:r w:rsidR="00C07366" w:rsidRPr="00C2089B">
        <w:rPr>
          <w:rFonts w:ascii="Times New Roman" w:hAnsi="Times New Roman" w:cs="Times New Roman"/>
          <w:sz w:val="24"/>
          <w:szCs w:val="24"/>
        </w:rPr>
        <w:t xml:space="preserve"> of the </w:t>
      </w:r>
      <w:r w:rsidR="00E35EE3" w:rsidRPr="00C2089B">
        <w:rPr>
          <w:rFonts w:ascii="Times New Roman" w:hAnsi="Times New Roman" w:cs="Times New Roman"/>
          <w:sz w:val="24"/>
          <w:szCs w:val="24"/>
        </w:rPr>
        <w:t>biophysical</w:t>
      </w:r>
      <w:r w:rsidR="00C07366" w:rsidRPr="00C2089B">
        <w:rPr>
          <w:rFonts w:ascii="Times New Roman" w:hAnsi="Times New Roman" w:cs="Times New Roman"/>
          <w:sz w:val="24"/>
          <w:szCs w:val="24"/>
        </w:rPr>
        <w:t xml:space="preserve"> and </w:t>
      </w:r>
      <w:r w:rsidR="00D25110" w:rsidRPr="00D25110">
        <w:rPr>
          <w:rFonts w:ascii="Times New Roman" w:hAnsi="Times New Roman" w:cs="Times New Roman"/>
          <w:sz w:val="24"/>
          <w:szCs w:val="24"/>
        </w:rPr>
        <w:t>anthropogenic</w:t>
      </w:r>
      <w:r w:rsidR="00D25110" w:rsidRPr="00C2089B">
        <w:rPr>
          <w:rFonts w:ascii="Times New Roman" w:hAnsi="Times New Roman" w:cs="Times New Roman"/>
          <w:sz w:val="24"/>
          <w:szCs w:val="24"/>
        </w:rPr>
        <w:t xml:space="preserve"> </w:t>
      </w:r>
      <w:r w:rsidR="00C07366" w:rsidRPr="00C2089B">
        <w:rPr>
          <w:rFonts w:ascii="Times New Roman" w:hAnsi="Times New Roman" w:cs="Times New Roman"/>
          <w:sz w:val="24"/>
          <w:szCs w:val="24"/>
        </w:rPr>
        <w:t xml:space="preserve">predictor </w:t>
      </w:r>
      <w:r w:rsidR="00C07366" w:rsidRPr="005538D9">
        <w:rPr>
          <w:rFonts w:ascii="Times New Roman" w:hAnsi="Times New Roman" w:cs="Times New Roman"/>
          <w:sz w:val="24"/>
          <w:szCs w:val="24"/>
        </w:rPr>
        <w:t xml:space="preserve">variables </w:t>
      </w:r>
      <w:r w:rsidR="00531C0E" w:rsidRPr="005538D9">
        <w:rPr>
          <w:rFonts w:ascii="Times New Roman" w:hAnsi="Times New Roman" w:cs="Times New Roman"/>
          <w:sz w:val="24"/>
          <w:szCs w:val="24"/>
        </w:rPr>
        <w:t xml:space="preserve">considered for inclusion in our </w:t>
      </w:r>
      <w:r w:rsidR="005538D9">
        <w:rPr>
          <w:rFonts w:ascii="Times New Roman" w:hAnsi="Times New Roman" w:cs="Times New Roman"/>
          <w:sz w:val="24"/>
          <w:szCs w:val="24"/>
        </w:rPr>
        <w:t xml:space="preserve">analysis of </w:t>
      </w:r>
      <w:proofErr w:type="spellStart"/>
      <w:r w:rsidR="005538D9" w:rsidRPr="00C2089B">
        <w:rPr>
          <w:rFonts w:ascii="Times New Roman" w:hAnsi="Times New Roman" w:cs="Times New Roman"/>
          <w:sz w:val="24"/>
          <w:szCs w:val="24"/>
        </w:rPr>
        <w:t>spatio</w:t>
      </w:r>
      <w:proofErr w:type="spellEnd"/>
      <w:r w:rsidR="005538D9" w:rsidRPr="00C2089B">
        <w:rPr>
          <w:rFonts w:ascii="Times New Roman" w:hAnsi="Times New Roman" w:cs="Times New Roman"/>
          <w:sz w:val="24"/>
          <w:szCs w:val="24"/>
        </w:rPr>
        <w:t>-temporal trends in the use of deer abundance and density estimation methodologies</w:t>
      </w:r>
      <w:r w:rsidR="00A27BA2">
        <w:rPr>
          <w:rFonts w:ascii="Times New Roman" w:hAnsi="Times New Roman" w:cs="Times New Roman"/>
          <w:sz w:val="24"/>
          <w:szCs w:val="24"/>
        </w:rPr>
        <w:t xml:space="preserve">, </w:t>
      </w:r>
      <w:r w:rsidR="00A27BA2" w:rsidRPr="00C2089B">
        <w:rPr>
          <w:rFonts w:ascii="Times New Roman" w:hAnsi="Times New Roman" w:cs="Times New Roman"/>
          <w:sz w:val="24"/>
          <w:szCs w:val="24"/>
        </w:rPr>
        <w:t>and the precision of deer abundance and density estimates</w:t>
      </w:r>
      <w:r w:rsidR="004133E7">
        <w:rPr>
          <w:rFonts w:ascii="Times New Roman" w:hAnsi="Times New Roman" w:cs="Times New Roman"/>
          <w:sz w:val="24"/>
          <w:szCs w:val="24"/>
        </w:rPr>
        <w:t xml:space="preserve">, </w:t>
      </w:r>
      <w:r w:rsidR="0042108D">
        <w:rPr>
          <w:rFonts w:ascii="Times New Roman" w:hAnsi="Times New Roman" w:cs="Times New Roman"/>
          <w:sz w:val="24"/>
          <w:szCs w:val="24"/>
        </w:rPr>
        <w:t xml:space="preserve">in articles </w:t>
      </w:r>
      <w:r w:rsidR="004133E7">
        <w:rPr>
          <w:rFonts w:ascii="Times New Roman" w:hAnsi="Times New Roman" w:cs="Times New Roman"/>
          <w:sz w:val="24"/>
          <w:szCs w:val="24"/>
        </w:rPr>
        <w:t xml:space="preserve">published during </w:t>
      </w:r>
      <w:r w:rsidR="00A734C3">
        <w:rPr>
          <w:rFonts w:ascii="Times New Roman" w:hAnsi="Times New Roman" w:cs="Times New Roman"/>
          <w:sz w:val="24"/>
          <w:szCs w:val="24"/>
        </w:rPr>
        <w:t>2004–2018</w:t>
      </w:r>
      <w:r w:rsidR="00DC6C8C">
        <w:rPr>
          <w:rFonts w:ascii="Times New Roman" w:hAnsi="Times New Roman" w:cs="Times New Roman"/>
          <w:sz w:val="24"/>
          <w:szCs w:val="24"/>
        </w:rPr>
        <w:t>.</w:t>
      </w:r>
    </w:p>
    <w:tbl>
      <w:tblPr>
        <w:tblW w:w="5494" w:type="pct"/>
        <w:tblInd w:w="-431"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272"/>
        <w:gridCol w:w="1285"/>
        <w:gridCol w:w="1623"/>
        <w:gridCol w:w="1264"/>
        <w:gridCol w:w="5132"/>
        <w:gridCol w:w="3761"/>
      </w:tblGrid>
      <w:tr w:rsidR="00804CDF" w:rsidRPr="00DC6C8C" w14:paraId="595EFED8" w14:textId="77777777" w:rsidTr="00936889">
        <w:trPr>
          <w:trHeight w:val="602"/>
        </w:trPr>
        <w:tc>
          <w:tcPr>
            <w:tcW w:w="741" w:type="pct"/>
            <w:shd w:val="clear" w:color="auto" w:fill="auto"/>
            <w:vAlign w:val="center"/>
            <w:hideMark/>
          </w:tcPr>
          <w:p w14:paraId="200E955E" w14:textId="77777777" w:rsidR="00221130" w:rsidRPr="00936889" w:rsidRDefault="00092DE7" w:rsidP="00412426">
            <w:pPr>
              <w:spacing w:after="0" w:line="240" w:lineRule="auto"/>
              <w:jc w:val="center"/>
              <w:rPr>
                <w:rFonts w:ascii="Times New Roman" w:hAnsi="Times New Roman"/>
                <w:sz w:val="20"/>
              </w:rPr>
            </w:pPr>
            <w:r w:rsidRPr="00936889">
              <w:rPr>
                <w:rFonts w:ascii="Times New Roman" w:hAnsi="Times New Roman"/>
                <w:sz w:val="20"/>
              </w:rPr>
              <w:t>Variable</w:t>
            </w:r>
            <w:r w:rsidR="00BD584A" w:rsidRPr="00936889">
              <w:rPr>
                <w:rFonts w:ascii="Times New Roman" w:hAnsi="Times New Roman"/>
                <w:sz w:val="20"/>
              </w:rPr>
              <w:t xml:space="preserve"> name</w:t>
            </w:r>
          </w:p>
          <w:p w14:paraId="6A84F0EA" w14:textId="79DA0867" w:rsidR="00C25D24" w:rsidRPr="00936889" w:rsidRDefault="00221130" w:rsidP="00412426">
            <w:pPr>
              <w:spacing w:after="0" w:line="240" w:lineRule="auto"/>
              <w:jc w:val="center"/>
              <w:rPr>
                <w:rFonts w:ascii="Times New Roman" w:hAnsi="Times New Roman"/>
                <w:sz w:val="20"/>
              </w:rPr>
            </w:pPr>
            <w:r w:rsidRPr="00936889">
              <w:rPr>
                <w:rFonts w:ascii="Times New Roman" w:hAnsi="Times New Roman"/>
                <w:sz w:val="20"/>
              </w:rPr>
              <w:t>(abbreviation)</w:t>
            </w:r>
          </w:p>
        </w:tc>
        <w:tc>
          <w:tcPr>
            <w:tcW w:w="419" w:type="pct"/>
            <w:vAlign w:val="center"/>
          </w:tcPr>
          <w:p w14:paraId="091B42F0" w14:textId="77777777" w:rsidR="00C25D24" w:rsidRPr="00936889" w:rsidRDefault="00C25D24" w:rsidP="00412426">
            <w:pPr>
              <w:spacing w:after="0" w:line="240" w:lineRule="auto"/>
              <w:jc w:val="center"/>
              <w:rPr>
                <w:rFonts w:ascii="Times New Roman" w:hAnsi="Times New Roman"/>
                <w:sz w:val="20"/>
              </w:rPr>
            </w:pPr>
            <w:r w:rsidRPr="00936889">
              <w:rPr>
                <w:rFonts w:ascii="Times New Roman" w:hAnsi="Times New Roman"/>
                <w:sz w:val="20"/>
              </w:rPr>
              <w:t>Units</w:t>
            </w:r>
          </w:p>
        </w:tc>
        <w:tc>
          <w:tcPr>
            <w:tcW w:w="529" w:type="pct"/>
            <w:shd w:val="clear" w:color="auto" w:fill="auto"/>
            <w:vAlign w:val="center"/>
            <w:hideMark/>
          </w:tcPr>
          <w:p w14:paraId="75E3A350" w14:textId="77777777" w:rsidR="00C25D24" w:rsidRPr="00936889" w:rsidRDefault="00C25D24" w:rsidP="00412426">
            <w:pPr>
              <w:spacing w:after="0" w:line="240" w:lineRule="auto"/>
              <w:jc w:val="center"/>
              <w:rPr>
                <w:rFonts w:ascii="Times New Roman" w:hAnsi="Times New Roman"/>
                <w:sz w:val="20"/>
              </w:rPr>
            </w:pPr>
            <w:r w:rsidRPr="00936889">
              <w:rPr>
                <w:rFonts w:ascii="Times New Roman" w:hAnsi="Times New Roman"/>
                <w:sz w:val="20"/>
              </w:rPr>
              <w:t>Description</w:t>
            </w:r>
          </w:p>
        </w:tc>
        <w:tc>
          <w:tcPr>
            <w:tcW w:w="412" w:type="pct"/>
            <w:shd w:val="clear" w:color="auto" w:fill="auto"/>
            <w:vAlign w:val="center"/>
            <w:hideMark/>
          </w:tcPr>
          <w:p w14:paraId="38FD21C2" w14:textId="77777777" w:rsidR="00C25D24" w:rsidRPr="00936889" w:rsidRDefault="00601A6F" w:rsidP="00412426">
            <w:pPr>
              <w:spacing w:after="0" w:line="240" w:lineRule="auto"/>
              <w:jc w:val="center"/>
              <w:rPr>
                <w:rFonts w:ascii="Times New Roman" w:hAnsi="Times New Roman"/>
                <w:sz w:val="20"/>
              </w:rPr>
            </w:pPr>
            <w:r w:rsidRPr="00936889">
              <w:rPr>
                <w:rFonts w:ascii="Times New Roman" w:hAnsi="Times New Roman"/>
                <w:sz w:val="20"/>
              </w:rPr>
              <w:t>Resolution</w:t>
            </w:r>
          </w:p>
        </w:tc>
        <w:tc>
          <w:tcPr>
            <w:tcW w:w="1673" w:type="pct"/>
            <w:shd w:val="clear" w:color="auto" w:fill="auto"/>
            <w:vAlign w:val="center"/>
            <w:hideMark/>
          </w:tcPr>
          <w:p w14:paraId="6204E651" w14:textId="77777777" w:rsidR="00C25D24" w:rsidRPr="00936889" w:rsidRDefault="00C25D24" w:rsidP="00412426">
            <w:pPr>
              <w:spacing w:after="0" w:line="240" w:lineRule="auto"/>
              <w:jc w:val="center"/>
              <w:rPr>
                <w:rFonts w:ascii="Times New Roman" w:hAnsi="Times New Roman"/>
                <w:sz w:val="20"/>
              </w:rPr>
            </w:pPr>
            <w:r w:rsidRPr="00936889">
              <w:rPr>
                <w:rFonts w:ascii="Times New Roman" w:hAnsi="Times New Roman"/>
                <w:sz w:val="20"/>
              </w:rPr>
              <w:t>Source</w:t>
            </w:r>
            <w:r w:rsidR="00592E1D" w:rsidRPr="00936889">
              <w:rPr>
                <w:rFonts w:ascii="Times New Roman" w:hAnsi="Times New Roman"/>
                <w:sz w:val="20"/>
              </w:rPr>
              <w:t xml:space="preserve"> and access date</w:t>
            </w:r>
          </w:p>
        </w:tc>
        <w:tc>
          <w:tcPr>
            <w:tcW w:w="1226" w:type="pct"/>
            <w:shd w:val="clear" w:color="auto" w:fill="auto"/>
            <w:vAlign w:val="center"/>
            <w:hideMark/>
          </w:tcPr>
          <w:p w14:paraId="71049F45" w14:textId="77777777" w:rsidR="00C25D24" w:rsidRPr="00936889" w:rsidRDefault="00C25D24" w:rsidP="00412426">
            <w:pPr>
              <w:spacing w:after="0" w:line="240" w:lineRule="auto"/>
              <w:jc w:val="center"/>
              <w:rPr>
                <w:rFonts w:ascii="Times New Roman" w:hAnsi="Times New Roman"/>
                <w:sz w:val="20"/>
              </w:rPr>
            </w:pPr>
            <w:r w:rsidRPr="00936889">
              <w:rPr>
                <w:rFonts w:ascii="Times New Roman" w:hAnsi="Times New Roman"/>
                <w:sz w:val="20"/>
              </w:rPr>
              <w:t>Reference</w:t>
            </w:r>
          </w:p>
        </w:tc>
      </w:tr>
      <w:tr w:rsidR="00804CDF" w:rsidRPr="00C2089B" w14:paraId="0EBB8CB1" w14:textId="77777777" w:rsidTr="00936889">
        <w:trPr>
          <w:trHeight w:val="774"/>
        </w:trPr>
        <w:tc>
          <w:tcPr>
            <w:tcW w:w="741" w:type="pct"/>
            <w:shd w:val="clear" w:color="auto" w:fill="auto"/>
            <w:vAlign w:val="center"/>
          </w:tcPr>
          <w:p w14:paraId="2C638A26" w14:textId="77777777" w:rsidR="00C25D24" w:rsidRPr="004363EF" w:rsidRDefault="00C25D24"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Study area</w:t>
            </w:r>
          </w:p>
        </w:tc>
        <w:tc>
          <w:tcPr>
            <w:tcW w:w="419" w:type="pct"/>
            <w:vAlign w:val="center"/>
          </w:tcPr>
          <w:p w14:paraId="01B799F1" w14:textId="77777777" w:rsidR="000F360B" w:rsidRPr="004363EF" w:rsidRDefault="00601A6F"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H</w:t>
            </w:r>
            <w:r w:rsidR="000F360B" w:rsidRPr="004363EF">
              <w:rPr>
                <w:rFonts w:ascii="Times New Roman" w:eastAsia="Times New Roman" w:hAnsi="Times New Roman" w:cs="Times New Roman"/>
                <w:sz w:val="20"/>
                <w:szCs w:val="20"/>
                <w:lang w:eastAsia="en-AU"/>
              </w:rPr>
              <w:t>ectares (ha)</w:t>
            </w:r>
          </w:p>
        </w:tc>
        <w:tc>
          <w:tcPr>
            <w:tcW w:w="529" w:type="pct"/>
            <w:shd w:val="clear" w:color="auto" w:fill="auto"/>
            <w:vAlign w:val="center"/>
          </w:tcPr>
          <w:p w14:paraId="7B99669F" w14:textId="188C0829" w:rsidR="00C25D24" w:rsidRPr="004363EF" w:rsidRDefault="00C25D24"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Study area associated with each deer abundance</w:t>
            </w:r>
            <w:r w:rsidR="00B07102">
              <w:rPr>
                <w:rFonts w:ascii="Times New Roman" w:eastAsia="Times New Roman" w:hAnsi="Times New Roman" w:cs="Times New Roman"/>
                <w:sz w:val="20"/>
                <w:szCs w:val="20"/>
                <w:lang w:eastAsia="en-AU"/>
              </w:rPr>
              <w:t xml:space="preserve"> or </w:t>
            </w:r>
            <w:r w:rsidRPr="004363EF">
              <w:rPr>
                <w:rFonts w:ascii="Times New Roman" w:eastAsia="Times New Roman" w:hAnsi="Times New Roman" w:cs="Times New Roman"/>
                <w:sz w:val="20"/>
                <w:szCs w:val="20"/>
                <w:lang w:eastAsia="en-AU"/>
              </w:rPr>
              <w:t>density estimate</w:t>
            </w:r>
          </w:p>
        </w:tc>
        <w:tc>
          <w:tcPr>
            <w:tcW w:w="412" w:type="pct"/>
            <w:shd w:val="clear" w:color="auto" w:fill="auto"/>
            <w:vAlign w:val="center"/>
          </w:tcPr>
          <w:p w14:paraId="4702EB2F" w14:textId="4F21C577" w:rsidR="00C25D24" w:rsidRPr="004363EF" w:rsidRDefault="00C25D24"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Log</w:t>
            </w:r>
            <w:r w:rsidR="00057CE8" w:rsidRPr="004363EF">
              <w:rPr>
                <w:rFonts w:ascii="Times New Roman" w:eastAsia="Times New Roman" w:hAnsi="Times New Roman" w:cs="Times New Roman"/>
                <w:sz w:val="20"/>
                <w:szCs w:val="20"/>
                <w:lang w:eastAsia="en-AU"/>
              </w:rPr>
              <w:t>-</w:t>
            </w:r>
            <w:r w:rsidRPr="004363EF">
              <w:rPr>
                <w:rFonts w:ascii="Times New Roman" w:eastAsia="Times New Roman" w:hAnsi="Times New Roman" w:cs="Times New Roman"/>
                <w:sz w:val="20"/>
                <w:szCs w:val="20"/>
                <w:lang w:eastAsia="en-AU"/>
              </w:rPr>
              <w:t xml:space="preserve">transformed area </w:t>
            </w:r>
            <w:r w:rsidR="00DC6C8C">
              <w:rPr>
                <w:rFonts w:ascii="Times New Roman" w:eastAsia="Times New Roman" w:hAnsi="Times New Roman" w:cs="Times New Roman"/>
                <w:sz w:val="20"/>
                <w:szCs w:val="20"/>
                <w:lang w:eastAsia="en-AU"/>
              </w:rPr>
              <w:t>(</w:t>
            </w:r>
            <w:r w:rsidRPr="004363EF">
              <w:rPr>
                <w:rFonts w:ascii="Times New Roman" w:eastAsia="Times New Roman" w:hAnsi="Times New Roman" w:cs="Times New Roman"/>
                <w:sz w:val="20"/>
                <w:szCs w:val="20"/>
                <w:lang w:eastAsia="en-AU"/>
              </w:rPr>
              <w:t xml:space="preserve">in </w:t>
            </w:r>
            <w:r w:rsidR="00B07102">
              <w:rPr>
                <w:rFonts w:ascii="Times New Roman" w:eastAsia="Times New Roman" w:hAnsi="Times New Roman" w:cs="Times New Roman"/>
                <w:sz w:val="20"/>
                <w:szCs w:val="20"/>
                <w:lang w:eastAsia="en-AU"/>
              </w:rPr>
              <w:t>ha</w:t>
            </w:r>
            <w:r w:rsidR="00DC6C8C">
              <w:rPr>
                <w:rFonts w:ascii="Times New Roman" w:eastAsia="Times New Roman" w:hAnsi="Times New Roman" w:cs="Times New Roman"/>
                <w:sz w:val="20"/>
                <w:szCs w:val="20"/>
                <w:lang w:eastAsia="en-AU"/>
              </w:rPr>
              <w:t>)</w:t>
            </w:r>
            <w:r w:rsidRPr="004363EF">
              <w:rPr>
                <w:rFonts w:ascii="Times New Roman" w:eastAsia="Times New Roman" w:hAnsi="Times New Roman" w:cs="Times New Roman"/>
                <w:sz w:val="20"/>
                <w:szCs w:val="20"/>
                <w:lang w:eastAsia="en-AU"/>
              </w:rPr>
              <w:t xml:space="preserve"> to accommodate the large </w:t>
            </w:r>
            <w:r w:rsidRPr="004363EF">
              <w:rPr>
                <w:rFonts w:ascii="Times New Roman" w:eastAsia="Times New Roman" w:hAnsi="Times New Roman" w:cs="Times New Roman"/>
                <w:sz w:val="20"/>
                <w:szCs w:val="20"/>
                <w:lang w:eastAsia="en-AU"/>
              </w:rPr>
              <w:lastRenderedPageBreak/>
              <w:t>range of values</w:t>
            </w:r>
          </w:p>
        </w:tc>
        <w:tc>
          <w:tcPr>
            <w:tcW w:w="1673" w:type="pct"/>
            <w:shd w:val="clear" w:color="auto" w:fill="auto"/>
            <w:vAlign w:val="center"/>
          </w:tcPr>
          <w:p w14:paraId="56053992" w14:textId="77777777" w:rsidR="00C25D24" w:rsidRPr="004363EF" w:rsidRDefault="00592E1D" w:rsidP="00412426">
            <w:pPr>
              <w:spacing w:after="0" w:line="240" w:lineRule="auto"/>
              <w:jc w:val="center"/>
              <w:rPr>
                <w:rFonts w:ascii="Times New Roman" w:eastAsia="Times New Roman" w:hAnsi="Times New Roman" w:cs="Times New Roman"/>
                <w:sz w:val="20"/>
                <w:szCs w:val="20"/>
                <w:u w:val="single"/>
                <w:lang w:eastAsia="en-AU"/>
              </w:rPr>
            </w:pPr>
            <w:r w:rsidRPr="004363EF">
              <w:rPr>
                <w:rFonts w:ascii="Times New Roman" w:eastAsia="Times New Roman" w:hAnsi="Times New Roman" w:cs="Times New Roman"/>
                <w:sz w:val="20"/>
                <w:szCs w:val="20"/>
                <w:lang w:eastAsia="en-AU"/>
              </w:rPr>
              <w:lastRenderedPageBreak/>
              <w:t>Extracted from the publication</w:t>
            </w:r>
            <w:r w:rsidR="00AE02D1" w:rsidRPr="004363EF">
              <w:rPr>
                <w:rFonts w:ascii="Times New Roman" w:eastAsia="Times New Roman" w:hAnsi="Times New Roman" w:cs="Times New Roman"/>
                <w:sz w:val="20"/>
                <w:szCs w:val="20"/>
                <w:lang w:eastAsia="en-AU"/>
              </w:rPr>
              <w:t>s</w:t>
            </w:r>
          </w:p>
        </w:tc>
        <w:tc>
          <w:tcPr>
            <w:tcW w:w="1226" w:type="pct"/>
            <w:shd w:val="clear" w:color="auto" w:fill="auto"/>
            <w:vAlign w:val="center"/>
          </w:tcPr>
          <w:p w14:paraId="217E8B87" w14:textId="77777777" w:rsidR="00C25D24" w:rsidRPr="004363EF" w:rsidRDefault="00811C36"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 xml:space="preserve">Extracted from all publications </w:t>
            </w:r>
            <w:r w:rsidR="00C25D24" w:rsidRPr="004363EF">
              <w:rPr>
                <w:rFonts w:ascii="Times New Roman" w:eastAsia="Times New Roman" w:hAnsi="Times New Roman" w:cs="Times New Roman"/>
                <w:sz w:val="20"/>
                <w:szCs w:val="20"/>
                <w:lang w:eastAsia="en-AU"/>
              </w:rPr>
              <w:t>included in this review</w:t>
            </w:r>
          </w:p>
        </w:tc>
      </w:tr>
      <w:tr w:rsidR="00804CDF" w:rsidRPr="00C2089B" w14:paraId="6F153453" w14:textId="77777777" w:rsidTr="00936889">
        <w:trPr>
          <w:trHeight w:val="774"/>
        </w:trPr>
        <w:tc>
          <w:tcPr>
            <w:tcW w:w="741" w:type="pct"/>
            <w:shd w:val="clear" w:color="auto" w:fill="auto"/>
            <w:vAlign w:val="center"/>
          </w:tcPr>
          <w:p w14:paraId="4C112330"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Deer density</w:t>
            </w:r>
          </w:p>
        </w:tc>
        <w:tc>
          <w:tcPr>
            <w:tcW w:w="419" w:type="pct"/>
            <w:vAlign w:val="center"/>
          </w:tcPr>
          <w:p w14:paraId="487FCDD1" w14:textId="77777777" w:rsidR="00167BDE" w:rsidRPr="004363EF" w:rsidRDefault="0068682A"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d</w:t>
            </w:r>
            <w:r w:rsidR="00167BDE" w:rsidRPr="004363EF">
              <w:rPr>
                <w:rFonts w:ascii="Times New Roman" w:eastAsia="Times New Roman" w:hAnsi="Times New Roman" w:cs="Times New Roman"/>
                <w:sz w:val="20"/>
                <w:szCs w:val="20"/>
                <w:lang w:eastAsia="en-AU"/>
              </w:rPr>
              <w:t>eer/km</w:t>
            </w:r>
            <w:r w:rsidR="00167BDE" w:rsidRPr="004363EF">
              <w:rPr>
                <w:rFonts w:ascii="Times New Roman" w:eastAsia="Times New Roman" w:hAnsi="Times New Roman" w:cs="Times New Roman"/>
                <w:sz w:val="20"/>
                <w:szCs w:val="20"/>
                <w:vertAlign w:val="superscript"/>
                <w:lang w:eastAsia="en-AU"/>
              </w:rPr>
              <w:t>2</w:t>
            </w:r>
          </w:p>
        </w:tc>
        <w:tc>
          <w:tcPr>
            <w:tcW w:w="529" w:type="pct"/>
            <w:shd w:val="clear" w:color="auto" w:fill="auto"/>
            <w:vAlign w:val="center"/>
          </w:tcPr>
          <w:p w14:paraId="6A079B8C" w14:textId="3D78EB89"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Density of deer within the study area. Abundance estimates were divided by the size of the study area. When estimates were given as a range, the mean value was selected.</w:t>
            </w:r>
            <w:r w:rsidR="0068682A" w:rsidRPr="004363EF">
              <w:rPr>
                <w:rFonts w:ascii="Times New Roman" w:eastAsia="Times New Roman" w:hAnsi="Times New Roman" w:cs="Times New Roman"/>
                <w:sz w:val="20"/>
                <w:szCs w:val="20"/>
                <w:lang w:eastAsia="en-AU"/>
              </w:rPr>
              <w:t xml:space="preserve"> </w:t>
            </w:r>
            <w:r w:rsidR="009C37A7" w:rsidRPr="004363EF">
              <w:rPr>
                <w:rFonts w:ascii="Times New Roman" w:eastAsia="Times New Roman" w:hAnsi="Times New Roman" w:cs="Times New Roman"/>
                <w:sz w:val="20"/>
                <w:szCs w:val="20"/>
                <w:lang w:eastAsia="en-AU"/>
              </w:rPr>
              <w:t>Deer density was l</w:t>
            </w:r>
            <w:r w:rsidR="0068682A" w:rsidRPr="004363EF">
              <w:rPr>
                <w:rFonts w:ascii="Times New Roman" w:eastAsia="Times New Roman" w:hAnsi="Times New Roman" w:cs="Times New Roman"/>
                <w:sz w:val="20"/>
                <w:szCs w:val="20"/>
                <w:lang w:eastAsia="en-AU"/>
              </w:rPr>
              <w:t>og</w:t>
            </w:r>
            <w:r w:rsidR="005600C5" w:rsidRPr="005600C5">
              <w:rPr>
                <w:rFonts w:ascii="Times New Roman" w:eastAsia="Times New Roman" w:hAnsi="Times New Roman" w:cs="Times New Roman"/>
                <w:i/>
                <w:iCs/>
                <w:sz w:val="20"/>
                <w:szCs w:val="20"/>
                <w:vertAlign w:val="subscript"/>
                <w:lang w:eastAsia="en-AU"/>
              </w:rPr>
              <w:t>e</w:t>
            </w:r>
            <w:r w:rsidR="0068682A" w:rsidRPr="004363EF">
              <w:rPr>
                <w:rFonts w:ascii="Times New Roman" w:eastAsia="Times New Roman" w:hAnsi="Times New Roman" w:cs="Times New Roman"/>
                <w:sz w:val="20"/>
                <w:szCs w:val="20"/>
                <w:lang w:eastAsia="en-AU"/>
              </w:rPr>
              <w:t>-transformed to accommodate the large range of values</w:t>
            </w:r>
            <w:r w:rsidR="009C37A7" w:rsidRPr="004363EF">
              <w:rPr>
                <w:rFonts w:ascii="Times New Roman" w:eastAsia="Times New Roman" w:hAnsi="Times New Roman" w:cs="Times New Roman"/>
                <w:sz w:val="20"/>
                <w:szCs w:val="20"/>
                <w:lang w:eastAsia="en-AU"/>
              </w:rPr>
              <w:t>.</w:t>
            </w:r>
          </w:p>
        </w:tc>
        <w:tc>
          <w:tcPr>
            <w:tcW w:w="412" w:type="pct"/>
            <w:shd w:val="clear" w:color="auto" w:fill="auto"/>
            <w:vAlign w:val="center"/>
          </w:tcPr>
          <w:p w14:paraId="40E734C8" w14:textId="77777777" w:rsidR="00167BDE" w:rsidRPr="004363EF" w:rsidRDefault="0068682A"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Study area</w:t>
            </w:r>
          </w:p>
        </w:tc>
        <w:tc>
          <w:tcPr>
            <w:tcW w:w="1673" w:type="pct"/>
            <w:shd w:val="clear" w:color="auto" w:fill="auto"/>
            <w:vAlign w:val="center"/>
          </w:tcPr>
          <w:p w14:paraId="00E0BE38"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Extracted from the publications</w:t>
            </w:r>
          </w:p>
        </w:tc>
        <w:tc>
          <w:tcPr>
            <w:tcW w:w="1226" w:type="pct"/>
            <w:shd w:val="clear" w:color="auto" w:fill="auto"/>
            <w:vAlign w:val="center"/>
          </w:tcPr>
          <w:p w14:paraId="48EE0A7D"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Extracted from all publications included in this review</w:t>
            </w:r>
          </w:p>
        </w:tc>
      </w:tr>
      <w:tr w:rsidR="00804CDF" w:rsidRPr="00C2089B" w14:paraId="7AFE2427" w14:textId="77777777" w:rsidTr="00936889">
        <w:trPr>
          <w:trHeight w:val="727"/>
        </w:trPr>
        <w:tc>
          <w:tcPr>
            <w:tcW w:w="1160" w:type="pct"/>
            <w:gridSpan w:val="2"/>
            <w:shd w:val="clear" w:color="auto" w:fill="auto"/>
            <w:vAlign w:val="center"/>
          </w:tcPr>
          <w:p w14:paraId="1B85546F" w14:textId="77777777" w:rsidR="00167BDE" w:rsidRPr="004363EF" w:rsidRDefault="00167BDE" w:rsidP="00412426">
            <w:pPr>
              <w:spacing w:after="0" w:line="240" w:lineRule="auto"/>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Biophysical variables</w:t>
            </w:r>
          </w:p>
        </w:tc>
        <w:tc>
          <w:tcPr>
            <w:tcW w:w="529" w:type="pct"/>
            <w:shd w:val="clear" w:color="auto" w:fill="auto"/>
            <w:vAlign w:val="center"/>
          </w:tcPr>
          <w:p w14:paraId="6504D899"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p>
        </w:tc>
        <w:tc>
          <w:tcPr>
            <w:tcW w:w="412" w:type="pct"/>
            <w:shd w:val="clear" w:color="auto" w:fill="auto"/>
            <w:vAlign w:val="center"/>
          </w:tcPr>
          <w:p w14:paraId="05F66138"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p>
        </w:tc>
        <w:tc>
          <w:tcPr>
            <w:tcW w:w="1673" w:type="pct"/>
            <w:shd w:val="clear" w:color="auto" w:fill="auto"/>
            <w:vAlign w:val="center"/>
          </w:tcPr>
          <w:p w14:paraId="57FC4994" w14:textId="77777777" w:rsidR="00167BDE" w:rsidRPr="004363EF" w:rsidRDefault="00167BDE" w:rsidP="00412426">
            <w:pPr>
              <w:spacing w:after="0" w:line="240" w:lineRule="auto"/>
              <w:jc w:val="center"/>
              <w:rPr>
                <w:rFonts w:ascii="Times New Roman" w:eastAsia="Times New Roman" w:hAnsi="Times New Roman" w:cs="Times New Roman"/>
                <w:sz w:val="20"/>
                <w:szCs w:val="20"/>
                <w:u w:val="single"/>
                <w:lang w:eastAsia="en-AU"/>
              </w:rPr>
            </w:pPr>
          </w:p>
        </w:tc>
        <w:tc>
          <w:tcPr>
            <w:tcW w:w="1226" w:type="pct"/>
            <w:shd w:val="clear" w:color="auto" w:fill="auto"/>
            <w:vAlign w:val="center"/>
          </w:tcPr>
          <w:p w14:paraId="049FA15D"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p>
        </w:tc>
      </w:tr>
      <w:tr w:rsidR="00804CDF" w:rsidRPr="00C2089B" w14:paraId="51917487" w14:textId="77777777" w:rsidTr="00936889">
        <w:trPr>
          <w:trHeight w:val="903"/>
        </w:trPr>
        <w:tc>
          <w:tcPr>
            <w:tcW w:w="741" w:type="pct"/>
            <w:shd w:val="clear" w:color="auto" w:fill="auto"/>
            <w:vAlign w:val="center"/>
            <w:hideMark/>
          </w:tcPr>
          <w:p w14:paraId="02BDF54A"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Elevation</w:t>
            </w:r>
          </w:p>
        </w:tc>
        <w:tc>
          <w:tcPr>
            <w:tcW w:w="419" w:type="pct"/>
            <w:vAlign w:val="center"/>
          </w:tcPr>
          <w:p w14:paraId="4C77DAF1" w14:textId="5DA14563" w:rsidR="00167BDE" w:rsidRPr="004363EF" w:rsidRDefault="00167BDE" w:rsidP="00DC6C8C">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Met</w:t>
            </w:r>
            <w:r w:rsidR="00B07102">
              <w:rPr>
                <w:rFonts w:ascii="Times New Roman" w:eastAsia="Times New Roman" w:hAnsi="Times New Roman" w:cs="Times New Roman"/>
                <w:sz w:val="20"/>
                <w:szCs w:val="20"/>
                <w:lang w:eastAsia="en-AU"/>
              </w:rPr>
              <w:t>e</w:t>
            </w:r>
            <w:r w:rsidRPr="004363EF">
              <w:rPr>
                <w:rFonts w:ascii="Times New Roman" w:eastAsia="Times New Roman" w:hAnsi="Times New Roman" w:cs="Times New Roman"/>
                <w:sz w:val="20"/>
                <w:szCs w:val="20"/>
                <w:lang w:eastAsia="en-AU"/>
              </w:rPr>
              <w:t>rs above sea level (m)</w:t>
            </w:r>
          </w:p>
        </w:tc>
        <w:tc>
          <w:tcPr>
            <w:tcW w:w="529" w:type="pct"/>
            <w:shd w:val="clear" w:color="auto" w:fill="auto"/>
            <w:vAlign w:val="center"/>
            <w:hideMark/>
          </w:tcPr>
          <w:p w14:paraId="2D173F33" w14:textId="73131559" w:rsidR="00167BDE" w:rsidRPr="004363EF" w:rsidRDefault="00167BDE"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Digital Elevation Models based on data collected by the 2000 Shuttle Radar Topography Mission (SRTM)</w:t>
            </w:r>
            <w:r w:rsidR="00592323">
              <w:rPr>
                <w:rFonts w:ascii="Times New Roman" w:eastAsia="Times New Roman" w:hAnsi="Times New Roman" w:cs="Times New Roman"/>
                <w:sz w:val="20"/>
                <w:szCs w:val="20"/>
                <w:lang w:eastAsia="en-AU"/>
              </w:rPr>
              <w:t>;</w:t>
            </w:r>
            <w:r w:rsidRPr="004363EF">
              <w:rPr>
                <w:rFonts w:ascii="Times New Roman" w:eastAsia="Times New Roman" w:hAnsi="Times New Roman" w:cs="Times New Roman"/>
                <w:sz w:val="20"/>
                <w:szCs w:val="20"/>
                <w:lang w:eastAsia="en-AU"/>
              </w:rPr>
              <w:t xml:space="preserve"> voids in the SRTM data were filled using contours derived from topographical maps. Unit</w:t>
            </w:r>
            <w:r w:rsidR="00592323">
              <w:rPr>
                <w:rFonts w:ascii="Times New Roman" w:eastAsia="Times New Roman" w:hAnsi="Times New Roman" w:cs="Times New Roman"/>
                <w:sz w:val="20"/>
                <w:szCs w:val="20"/>
                <w:lang w:eastAsia="en-AU"/>
              </w:rPr>
              <w:t>s are</w:t>
            </w:r>
            <w:r w:rsidRPr="004363EF">
              <w:rPr>
                <w:rFonts w:ascii="Times New Roman" w:eastAsia="Times New Roman" w:hAnsi="Times New Roman" w:cs="Times New Roman"/>
                <w:sz w:val="20"/>
                <w:szCs w:val="20"/>
                <w:lang w:eastAsia="en-AU"/>
              </w:rPr>
              <w:t xml:space="preserve"> met</w:t>
            </w:r>
            <w:r w:rsidR="00592323">
              <w:rPr>
                <w:rFonts w:ascii="Times New Roman" w:eastAsia="Times New Roman" w:hAnsi="Times New Roman" w:cs="Times New Roman"/>
                <w:sz w:val="20"/>
                <w:szCs w:val="20"/>
                <w:lang w:eastAsia="en-AU"/>
              </w:rPr>
              <w:t>re</w:t>
            </w:r>
            <w:r w:rsidRPr="004363EF">
              <w:rPr>
                <w:rFonts w:ascii="Times New Roman" w:eastAsia="Times New Roman" w:hAnsi="Times New Roman" w:cs="Times New Roman"/>
                <w:sz w:val="20"/>
                <w:szCs w:val="20"/>
                <w:lang w:eastAsia="en-AU"/>
              </w:rPr>
              <w:t xml:space="preserve"> above sea level.</w:t>
            </w:r>
          </w:p>
        </w:tc>
        <w:tc>
          <w:tcPr>
            <w:tcW w:w="412" w:type="pct"/>
            <w:shd w:val="clear" w:color="auto" w:fill="auto"/>
            <w:vAlign w:val="center"/>
            <w:hideMark/>
          </w:tcPr>
          <w:p w14:paraId="6FE0445E" w14:textId="2F6C866E" w:rsidR="00167BDE" w:rsidRPr="004363EF" w:rsidRDefault="00167BDE"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15 arc second resolution (~</w:t>
            </w:r>
            <w:r w:rsidR="00592323" w:rsidRPr="004363EF">
              <w:rPr>
                <w:rFonts w:ascii="Times New Roman" w:eastAsia="Times New Roman" w:hAnsi="Times New Roman" w:cs="Times New Roman"/>
                <w:sz w:val="20"/>
                <w:szCs w:val="20"/>
                <w:lang w:eastAsia="en-AU"/>
              </w:rPr>
              <w:t>500</w:t>
            </w:r>
            <w:r w:rsidR="00592323">
              <w:rPr>
                <w:rFonts w:ascii="Times New Roman" w:eastAsia="Times New Roman" w:hAnsi="Times New Roman" w:cs="Times New Roman"/>
                <w:sz w:val="20"/>
                <w:szCs w:val="20"/>
                <w:lang w:eastAsia="en-AU"/>
              </w:rPr>
              <w:t> </w:t>
            </w:r>
            <w:r w:rsidRPr="004363EF">
              <w:rPr>
                <w:rFonts w:ascii="Times New Roman" w:eastAsia="Times New Roman" w:hAnsi="Times New Roman" w:cs="Times New Roman"/>
                <w:sz w:val="20"/>
                <w:szCs w:val="20"/>
                <w:lang w:eastAsia="en-AU"/>
              </w:rPr>
              <w:t>m at the equator)</w:t>
            </w:r>
          </w:p>
        </w:tc>
        <w:tc>
          <w:tcPr>
            <w:tcW w:w="1673" w:type="pct"/>
            <w:shd w:val="clear" w:color="auto" w:fill="auto"/>
            <w:vAlign w:val="center"/>
            <w:hideMark/>
          </w:tcPr>
          <w:p w14:paraId="09ABB6DF" w14:textId="77777777" w:rsidR="00167BDE" w:rsidRPr="005E1054" w:rsidRDefault="00E105CA" w:rsidP="005E1054">
            <w:pPr>
              <w:spacing w:after="0" w:line="240" w:lineRule="auto"/>
              <w:jc w:val="center"/>
              <w:rPr>
                <w:rFonts w:ascii="Times New Roman" w:eastAsia="Times New Roman" w:hAnsi="Times New Roman" w:cs="Times New Roman"/>
                <w:sz w:val="20"/>
                <w:szCs w:val="20"/>
                <w:u w:val="single"/>
                <w:lang w:eastAsia="en-AU"/>
              </w:rPr>
            </w:pPr>
            <w:hyperlink r:id="rId9" w:history="1">
              <w:r w:rsidR="00167BDE" w:rsidRPr="005E1054">
                <w:rPr>
                  <w:rStyle w:val="Hyperlink"/>
                  <w:rFonts w:ascii="Times New Roman" w:eastAsia="Times New Roman" w:hAnsi="Times New Roman" w:cs="Times New Roman"/>
                  <w:color w:val="auto"/>
                  <w:sz w:val="20"/>
                  <w:szCs w:val="20"/>
                  <w:lang w:eastAsia="en-AU"/>
                </w:rPr>
                <w:t>http://www.viewfinderpanoramas.org/dem3.html</w:t>
              </w:r>
            </w:hyperlink>
          </w:p>
          <w:p w14:paraId="1B935212" w14:textId="0EEFDB08" w:rsidR="00167BDE" w:rsidRPr="005E1054" w:rsidRDefault="00592323" w:rsidP="005E1054">
            <w:pPr>
              <w:spacing w:after="0" w:line="240" w:lineRule="auto"/>
              <w:jc w:val="center"/>
              <w:rPr>
                <w:rFonts w:ascii="Times New Roman" w:eastAsia="Times New Roman" w:hAnsi="Times New Roman" w:cs="Times New Roman"/>
                <w:sz w:val="20"/>
                <w:szCs w:val="20"/>
                <w:u w:val="single"/>
                <w:lang w:eastAsia="en-AU"/>
              </w:rPr>
            </w:pPr>
            <w:r>
              <w:rPr>
                <w:rFonts w:ascii="Times New Roman" w:eastAsia="Times New Roman" w:hAnsi="Times New Roman" w:cs="Times New Roman"/>
                <w:sz w:val="20"/>
                <w:szCs w:val="20"/>
                <w:lang w:eastAsia="en-AU"/>
              </w:rPr>
              <w:t>[a</w:t>
            </w:r>
            <w:r w:rsidRPr="005E1054">
              <w:rPr>
                <w:rFonts w:ascii="Times New Roman" w:eastAsia="Times New Roman" w:hAnsi="Times New Roman" w:cs="Times New Roman"/>
                <w:sz w:val="20"/>
                <w:szCs w:val="20"/>
                <w:lang w:eastAsia="en-AU"/>
              </w:rPr>
              <w:t xml:space="preserve">ccessed </w:t>
            </w:r>
            <w:r w:rsidR="00167BDE" w:rsidRPr="005E1054">
              <w:rPr>
                <w:rFonts w:ascii="Times New Roman" w:eastAsia="Times New Roman" w:hAnsi="Times New Roman" w:cs="Times New Roman"/>
                <w:sz w:val="20"/>
                <w:szCs w:val="20"/>
                <w:lang w:eastAsia="en-AU"/>
              </w:rPr>
              <w:t>24 Jan 2020</w:t>
            </w:r>
            <w:r>
              <w:rPr>
                <w:rFonts w:ascii="Times New Roman" w:eastAsia="Times New Roman" w:hAnsi="Times New Roman" w:cs="Times New Roman"/>
                <w:sz w:val="20"/>
                <w:szCs w:val="20"/>
                <w:lang w:eastAsia="en-AU"/>
              </w:rPr>
              <w:t>]</w:t>
            </w:r>
          </w:p>
        </w:tc>
        <w:tc>
          <w:tcPr>
            <w:tcW w:w="1226" w:type="pct"/>
            <w:shd w:val="clear" w:color="auto" w:fill="auto"/>
            <w:vAlign w:val="center"/>
            <w:hideMark/>
          </w:tcPr>
          <w:p w14:paraId="6B74766A" w14:textId="44D6BE6E" w:rsidR="005E1054" w:rsidRPr="005E1054" w:rsidRDefault="005E1054" w:rsidP="005E1054">
            <w:pPr>
              <w:spacing w:after="0" w:line="240" w:lineRule="auto"/>
              <w:jc w:val="center"/>
              <w:rPr>
                <w:rFonts w:ascii="Times New Roman" w:eastAsia="Times New Roman" w:hAnsi="Times New Roman" w:cs="Times New Roman"/>
                <w:sz w:val="20"/>
                <w:szCs w:val="20"/>
                <w:lang w:eastAsia="en-AU"/>
              </w:rPr>
            </w:pPr>
            <w:r w:rsidRPr="005E1054">
              <w:rPr>
                <w:rFonts w:ascii="Times New Roman" w:eastAsia="Times New Roman" w:hAnsi="Times New Roman" w:cs="Times New Roman"/>
                <w:sz w:val="20"/>
                <w:szCs w:val="20"/>
                <w:lang w:eastAsia="en-AU"/>
              </w:rPr>
              <w:t>Farr</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xml:space="preserve"> T</w:t>
            </w:r>
            <w:r w:rsidR="00DC6C8C">
              <w:rPr>
                <w:rFonts w:ascii="Times New Roman" w:eastAsia="Times New Roman" w:hAnsi="Times New Roman" w:cs="Times New Roman"/>
                <w:sz w:val="20"/>
                <w:szCs w:val="20"/>
                <w:lang w:eastAsia="en-AU"/>
              </w:rPr>
              <w:t xml:space="preserve">. </w:t>
            </w:r>
            <w:r w:rsidRPr="005E1054">
              <w:rPr>
                <w:rFonts w:ascii="Times New Roman" w:eastAsia="Times New Roman" w:hAnsi="Times New Roman" w:cs="Times New Roman"/>
                <w:sz w:val="20"/>
                <w:szCs w:val="20"/>
                <w:lang w:eastAsia="en-AU"/>
              </w:rPr>
              <w:t>G</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Rosen</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xml:space="preserve"> P</w:t>
            </w:r>
            <w:r w:rsidR="00DC6C8C">
              <w:rPr>
                <w:rFonts w:ascii="Times New Roman" w:eastAsia="Times New Roman" w:hAnsi="Times New Roman" w:cs="Times New Roman"/>
                <w:sz w:val="20"/>
                <w:szCs w:val="20"/>
                <w:lang w:eastAsia="en-AU"/>
              </w:rPr>
              <w:t xml:space="preserve">. </w:t>
            </w:r>
            <w:r w:rsidRPr="005E1054">
              <w:rPr>
                <w:rFonts w:ascii="Times New Roman" w:eastAsia="Times New Roman" w:hAnsi="Times New Roman" w:cs="Times New Roman"/>
                <w:sz w:val="20"/>
                <w:szCs w:val="20"/>
                <w:lang w:eastAsia="en-AU"/>
              </w:rPr>
              <w:t>A</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Caro</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xml:space="preserve"> E</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Crippen</w:t>
            </w:r>
            <w:r w:rsidR="00DC6C8C">
              <w:rPr>
                <w:rFonts w:ascii="Times New Roman" w:eastAsia="Times New Roman" w:hAnsi="Times New Roman" w:cs="Times New Roman"/>
                <w:sz w:val="20"/>
                <w:szCs w:val="20"/>
                <w:lang w:eastAsia="en-AU"/>
              </w:rPr>
              <w:t>,</w:t>
            </w:r>
            <w:r w:rsidR="00DC6C8C">
              <w:t> </w:t>
            </w:r>
            <w:r w:rsidRPr="005E1054">
              <w:rPr>
                <w:rFonts w:ascii="Times New Roman" w:eastAsia="Times New Roman" w:hAnsi="Times New Roman" w:cs="Times New Roman"/>
                <w:sz w:val="20"/>
                <w:szCs w:val="20"/>
                <w:lang w:eastAsia="en-AU"/>
              </w:rPr>
              <w:t>R</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Duren</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xml:space="preserve"> R</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xml:space="preserve">, </w:t>
            </w:r>
            <w:r w:rsidR="00DC6C8C">
              <w:rPr>
                <w:rFonts w:ascii="Times New Roman" w:eastAsia="Times New Roman" w:hAnsi="Times New Roman" w:cs="Times New Roman"/>
                <w:sz w:val="20"/>
                <w:szCs w:val="20"/>
                <w:lang w:eastAsia="en-AU"/>
              </w:rPr>
              <w:t xml:space="preserve">and </w:t>
            </w:r>
            <w:r w:rsidRPr="005E1054">
              <w:rPr>
                <w:rFonts w:ascii="Times New Roman" w:eastAsia="Times New Roman" w:hAnsi="Times New Roman" w:cs="Times New Roman"/>
                <w:sz w:val="20"/>
                <w:szCs w:val="20"/>
                <w:lang w:eastAsia="en-AU"/>
              </w:rPr>
              <w:t>Hensley</w:t>
            </w:r>
            <w:r w:rsidR="00DC6C8C">
              <w:rPr>
                <w:rFonts w:ascii="Times New Roman" w:eastAsia="Times New Roman" w:hAnsi="Times New Roman" w:cs="Times New Roman"/>
                <w:sz w:val="20"/>
                <w:szCs w:val="20"/>
                <w:lang w:eastAsia="en-AU"/>
              </w:rPr>
              <w:t>,</w:t>
            </w:r>
            <w:r w:rsidRPr="005E1054">
              <w:rPr>
                <w:rFonts w:ascii="Times New Roman" w:eastAsia="Times New Roman" w:hAnsi="Times New Roman" w:cs="Times New Roman"/>
                <w:sz w:val="20"/>
                <w:szCs w:val="20"/>
                <w:lang w:eastAsia="en-AU"/>
              </w:rPr>
              <w:t xml:space="preserve"> S</w:t>
            </w:r>
            <w:r w:rsidR="00DC6C8C">
              <w:rPr>
                <w:rFonts w:ascii="Times New Roman" w:eastAsia="Times New Roman" w:hAnsi="Times New Roman" w:cs="Times New Roman"/>
                <w:sz w:val="20"/>
                <w:szCs w:val="20"/>
                <w:lang w:eastAsia="en-AU"/>
              </w:rPr>
              <w:t>. 2007.</w:t>
            </w:r>
            <w:r w:rsidRPr="005E1054">
              <w:rPr>
                <w:rFonts w:ascii="Times New Roman" w:eastAsia="Times New Roman" w:hAnsi="Times New Roman" w:cs="Times New Roman"/>
                <w:sz w:val="20"/>
                <w:szCs w:val="20"/>
                <w:lang w:eastAsia="en-AU"/>
              </w:rPr>
              <w:t xml:space="preserve"> The Shuttle Radar Topography Mission. </w:t>
            </w:r>
            <w:r w:rsidRPr="00936889">
              <w:rPr>
                <w:rFonts w:ascii="Times New Roman" w:hAnsi="Times New Roman"/>
                <w:sz w:val="20"/>
              </w:rPr>
              <w:t>Reviews of Geophysics</w:t>
            </w:r>
            <w:r w:rsidR="00DC6C8C">
              <w:rPr>
                <w:rFonts w:ascii="Times New Roman" w:eastAsia="Times New Roman" w:hAnsi="Times New Roman" w:cs="Times New Roman"/>
                <w:sz w:val="20"/>
                <w:szCs w:val="20"/>
                <w:lang w:eastAsia="en-AU"/>
              </w:rPr>
              <w:t xml:space="preserve"> </w:t>
            </w:r>
            <w:proofErr w:type="gramStart"/>
            <w:r w:rsidR="00DC6C8C">
              <w:rPr>
                <w:rFonts w:ascii="Times New Roman" w:eastAsia="Times New Roman" w:hAnsi="Times New Roman" w:cs="Times New Roman"/>
                <w:sz w:val="20"/>
                <w:szCs w:val="20"/>
                <w:lang w:eastAsia="en-AU"/>
              </w:rPr>
              <w:t>45:</w:t>
            </w:r>
            <w:r w:rsidRPr="005E1054">
              <w:rPr>
                <w:rFonts w:ascii="Times New Roman" w:eastAsia="Times New Roman" w:hAnsi="Times New Roman" w:cs="Times New Roman"/>
                <w:sz w:val="20"/>
                <w:szCs w:val="20"/>
                <w:lang w:eastAsia="en-AU"/>
              </w:rPr>
              <w:t>RG</w:t>
            </w:r>
            <w:proofErr w:type="gramEnd"/>
            <w:r w:rsidRPr="005E1054">
              <w:rPr>
                <w:rFonts w:ascii="Times New Roman" w:eastAsia="Times New Roman" w:hAnsi="Times New Roman" w:cs="Times New Roman"/>
                <w:sz w:val="20"/>
                <w:szCs w:val="20"/>
                <w:lang w:eastAsia="en-AU"/>
              </w:rPr>
              <w:t>2004. doi:10.1029/2005RG000183</w:t>
            </w:r>
            <w:r w:rsidR="00DC6C8C">
              <w:rPr>
                <w:rFonts w:ascii="Times New Roman" w:eastAsia="Times New Roman" w:hAnsi="Times New Roman" w:cs="Times New Roman"/>
                <w:sz w:val="20"/>
                <w:szCs w:val="20"/>
                <w:lang w:eastAsia="en-AU"/>
              </w:rPr>
              <w:t>.</w:t>
            </w:r>
          </w:p>
          <w:p w14:paraId="7DC033D5" w14:textId="5F236206" w:rsidR="00167BDE" w:rsidRPr="005E1054" w:rsidRDefault="00167BDE" w:rsidP="005E1054">
            <w:pPr>
              <w:spacing w:after="0" w:line="240" w:lineRule="auto"/>
              <w:jc w:val="center"/>
              <w:rPr>
                <w:rFonts w:ascii="Times New Roman" w:eastAsia="Times New Roman" w:hAnsi="Times New Roman" w:cs="Times New Roman"/>
                <w:sz w:val="20"/>
                <w:szCs w:val="20"/>
                <w:lang w:eastAsia="en-AU"/>
              </w:rPr>
            </w:pPr>
          </w:p>
        </w:tc>
      </w:tr>
      <w:tr w:rsidR="00804CDF" w:rsidRPr="00C2089B" w14:paraId="1BF00819" w14:textId="77777777" w:rsidTr="00936889">
        <w:trPr>
          <w:trHeight w:val="1205"/>
        </w:trPr>
        <w:tc>
          <w:tcPr>
            <w:tcW w:w="741" w:type="pct"/>
            <w:shd w:val="clear" w:color="auto" w:fill="auto"/>
            <w:vAlign w:val="center"/>
            <w:hideMark/>
          </w:tcPr>
          <w:p w14:paraId="54304C83"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bookmarkStart w:id="0" w:name="_Hlk41292694"/>
            <w:r w:rsidRPr="004363EF">
              <w:rPr>
                <w:rFonts w:ascii="Times New Roman" w:eastAsia="Times New Roman" w:hAnsi="Times New Roman" w:cs="Times New Roman"/>
                <w:sz w:val="20"/>
                <w:szCs w:val="20"/>
                <w:lang w:eastAsia="en-AU"/>
              </w:rPr>
              <w:lastRenderedPageBreak/>
              <w:t>Tree cover</w:t>
            </w:r>
          </w:p>
        </w:tc>
        <w:tc>
          <w:tcPr>
            <w:tcW w:w="419" w:type="pct"/>
            <w:vAlign w:val="center"/>
          </w:tcPr>
          <w:p w14:paraId="5BF425E3"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Percentage (%)</w:t>
            </w:r>
          </w:p>
        </w:tc>
        <w:tc>
          <w:tcPr>
            <w:tcW w:w="529" w:type="pct"/>
            <w:shd w:val="clear" w:color="auto" w:fill="auto"/>
            <w:vAlign w:val="center"/>
            <w:hideMark/>
          </w:tcPr>
          <w:p w14:paraId="405E6FAC" w14:textId="5FF3A47E" w:rsidR="00167BDE" w:rsidRPr="004363EF" w:rsidRDefault="00167BDE"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Percent Tree Cover represents the density of trees on the ground. The data show the ratio of the area covered with branches and leaves of trees (tree canopy) to the ground surface seen from above (vertical direction).</w:t>
            </w:r>
          </w:p>
        </w:tc>
        <w:tc>
          <w:tcPr>
            <w:tcW w:w="412" w:type="pct"/>
            <w:shd w:val="clear" w:color="auto" w:fill="auto"/>
            <w:vAlign w:val="center"/>
            <w:hideMark/>
          </w:tcPr>
          <w:p w14:paraId="01EEFD25" w14:textId="0DA0344B" w:rsidR="00167BDE" w:rsidRPr="004363EF" w:rsidRDefault="00167BDE"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15 arc second resolution (~</w:t>
            </w:r>
            <w:r w:rsidR="00592323" w:rsidRPr="004363EF">
              <w:rPr>
                <w:rFonts w:ascii="Times New Roman" w:eastAsia="Times New Roman" w:hAnsi="Times New Roman" w:cs="Times New Roman"/>
                <w:sz w:val="20"/>
                <w:szCs w:val="20"/>
                <w:lang w:eastAsia="en-AU"/>
              </w:rPr>
              <w:t>500</w:t>
            </w:r>
            <w:r w:rsidR="00592323">
              <w:rPr>
                <w:rFonts w:ascii="Times New Roman" w:eastAsia="Times New Roman" w:hAnsi="Times New Roman" w:cs="Times New Roman"/>
                <w:sz w:val="20"/>
                <w:szCs w:val="20"/>
                <w:lang w:eastAsia="en-AU"/>
              </w:rPr>
              <w:t> </w:t>
            </w:r>
            <w:r w:rsidRPr="004363EF">
              <w:rPr>
                <w:rFonts w:ascii="Times New Roman" w:eastAsia="Times New Roman" w:hAnsi="Times New Roman" w:cs="Times New Roman"/>
                <w:sz w:val="20"/>
                <w:szCs w:val="20"/>
                <w:lang w:eastAsia="en-AU"/>
              </w:rPr>
              <w:t>m at the equator)</w:t>
            </w:r>
          </w:p>
        </w:tc>
        <w:tc>
          <w:tcPr>
            <w:tcW w:w="1673" w:type="pct"/>
            <w:shd w:val="clear" w:color="auto" w:fill="auto"/>
            <w:vAlign w:val="center"/>
            <w:hideMark/>
          </w:tcPr>
          <w:p w14:paraId="487217E2" w14:textId="77777777" w:rsidR="00167BDE" w:rsidRPr="004363EF" w:rsidRDefault="00E105CA" w:rsidP="00412426">
            <w:pPr>
              <w:spacing w:after="0" w:line="240" w:lineRule="auto"/>
              <w:jc w:val="center"/>
              <w:rPr>
                <w:rFonts w:ascii="Times New Roman" w:eastAsia="Times New Roman" w:hAnsi="Times New Roman" w:cs="Times New Roman"/>
                <w:sz w:val="20"/>
                <w:szCs w:val="20"/>
                <w:u w:val="single"/>
                <w:lang w:eastAsia="en-AU"/>
              </w:rPr>
            </w:pPr>
            <w:hyperlink r:id="rId10" w:history="1">
              <w:r w:rsidR="00167BDE" w:rsidRPr="004363EF">
                <w:rPr>
                  <w:rStyle w:val="Hyperlink"/>
                  <w:rFonts w:ascii="Times New Roman" w:eastAsia="Times New Roman" w:hAnsi="Times New Roman" w:cs="Times New Roman"/>
                  <w:color w:val="auto"/>
                  <w:sz w:val="20"/>
                  <w:szCs w:val="20"/>
                  <w:lang w:eastAsia="en-AU"/>
                </w:rPr>
                <w:t>https://globalmaps.github.io/ptc.html</w:t>
              </w:r>
            </w:hyperlink>
          </w:p>
          <w:p w14:paraId="5C0B0FB8" w14:textId="22B2833F" w:rsidR="00167BDE" w:rsidRPr="004363EF" w:rsidRDefault="00592323" w:rsidP="00412426">
            <w:pPr>
              <w:spacing w:after="0" w:line="240" w:lineRule="auto"/>
              <w:jc w:val="center"/>
              <w:rPr>
                <w:rFonts w:ascii="Times New Roman" w:eastAsia="Times New Roman" w:hAnsi="Times New Roman" w:cs="Times New Roman"/>
                <w:sz w:val="20"/>
                <w:szCs w:val="20"/>
                <w:u w:val="single"/>
                <w:lang w:eastAsia="en-AU"/>
              </w:rPr>
            </w:pPr>
            <w:r>
              <w:rPr>
                <w:rFonts w:ascii="Times New Roman" w:eastAsia="Times New Roman" w:hAnsi="Times New Roman" w:cs="Times New Roman"/>
                <w:sz w:val="20"/>
                <w:szCs w:val="20"/>
                <w:lang w:eastAsia="en-AU"/>
              </w:rPr>
              <w:t>[a</w:t>
            </w:r>
            <w:r w:rsidRPr="004363EF">
              <w:rPr>
                <w:rFonts w:ascii="Times New Roman" w:eastAsia="Times New Roman" w:hAnsi="Times New Roman" w:cs="Times New Roman"/>
                <w:sz w:val="20"/>
                <w:szCs w:val="20"/>
                <w:lang w:eastAsia="en-AU"/>
              </w:rPr>
              <w:t xml:space="preserve">ccessed </w:t>
            </w:r>
            <w:r w:rsidR="00167BDE" w:rsidRPr="004363EF">
              <w:rPr>
                <w:rFonts w:ascii="Times New Roman" w:eastAsia="Times New Roman" w:hAnsi="Times New Roman" w:cs="Times New Roman"/>
                <w:sz w:val="20"/>
                <w:szCs w:val="20"/>
                <w:lang w:eastAsia="en-AU"/>
              </w:rPr>
              <w:t>24 Jan 2020</w:t>
            </w:r>
            <w:r>
              <w:rPr>
                <w:rFonts w:ascii="Times New Roman" w:eastAsia="Times New Roman" w:hAnsi="Times New Roman" w:cs="Times New Roman"/>
                <w:sz w:val="20"/>
                <w:szCs w:val="20"/>
                <w:lang w:eastAsia="en-AU"/>
              </w:rPr>
              <w:t>]</w:t>
            </w:r>
          </w:p>
        </w:tc>
        <w:tc>
          <w:tcPr>
            <w:tcW w:w="1226" w:type="pct"/>
            <w:shd w:val="clear" w:color="auto" w:fill="auto"/>
            <w:vAlign w:val="center"/>
            <w:hideMark/>
          </w:tcPr>
          <w:p w14:paraId="2F66F5CA" w14:textId="3E032146" w:rsidR="00167BDE" w:rsidRPr="004363EF" w:rsidRDefault="00167BDE"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 xml:space="preserve">Vegetation (Percent Tree Cover) </w:t>
            </w:r>
            <w:r w:rsidR="00592323">
              <w:rPr>
                <w:rFonts w:ascii="Times New Roman" w:eastAsia="Times New Roman" w:hAnsi="Times New Roman" w:cs="Times New Roman"/>
                <w:sz w:val="20"/>
                <w:szCs w:val="20"/>
                <w:lang w:eastAsia="en-AU"/>
              </w:rPr>
              <w:t>–</w:t>
            </w:r>
            <w:r w:rsidR="00592323" w:rsidRPr="004363EF">
              <w:rPr>
                <w:rFonts w:ascii="Times New Roman" w:eastAsia="Times New Roman" w:hAnsi="Times New Roman" w:cs="Times New Roman"/>
                <w:sz w:val="20"/>
                <w:szCs w:val="20"/>
                <w:lang w:eastAsia="en-AU"/>
              </w:rPr>
              <w:t xml:space="preserve"> </w:t>
            </w:r>
            <w:r w:rsidRPr="004363EF">
              <w:rPr>
                <w:rFonts w:ascii="Times New Roman" w:eastAsia="Times New Roman" w:hAnsi="Times New Roman" w:cs="Times New Roman"/>
                <w:sz w:val="20"/>
                <w:szCs w:val="20"/>
                <w:lang w:eastAsia="en-AU"/>
              </w:rPr>
              <w:t xml:space="preserve">Global version </w:t>
            </w:r>
            <w:r w:rsidR="00592323">
              <w:rPr>
                <w:rFonts w:ascii="Times New Roman" w:eastAsia="Times New Roman" w:hAnsi="Times New Roman" w:cs="Times New Roman"/>
                <w:sz w:val="20"/>
                <w:szCs w:val="20"/>
                <w:lang w:eastAsia="en-AU"/>
              </w:rPr>
              <w:t>–</w:t>
            </w:r>
            <w:r w:rsidR="00592323" w:rsidRPr="004363EF">
              <w:rPr>
                <w:rFonts w:ascii="Times New Roman" w:eastAsia="Times New Roman" w:hAnsi="Times New Roman" w:cs="Times New Roman"/>
                <w:sz w:val="20"/>
                <w:szCs w:val="20"/>
                <w:lang w:eastAsia="en-AU"/>
              </w:rPr>
              <w:t xml:space="preserve"> </w:t>
            </w:r>
            <w:r w:rsidRPr="004363EF">
              <w:rPr>
                <w:rFonts w:ascii="Times New Roman" w:eastAsia="Times New Roman" w:hAnsi="Times New Roman" w:cs="Times New Roman"/>
                <w:sz w:val="20"/>
                <w:szCs w:val="20"/>
                <w:lang w:eastAsia="en-AU"/>
              </w:rPr>
              <w:t>Version 2 © Geospatial Information Authority of Japan, Chiba University and Collaborating Organizations</w:t>
            </w:r>
          </w:p>
        </w:tc>
      </w:tr>
      <w:bookmarkEnd w:id="0"/>
      <w:tr w:rsidR="00804CDF" w:rsidRPr="00C2089B" w14:paraId="61081C7B" w14:textId="77777777" w:rsidTr="00936889">
        <w:trPr>
          <w:trHeight w:val="1216"/>
        </w:trPr>
        <w:tc>
          <w:tcPr>
            <w:tcW w:w="741" w:type="pct"/>
            <w:shd w:val="clear" w:color="auto" w:fill="auto"/>
            <w:vAlign w:val="center"/>
            <w:hideMark/>
          </w:tcPr>
          <w:p w14:paraId="62736605"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Net primary productivity</w:t>
            </w:r>
          </w:p>
          <w:p w14:paraId="001DBDD7"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(NPP)</w:t>
            </w:r>
          </w:p>
        </w:tc>
        <w:tc>
          <w:tcPr>
            <w:tcW w:w="419" w:type="pct"/>
            <w:vAlign w:val="center"/>
          </w:tcPr>
          <w:p w14:paraId="1008836D"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10</w:t>
            </w:r>
            <w:r w:rsidRPr="004363EF">
              <w:rPr>
                <w:rFonts w:ascii="Times New Roman" w:eastAsia="Times New Roman" w:hAnsi="Times New Roman" w:cs="Times New Roman"/>
                <w:sz w:val="20"/>
                <w:szCs w:val="20"/>
                <w:vertAlign w:val="superscript"/>
                <w:lang w:eastAsia="en-AU"/>
              </w:rPr>
              <w:t>9</w:t>
            </w:r>
            <w:r w:rsidRPr="004363EF">
              <w:rPr>
                <w:rFonts w:ascii="Times New Roman" w:eastAsia="Times New Roman" w:hAnsi="Times New Roman" w:cs="Times New Roman"/>
                <w:sz w:val="20"/>
                <w:szCs w:val="20"/>
                <w:lang w:eastAsia="en-AU"/>
              </w:rPr>
              <w:t xml:space="preserve"> grams of carbon</w:t>
            </w:r>
          </w:p>
        </w:tc>
        <w:tc>
          <w:tcPr>
            <w:tcW w:w="529" w:type="pct"/>
            <w:shd w:val="clear" w:color="auto" w:fill="auto"/>
            <w:vAlign w:val="center"/>
            <w:hideMark/>
          </w:tcPr>
          <w:p w14:paraId="31A6A76B"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 xml:space="preserve">Global Patterns in Net Primary Productivity (NPP). Values are stored in </w:t>
            </w:r>
            <w:bookmarkStart w:id="1" w:name="_Hlk41292808"/>
            <w:r w:rsidRPr="004363EF">
              <w:rPr>
                <w:rFonts w:ascii="Times New Roman" w:eastAsia="Times New Roman" w:hAnsi="Times New Roman" w:cs="Times New Roman"/>
                <w:sz w:val="20"/>
                <w:szCs w:val="20"/>
                <w:lang w:eastAsia="en-AU"/>
              </w:rPr>
              <w:t>10</w:t>
            </w:r>
            <w:r w:rsidRPr="004363EF">
              <w:rPr>
                <w:rFonts w:ascii="Times New Roman" w:eastAsia="Times New Roman" w:hAnsi="Times New Roman" w:cs="Times New Roman"/>
                <w:sz w:val="20"/>
                <w:szCs w:val="20"/>
                <w:vertAlign w:val="superscript"/>
                <w:lang w:eastAsia="en-AU"/>
              </w:rPr>
              <w:t>9</w:t>
            </w:r>
            <w:r w:rsidRPr="004363EF">
              <w:rPr>
                <w:rFonts w:ascii="Times New Roman" w:eastAsia="Times New Roman" w:hAnsi="Times New Roman" w:cs="Times New Roman"/>
                <w:sz w:val="20"/>
                <w:szCs w:val="20"/>
                <w:lang w:eastAsia="en-AU"/>
              </w:rPr>
              <w:t xml:space="preserve"> grams of carbon</w:t>
            </w:r>
            <w:bookmarkEnd w:id="1"/>
            <w:r w:rsidRPr="004363EF">
              <w:rPr>
                <w:rFonts w:ascii="Times New Roman" w:eastAsia="Times New Roman" w:hAnsi="Times New Roman" w:cs="Times New Roman"/>
                <w:sz w:val="20"/>
                <w:szCs w:val="20"/>
                <w:lang w:eastAsia="en-AU"/>
              </w:rPr>
              <w:t xml:space="preserve"> per grid cell</w:t>
            </w:r>
          </w:p>
        </w:tc>
        <w:tc>
          <w:tcPr>
            <w:tcW w:w="412" w:type="pct"/>
            <w:shd w:val="clear" w:color="auto" w:fill="auto"/>
            <w:vAlign w:val="center"/>
            <w:hideMark/>
          </w:tcPr>
          <w:p w14:paraId="61718C44" w14:textId="05CDF4B6"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0.25 decimal degrees resolution (~28 km at the equator)</w:t>
            </w:r>
          </w:p>
        </w:tc>
        <w:tc>
          <w:tcPr>
            <w:tcW w:w="1673" w:type="pct"/>
            <w:shd w:val="clear" w:color="auto" w:fill="auto"/>
            <w:vAlign w:val="center"/>
            <w:hideMark/>
          </w:tcPr>
          <w:p w14:paraId="5C1EFB4C" w14:textId="77777777" w:rsidR="00167BDE" w:rsidRPr="004363EF" w:rsidRDefault="00E105CA" w:rsidP="00412426">
            <w:pPr>
              <w:spacing w:after="0" w:line="240" w:lineRule="auto"/>
              <w:jc w:val="center"/>
              <w:rPr>
                <w:rFonts w:ascii="Times New Roman" w:eastAsia="Times New Roman" w:hAnsi="Times New Roman" w:cs="Times New Roman"/>
                <w:sz w:val="20"/>
                <w:szCs w:val="20"/>
                <w:u w:val="single"/>
                <w:lang w:eastAsia="en-AU"/>
              </w:rPr>
            </w:pPr>
            <w:hyperlink r:id="rId11" w:history="1">
              <w:r w:rsidR="00167BDE" w:rsidRPr="004363EF">
                <w:rPr>
                  <w:rStyle w:val="Hyperlink"/>
                  <w:rFonts w:ascii="Times New Roman" w:eastAsia="Times New Roman" w:hAnsi="Times New Roman" w:cs="Times New Roman"/>
                  <w:color w:val="auto"/>
                  <w:sz w:val="20"/>
                  <w:szCs w:val="20"/>
                  <w:lang w:eastAsia="en-AU"/>
                </w:rPr>
                <w:t>http://sedac.ciesin.columbia.edu/es/hanpp.html</w:t>
              </w:r>
            </w:hyperlink>
          </w:p>
          <w:p w14:paraId="2B9B7059" w14:textId="3561CA59" w:rsidR="00167BDE" w:rsidRPr="004363EF" w:rsidRDefault="00592323" w:rsidP="00412426">
            <w:pPr>
              <w:spacing w:after="0" w:line="240" w:lineRule="auto"/>
              <w:jc w:val="center"/>
              <w:rPr>
                <w:rFonts w:ascii="Times New Roman" w:eastAsia="Times New Roman" w:hAnsi="Times New Roman" w:cs="Times New Roman"/>
                <w:sz w:val="20"/>
                <w:szCs w:val="20"/>
                <w:u w:val="single"/>
                <w:lang w:eastAsia="en-AU"/>
              </w:rPr>
            </w:pPr>
            <w:r>
              <w:rPr>
                <w:rFonts w:ascii="Times New Roman" w:eastAsia="Times New Roman" w:hAnsi="Times New Roman" w:cs="Times New Roman"/>
                <w:sz w:val="20"/>
                <w:szCs w:val="20"/>
                <w:lang w:eastAsia="en-AU"/>
              </w:rPr>
              <w:t>[a</w:t>
            </w:r>
            <w:r w:rsidRPr="004363EF">
              <w:rPr>
                <w:rFonts w:ascii="Times New Roman" w:eastAsia="Times New Roman" w:hAnsi="Times New Roman" w:cs="Times New Roman"/>
                <w:sz w:val="20"/>
                <w:szCs w:val="20"/>
                <w:lang w:eastAsia="en-AU"/>
              </w:rPr>
              <w:t xml:space="preserve">ccessed </w:t>
            </w:r>
            <w:r w:rsidR="00167BDE" w:rsidRPr="004363EF">
              <w:rPr>
                <w:rFonts w:ascii="Times New Roman" w:eastAsia="Times New Roman" w:hAnsi="Times New Roman" w:cs="Times New Roman"/>
                <w:sz w:val="20"/>
                <w:szCs w:val="20"/>
                <w:lang w:eastAsia="en-AU"/>
              </w:rPr>
              <w:t>24 Jan 2020</w:t>
            </w:r>
            <w:r>
              <w:rPr>
                <w:rFonts w:ascii="Times New Roman" w:eastAsia="Times New Roman" w:hAnsi="Times New Roman" w:cs="Times New Roman"/>
                <w:sz w:val="20"/>
                <w:szCs w:val="20"/>
                <w:lang w:eastAsia="en-AU"/>
              </w:rPr>
              <w:t>]</w:t>
            </w:r>
          </w:p>
        </w:tc>
        <w:tc>
          <w:tcPr>
            <w:tcW w:w="1226" w:type="pct"/>
            <w:shd w:val="clear" w:color="auto" w:fill="auto"/>
            <w:vAlign w:val="center"/>
            <w:hideMark/>
          </w:tcPr>
          <w:p w14:paraId="0531C2BA" w14:textId="63C64BC9" w:rsidR="00167BDE" w:rsidRPr="004363EF" w:rsidRDefault="00167BDE" w:rsidP="00E63733">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 xml:space="preserve">Imhoff, </w:t>
            </w:r>
            <w:r w:rsidR="00063ADE">
              <w:rPr>
                <w:rFonts w:ascii="Times New Roman" w:eastAsia="Times New Roman" w:hAnsi="Times New Roman" w:cs="Times New Roman"/>
                <w:sz w:val="20"/>
                <w:szCs w:val="20"/>
                <w:lang w:eastAsia="en-AU"/>
              </w:rPr>
              <w:t>M. L</w:t>
            </w:r>
            <w:r w:rsidRPr="004363EF">
              <w:rPr>
                <w:rFonts w:ascii="Times New Roman" w:eastAsia="Times New Roman" w:hAnsi="Times New Roman" w:cs="Times New Roman"/>
                <w:sz w:val="20"/>
                <w:szCs w:val="20"/>
                <w:lang w:eastAsia="en-AU"/>
              </w:rPr>
              <w:t xml:space="preserve">., </w:t>
            </w:r>
            <w:proofErr w:type="spellStart"/>
            <w:r w:rsidRPr="004363EF">
              <w:rPr>
                <w:rFonts w:ascii="Times New Roman" w:eastAsia="Times New Roman" w:hAnsi="Times New Roman" w:cs="Times New Roman"/>
                <w:sz w:val="20"/>
                <w:szCs w:val="20"/>
                <w:lang w:eastAsia="en-AU"/>
              </w:rPr>
              <w:t>Bounoua</w:t>
            </w:r>
            <w:proofErr w:type="spellEnd"/>
            <w:r w:rsidR="00063ADE">
              <w:rPr>
                <w:rFonts w:ascii="Times New Roman" w:eastAsia="Times New Roman" w:hAnsi="Times New Roman" w:cs="Times New Roman"/>
                <w:sz w:val="20"/>
                <w:szCs w:val="20"/>
                <w:lang w:eastAsia="en-AU"/>
              </w:rPr>
              <w:t>, L.</w:t>
            </w:r>
            <w:r w:rsidRPr="004363EF">
              <w:rPr>
                <w:rFonts w:ascii="Times New Roman" w:eastAsia="Times New Roman" w:hAnsi="Times New Roman" w:cs="Times New Roman"/>
                <w:sz w:val="20"/>
                <w:szCs w:val="20"/>
                <w:lang w:eastAsia="en-AU"/>
              </w:rPr>
              <w:t>, Ricketts</w:t>
            </w:r>
            <w:r w:rsidR="00063ADE">
              <w:rPr>
                <w:rFonts w:ascii="Times New Roman" w:eastAsia="Times New Roman" w:hAnsi="Times New Roman" w:cs="Times New Roman"/>
                <w:sz w:val="20"/>
                <w:szCs w:val="20"/>
                <w:lang w:eastAsia="en-AU"/>
              </w:rPr>
              <w:t>, T.</w:t>
            </w:r>
            <w:r w:rsidRPr="004363EF">
              <w:rPr>
                <w:rFonts w:ascii="Times New Roman" w:eastAsia="Times New Roman" w:hAnsi="Times New Roman" w:cs="Times New Roman"/>
                <w:sz w:val="20"/>
                <w:szCs w:val="20"/>
                <w:lang w:eastAsia="en-AU"/>
              </w:rPr>
              <w:t xml:space="preserve">, Loucks, </w:t>
            </w:r>
            <w:r w:rsidR="00063ADE">
              <w:rPr>
                <w:rFonts w:ascii="Times New Roman" w:eastAsia="Times New Roman" w:hAnsi="Times New Roman" w:cs="Times New Roman"/>
                <w:sz w:val="20"/>
                <w:szCs w:val="20"/>
                <w:lang w:eastAsia="en-AU"/>
              </w:rPr>
              <w:t xml:space="preserve">C., </w:t>
            </w:r>
            <w:proofErr w:type="spellStart"/>
            <w:r w:rsidRPr="004363EF">
              <w:rPr>
                <w:rFonts w:ascii="Times New Roman" w:eastAsia="Times New Roman" w:hAnsi="Times New Roman" w:cs="Times New Roman"/>
                <w:sz w:val="20"/>
                <w:szCs w:val="20"/>
                <w:lang w:eastAsia="en-AU"/>
              </w:rPr>
              <w:t>Harriss</w:t>
            </w:r>
            <w:proofErr w:type="spellEnd"/>
            <w:r w:rsidRPr="004363EF">
              <w:rPr>
                <w:rFonts w:ascii="Times New Roman" w:eastAsia="Times New Roman" w:hAnsi="Times New Roman" w:cs="Times New Roman"/>
                <w:sz w:val="20"/>
                <w:szCs w:val="20"/>
                <w:lang w:eastAsia="en-AU"/>
              </w:rPr>
              <w:t xml:space="preserve">, </w:t>
            </w:r>
            <w:r w:rsidR="00063ADE">
              <w:rPr>
                <w:rFonts w:ascii="Times New Roman" w:eastAsia="Times New Roman" w:hAnsi="Times New Roman" w:cs="Times New Roman"/>
                <w:sz w:val="20"/>
                <w:szCs w:val="20"/>
                <w:lang w:eastAsia="en-AU"/>
              </w:rPr>
              <w:t xml:space="preserve">R., </w:t>
            </w:r>
            <w:r w:rsidRPr="004363EF">
              <w:rPr>
                <w:rFonts w:ascii="Times New Roman" w:eastAsia="Times New Roman" w:hAnsi="Times New Roman" w:cs="Times New Roman"/>
                <w:sz w:val="20"/>
                <w:szCs w:val="20"/>
                <w:lang w:eastAsia="en-AU"/>
              </w:rPr>
              <w:t>and Lawrence</w:t>
            </w:r>
            <w:r w:rsidR="00063ADE">
              <w:rPr>
                <w:rFonts w:ascii="Times New Roman" w:eastAsia="Times New Roman" w:hAnsi="Times New Roman" w:cs="Times New Roman"/>
                <w:sz w:val="20"/>
                <w:szCs w:val="20"/>
                <w:lang w:eastAsia="en-AU"/>
              </w:rPr>
              <w:t>, W. T</w:t>
            </w:r>
            <w:r w:rsidRPr="004363EF">
              <w:rPr>
                <w:rFonts w:ascii="Times New Roman" w:eastAsia="Times New Roman" w:hAnsi="Times New Roman" w:cs="Times New Roman"/>
                <w:sz w:val="20"/>
                <w:szCs w:val="20"/>
                <w:lang w:eastAsia="en-AU"/>
              </w:rPr>
              <w:t xml:space="preserve">. 2004. </w:t>
            </w:r>
            <w:r w:rsidR="00317921">
              <w:rPr>
                <w:rFonts w:ascii="Times New Roman" w:eastAsia="Times New Roman" w:hAnsi="Times New Roman" w:cs="Times New Roman"/>
                <w:sz w:val="20"/>
                <w:szCs w:val="20"/>
                <w:lang w:eastAsia="en-AU"/>
              </w:rPr>
              <w:t>Global patterns in human consumption of net primary production. Nature 429:870–873.</w:t>
            </w:r>
          </w:p>
        </w:tc>
      </w:tr>
      <w:tr w:rsidR="00804CDF" w:rsidRPr="00C2089B" w14:paraId="12278E1C" w14:textId="77777777" w:rsidTr="00936889">
        <w:trPr>
          <w:trHeight w:val="888"/>
        </w:trPr>
        <w:tc>
          <w:tcPr>
            <w:tcW w:w="1160" w:type="pct"/>
            <w:gridSpan w:val="2"/>
            <w:shd w:val="clear" w:color="auto" w:fill="auto"/>
            <w:vAlign w:val="center"/>
          </w:tcPr>
          <w:p w14:paraId="0F397C65" w14:textId="4ABD713B" w:rsidR="00167BDE" w:rsidRPr="004363EF" w:rsidRDefault="00D25110" w:rsidP="00412426">
            <w:pPr>
              <w:spacing w:after="0" w:line="240" w:lineRule="auto"/>
              <w:rPr>
                <w:rFonts w:ascii="Times New Roman" w:eastAsia="Times New Roman" w:hAnsi="Times New Roman" w:cs="Times New Roman"/>
                <w:sz w:val="20"/>
                <w:szCs w:val="20"/>
                <w:lang w:eastAsia="en-AU"/>
              </w:rPr>
            </w:pPr>
            <w:r w:rsidRPr="00D25110">
              <w:rPr>
                <w:rFonts w:ascii="Times New Roman" w:eastAsia="Times New Roman" w:hAnsi="Times New Roman" w:cs="Times New Roman"/>
                <w:sz w:val="20"/>
                <w:szCs w:val="20"/>
                <w:lang w:eastAsia="en-AU"/>
              </w:rPr>
              <w:t xml:space="preserve">Anthropogenic </w:t>
            </w:r>
            <w:r w:rsidR="00167BDE" w:rsidRPr="004363EF">
              <w:rPr>
                <w:rFonts w:ascii="Times New Roman" w:eastAsia="Times New Roman" w:hAnsi="Times New Roman" w:cs="Times New Roman"/>
                <w:sz w:val="20"/>
                <w:szCs w:val="20"/>
                <w:lang w:eastAsia="en-AU"/>
              </w:rPr>
              <w:t>variables</w:t>
            </w:r>
          </w:p>
        </w:tc>
        <w:tc>
          <w:tcPr>
            <w:tcW w:w="529" w:type="pct"/>
            <w:shd w:val="clear" w:color="auto" w:fill="auto"/>
            <w:vAlign w:val="center"/>
          </w:tcPr>
          <w:p w14:paraId="2B65DCC6"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p>
        </w:tc>
        <w:tc>
          <w:tcPr>
            <w:tcW w:w="412" w:type="pct"/>
            <w:shd w:val="clear" w:color="auto" w:fill="auto"/>
            <w:vAlign w:val="center"/>
          </w:tcPr>
          <w:p w14:paraId="7DD3669A"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p>
        </w:tc>
        <w:tc>
          <w:tcPr>
            <w:tcW w:w="1673" w:type="pct"/>
            <w:shd w:val="clear" w:color="auto" w:fill="auto"/>
            <w:vAlign w:val="center"/>
          </w:tcPr>
          <w:p w14:paraId="32141782" w14:textId="77777777" w:rsidR="00167BDE" w:rsidRPr="004363EF" w:rsidRDefault="00167BDE" w:rsidP="00412426">
            <w:pPr>
              <w:spacing w:after="0" w:line="240" w:lineRule="auto"/>
              <w:jc w:val="center"/>
              <w:rPr>
                <w:rFonts w:ascii="Times New Roman" w:eastAsia="Times New Roman" w:hAnsi="Times New Roman" w:cs="Times New Roman"/>
                <w:sz w:val="20"/>
                <w:szCs w:val="20"/>
                <w:u w:val="single"/>
                <w:lang w:eastAsia="en-AU"/>
              </w:rPr>
            </w:pPr>
          </w:p>
        </w:tc>
        <w:tc>
          <w:tcPr>
            <w:tcW w:w="1226" w:type="pct"/>
            <w:shd w:val="clear" w:color="auto" w:fill="auto"/>
            <w:vAlign w:val="center"/>
          </w:tcPr>
          <w:p w14:paraId="47D6AFEA"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p>
        </w:tc>
      </w:tr>
      <w:tr w:rsidR="00804CDF" w:rsidRPr="00C2089B" w14:paraId="478635EB" w14:textId="77777777" w:rsidTr="00936889">
        <w:trPr>
          <w:trHeight w:val="1429"/>
        </w:trPr>
        <w:tc>
          <w:tcPr>
            <w:tcW w:w="741" w:type="pct"/>
            <w:shd w:val="clear" w:color="auto" w:fill="auto"/>
            <w:vAlign w:val="center"/>
            <w:hideMark/>
          </w:tcPr>
          <w:p w14:paraId="12838371"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Human density</w:t>
            </w:r>
          </w:p>
        </w:tc>
        <w:tc>
          <w:tcPr>
            <w:tcW w:w="419" w:type="pct"/>
            <w:shd w:val="clear" w:color="auto" w:fill="auto"/>
            <w:vAlign w:val="center"/>
          </w:tcPr>
          <w:p w14:paraId="5A565386"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People per km</w:t>
            </w:r>
            <w:r w:rsidRPr="004363EF">
              <w:rPr>
                <w:rFonts w:ascii="Times New Roman" w:eastAsia="Times New Roman" w:hAnsi="Times New Roman" w:cs="Times New Roman"/>
                <w:sz w:val="20"/>
                <w:szCs w:val="20"/>
                <w:vertAlign w:val="superscript"/>
                <w:lang w:eastAsia="en-AU"/>
              </w:rPr>
              <w:t>2</w:t>
            </w:r>
          </w:p>
        </w:tc>
        <w:tc>
          <w:tcPr>
            <w:tcW w:w="529" w:type="pct"/>
            <w:shd w:val="clear" w:color="auto" w:fill="auto"/>
            <w:vAlign w:val="center"/>
            <w:hideMark/>
          </w:tcPr>
          <w:p w14:paraId="3CCF34D7" w14:textId="2C0DA54B" w:rsidR="00167BDE" w:rsidRPr="004363EF" w:rsidRDefault="00167BDE" w:rsidP="000D6017">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Population estimates for 2015 are created by extrapolating the raw population census. The</w:t>
            </w:r>
            <w:r w:rsidR="000D6017">
              <w:rPr>
                <w:rFonts w:ascii="Times New Roman" w:eastAsia="Times New Roman" w:hAnsi="Times New Roman" w:cs="Times New Roman"/>
                <w:sz w:val="20"/>
                <w:szCs w:val="20"/>
                <w:lang w:eastAsia="en-AU"/>
              </w:rPr>
              <w:t xml:space="preserve"> 2</w:t>
            </w:r>
            <w:r w:rsidRPr="004363EF">
              <w:rPr>
                <w:rFonts w:ascii="Times New Roman" w:eastAsia="Times New Roman" w:hAnsi="Times New Roman" w:cs="Times New Roman"/>
                <w:sz w:val="20"/>
                <w:szCs w:val="20"/>
                <w:lang w:eastAsia="en-AU"/>
              </w:rPr>
              <w:t xml:space="preserve"> basic inputs of Gridded Population of the World (GPW) are non-spatial population data </w:t>
            </w:r>
            <w:r w:rsidRPr="004363EF">
              <w:rPr>
                <w:rFonts w:ascii="Times New Roman" w:eastAsia="Times New Roman" w:hAnsi="Times New Roman" w:cs="Times New Roman"/>
                <w:sz w:val="20"/>
                <w:szCs w:val="20"/>
                <w:lang w:eastAsia="en-AU"/>
              </w:rPr>
              <w:lastRenderedPageBreak/>
              <w:t>(i.e.</w:t>
            </w:r>
            <w:r w:rsidR="000D6017">
              <w:rPr>
                <w:rFonts w:ascii="Times New Roman" w:eastAsia="Times New Roman" w:hAnsi="Times New Roman" w:cs="Times New Roman"/>
                <w:sz w:val="20"/>
                <w:szCs w:val="20"/>
                <w:lang w:eastAsia="en-AU"/>
              </w:rPr>
              <w:t>,</w:t>
            </w:r>
            <w:r w:rsidRPr="004363EF">
              <w:rPr>
                <w:rFonts w:ascii="Times New Roman" w:eastAsia="Times New Roman" w:hAnsi="Times New Roman" w:cs="Times New Roman"/>
                <w:sz w:val="20"/>
                <w:szCs w:val="20"/>
                <w:lang w:eastAsia="en-AU"/>
              </w:rPr>
              <w:t xml:space="preserve"> tabular counts of population listed by administrative area) and spatially</w:t>
            </w:r>
            <w:r w:rsidR="00592323">
              <w:rPr>
                <w:rFonts w:ascii="Times New Roman" w:eastAsia="Times New Roman" w:hAnsi="Times New Roman" w:cs="Times New Roman"/>
                <w:sz w:val="20"/>
                <w:szCs w:val="20"/>
                <w:lang w:eastAsia="en-AU"/>
              </w:rPr>
              <w:t xml:space="preserve"> </w:t>
            </w:r>
            <w:r w:rsidRPr="004363EF">
              <w:rPr>
                <w:rFonts w:ascii="Times New Roman" w:eastAsia="Times New Roman" w:hAnsi="Times New Roman" w:cs="Times New Roman"/>
                <w:sz w:val="20"/>
                <w:szCs w:val="20"/>
                <w:lang w:eastAsia="en-AU"/>
              </w:rPr>
              <w:t>explicit administrative boundary data (administrative or enumeration units).</w:t>
            </w:r>
          </w:p>
        </w:tc>
        <w:tc>
          <w:tcPr>
            <w:tcW w:w="412" w:type="pct"/>
            <w:shd w:val="clear" w:color="auto" w:fill="auto"/>
            <w:vAlign w:val="center"/>
            <w:hideMark/>
          </w:tcPr>
          <w:p w14:paraId="742AEAED" w14:textId="14A58F9C" w:rsidR="00167BDE" w:rsidRPr="004363EF" w:rsidRDefault="00167BDE"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lastRenderedPageBreak/>
              <w:t>30 arc second resolution (~</w:t>
            </w:r>
            <w:r w:rsidR="00592323" w:rsidRPr="004363EF">
              <w:rPr>
                <w:rFonts w:ascii="Times New Roman" w:eastAsia="Times New Roman" w:hAnsi="Times New Roman" w:cs="Times New Roman"/>
                <w:sz w:val="20"/>
                <w:szCs w:val="20"/>
                <w:lang w:eastAsia="en-AU"/>
              </w:rPr>
              <w:t>1</w:t>
            </w:r>
            <w:r w:rsidR="00592323">
              <w:rPr>
                <w:rFonts w:ascii="Times New Roman" w:eastAsia="Times New Roman" w:hAnsi="Times New Roman" w:cs="Times New Roman"/>
                <w:sz w:val="20"/>
                <w:szCs w:val="20"/>
                <w:lang w:eastAsia="en-AU"/>
              </w:rPr>
              <w:t> </w:t>
            </w:r>
            <w:r w:rsidRPr="004363EF">
              <w:rPr>
                <w:rFonts w:ascii="Times New Roman" w:eastAsia="Times New Roman" w:hAnsi="Times New Roman" w:cs="Times New Roman"/>
                <w:sz w:val="20"/>
                <w:szCs w:val="20"/>
                <w:lang w:eastAsia="en-AU"/>
              </w:rPr>
              <w:t>km at the equator)</w:t>
            </w:r>
          </w:p>
        </w:tc>
        <w:tc>
          <w:tcPr>
            <w:tcW w:w="1673" w:type="pct"/>
            <w:shd w:val="clear" w:color="auto" w:fill="auto"/>
            <w:vAlign w:val="center"/>
            <w:hideMark/>
          </w:tcPr>
          <w:p w14:paraId="2D838999" w14:textId="77777777" w:rsidR="00167BDE" w:rsidRPr="004363EF" w:rsidRDefault="00E105CA" w:rsidP="00412426">
            <w:pPr>
              <w:spacing w:after="0" w:line="240" w:lineRule="auto"/>
              <w:jc w:val="center"/>
              <w:rPr>
                <w:rFonts w:ascii="Times New Roman" w:eastAsia="Times New Roman" w:hAnsi="Times New Roman" w:cs="Times New Roman"/>
                <w:sz w:val="20"/>
                <w:szCs w:val="20"/>
                <w:u w:val="single"/>
                <w:lang w:eastAsia="en-AU"/>
              </w:rPr>
            </w:pPr>
            <w:hyperlink r:id="rId12" w:history="1">
              <w:r w:rsidR="00167BDE" w:rsidRPr="004363EF">
                <w:rPr>
                  <w:rStyle w:val="Hyperlink"/>
                  <w:rFonts w:ascii="Times New Roman" w:eastAsia="Times New Roman" w:hAnsi="Times New Roman" w:cs="Times New Roman"/>
                  <w:color w:val="auto"/>
                  <w:sz w:val="20"/>
                  <w:szCs w:val="20"/>
                  <w:lang w:eastAsia="en-AU"/>
                </w:rPr>
                <w:t>https://sedac.ciesin.columbia.edu/data/collection/gpw-v4/documentation</w:t>
              </w:r>
            </w:hyperlink>
          </w:p>
          <w:p w14:paraId="2A428408" w14:textId="039C9699" w:rsidR="00167BDE" w:rsidRPr="004363EF" w:rsidRDefault="00592323" w:rsidP="00412426">
            <w:pPr>
              <w:spacing w:after="0" w:line="240" w:lineRule="auto"/>
              <w:jc w:val="center"/>
              <w:rPr>
                <w:rFonts w:ascii="Times New Roman" w:eastAsia="Times New Roman" w:hAnsi="Times New Roman" w:cs="Times New Roman"/>
                <w:sz w:val="20"/>
                <w:szCs w:val="20"/>
                <w:u w:val="single"/>
                <w:lang w:eastAsia="en-AU"/>
              </w:rPr>
            </w:pPr>
            <w:r>
              <w:rPr>
                <w:rFonts w:ascii="Times New Roman" w:eastAsia="Times New Roman" w:hAnsi="Times New Roman" w:cs="Times New Roman"/>
                <w:sz w:val="20"/>
                <w:szCs w:val="20"/>
                <w:lang w:eastAsia="en-AU"/>
              </w:rPr>
              <w:t>[a</w:t>
            </w:r>
            <w:r w:rsidRPr="004363EF">
              <w:rPr>
                <w:rFonts w:ascii="Times New Roman" w:eastAsia="Times New Roman" w:hAnsi="Times New Roman" w:cs="Times New Roman"/>
                <w:sz w:val="20"/>
                <w:szCs w:val="20"/>
                <w:lang w:eastAsia="en-AU"/>
              </w:rPr>
              <w:t xml:space="preserve">ccessed </w:t>
            </w:r>
            <w:r w:rsidR="00167BDE" w:rsidRPr="004363EF">
              <w:rPr>
                <w:rFonts w:ascii="Times New Roman" w:eastAsia="Times New Roman" w:hAnsi="Times New Roman" w:cs="Times New Roman"/>
                <w:sz w:val="20"/>
                <w:szCs w:val="20"/>
                <w:lang w:eastAsia="en-AU"/>
              </w:rPr>
              <w:t>24 Jan 2020</w:t>
            </w:r>
            <w:r>
              <w:rPr>
                <w:rFonts w:ascii="Times New Roman" w:eastAsia="Times New Roman" w:hAnsi="Times New Roman" w:cs="Times New Roman"/>
                <w:sz w:val="20"/>
                <w:szCs w:val="20"/>
                <w:lang w:eastAsia="en-AU"/>
              </w:rPr>
              <w:t>]</w:t>
            </w:r>
          </w:p>
        </w:tc>
        <w:tc>
          <w:tcPr>
            <w:tcW w:w="1226" w:type="pct"/>
            <w:shd w:val="clear" w:color="auto" w:fill="auto"/>
            <w:vAlign w:val="center"/>
            <w:hideMark/>
          </w:tcPr>
          <w:p w14:paraId="54CFEB64" w14:textId="36363D5F"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proofErr w:type="spellStart"/>
            <w:r w:rsidRPr="004363EF">
              <w:rPr>
                <w:rFonts w:ascii="Times New Roman" w:eastAsia="Times New Roman" w:hAnsi="Times New Roman" w:cs="Times New Roman"/>
                <w:sz w:val="20"/>
                <w:szCs w:val="20"/>
                <w:lang w:eastAsia="en-AU"/>
              </w:rPr>
              <w:t>Center</w:t>
            </w:r>
            <w:proofErr w:type="spellEnd"/>
            <w:r w:rsidRPr="004363EF">
              <w:rPr>
                <w:rFonts w:ascii="Times New Roman" w:eastAsia="Times New Roman" w:hAnsi="Times New Roman" w:cs="Times New Roman"/>
                <w:sz w:val="20"/>
                <w:szCs w:val="20"/>
                <w:lang w:eastAsia="en-AU"/>
              </w:rPr>
              <w:t xml:space="preserve"> for International Earth Science Information Network (CIESIN), Columbia University. 2017. Gridded Population of the World, Version 4 (GPWv4): Population Density, Revision 10. Palisades, NY: NASA Socioeconomic Data and Applications </w:t>
            </w:r>
            <w:proofErr w:type="spellStart"/>
            <w:r w:rsidRPr="004363EF">
              <w:rPr>
                <w:rFonts w:ascii="Times New Roman" w:eastAsia="Times New Roman" w:hAnsi="Times New Roman" w:cs="Times New Roman"/>
                <w:sz w:val="20"/>
                <w:szCs w:val="20"/>
                <w:lang w:eastAsia="en-AU"/>
              </w:rPr>
              <w:t>Center</w:t>
            </w:r>
            <w:proofErr w:type="spellEnd"/>
            <w:r w:rsidRPr="004363EF">
              <w:rPr>
                <w:rFonts w:ascii="Times New Roman" w:eastAsia="Times New Roman" w:hAnsi="Times New Roman" w:cs="Times New Roman"/>
                <w:sz w:val="20"/>
                <w:szCs w:val="20"/>
                <w:lang w:eastAsia="en-AU"/>
              </w:rPr>
              <w:t xml:space="preserve"> (SEDAC). https://d</w:t>
            </w:r>
            <w:r w:rsidR="000D6017">
              <w:rPr>
                <w:rFonts w:ascii="Times New Roman" w:eastAsia="Times New Roman" w:hAnsi="Times New Roman" w:cs="Times New Roman"/>
                <w:sz w:val="20"/>
                <w:szCs w:val="20"/>
                <w:lang w:eastAsia="en-AU"/>
              </w:rPr>
              <w:t>oi.org/10.7927/H4DZ068D</w:t>
            </w:r>
          </w:p>
        </w:tc>
      </w:tr>
      <w:tr w:rsidR="00804CDF" w:rsidRPr="00C2089B" w14:paraId="3DC4BCBA" w14:textId="77777777" w:rsidTr="00936889">
        <w:trPr>
          <w:trHeight w:val="584"/>
        </w:trPr>
        <w:tc>
          <w:tcPr>
            <w:tcW w:w="741" w:type="pct"/>
            <w:shd w:val="clear" w:color="auto" w:fill="auto"/>
            <w:vAlign w:val="center"/>
          </w:tcPr>
          <w:p w14:paraId="02CF4301"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Night light</w:t>
            </w:r>
          </w:p>
        </w:tc>
        <w:tc>
          <w:tcPr>
            <w:tcW w:w="419" w:type="pct"/>
            <w:vAlign w:val="center"/>
          </w:tcPr>
          <w:p w14:paraId="644A2D8A" w14:textId="59DD3336"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Values range from 0 (low light) to 63 (intense light)</w:t>
            </w:r>
            <w:r w:rsidR="00F21CAB">
              <w:rPr>
                <w:rFonts w:ascii="Times New Roman" w:eastAsia="Times New Roman" w:hAnsi="Times New Roman" w:cs="Times New Roman"/>
                <w:sz w:val="20"/>
                <w:szCs w:val="20"/>
                <w:lang w:eastAsia="en-AU"/>
              </w:rPr>
              <w:t>.</w:t>
            </w:r>
          </w:p>
        </w:tc>
        <w:tc>
          <w:tcPr>
            <w:tcW w:w="529" w:type="pct"/>
            <w:shd w:val="clear" w:color="auto" w:fill="auto"/>
            <w:vAlign w:val="center"/>
          </w:tcPr>
          <w:p w14:paraId="0CC1FF79" w14:textId="1C50DF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Records in the data are the mean digital number (DN) values for 2010</w:t>
            </w:r>
            <w:r w:rsidR="00F21CAB">
              <w:rPr>
                <w:rFonts w:ascii="Times New Roman" w:eastAsia="Times New Roman" w:hAnsi="Times New Roman" w:cs="Times New Roman"/>
                <w:sz w:val="20"/>
                <w:szCs w:val="20"/>
                <w:lang w:eastAsia="en-AU"/>
              </w:rPr>
              <w:t>.</w:t>
            </w:r>
          </w:p>
        </w:tc>
        <w:tc>
          <w:tcPr>
            <w:tcW w:w="412" w:type="pct"/>
            <w:shd w:val="clear" w:color="auto" w:fill="auto"/>
            <w:vAlign w:val="center"/>
          </w:tcPr>
          <w:p w14:paraId="09728480" w14:textId="7473C5F0" w:rsidR="00167BDE" w:rsidRPr="004363EF" w:rsidRDefault="00167BDE"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30 arc second resolution (~</w:t>
            </w:r>
            <w:r w:rsidR="00592323" w:rsidRPr="004363EF">
              <w:rPr>
                <w:rFonts w:ascii="Times New Roman" w:eastAsia="Times New Roman" w:hAnsi="Times New Roman" w:cs="Times New Roman"/>
                <w:sz w:val="20"/>
                <w:szCs w:val="20"/>
                <w:lang w:eastAsia="en-AU"/>
              </w:rPr>
              <w:t>1</w:t>
            </w:r>
            <w:r w:rsidR="00592323">
              <w:rPr>
                <w:rFonts w:ascii="Times New Roman" w:eastAsia="Times New Roman" w:hAnsi="Times New Roman" w:cs="Times New Roman"/>
                <w:sz w:val="20"/>
                <w:szCs w:val="20"/>
                <w:lang w:eastAsia="en-AU"/>
              </w:rPr>
              <w:t> </w:t>
            </w:r>
            <w:r w:rsidRPr="004363EF">
              <w:rPr>
                <w:rFonts w:ascii="Times New Roman" w:eastAsia="Times New Roman" w:hAnsi="Times New Roman" w:cs="Times New Roman"/>
                <w:sz w:val="20"/>
                <w:szCs w:val="20"/>
                <w:lang w:eastAsia="en-AU"/>
              </w:rPr>
              <w:t>km at the equator)</w:t>
            </w:r>
          </w:p>
        </w:tc>
        <w:tc>
          <w:tcPr>
            <w:tcW w:w="1673" w:type="pct"/>
            <w:shd w:val="clear" w:color="auto" w:fill="auto"/>
            <w:vAlign w:val="center"/>
          </w:tcPr>
          <w:p w14:paraId="0951D72E" w14:textId="3EA878FE" w:rsidR="00167BDE" w:rsidRPr="004363EF" w:rsidRDefault="00E105CA" w:rsidP="00412426">
            <w:pPr>
              <w:spacing w:after="0" w:line="240" w:lineRule="auto"/>
              <w:jc w:val="center"/>
              <w:rPr>
                <w:rFonts w:ascii="Times New Roman" w:eastAsia="Times New Roman" w:hAnsi="Times New Roman" w:cs="Times New Roman"/>
                <w:sz w:val="20"/>
                <w:szCs w:val="20"/>
                <w:u w:val="single"/>
                <w:lang w:eastAsia="en-AU"/>
              </w:rPr>
            </w:pPr>
            <w:hyperlink r:id="rId13" w:history="1">
              <w:r w:rsidR="006622CB" w:rsidRPr="00627DDD">
                <w:rPr>
                  <w:rStyle w:val="Hyperlink"/>
                  <w:rFonts w:ascii="Times New Roman" w:eastAsia="Times New Roman" w:hAnsi="Times New Roman" w:cs="Times New Roman"/>
                  <w:sz w:val="20"/>
                  <w:szCs w:val="20"/>
                  <w:lang w:eastAsia="en-AU"/>
                </w:rPr>
                <w:t>https://ngdc.noaa.gov/eog/dmsp/downloadV4composites.html</w:t>
              </w:r>
            </w:hyperlink>
          </w:p>
          <w:p w14:paraId="23B8A76D" w14:textId="1488FB65" w:rsidR="00167BDE" w:rsidRPr="004363EF" w:rsidRDefault="00592323" w:rsidP="00412426">
            <w:pPr>
              <w:spacing w:after="0" w:line="240" w:lineRule="auto"/>
              <w:jc w:val="center"/>
              <w:rPr>
                <w:rFonts w:ascii="Times New Roman" w:eastAsia="Times New Roman" w:hAnsi="Times New Roman" w:cs="Times New Roman"/>
                <w:sz w:val="20"/>
                <w:szCs w:val="20"/>
                <w:u w:val="single"/>
                <w:lang w:eastAsia="en-AU"/>
              </w:rPr>
            </w:pPr>
            <w:r>
              <w:rPr>
                <w:rFonts w:ascii="Times New Roman" w:eastAsia="Times New Roman" w:hAnsi="Times New Roman" w:cs="Times New Roman"/>
                <w:sz w:val="20"/>
                <w:szCs w:val="20"/>
                <w:lang w:eastAsia="en-AU"/>
              </w:rPr>
              <w:t>[a</w:t>
            </w:r>
            <w:r w:rsidRPr="004363EF">
              <w:rPr>
                <w:rFonts w:ascii="Times New Roman" w:eastAsia="Times New Roman" w:hAnsi="Times New Roman" w:cs="Times New Roman"/>
                <w:sz w:val="20"/>
                <w:szCs w:val="20"/>
                <w:lang w:eastAsia="en-AU"/>
              </w:rPr>
              <w:t xml:space="preserve">ccessed </w:t>
            </w:r>
            <w:r w:rsidR="00167BDE" w:rsidRPr="004363EF">
              <w:rPr>
                <w:rFonts w:ascii="Times New Roman" w:eastAsia="Times New Roman" w:hAnsi="Times New Roman" w:cs="Times New Roman"/>
                <w:sz w:val="20"/>
                <w:szCs w:val="20"/>
                <w:lang w:eastAsia="en-AU"/>
              </w:rPr>
              <w:t>24 Jan 2020</w:t>
            </w:r>
            <w:r>
              <w:rPr>
                <w:rFonts w:ascii="Times New Roman" w:eastAsia="Times New Roman" w:hAnsi="Times New Roman" w:cs="Times New Roman"/>
                <w:sz w:val="20"/>
                <w:szCs w:val="20"/>
                <w:lang w:eastAsia="en-AU"/>
              </w:rPr>
              <w:t>]</w:t>
            </w:r>
          </w:p>
        </w:tc>
        <w:tc>
          <w:tcPr>
            <w:tcW w:w="1226" w:type="pct"/>
            <w:shd w:val="clear" w:color="auto" w:fill="auto"/>
            <w:vAlign w:val="center"/>
          </w:tcPr>
          <w:p w14:paraId="7DFBBE69" w14:textId="0E67D4F3" w:rsidR="00167BDE" w:rsidRPr="004363EF" w:rsidRDefault="00167BDE"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 xml:space="preserve">Version 4 DMSP-OLS </w:t>
            </w:r>
            <w:proofErr w:type="spellStart"/>
            <w:r w:rsidRPr="004363EF">
              <w:rPr>
                <w:rFonts w:ascii="Times New Roman" w:eastAsia="Times New Roman" w:hAnsi="Times New Roman" w:cs="Times New Roman"/>
                <w:sz w:val="20"/>
                <w:szCs w:val="20"/>
                <w:lang w:eastAsia="en-AU"/>
              </w:rPr>
              <w:t>Nighttime</w:t>
            </w:r>
            <w:proofErr w:type="spellEnd"/>
            <w:r w:rsidRPr="004363EF">
              <w:rPr>
                <w:rFonts w:ascii="Times New Roman" w:eastAsia="Times New Roman" w:hAnsi="Times New Roman" w:cs="Times New Roman"/>
                <w:sz w:val="20"/>
                <w:szCs w:val="20"/>
                <w:lang w:eastAsia="en-AU"/>
              </w:rPr>
              <w:t xml:space="preserve"> Lights Time Series. Image and Data processing by </w:t>
            </w:r>
            <w:r w:rsidR="00592323" w:rsidRPr="004363EF">
              <w:rPr>
                <w:rFonts w:ascii="Times New Roman" w:eastAsia="Times New Roman" w:hAnsi="Times New Roman" w:cs="Times New Roman"/>
                <w:sz w:val="20"/>
                <w:szCs w:val="20"/>
                <w:lang w:eastAsia="en-AU"/>
              </w:rPr>
              <w:t>NOAA</w:t>
            </w:r>
            <w:r w:rsidR="00592323">
              <w:rPr>
                <w:rFonts w:ascii="Times New Roman" w:eastAsia="Times New Roman" w:hAnsi="Times New Roman" w:cs="Times New Roman"/>
                <w:sz w:val="20"/>
                <w:szCs w:val="20"/>
                <w:lang w:eastAsia="en-AU"/>
              </w:rPr>
              <w:t>’</w:t>
            </w:r>
            <w:r w:rsidR="00592323" w:rsidRPr="004363EF">
              <w:rPr>
                <w:rFonts w:ascii="Times New Roman" w:eastAsia="Times New Roman" w:hAnsi="Times New Roman" w:cs="Times New Roman"/>
                <w:sz w:val="20"/>
                <w:szCs w:val="20"/>
                <w:lang w:eastAsia="en-AU"/>
              </w:rPr>
              <w:t xml:space="preserve">s </w:t>
            </w:r>
            <w:r w:rsidRPr="004363EF">
              <w:rPr>
                <w:rFonts w:ascii="Times New Roman" w:eastAsia="Times New Roman" w:hAnsi="Times New Roman" w:cs="Times New Roman"/>
                <w:sz w:val="20"/>
                <w:szCs w:val="20"/>
                <w:lang w:eastAsia="en-AU"/>
              </w:rPr>
              <w:t xml:space="preserve">National Geophysical Data </w:t>
            </w:r>
            <w:proofErr w:type="spellStart"/>
            <w:r w:rsidRPr="004363EF">
              <w:rPr>
                <w:rFonts w:ascii="Times New Roman" w:eastAsia="Times New Roman" w:hAnsi="Times New Roman" w:cs="Times New Roman"/>
                <w:sz w:val="20"/>
                <w:szCs w:val="20"/>
                <w:lang w:eastAsia="en-AU"/>
              </w:rPr>
              <w:t>Center</w:t>
            </w:r>
            <w:proofErr w:type="spellEnd"/>
            <w:r w:rsidRPr="004363EF">
              <w:rPr>
                <w:rFonts w:ascii="Times New Roman" w:eastAsia="Times New Roman" w:hAnsi="Times New Roman" w:cs="Times New Roman"/>
                <w:sz w:val="20"/>
                <w:szCs w:val="20"/>
                <w:lang w:eastAsia="en-AU"/>
              </w:rPr>
              <w:t>. DMSP data collected by the US Air Force Weather Agency</w:t>
            </w:r>
          </w:p>
        </w:tc>
      </w:tr>
      <w:tr w:rsidR="00804CDF" w:rsidRPr="00C2089B" w14:paraId="16C42A7B" w14:textId="77777777" w:rsidTr="00936889">
        <w:trPr>
          <w:trHeight w:val="906"/>
        </w:trPr>
        <w:tc>
          <w:tcPr>
            <w:tcW w:w="741" w:type="pct"/>
            <w:shd w:val="clear" w:color="auto" w:fill="auto"/>
            <w:vAlign w:val="center"/>
            <w:hideMark/>
          </w:tcPr>
          <w:p w14:paraId="3F890BB4"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Global Human Influence Index</w:t>
            </w:r>
          </w:p>
          <w:p w14:paraId="0792D3F5"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(GHII)</w:t>
            </w:r>
          </w:p>
        </w:tc>
        <w:tc>
          <w:tcPr>
            <w:tcW w:w="419" w:type="pct"/>
            <w:vAlign w:val="center"/>
          </w:tcPr>
          <w:p w14:paraId="26DA1022" w14:textId="31310F72"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Values range from 1 (low human influence) to 64 (high human influence)</w:t>
            </w:r>
            <w:r w:rsidR="00F21CAB">
              <w:rPr>
                <w:rFonts w:ascii="Times New Roman" w:eastAsia="Times New Roman" w:hAnsi="Times New Roman" w:cs="Times New Roman"/>
                <w:sz w:val="20"/>
                <w:szCs w:val="20"/>
                <w:lang w:eastAsia="en-AU"/>
              </w:rPr>
              <w:t>.</w:t>
            </w:r>
          </w:p>
        </w:tc>
        <w:tc>
          <w:tcPr>
            <w:tcW w:w="529" w:type="pct"/>
            <w:shd w:val="clear" w:color="auto" w:fill="auto"/>
            <w:vAlign w:val="center"/>
            <w:hideMark/>
          </w:tcPr>
          <w:p w14:paraId="16A9AFB0" w14:textId="5D80D7E9"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 xml:space="preserve">Overlay of human population distribution, urban areas, roads, navigable rivers, and various agricultural land uses. The combined influence of these factors yields the </w:t>
            </w:r>
            <w:r w:rsidR="00707A96">
              <w:rPr>
                <w:rFonts w:ascii="Times New Roman" w:eastAsia="Times New Roman" w:hAnsi="Times New Roman" w:cs="Times New Roman"/>
                <w:sz w:val="20"/>
                <w:szCs w:val="20"/>
                <w:lang w:eastAsia="en-AU"/>
              </w:rPr>
              <w:t xml:space="preserve">Global </w:t>
            </w:r>
            <w:r w:rsidRPr="004363EF">
              <w:rPr>
                <w:rFonts w:ascii="Times New Roman" w:eastAsia="Times New Roman" w:hAnsi="Times New Roman" w:cs="Times New Roman"/>
                <w:sz w:val="20"/>
                <w:szCs w:val="20"/>
                <w:lang w:eastAsia="en-AU"/>
              </w:rPr>
              <w:t>Human Influence Index</w:t>
            </w:r>
            <w:r w:rsidR="00707A96">
              <w:rPr>
                <w:rFonts w:ascii="Times New Roman" w:eastAsia="Times New Roman" w:hAnsi="Times New Roman" w:cs="Times New Roman"/>
                <w:sz w:val="20"/>
                <w:szCs w:val="20"/>
                <w:lang w:eastAsia="en-AU"/>
              </w:rPr>
              <w:t xml:space="preserve"> (GHII)</w:t>
            </w:r>
            <w:r w:rsidRPr="004363EF">
              <w:rPr>
                <w:rFonts w:ascii="Times New Roman" w:eastAsia="Times New Roman" w:hAnsi="Times New Roman" w:cs="Times New Roman"/>
                <w:sz w:val="20"/>
                <w:szCs w:val="20"/>
                <w:lang w:eastAsia="en-AU"/>
              </w:rPr>
              <w:t>.</w:t>
            </w:r>
          </w:p>
        </w:tc>
        <w:tc>
          <w:tcPr>
            <w:tcW w:w="412" w:type="pct"/>
            <w:shd w:val="clear" w:color="auto" w:fill="auto"/>
            <w:vAlign w:val="center"/>
            <w:hideMark/>
          </w:tcPr>
          <w:p w14:paraId="06C5A36C" w14:textId="69D1755A" w:rsidR="00167BDE" w:rsidRPr="004363EF" w:rsidRDefault="00167BDE" w:rsidP="001950C9">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30 arc second resolution (~</w:t>
            </w:r>
            <w:r w:rsidR="00592323" w:rsidRPr="004363EF">
              <w:rPr>
                <w:rFonts w:ascii="Times New Roman" w:eastAsia="Times New Roman" w:hAnsi="Times New Roman" w:cs="Times New Roman"/>
                <w:sz w:val="20"/>
                <w:szCs w:val="20"/>
                <w:lang w:eastAsia="en-AU"/>
              </w:rPr>
              <w:t>1</w:t>
            </w:r>
            <w:r w:rsidR="00592323">
              <w:rPr>
                <w:rFonts w:ascii="Times New Roman" w:eastAsia="Times New Roman" w:hAnsi="Times New Roman" w:cs="Times New Roman"/>
                <w:sz w:val="20"/>
                <w:szCs w:val="20"/>
                <w:lang w:eastAsia="en-AU"/>
              </w:rPr>
              <w:t> </w:t>
            </w:r>
            <w:r w:rsidRPr="004363EF">
              <w:rPr>
                <w:rFonts w:ascii="Times New Roman" w:eastAsia="Times New Roman" w:hAnsi="Times New Roman" w:cs="Times New Roman"/>
                <w:sz w:val="20"/>
                <w:szCs w:val="20"/>
                <w:lang w:eastAsia="en-AU"/>
              </w:rPr>
              <w:t>km at the equator)</w:t>
            </w:r>
          </w:p>
        </w:tc>
        <w:tc>
          <w:tcPr>
            <w:tcW w:w="1673" w:type="pct"/>
            <w:shd w:val="clear" w:color="auto" w:fill="auto"/>
            <w:vAlign w:val="center"/>
            <w:hideMark/>
          </w:tcPr>
          <w:p w14:paraId="671B075A" w14:textId="77777777" w:rsidR="00167BDE" w:rsidRPr="004363EF" w:rsidRDefault="00E105CA" w:rsidP="00412426">
            <w:pPr>
              <w:spacing w:after="0" w:line="240" w:lineRule="auto"/>
              <w:jc w:val="center"/>
              <w:rPr>
                <w:rFonts w:ascii="Times New Roman" w:eastAsia="Times New Roman" w:hAnsi="Times New Roman" w:cs="Times New Roman"/>
                <w:sz w:val="20"/>
                <w:szCs w:val="20"/>
                <w:u w:val="single"/>
                <w:lang w:eastAsia="en-AU"/>
              </w:rPr>
            </w:pPr>
            <w:hyperlink r:id="rId14" w:history="1">
              <w:r w:rsidR="00167BDE" w:rsidRPr="004363EF">
                <w:rPr>
                  <w:rStyle w:val="Hyperlink"/>
                  <w:rFonts w:ascii="Times New Roman" w:eastAsia="Times New Roman" w:hAnsi="Times New Roman" w:cs="Times New Roman"/>
                  <w:color w:val="auto"/>
                  <w:sz w:val="20"/>
                  <w:szCs w:val="20"/>
                  <w:lang w:eastAsia="en-AU"/>
                </w:rPr>
                <w:t>http://sedac.ciesin.columbia.edu/wildareas/</w:t>
              </w:r>
            </w:hyperlink>
          </w:p>
          <w:p w14:paraId="12F5EC7A" w14:textId="0CAEF5E1" w:rsidR="00167BDE" w:rsidRPr="004363EF" w:rsidRDefault="00592323" w:rsidP="00412426">
            <w:pPr>
              <w:spacing w:after="0" w:line="240" w:lineRule="auto"/>
              <w:jc w:val="center"/>
              <w:rPr>
                <w:rFonts w:ascii="Times New Roman" w:eastAsia="Times New Roman" w:hAnsi="Times New Roman" w:cs="Times New Roman"/>
                <w:sz w:val="20"/>
                <w:szCs w:val="20"/>
                <w:u w:val="single"/>
                <w:lang w:eastAsia="en-AU"/>
              </w:rPr>
            </w:pPr>
            <w:r>
              <w:rPr>
                <w:rFonts w:ascii="Times New Roman" w:eastAsia="Times New Roman" w:hAnsi="Times New Roman" w:cs="Times New Roman"/>
                <w:sz w:val="20"/>
                <w:szCs w:val="20"/>
                <w:lang w:eastAsia="en-AU"/>
              </w:rPr>
              <w:t>[a</w:t>
            </w:r>
            <w:r w:rsidRPr="004363EF">
              <w:rPr>
                <w:rFonts w:ascii="Times New Roman" w:eastAsia="Times New Roman" w:hAnsi="Times New Roman" w:cs="Times New Roman"/>
                <w:sz w:val="20"/>
                <w:szCs w:val="20"/>
                <w:lang w:eastAsia="en-AU"/>
              </w:rPr>
              <w:t xml:space="preserve">ccessed </w:t>
            </w:r>
            <w:r w:rsidR="00167BDE" w:rsidRPr="004363EF">
              <w:rPr>
                <w:rFonts w:ascii="Times New Roman" w:eastAsia="Times New Roman" w:hAnsi="Times New Roman" w:cs="Times New Roman"/>
                <w:sz w:val="20"/>
                <w:szCs w:val="20"/>
                <w:lang w:eastAsia="en-AU"/>
              </w:rPr>
              <w:t>24 Jan 2020</w:t>
            </w:r>
            <w:r>
              <w:rPr>
                <w:rFonts w:ascii="Times New Roman" w:eastAsia="Times New Roman" w:hAnsi="Times New Roman" w:cs="Times New Roman"/>
                <w:sz w:val="20"/>
                <w:szCs w:val="20"/>
                <w:lang w:eastAsia="en-AU"/>
              </w:rPr>
              <w:t>]</w:t>
            </w:r>
          </w:p>
        </w:tc>
        <w:tc>
          <w:tcPr>
            <w:tcW w:w="1226" w:type="pct"/>
            <w:shd w:val="clear" w:color="auto" w:fill="auto"/>
            <w:vAlign w:val="center"/>
            <w:hideMark/>
          </w:tcPr>
          <w:p w14:paraId="7F7DC38E" w14:textId="77777777" w:rsidR="00167BDE" w:rsidRPr="004363EF" w:rsidRDefault="00167BDE" w:rsidP="00412426">
            <w:pPr>
              <w:spacing w:after="0" w:line="240" w:lineRule="auto"/>
              <w:jc w:val="center"/>
              <w:rPr>
                <w:rFonts w:ascii="Times New Roman" w:eastAsia="Times New Roman" w:hAnsi="Times New Roman" w:cs="Times New Roman"/>
                <w:sz w:val="20"/>
                <w:szCs w:val="20"/>
                <w:lang w:eastAsia="en-AU"/>
              </w:rPr>
            </w:pPr>
            <w:r w:rsidRPr="004363EF">
              <w:rPr>
                <w:rFonts w:ascii="Times New Roman" w:eastAsia="Times New Roman" w:hAnsi="Times New Roman" w:cs="Times New Roman"/>
                <w:sz w:val="20"/>
                <w:szCs w:val="20"/>
                <w:lang w:eastAsia="en-AU"/>
              </w:rPr>
              <w:t xml:space="preserve">Last of the Wild Data Version 2, 2005 (LTW-2): Global Human Footprint Dataset (Geographic). Wildlife Conservation (WCS) and </w:t>
            </w:r>
            <w:proofErr w:type="spellStart"/>
            <w:r w:rsidRPr="004363EF">
              <w:rPr>
                <w:rFonts w:ascii="Times New Roman" w:eastAsia="Times New Roman" w:hAnsi="Times New Roman" w:cs="Times New Roman"/>
                <w:sz w:val="20"/>
                <w:szCs w:val="20"/>
                <w:lang w:eastAsia="en-AU"/>
              </w:rPr>
              <w:t>Center</w:t>
            </w:r>
            <w:proofErr w:type="spellEnd"/>
            <w:r w:rsidRPr="004363EF">
              <w:rPr>
                <w:rFonts w:ascii="Times New Roman" w:eastAsia="Times New Roman" w:hAnsi="Times New Roman" w:cs="Times New Roman"/>
                <w:sz w:val="20"/>
                <w:szCs w:val="20"/>
                <w:lang w:eastAsia="en-AU"/>
              </w:rPr>
              <w:t xml:space="preserve"> for International Earth Science Information Network (CIESIN). https://doi.org/10.7927/H46W980H</w:t>
            </w:r>
          </w:p>
        </w:tc>
      </w:tr>
    </w:tbl>
    <w:p w14:paraId="4F2E4CD4" w14:textId="77777777" w:rsidR="00C977E3" w:rsidRDefault="00C977E3" w:rsidP="00412426">
      <w:pPr>
        <w:spacing w:after="0"/>
        <w:rPr>
          <w:rFonts w:ascii="Times New Roman" w:hAnsi="Times New Roman" w:cs="Times New Roman"/>
          <w:b/>
          <w:bCs/>
          <w:sz w:val="24"/>
          <w:szCs w:val="24"/>
        </w:rPr>
        <w:sectPr w:rsidR="00C977E3" w:rsidSect="005538D9">
          <w:headerReference w:type="default" r:id="rId15"/>
          <w:footerReference w:type="default" r:id="rId16"/>
          <w:pgSz w:w="16838" w:h="11906" w:orient="landscape"/>
          <w:pgMar w:top="1440" w:right="1440" w:bottom="1440" w:left="1440" w:header="708" w:footer="708" w:gutter="0"/>
          <w:cols w:space="708"/>
          <w:docGrid w:linePitch="360"/>
        </w:sectPr>
      </w:pPr>
    </w:p>
    <w:p w14:paraId="1E2D424B" w14:textId="72646B0A" w:rsidR="00224B70" w:rsidRPr="00C2089B" w:rsidRDefault="00224B70" w:rsidP="00412426">
      <w:pPr>
        <w:spacing w:after="0"/>
        <w:rPr>
          <w:rFonts w:ascii="Times New Roman" w:hAnsi="Times New Roman" w:cs="Times New Roman"/>
          <w:sz w:val="24"/>
          <w:szCs w:val="24"/>
        </w:rPr>
      </w:pPr>
      <w:r w:rsidRPr="00C2089B">
        <w:rPr>
          <w:rFonts w:ascii="Times New Roman" w:hAnsi="Times New Roman" w:cs="Times New Roman"/>
          <w:b/>
          <w:bCs/>
          <w:sz w:val="24"/>
          <w:szCs w:val="24"/>
        </w:rPr>
        <w:lastRenderedPageBreak/>
        <w:t>Table S</w:t>
      </w:r>
      <w:r w:rsidR="00FE65A9">
        <w:rPr>
          <w:rFonts w:ascii="Times New Roman" w:hAnsi="Times New Roman" w:cs="Times New Roman"/>
          <w:b/>
          <w:bCs/>
          <w:sz w:val="24"/>
          <w:szCs w:val="24"/>
        </w:rPr>
        <w:t>1</w:t>
      </w:r>
      <w:r w:rsidR="000028C9" w:rsidRPr="00C2089B">
        <w:rPr>
          <w:rFonts w:ascii="Times New Roman" w:hAnsi="Times New Roman" w:cs="Times New Roman"/>
          <w:b/>
          <w:bCs/>
          <w:sz w:val="24"/>
          <w:szCs w:val="24"/>
        </w:rPr>
        <w:t>.2.</w:t>
      </w:r>
      <w:r w:rsidR="000028C9"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Pearson’s </w:t>
      </w:r>
      <w:r w:rsidRPr="00C2089B">
        <w:rPr>
          <w:rFonts w:ascii="Times New Roman" w:hAnsi="Times New Roman" w:cs="Times New Roman"/>
          <w:i/>
          <w:sz w:val="24"/>
          <w:szCs w:val="24"/>
        </w:rPr>
        <w:t>rho</w:t>
      </w:r>
      <w:r w:rsidRPr="00C2089B">
        <w:rPr>
          <w:rFonts w:ascii="Times New Roman" w:hAnsi="Times New Roman" w:cs="Times New Roman"/>
          <w:sz w:val="24"/>
          <w:szCs w:val="24"/>
        </w:rPr>
        <w:t xml:space="preserve"> values for </w:t>
      </w:r>
      <w:r w:rsidR="009018B8" w:rsidRPr="00C2089B">
        <w:rPr>
          <w:rFonts w:ascii="Times New Roman" w:hAnsi="Times New Roman" w:cs="Times New Roman"/>
          <w:sz w:val="24"/>
          <w:szCs w:val="24"/>
        </w:rPr>
        <w:t xml:space="preserve">the </w:t>
      </w:r>
      <w:r w:rsidRPr="00C2089B">
        <w:rPr>
          <w:rFonts w:ascii="Times New Roman" w:hAnsi="Times New Roman" w:cs="Times New Roman"/>
          <w:sz w:val="24"/>
          <w:szCs w:val="24"/>
        </w:rPr>
        <w:t xml:space="preserve">correlation between each pair of </w:t>
      </w:r>
      <w:r w:rsidR="00E35EE3" w:rsidRPr="00C2089B">
        <w:rPr>
          <w:rFonts w:ascii="Times New Roman" w:hAnsi="Times New Roman" w:cs="Times New Roman"/>
          <w:sz w:val="24"/>
          <w:szCs w:val="24"/>
        </w:rPr>
        <w:t>biophysical</w:t>
      </w:r>
      <w:r w:rsidR="009018B8" w:rsidRPr="00C2089B">
        <w:rPr>
          <w:rFonts w:ascii="Times New Roman" w:hAnsi="Times New Roman" w:cs="Times New Roman"/>
          <w:sz w:val="24"/>
          <w:szCs w:val="24"/>
        </w:rPr>
        <w:t xml:space="preserve"> </w:t>
      </w:r>
      <w:r w:rsidRPr="00C2089B">
        <w:rPr>
          <w:rFonts w:ascii="Times New Roman" w:hAnsi="Times New Roman" w:cs="Times New Roman"/>
          <w:sz w:val="24"/>
          <w:szCs w:val="24"/>
        </w:rPr>
        <w:t xml:space="preserve">and </w:t>
      </w:r>
      <w:r w:rsidR="00D25110" w:rsidRPr="00D25110">
        <w:rPr>
          <w:rFonts w:ascii="Times New Roman" w:hAnsi="Times New Roman" w:cs="Times New Roman"/>
          <w:sz w:val="24"/>
          <w:szCs w:val="24"/>
        </w:rPr>
        <w:t>anthropogenic</w:t>
      </w:r>
      <w:r w:rsidR="00D25110" w:rsidRPr="00C2089B">
        <w:rPr>
          <w:rFonts w:ascii="Times New Roman" w:hAnsi="Times New Roman" w:cs="Times New Roman"/>
          <w:sz w:val="24"/>
          <w:szCs w:val="24"/>
        </w:rPr>
        <w:t xml:space="preserve"> </w:t>
      </w:r>
      <w:r w:rsidRPr="00C2089B">
        <w:rPr>
          <w:rFonts w:ascii="Times New Roman" w:hAnsi="Times New Roman" w:cs="Times New Roman"/>
          <w:sz w:val="24"/>
          <w:szCs w:val="24"/>
        </w:rPr>
        <w:t>variables</w:t>
      </w:r>
      <w:r w:rsidR="00A27BA2">
        <w:rPr>
          <w:rFonts w:ascii="Times New Roman" w:hAnsi="Times New Roman" w:cs="Times New Roman"/>
          <w:sz w:val="24"/>
          <w:szCs w:val="24"/>
        </w:rPr>
        <w:t xml:space="preserve"> for </w:t>
      </w:r>
      <w:r w:rsidR="00A27BA2" w:rsidRPr="005538D9">
        <w:rPr>
          <w:rFonts w:ascii="Times New Roman" w:hAnsi="Times New Roman" w:cs="Times New Roman"/>
          <w:sz w:val="24"/>
          <w:szCs w:val="24"/>
        </w:rPr>
        <w:t>3,870 deer abundance and density</w:t>
      </w:r>
      <w:r w:rsidR="00A27BA2">
        <w:rPr>
          <w:rFonts w:ascii="Times New Roman" w:hAnsi="Times New Roman" w:cs="Times New Roman"/>
          <w:sz w:val="24"/>
          <w:szCs w:val="24"/>
        </w:rPr>
        <w:t xml:space="preserve"> estimates </w:t>
      </w:r>
      <w:r w:rsidR="004133E7">
        <w:rPr>
          <w:rFonts w:ascii="Times New Roman" w:hAnsi="Times New Roman" w:cs="Times New Roman"/>
          <w:sz w:val="24"/>
          <w:szCs w:val="24"/>
        </w:rPr>
        <w:t xml:space="preserve">published during 2004–2018. </w:t>
      </w:r>
      <w:r w:rsidR="009C6FDA" w:rsidRPr="00C2089B">
        <w:rPr>
          <w:rFonts w:ascii="Times New Roman" w:hAnsi="Times New Roman" w:cs="Times New Roman"/>
          <w:sz w:val="24"/>
          <w:szCs w:val="24"/>
        </w:rPr>
        <w:t xml:space="preserve">The </w:t>
      </w:r>
      <w:r w:rsidR="00DC6C8C">
        <w:rPr>
          <w:rFonts w:ascii="Times New Roman" w:hAnsi="Times New Roman" w:cs="Times New Roman"/>
          <w:sz w:val="24"/>
          <w:szCs w:val="24"/>
        </w:rPr>
        <w:t>8</w:t>
      </w:r>
      <w:r w:rsidR="009C6FDA" w:rsidRPr="00C2089B">
        <w:rPr>
          <w:rFonts w:ascii="Times New Roman" w:hAnsi="Times New Roman" w:cs="Times New Roman"/>
          <w:sz w:val="24"/>
          <w:szCs w:val="24"/>
        </w:rPr>
        <w:t xml:space="preserve"> variables are explained in Table S</w:t>
      </w:r>
      <w:r w:rsidR="00FE65A9">
        <w:rPr>
          <w:rFonts w:ascii="Times New Roman" w:hAnsi="Times New Roman" w:cs="Times New Roman"/>
          <w:sz w:val="24"/>
          <w:szCs w:val="24"/>
        </w:rPr>
        <w:t>1</w:t>
      </w:r>
      <w:r w:rsidR="009C6FDA" w:rsidRPr="00C2089B">
        <w:rPr>
          <w:rFonts w:ascii="Times New Roman" w:hAnsi="Times New Roman" w:cs="Times New Roman"/>
          <w:sz w:val="24"/>
          <w:szCs w:val="24"/>
        </w:rPr>
        <w:t>.1</w:t>
      </w:r>
      <w:r w:rsidR="000F75C9">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992"/>
        <w:gridCol w:w="1134"/>
        <w:gridCol w:w="851"/>
        <w:gridCol w:w="850"/>
        <w:gridCol w:w="858"/>
        <w:gridCol w:w="864"/>
        <w:gridCol w:w="840"/>
        <w:gridCol w:w="794"/>
      </w:tblGrid>
      <w:tr w:rsidR="0066443A" w:rsidRPr="00DC6C8C" w14:paraId="58260815" w14:textId="77777777" w:rsidTr="0066443A">
        <w:tc>
          <w:tcPr>
            <w:tcW w:w="1843" w:type="dxa"/>
            <w:tcBorders>
              <w:top w:val="single" w:sz="4" w:space="0" w:color="auto"/>
              <w:bottom w:val="single" w:sz="4" w:space="0" w:color="auto"/>
            </w:tcBorders>
            <w:vAlign w:val="center"/>
          </w:tcPr>
          <w:p w14:paraId="4954EF38" w14:textId="3F4ADFBD" w:rsidR="00224B70" w:rsidRPr="00A32842" w:rsidRDefault="00A32842" w:rsidP="00A32842">
            <w:pPr>
              <w:rPr>
                <w:rFonts w:ascii="Times New Roman" w:hAnsi="Times New Roman"/>
                <w:vertAlign w:val="superscript"/>
              </w:rPr>
            </w:pPr>
            <w:proofErr w:type="spellStart"/>
            <w:r>
              <w:rPr>
                <w:rFonts w:ascii="Times New Roman" w:hAnsi="Times New Roman"/>
              </w:rPr>
              <w:t>Variable</w:t>
            </w:r>
            <w:r>
              <w:rPr>
                <w:rFonts w:ascii="Times New Roman" w:hAnsi="Times New Roman"/>
                <w:vertAlign w:val="superscript"/>
              </w:rPr>
              <w:t>a</w:t>
            </w:r>
            <w:proofErr w:type="spellEnd"/>
          </w:p>
        </w:tc>
        <w:tc>
          <w:tcPr>
            <w:tcW w:w="992" w:type="dxa"/>
            <w:tcBorders>
              <w:top w:val="single" w:sz="4" w:space="0" w:color="auto"/>
              <w:bottom w:val="single" w:sz="4" w:space="0" w:color="auto"/>
            </w:tcBorders>
            <w:vAlign w:val="center"/>
          </w:tcPr>
          <w:p w14:paraId="5A6A051E" w14:textId="77777777" w:rsidR="00224B70" w:rsidRPr="0066443A" w:rsidRDefault="00224B70" w:rsidP="00412426">
            <w:pPr>
              <w:jc w:val="center"/>
              <w:rPr>
                <w:rFonts w:ascii="Times New Roman" w:hAnsi="Times New Roman"/>
              </w:rPr>
            </w:pPr>
            <w:r w:rsidRPr="0066443A">
              <w:rPr>
                <w:rFonts w:ascii="Times New Roman" w:hAnsi="Times New Roman"/>
              </w:rPr>
              <w:t>Study area</w:t>
            </w:r>
          </w:p>
        </w:tc>
        <w:tc>
          <w:tcPr>
            <w:tcW w:w="1134" w:type="dxa"/>
            <w:tcBorders>
              <w:top w:val="single" w:sz="4" w:space="0" w:color="auto"/>
              <w:bottom w:val="single" w:sz="4" w:space="0" w:color="auto"/>
            </w:tcBorders>
            <w:vAlign w:val="center"/>
          </w:tcPr>
          <w:p w14:paraId="30533E92" w14:textId="77777777" w:rsidR="00224B70" w:rsidRPr="0066443A" w:rsidRDefault="009C6FDA" w:rsidP="00412426">
            <w:pPr>
              <w:jc w:val="center"/>
              <w:rPr>
                <w:rFonts w:ascii="Times New Roman" w:hAnsi="Times New Roman"/>
              </w:rPr>
            </w:pPr>
            <w:r w:rsidRPr="0066443A">
              <w:rPr>
                <w:rFonts w:ascii="Times New Roman" w:hAnsi="Times New Roman"/>
              </w:rPr>
              <w:t>Elevation</w:t>
            </w:r>
          </w:p>
        </w:tc>
        <w:tc>
          <w:tcPr>
            <w:tcW w:w="851" w:type="dxa"/>
            <w:tcBorders>
              <w:top w:val="single" w:sz="4" w:space="0" w:color="auto"/>
              <w:bottom w:val="single" w:sz="4" w:space="0" w:color="auto"/>
            </w:tcBorders>
            <w:vAlign w:val="center"/>
          </w:tcPr>
          <w:p w14:paraId="04942562" w14:textId="77777777" w:rsidR="00224B70" w:rsidRPr="0066443A" w:rsidRDefault="009C6FDA" w:rsidP="00412426">
            <w:pPr>
              <w:jc w:val="center"/>
              <w:rPr>
                <w:rFonts w:ascii="Times New Roman" w:hAnsi="Times New Roman"/>
              </w:rPr>
            </w:pPr>
            <w:r w:rsidRPr="0066443A">
              <w:rPr>
                <w:rFonts w:ascii="Times New Roman" w:hAnsi="Times New Roman"/>
              </w:rPr>
              <w:t>Tree cover</w:t>
            </w:r>
          </w:p>
        </w:tc>
        <w:tc>
          <w:tcPr>
            <w:tcW w:w="850" w:type="dxa"/>
            <w:tcBorders>
              <w:top w:val="single" w:sz="4" w:space="0" w:color="auto"/>
              <w:bottom w:val="single" w:sz="4" w:space="0" w:color="auto"/>
            </w:tcBorders>
            <w:vAlign w:val="center"/>
          </w:tcPr>
          <w:p w14:paraId="426AD8DF" w14:textId="77777777" w:rsidR="00224B70" w:rsidRPr="0066443A" w:rsidRDefault="009C6FDA" w:rsidP="00412426">
            <w:pPr>
              <w:jc w:val="center"/>
              <w:rPr>
                <w:rFonts w:ascii="Times New Roman" w:hAnsi="Times New Roman"/>
              </w:rPr>
            </w:pPr>
            <w:r w:rsidRPr="0066443A">
              <w:rPr>
                <w:rFonts w:ascii="Times New Roman" w:hAnsi="Times New Roman"/>
              </w:rPr>
              <w:t>NPP</w:t>
            </w:r>
          </w:p>
        </w:tc>
        <w:tc>
          <w:tcPr>
            <w:tcW w:w="858" w:type="dxa"/>
            <w:tcBorders>
              <w:top w:val="single" w:sz="4" w:space="0" w:color="auto"/>
              <w:bottom w:val="single" w:sz="4" w:space="0" w:color="auto"/>
            </w:tcBorders>
            <w:vAlign w:val="center"/>
          </w:tcPr>
          <w:p w14:paraId="180ECCAA" w14:textId="77777777" w:rsidR="00EF7112" w:rsidRPr="0066443A" w:rsidRDefault="00EF7112" w:rsidP="00412426">
            <w:pPr>
              <w:jc w:val="center"/>
              <w:rPr>
                <w:rFonts w:ascii="Times New Roman" w:hAnsi="Times New Roman"/>
              </w:rPr>
            </w:pPr>
            <w:r w:rsidRPr="0066443A">
              <w:rPr>
                <w:rFonts w:ascii="Times New Roman" w:hAnsi="Times New Roman"/>
              </w:rPr>
              <w:t xml:space="preserve">Deer </w:t>
            </w:r>
          </w:p>
          <w:p w14:paraId="0ACE4D95" w14:textId="77777777" w:rsidR="00224B70" w:rsidRPr="0066443A" w:rsidRDefault="00EF7112" w:rsidP="00412426">
            <w:pPr>
              <w:jc w:val="center"/>
              <w:rPr>
                <w:rFonts w:ascii="Times New Roman" w:hAnsi="Times New Roman"/>
              </w:rPr>
            </w:pPr>
            <w:r w:rsidRPr="0066443A">
              <w:rPr>
                <w:rFonts w:ascii="Times New Roman" w:hAnsi="Times New Roman"/>
              </w:rPr>
              <w:t>d</w:t>
            </w:r>
            <w:r w:rsidR="008A7F9F" w:rsidRPr="0066443A">
              <w:rPr>
                <w:rFonts w:ascii="Times New Roman" w:hAnsi="Times New Roman"/>
              </w:rPr>
              <w:t>ensity</w:t>
            </w:r>
          </w:p>
        </w:tc>
        <w:tc>
          <w:tcPr>
            <w:tcW w:w="864" w:type="dxa"/>
            <w:tcBorders>
              <w:top w:val="single" w:sz="4" w:space="0" w:color="auto"/>
              <w:bottom w:val="single" w:sz="4" w:space="0" w:color="auto"/>
            </w:tcBorders>
            <w:vAlign w:val="center"/>
          </w:tcPr>
          <w:p w14:paraId="27830CF8" w14:textId="77777777" w:rsidR="00224B70" w:rsidRPr="0066443A" w:rsidRDefault="009C6FDA" w:rsidP="00412426">
            <w:pPr>
              <w:jc w:val="center"/>
              <w:rPr>
                <w:rFonts w:ascii="Times New Roman" w:hAnsi="Times New Roman"/>
              </w:rPr>
            </w:pPr>
            <w:r w:rsidRPr="0066443A">
              <w:rPr>
                <w:rFonts w:ascii="Times New Roman" w:hAnsi="Times New Roman"/>
              </w:rPr>
              <w:t>H</w:t>
            </w:r>
            <w:r w:rsidR="00224B70" w:rsidRPr="0066443A">
              <w:rPr>
                <w:rFonts w:ascii="Times New Roman" w:hAnsi="Times New Roman"/>
              </w:rPr>
              <w:t>uman</w:t>
            </w:r>
            <w:r w:rsidRPr="0066443A">
              <w:rPr>
                <w:rFonts w:ascii="Times New Roman" w:hAnsi="Times New Roman"/>
              </w:rPr>
              <w:t xml:space="preserve"> </w:t>
            </w:r>
            <w:r w:rsidR="00224B70" w:rsidRPr="0066443A">
              <w:rPr>
                <w:rFonts w:ascii="Times New Roman" w:hAnsi="Times New Roman"/>
              </w:rPr>
              <w:t>density</w:t>
            </w:r>
          </w:p>
        </w:tc>
        <w:tc>
          <w:tcPr>
            <w:tcW w:w="840" w:type="dxa"/>
            <w:tcBorders>
              <w:top w:val="single" w:sz="4" w:space="0" w:color="auto"/>
              <w:bottom w:val="single" w:sz="4" w:space="0" w:color="auto"/>
            </w:tcBorders>
            <w:vAlign w:val="center"/>
          </w:tcPr>
          <w:p w14:paraId="699556A4" w14:textId="77777777" w:rsidR="00224B70" w:rsidRPr="0066443A" w:rsidRDefault="009C6FDA" w:rsidP="00412426">
            <w:pPr>
              <w:jc w:val="center"/>
              <w:rPr>
                <w:rFonts w:ascii="Times New Roman" w:hAnsi="Times New Roman"/>
              </w:rPr>
            </w:pPr>
            <w:r w:rsidRPr="0066443A">
              <w:rPr>
                <w:rFonts w:ascii="Times New Roman" w:hAnsi="Times New Roman"/>
              </w:rPr>
              <w:t>N</w:t>
            </w:r>
            <w:r w:rsidR="00224B70" w:rsidRPr="0066443A">
              <w:rPr>
                <w:rFonts w:ascii="Times New Roman" w:hAnsi="Times New Roman"/>
              </w:rPr>
              <w:t>ight</w:t>
            </w:r>
            <w:r w:rsidRPr="0066443A">
              <w:rPr>
                <w:rFonts w:ascii="Times New Roman" w:hAnsi="Times New Roman"/>
              </w:rPr>
              <w:t xml:space="preserve"> </w:t>
            </w:r>
            <w:r w:rsidR="00224B70" w:rsidRPr="0066443A">
              <w:rPr>
                <w:rFonts w:ascii="Times New Roman" w:hAnsi="Times New Roman"/>
              </w:rPr>
              <w:t>light</w:t>
            </w:r>
          </w:p>
        </w:tc>
        <w:tc>
          <w:tcPr>
            <w:tcW w:w="794" w:type="dxa"/>
            <w:tcBorders>
              <w:top w:val="single" w:sz="4" w:space="0" w:color="auto"/>
              <w:bottom w:val="single" w:sz="4" w:space="0" w:color="auto"/>
            </w:tcBorders>
            <w:vAlign w:val="center"/>
          </w:tcPr>
          <w:p w14:paraId="2129B589" w14:textId="77777777" w:rsidR="00224B70" w:rsidRPr="0066443A" w:rsidRDefault="007375FF" w:rsidP="00412426">
            <w:pPr>
              <w:jc w:val="center"/>
              <w:rPr>
                <w:rFonts w:ascii="Times New Roman" w:hAnsi="Times New Roman"/>
              </w:rPr>
            </w:pPr>
            <w:r w:rsidRPr="0066443A">
              <w:rPr>
                <w:rFonts w:ascii="Times New Roman" w:hAnsi="Times New Roman"/>
              </w:rPr>
              <w:t>GHII</w:t>
            </w:r>
          </w:p>
        </w:tc>
      </w:tr>
      <w:tr w:rsidR="0066443A" w:rsidRPr="00C2089B" w14:paraId="160CCCDA" w14:textId="77777777" w:rsidTr="0066443A">
        <w:tc>
          <w:tcPr>
            <w:tcW w:w="1843" w:type="dxa"/>
            <w:tcBorders>
              <w:top w:val="single" w:sz="4" w:space="0" w:color="auto"/>
            </w:tcBorders>
          </w:tcPr>
          <w:p w14:paraId="4610FA20" w14:textId="77777777" w:rsidR="00224B70" w:rsidRPr="0066443A" w:rsidRDefault="00224B70" w:rsidP="00412426">
            <w:pPr>
              <w:rPr>
                <w:rFonts w:ascii="Times New Roman" w:hAnsi="Times New Roman"/>
              </w:rPr>
            </w:pPr>
            <w:r w:rsidRPr="0066443A">
              <w:rPr>
                <w:rFonts w:ascii="Times New Roman" w:hAnsi="Times New Roman"/>
              </w:rPr>
              <w:t>Study area</w:t>
            </w:r>
          </w:p>
        </w:tc>
        <w:tc>
          <w:tcPr>
            <w:tcW w:w="992" w:type="dxa"/>
            <w:tcBorders>
              <w:top w:val="single" w:sz="4" w:space="0" w:color="auto"/>
            </w:tcBorders>
          </w:tcPr>
          <w:p w14:paraId="14587811" w14:textId="77777777" w:rsidR="00224B70" w:rsidRPr="0066443A" w:rsidRDefault="00224B70" w:rsidP="00412426">
            <w:pPr>
              <w:jc w:val="center"/>
              <w:rPr>
                <w:rFonts w:ascii="Times New Roman" w:hAnsi="Times New Roman" w:cs="Times New Roman"/>
                <w:bCs/>
              </w:rPr>
            </w:pPr>
            <w:r w:rsidRPr="0066443A">
              <w:rPr>
                <w:rFonts w:ascii="Times New Roman" w:hAnsi="Times New Roman" w:cs="Times New Roman"/>
                <w:bCs/>
              </w:rPr>
              <w:t>1</w:t>
            </w:r>
          </w:p>
        </w:tc>
        <w:tc>
          <w:tcPr>
            <w:tcW w:w="1134" w:type="dxa"/>
            <w:tcBorders>
              <w:top w:val="single" w:sz="4" w:space="0" w:color="auto"/>
            </w:tcBorders>
          </w:tcPr>
          <w:p w14:paraId="2102E0DF" w14:textId="1F06EAC1"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0.02</w:t>
            </w:r>
          </w:p>
        </w:tc>
        <w:tc>
          <w:tcPr>
            <w:tcW w:w="851" w:type="dxa"/>
            <w:tcBorders>
              <w:top w:val="single" w:sz="4" w:space="0" w:color="auto"/>
            </w:tcBorders>
          </w:tcPr>
          <w:p w14:paraId="06798370" w14:textId="6768AA94"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0.03</w:t>
            </w:r>
          </w:p>
        </w:tc>
        <w:tc>
          <w:tcPr>
            <w:tcW w:w="850" w:type="dxa"/>
            <w:tcBorders>
              <w:top w:val="single" w:sz="4" w:space="0" w:color="auto"/>
            </w:tcBorders>
          </w:tcPr>
          <w:p w14:paraId="7EB40A8B" w14:textId="77777777" w:rsidR="00224B70" w:rsidRPr="0066443A" w:rsidRDefault="00F35B14" w:rsidP="00412426">
            <w:pPr>
              <w:jc w:val="center"/>
              <w:rPr>
                <w:rFonts w:ascii="Times New Roman" w:hAnsi="Times New Roman" w:cs="Times New Roman"/>
                <w:bCs/>
              </w:rPr>
            </w:pPr>
            <w:r w:rsidRPr="0066443A">
              <w:rPr>
                <w:rFonts w:ascii="Times New Roman" w:hAnsi="Times New Roman" w:cs="Times New Roman"/>
                <w:bCs/>
              </w:rPr>
              <w:t>0.08</w:t>
            </w:r>
          </w:p>
        </w:tc>
        <w:tc>
          <w:tcPr>
            <w:tcW w:w="858" w:type="dxa"/>
            <w:tcBorders>
              <w:top w:val="single" w:sz="4" w:space="0" w:color="auto"/>
            </w:tcBorders>
          </w:tcPr>
          <w:p w14:paraId="5C0572CD" w14:textId="77777777" w:rsidR="00224B70" w:rsidRPr="0066443A" w:rsidRDefault="008A7F9F" w:rsidP="00412426">
            <w:pPr>
              <w:jc w:val="center"/>
              <w:rPr>
                <w:rFonts w:ascii="Times New Roman" w:hAnsi="Times New Roman" w:cs="Times New Roman"/>
                <w:bCs/>
              </w:rPr>
            </w:pPr>
            <w:r w:rsidRPr="0066443A">
              <w:rPr>
                <w:rFonts w:ascii="Times New Roman" w:hAnsi="Times New Roman" w:cs="Times New Roman"/>
                <w:bCs/>
              </w:rPr>
              <w:t>0.05</w:t>
            </w:r>
          </w:p>
        </w:tc>
        <w:tc>
          <w:tcPr>
            <w:tcW w:w="864" w:type="dxa"/>
            <w:tcBorders>
              <w:top w:val="single" w:sz="4" w:space="0" w:color="auto"/>
            </w:tcBorders>
          </w:tcPr>
          <w:p w14:paraId="5812097F" w14:textId="3564E002"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0.02</w:t>
            </w:r>
          </w:p>
        </w:tc>
        <w:tc>
          <w:tcPr>
            <w:tcW w:w="840" w:type="dxa"/>
            <w:tcBorders>
              <w:top w:val="single" w:sz="4" w:space="0" w:color="auto"/>
            </w:tcBorders>
          </w:tcPr>
          <w:p w14:paraId="470343F9" w14:textId="79F28A4F"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0.05</w:t>
            </w:r>
          </w:p>
        </w:tc>
        <w:tc>
          <w:tcPr>
            <w:tcW w:w="794" w:type="dxa"/>
            <w:tcBorders>
              <w:top w:val="single" w:sz="4" w:space="0" w:color="auto"/>
            </w:tcBorders>
          </w:tcPr>
          <w:p w14:paraId="63538471" w14:textId="68B0F3E1"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0.07</w:t>
            </w:r>
          </w:p>
        </w:tc>
      </w:tr>
      <w:tr w:rsidR="0066443A" w:rsidRPr="00C2089B" w14:paraId="40424A2A" w14:textId="77777777" w:rsidTr="0066443A">
        <w:tc>
          <w:tcPr>
            <w:tcW w:w="1843" w:type="dxa"/>
          </w:tcPr>
          <w:p w14:paraId="041B8CF5" w14:textId="77777777" w:rsidR="00224B70" w:rsidRPr="0066443A" w:rsidRDefault="009018B8" w:rsidP="00412426">
            <w:pPr>
              <w:rPr>
                <w:rFonts w:ascii="Times New Roman" w:hAnsi="Times New Roman"/>
              </w:rPr>
            </w:pPr>
            <w:r w:rsidRPr="0066443A">
              <w:rPr>
                <w:rFonts w:ascii="Times New Roman" w:hAnsi="Times New Roman"/>
              </w:rPr>
              <w:t>Elevation</w:t>
            </w:r>
          </w:p>
        </w:tc>
        <w:tc>
          <w:tcPr>
            <w:tcW w:w="992" w:type="dxa"/>
          </w:tcPr>
          <w:p w14:paraId="2FFB4A9A" w14:textId="77777777" w:rsidR="00224B70" w:rsidRPr="0066443A" w:rsidRDefault="00224B70" w:rsidP="00412426">
            <w:pPr>
              <w:jc w:val="center"/>
              <w:rPr>
                <w:rFonts w:ascii="Times New Roman" w:hAnsi="Times New Roman" w:cs="Times New Roman"/>
                <w:bCs/>
              </w:rPr>
            </w:pPr>
          </w:p>
        </w:tc>
        <w:tc>
          <w:tcPr>
            <w:tcW w:w="1134" w:type="dxa"/>
          </w:tcPr>
          <w:p w14:paraId="5669C73E" w14:textId="77777777" w:rsidR="00224B70" w:rsidRPr="0066443A" w:rsidRDefault="00224B70" w:rsidP="00412426">
            <w:pPr>
              <w:jc w:val="center"/>
              <w:rPr>
                <w:rFonts w:ascii="Times New Roman" w:hAnsi="Times New Roman" w:cs="Times New Roman"/>
                <w:bCs/>
              </w:rPr>
            </w:pPr>
            <w:r w:rsidRPr="0066443A">
              <w:rPr>
                <w:rFonts w:ascii="Times New Roman" w:hAnsi="Times New Roman" w:cs="Times New Roman"/>
                <w:bCs/>
              </w:rPr>
              <w:t>1</w:t>
            </w:r>
          </w:p>
        </w:tc>
        <w:tc>
          <w:tcPr>
            <w:tcW w:w="851" w:type="dxa"/>
          </w:tcPr>
          <w:p w14:paraId="330D7270" w14:textId="6788F041"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0.23</w:t>
            </w:r>
          </w:p>
        </w:tc>
        <w:tc>
          <w:tcPr>
            <w:tcW w:w="850" w:type="dxa"/>
          </w:tcPr>
          <w:p w14:paraId="25EBEF28" w14:textId="0B75CE93"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0.11</w:t>
            </w:r>
          </w:p>
        </w:tc>
        <w:tc>
          <w:tcPr>
            <w:tcW w:w="858" w:type="dxa"/>
          </w:tcPr>
          <w:p w14:paraId="67429B69" w14:textId="41829287"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8A7F9F" w:rsidRPr="0066443A">
              <w:rPr>
                <w:rFonts w:ascii="Times New Roman" w:hAnsi="Times New Roman" w:cs="Times New Roman"/>
                <w:bCs/>
              </w:rPr>
              <w:t>0.13</w:t>
            </w:r>
          </w:p>
        </w:tc>
        <w:tc>
          <w:tcPr>
            <w:tcW w:w="864" w:type="dxa"/>
          </w:tcPr>
          <w:p w14:paraId="0150E8BC" w14:textId="493C1691"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0.08</w:t>
            </w:r>
          </w:p>
        </w:tc>
        <w:tc>
          <w:tcPr>
            <w:tcW w:w="840" w:type="dxa"/>
          </w:tcPr>
          <w:p w14:paraId="17FD22C1" w14:textId="213A8421"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0.26</w:t>
            </w:r>
          </w:p>
        </w:tc>
        <w:tc>
          <w:tcPr>
            <w:tcW w:w="794" w:type="dxa"/>
          </w:tcPr>
          <w:p w14:paraId="652B1144" w14:textId="5CEBBC74"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0.33</w:t>
            </w:r>
          </w:p>
        </w:tc>
      </w:tr>
      <w:tr w:rsidR="0066443A" w:rsidRPr="00C2089B" w14:paraId="2579E382" w14:textId="77777777" w:rsidTr="0066443A">
        <w:tc>
          <w:tcPr>
            <w:tcW w:w="1843" w:type="dxa"/>
          </w:tcPr>
          <w:p w14:paraId="4A23F0FE" w14:textId="77777777" w:rsidR="00224B70" w:rsidRPr="0066443A" w:rsidRDefault="00224B70" w:rsidP="00412426">
            <w:pPr>
              <w:rPr>
                <w:rFonts w:ascii="Times New Roman" w:hAnsi="Times New Roman"/>
              </w:rPr>
            </w:pPr>
            <w:r w:rsidRPr="0066443A">
              <w:rPr>
                <w:rFonts w:ascii="Times New Roman" w:hAnsi="Times New Roman"/>
              </w:rPr>
              <w:t>Tree</w:t>
            </w:r>
            <w:r w:rsidR="009C6FDA" w:rsidRPr="0066443A">
              <w:rPr>
                <w:rFonts w:ascii="Times New Roman" w:hAnsi="Times New Roman"/>
              </w:rPr>
              <w:t xml:space="preserve"> cover</w:t>
            </w:r>
          </w:p>
        </w:tc>
        <w:tc>
          <w:tcPr>
            <w:tcW w:w="992" w:type="dxa"/>
          </w:tcPr>
          <w:p w14:paraId="5FE121E7" w14:textId="77777777" w:rsidR="00224B70" w:rsidRPr="0066443A" w:rsidRDefault="00224B70" w:rsidP="00412426">
            <w:pPr>
              <w:jc w:val="center"/>
              <w:rPr>
                <w:rFonts w:ascii="Times New Roman" w:hAnsi="Times New Roman" w:cs="Times New Roman"/>
                <w:bCs/>
              </w:rPr>
            </w:pPr>
          </w:p>
        </w:tc>
        <w:tc>
          <w:tcPr>
            <w:tcW w:w="1134" w:type="dxa"/>
          </w:tcPr>
          <w:p w14:paraId="5ADE8EC1" w14:textId="77777777" w:rsidR="00224B70" w:rsidRPr="0066443A" w:rsidRDefault="00224B70" w:rsidP="00412426">
            <w:pPr>
              <w:jc w:val="center"/>
              <w:rPr>
                <w:rFonts w:ascii="Times New Roman" w:hAnsi="Times New Roman" w:cs="Times New Roman"/>
                <w:bCs/>
              </w:rPr>
            </w:pPr>
          </w:p>
        </w:tc>
        <w:tc>
          <w:tcPr>
            <w:tcW w:w="851" w:type="dxa"/>
          </w:tcPr>
          <w:p w14:paraId="27177B46" w14:textId="77777777" w:rsidR="00224B70" w:rsidRPr="0066443A" w:rsidRDefault="00224B70" w:rsidP="00412426">
            <w:pPr>
              <w:jc w:val="center"/>
              <w:rPr>
                <w:rFonts w:ascii="Times New Roman" w:hAnsi="Times New Roman" w:cs="Times New Roman"/>
                <w:bCs/>
              </w:rPr>
            </w:pPr>
            <w:r w:rsidRPr="0066443A">
              <w:rPr>
                <w:rFonts w:ascii="Times New Roman" w:hAnsi="Times New Roman" w:cs="Times New Roman"/>
                <w:bCs/>
              </w:rPr>
              <w:t>1</w:t>
            </w:r>
          </w:p>
        </w:tc>
        <w:tc>
          <w:tcPr>
            <w:tcW w:w="850" w:type="dxa"/>
          </w:tcPr>
          <w:p w14:paraId="4AE0FB41" w14:textId="77777777" w:rsidR="00224B70" w:rsidRPr="0066443A" w:rsidRDefault="00F35B14" w:rsidP="00412426">
            <w:pPr>
              <w:jc w:val="center"/>
              <w:rPr>
                <w:rFonts w:ascii="Times New Roman" w:hAnsi="Times New Roman" w:cs="Times New Roman"/>
                <w:bCs/>
              </w:rPr>
            </w:pPr>
            <w:r w:rsidRPr="0066443A">
              <w:rPr>
                <w:rFonts w:ascii="Times New Roman" w:hAnsi="Times New Roman" w:cs="Times New Roman"/>
                <w:bCs/>
              </w:rPr>
              <w:t>0.17</w:t>
            </w:r>
          </w:p>
        </w:tc>
        <w:tc>
          <w:tcPr>
            <w:tcW w:w="858" w:type="dxa"/>
          </w:tcPr>
          <w:p w14:paraId="3413C9C0" w14:textId="77777777" w:rsidR="00224B70" w:rsidRPr="0066443A" w:rsidRDefault="008A7F9F" w:rsidP="00412426">
            <w:pPr>
              <w:jc w:val="center"/>
              <w:rPr>
                <w:rFonts w:ascii="Times New Roman" w:hAnsi="Times New Roman" w:cs="Times New Roman"/>
                <w:bCs/>
              </w:rPr>
            </w:pPr>
            <w:r w:rsidRPr="0066443A">
              <w:rPr>
                <w:rFonts w:ascii="Times New Roman" w:hAnsi="Times New Roman" w:cs="Times New Roman"/>
                <w:bCs/>
              </w:rPr>
              <w:t>0.06</w:t>
            </w:r>
          </w:p>
        </w:tc>
        <w:tc>
          <w:tcPr>
            <w:tcW w:w="864" w:type="dxa"/>
          </w:tcPr>
          <w:p w14:paraId="762F9C1F" w14:textId="5AA99F81"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0.17</w:t>
            </w:r>
          </w:p>
        </w:tc>
        <w:tc>
          <w:tcPr>
            <w:tcW w:w="840" w:type="dxa"/>
          </w:tcPr>
          <w:p w14:paraId="1B853525" w14:textId="3859113F"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0.24</w:t>
            </w:r>
          </w:p>
        </w:tc>
        <w:tc>
          <w:tcPr>
            <w:tcW w:w="794" w:type="dxa"/>
          </w:tcPr>
          <w:p w14:paraId="605484DC" w14:textId="4BF7819E" w:rsidR="00224B70" w:rsidRPr="0066443A" w:rsidRDefault="00592323" w:rsidP="00412426">
            <w:pPr>
              <w:jc w:val="center"/>
              <w:rPr>
                <w:rFonts w:ascii="Times New Roman" w:hAnsi="Times New Roman" w:cs="Times New Roman"/>
                <w:bCs/>
              </w:rPr>
            </w:pPr>
            <w:r w:rsidRPr="0066443A">
              <w:rPr>
                <w:rFonts w:ascii="Times New Roman" w:hAnsi="Times New Roman" w:cs="Times New Roman"/>
                <w:bCs/>
              </w:rPr>
              <w:t>–</w:t>
            </w:r>
            <w:r w:rsidR="00F35B14" w:rsidRPr="0066443A">
              <w:rPr>
                <w:rFonts w:ascii="Times New Roman" w:hAnsi="Times New Roman" w:cs="Times New Roman"/>
                <w:bCs/>
              </w:rPr>
              <w:t>0.17</w:t>
            </w:r>
          </w:p>
        </w:tc>
      </w:tr>
      <w:tr w:rsidR="0066443A" w:rsidRPr="00C2089B" w14:paraId="6DB68841" w14:textId="77777777" w:rsidTr="0066443A">
        <w:tc>
          <w:tcPr>
            <w:tcW w:w="1843" w:type="dxa"/>
          </w:tcPr>
          <w:p w14:paraId="5019C82B" w14:textId="77777777" w:rsidR="00224B70" w:rsidRPr="0066443A" w:rsidRDefault="009C6FDA" w:rsidP="00412426">
            <w:pPr>
              <w:rPr>
                <w:rFonts w:ascii="Times New Roman" w:hAnsi="Times New Roman"/>
              </w:rPr>
            </w:pPr>
            <w:r w:rsidRPr="0066443A">
              <w:rPr>
                <w:rFonts w:ascii="Times New Roman" w:hAnsi="Times New Roman"/>
              </w:rPr>
              <w:t>NPP</w:t>
            </w:r>
          </w:p>
        </w:tc>
        <w:tc>
          <w:tcPr>
            <w:tcW w:w="992" w:type="dxa"/>
          </w:tcPr>
          <w:p w14:paraId="08210094" w14:textId="77777777" w:rsidR="00224B70" w:rsidRPr="0066443A" w:rsidRDefault="00224B70" w:rsidP="00412426">
            <w:pPr>
              <w:jc w:val="center"/>
              <w:rPr>
                <w:rFonts w:ascii="Times New Roman" w:hAnsi="Times New Roman" w:cs="Times New Roman"/>
                <w:bCs/>
              </w:rPr>
            </w:pPr>
          </w:p>
        </w:tc>
        <w:tc>
          <w:tcPr>
            <w:tcW w:w="1134" w:type="dxa"/>
          </w:tcPr>
          <w:p w14:paraId="751FD0E7" w14:textId="77777777" w:rsidR="00224B70" w:rsidRPr="0066443A" w:rsidRDefault="00224B70" w:rsidP="00412426">
            <w:pPr>
              <w:jc w:val="center"/>
              <w:rPr>
                <w:rFonts w:ascii="Times New Roman" w:hAnsi="Times New Roman" w:cs="Times New Roman"/>
                <w:bCs/>
              </w:rPr>
            </w:pPr>
          </w:p>
        </w:tc>
        <w:tc>
          <w:tcPr>
            <w:tcW w:w="851" w:type="dxa"/>
          </w:tcPr>
          <w:p w14:paraId="609E3563" w14:textId="77777777" w:rsidR="00224B70" w:rsidRPr="0066443A" w:rsidRDefault="00224B70" w:rsidP="00412426">
            <w:pPr>
              <w:jc w:val="center"/>
              <w:rPr>
                <w:rFonts w:ascii="Times New Roman" w:hAnsi="Times New Roman" w:cs="Times New Roman"/>
                <w:bCs/>
              </w:rPr>
            </w:pPr>
          </w:p>
        </w:tc>
        <w:tc>
          <w:tcPr>
            <w:tcW w:w="850" w:type="dxa"/>
          </w:tcPr>
          <w:p w14:paraId="30730064" w14:textId="77777777" w:rsidR="00224B70" w:rsidRPr="0066443A" w:rsidRDefault="00224B70" w:rsidP="00412426">
            <w:pPr>
              <w:jc w:val="center"/>
              <w:rPr>
                <w:rFonts w:ascii="Times New Roman" w:hAnsi="Times New Roman" w:cs="Times New Roman"/>
                <w:bCs/>
              </w:rPr>
            </w:pPr>
            <w:r w:rsidRPr="0066443A">
              <w:rPr>
                <w:rFonts w:ascii="Times New Roman" w:hAnsi="Times New Roman" w:cs="Times New Roman"/>
                <w:bCs/>
              </w:rPr>
              <w:t>1</w:t>
            </w:r>
          </w:p>
        </w:tc>
        <w:tc>
          <w:tcPr>
            <w:tcW w:w="858" w:type="dxa"/>
          </w:tcPr>
          <w:p w14:paraId="46E2C59C" w14:textId="77777777" w:rsidR="00224B70" w:rsidRPr="0066443A" w:rsidRDefault="005E4815" w:rsidP="00412426">
            <w:pPr>
              <w:jc w:val="center"/>
              <w:rPr>
                <w:rFonts w:ascii="Times New Roman" w:hAnsi="Times New Roman" w:cs="Times New Roman"/>
                <w:bCs/>
              </w:rPr>
            </w:pPr>
            <w:r w:rsidRPr="0066443A">
              <w:rPr>
                <w:rFonts w:ascii="Times New Roman" w:hAnsi="Times New Roman" w:cs="Times New Roman"/>
                <w:bCs/>
              </w:rPr>
              <w:t>0.04</w:t>
            </w:r>
          </w:p>
        </w:tc>
        <w:tc>
          <w:tcPr>
            <w:tcW w:w="864" w:type="dxa"/>
          </w:tcPr>
          <w:p w14:paraId="04C3BDE1" w14:textId="77777777" w:rsidR="00224B70" w:rsidRPr="0066443A" w:rsidRDefault="00F35B14" w:rsidP="00412426">
            <w:pPr>
              <w:jc w:val="center"/>
              <w:rPr>
                <w:rFonts w:ascii="Times New Roman" w:hAnsi="Times New Roman" w:cs="Times New Roman"/>
                <w:bCs/>
              </w:rPr>
            </w:pPr>
            <w:r w:rsidRPr="0066443A">
              <w:rPr>
                <w:rFonts w:ascii="Times New Roman" w:hAnsi="Times New Roman" w:cs="Times New Roman"/>
                <w:bCs/>
              </w:rPr>
              <w:t>0.11</w:t>
            </w:r>
          </w:p>
        </w:tc>
        <w:tc>
          <w:tcPr>
            <w:tcW w:w="840" w:type="dxa"/>
          </w:tcPr>
          <w:p w14:paraId="645809CC" w14:textId="77777777" w:rsidR="00224B70" w:rsidRPr="0066443A" w:rsidRDefault="00F35B14" w:rsidP="00412426">
            <w:pPr>
              <w:jc w:val="center"/>
              <w:rPr>
                <w:rFonts w:ascii="Times New Roman" w:hAnsi="Times New Roman" w:cs="Times New Roman"/>
                <w:bCs/>
              </w:rPr>
            </w:pPr>
            <w:r w:rsidRPr="0066443A">
              <w:rPr>
                <w:rFonts w:ascii="Times New Roman" w:hAnsi="Times New Roman" w:cs="Times New Roman"/>
                <w:bCs/>
              </w:rPr>
              <w:t>0.04</w:t>
            </w:r>
          </w:p>
        </w:tc>
        <w:tc>
          <w:tcPr>
            <w:tcW w:w="794" w:type="dxa"/>
          </w:tcPr>
          <w:p w14:paraId="207CC5A1" w14:textId="77777777" w:rsidR="00224B70" w:rsidRPr="0066443A" w:rsidRDefault="00F35B14" w:rsidP="00412426">
            <w:pPr>
              <w:jc w:val="center"/>
              <w:rPr>
                <w:rFonts w:ascii="Times New Roman" w:hAnsi="Times New Roman" w:cs="Times New Roman"/>
                <w:bCs/>
              </w:rPr>
            </w:pPr>
            <w:r w:rsidRPr="0066443A">
              <w:rPr>
                <w:rFonts w:ascii="Times New Roman" w:hAnsi="Times New Roman" w:cs="Times New Roman"/>
                <w:bCs/>
              </w:rPr>
              <w:t>0.07</w:t>
            </w:r>
          </w:p>
        </w:tc>
      </w:tr>
      <w:tr w:rsidR="0066443A" w:rsidRPr="00C2089B" w14:paraId="4A54CFC7" w14:textId="77777777" w:rsidTr="0066443A">
        <w:tc>
          <w:tcPr>
            <w:tcW w:w="1843" w:type="dxa"/>
          </w:tcPr>
          <w:p w14:paraId="0E960C7E" w14:textId="77777777" w:rsidR="00224B70" w:rsidRPr="0066443A" w:rsidRDefault="00EF7112" w:rsidP="00412426">
            <w:pPr>
              <w:rPr>
                <w:rFonts w:ascii="Times New Roman" w:hAnsi="Times New Roman"/>
              </w:rPr>
            </w:pPr>
            <w:r w:rsidRPr="0066443A">
              <w:rPr>
                <w:rFonts w:ascii="Times New Roman" w:hAnsi="Times New Roman"/>
              </w:rPr>
              <w:t>Deer d</w:t>
            </w:r>
            <w:r w:rsidR="008A7F9F" w:rsidRPr="0066443A">
              <w:rPr>
                <w:rFonts w:ascii="Times New Roman" w:hAnsi="Times New Roman"/>
              </w:rPr>
              <w:t>ensity</w:t>
            </w:r>
          </w:p>
        </w:tc>
        <w:tc>
          <w:tcPr>
            <w:tcW w:w="992" w:type="dxa"/>
          </w:tcPr>
          <w:p w14:paraId="2D6A0063" w14:textId="77777777" w:rsidR="00224B70" w:rsidRPr="0066443A" w:rsidRDefault="00224B70" w:rsidP="00412426">
            <w:pPr>
              <w:jc w:val="center"/>
              <w:rPr>
                <w:rFonts w:ascii="Times New Roman" w:hAnsi="Times New Roman" w:cs="Times New Roman"/>
                <w:bCs/>
              </w:rPr>
            </w:pPr>
          </w:p>
        </w:tc>
        <w:tc>
          <w:tcPr>
            <w:tcW w:w="1134" w:type="dxa"/>
          </w:tcPr>
          <w:p w14:paraId="569D9BCC" w14:textId="77777777" w:rsidR="00224B70" w:rsidRPr="0066443A" w:rsidRDefault="00224B70" w:rsidP="00412426">
            <w:pPr>
              <w:jc w:val="center"/>
              <w:rPr>
                <w:rFonts w:ascii="Times New Roman" w:hAnsi="Times New Roman" w:cs="Times New Roman"/>
                <w:bCs/>
              </w:rPr>
            </w:pPr>
          </w:p>
        </w:tc>
        <w:tc>
          <w:tcPr>
            <w:tcW w:w="851" w:type="dxa"/>
          </w:tcPr>
          <w:p w14:paraId="776EC609" w14:textId="77777777" w:rsidR="00224B70" w:rsidRPr="0066443A" w:rsidRDefault="00224B70" w:rsidP="00412426">
            <w:pPr>
              <w:jc w:val="center"/>
              <w:rPr>
                <w:rFonts w:ascii="Times New Roman" w:hAnsi="Times New Roman" w:cs="Times New Roman"/>
                <w:bCs/>
              </w:rPr>
            </w:pPr>
          </w:p>
        </w:tc>
        <w:tc>
          <w:tcPr>
            <w:tcW w:w="850" w:type="dxa"/>
          </w:tcPr>
          <w:p w14:paraId="6FB03ACE" w14:textId="77777777" w:rsidR="00224B70" w:rsidRPr="0066443A" w:rsidRDefault="00224B70" w:rsidP="00412426">
            <w:pPr>
              <w:jc w:val="center"/>
              <w:rPr>
                <w:rFonts w:ascii="Times New Roman" w:hAnsi="Times New Roman" w:cs="Times New Roman"/>
                <w:bCs/>
              </w:rPr>
            </w:pPr>
          </w:p>
        </w:tc>
        <w:tc>
          <w:tcPr>
            <w:tcW w:w="858" w:type="dxa"/>
          </w:tcPr>
          <w:p w14:paraId="56CCF4A2" w14:textId="77777777" w:rsidR="00224B70" w:rsidRPr="0066443A" w:rsidRDefault="00224B70" w:rsidP="00412426">
            <w:pPr>
              <w:jc w:val="center"/>
              <w:rPr>
                <w:rFonts w:ascii="Times New Roman" w:hAnsi="Times New Roman" w:cs="Times New Roman"/>
                <w:bCs/>
              </w:rPr>
            </w:pPr>
            <w:r w:rsidRPr="0066443A">
              <w:rPr>
                <w:rFonts w:ascii="Times New Roman" w:hAnsi="Times New Roman" w:cs="Times New Roman"/>
                <w:bCs/>
              </w:rPr>
              <w:t>1</w:t>
            </w:r>
          </w:p>
        </w:tc>
        <w:tc>
          <w:tcPr>
            <w:tcW w:w="864" w:type="dxa"/>
          </w:tcPr>
          <w:p w14:paraId="0FD1D82D" w14:textId="77777777" w:rsidR="00224B70" w:rsidRPr="0066443A" w:rsidRDefault="005E4815" w:rsidP="00412426">
            <w:pPr>
              <w:jc w:val="center"/>
              <w:rPr>
                <w:rFonts w:ascii="Times New Roman" w:hAnsi="Times New Roman" w:cs="Times New Roman"/>
                <w:bCs/>
              </w:rPr>
            </w:pPr>
            <w:r w:rsidRPr="0066443A">
              <w:rPr>
                <w:rFonts w:ascii="Times New Roman" w:hAnsi="Times New Roman" w:cs="Times New Roman"/>
                <w:bCs/>
              </w:rPr>
              <w:t>0.06</w:t>
            </w:r>
          </w:p>
        </w:tc>
        <w:tc>
          <w:tcPr>
            <w:tcW w:w="840" w:type="dxa"/>
          </w:tcPr>
          <w:p w14:paraId="005EEA5A" w14:textId="77777777" w:rsidR="00224B70" w:rsidRPr="0066443A" w:rsidRDefault="005E4815" w:rsidP="00412426">
            <w:pPr>
              <w:jc w:val="center"/>
              <w:rPr>
                <w:rFonts w:ascii="Times New Roman" w:hAnsi="Times New Roman" w:cs="Times New Roman"/>
                <w:bCs/>
              </w:rPr>
            </w:pPr>
            <w:r w:rsidRPr="0066443A">
              <w:rPr>
                <w:rFonts w:ascii="Times New Roman" w:hAnsi="Times New Roman" w:cs="Times New Roman"/>
                <w:bCs/>
              </w:rPr>
              <w:t>0.09</w:t>
            </w:r>
          </w:p>
        </w:tc>
        <w:tc>
          <w:tcPr>
            <w:tcW w:w="794" w:type="dxa"/>
          </w:tcPr>
          <w:p w14:paraId="5451346B" w14:textId="77777777" w:rsidR="00224B70" w:rsidRPr="0066443A" w:rsidRDefault="005E4815" w:rsidP="00412426">
            <w:pPr>
              <w:jc w:val="center"/>
              <w:rPr>
                <w:rFonts w:ascii="Times New Roman" w:hAnsi="Times New Roman" w:cs="Times New Roman"/>
                <w:bCs/>
              </w:rPr>
            </w:pPr>
            <w:r w:rsidRPr="0066443A">
              <w:rPr>
                <w:rFonts w:ascii="Times New Roman" w:hAnsi="Times New Roman" w:cs="Times New Roman"/>
                <w:bCs/>
              </w:rPr>
              <w:t>0.16</w:t>
            </w:r>
          </w:p>
        </w:tc>
      </w:tr>
      <w:tr w:rsidR="0066443A" w:rsidRPr="00C2089B" w14:paraId="5435FA82" w14:textId="77777777" w:rsidTr="0066443A">
        <w:tc>
          <w:tcPr>
            <w:tcW w:w="1843" w:type="dxa"/>
          </w:tcPr>
          <w:p w14:paraId="32B3E487" w14:textId="30E8CD6C" w:rsidR="00224B70" w:rsidRPr="0066443A" w:rsidRDefault="00224B70" w:rsidP="00412426">
            <w:pPr>
              <w:rPr>
                <w:rFonts w:ascii="Times New Roman" w:hAnsi="Times New Roman"/>
              </w:rPr>
            </w:pPr>
            <w:r w:rsidRPr="0066443A">
              <w:rPr>
                <w:rFonts w:ascii="Times New Roman" w:hAnsi="Times New Roman"/>
              </w:rPr>
              <w:t>Human</w:t>
            </w:r>
            <w:r w:rsidR="0066443A">
              <w:rPr>
                <w:rFonts w:ascii="Times New Roman" w:hAnsi="Times New Roman"/>
              </w:rPr>
              <w:t xml:space="preserve"> </w:t>
            </w:r>
            <w:r w:rsidRPr="0066443A">
              <w:rPr>
                <w:rFonts w:ascii="Times New Roman" w:hAnsi="Times New Roman"/>
              </w:rPr>
              <w:t>density</w:t>
            </w:r>
          </w:p>
        </w:tc>
        <w:tc>
          <w:tcPr>
            <w:tcW w:w="992" w:type="dxa"/>
          </w:tcPr>
          <w:p w14:paraId="3A52E3B6" w14:textId="77777777" w:rsidR="00224B70" w:rsidRPr="0066443A" w:rsidRDefault="00224B70" w:rsidP="00412426">
            <w:pPr>
              <w:jc w:val="center"/>
              <w:rPr>
                <w:rFonts w:ascii="Times New Roman" w:hAnsi="Times New Roman" w:cs="Times New Roman"/>
                <w:bCs/>
              </w:rPr>
            </w:pPr>
          </w:p>
        </w:tc>
        <w:tc>
          <w:tcPr>
            <w:tcW w:w="1134" w:type="dxa"/>
          </w:tcPr>
          <w:p w14:paraId="18F6A0B3" w14:textId="77777777" w:rsidR="00224B70" w:rsidRPr="0066443A" w:rsidRDefault="00224B70" w:rsidP="00412426">
            <w:pPr>
              <w:jc w:val="center"/>
              <w:rPr>
                <w:rFonts w:ascii="Times New Roman" w:hAnsi="Times New Roman" w:cs="Times New Roman"/>
                <w:bCs/>
              </w:rPr>
            </w:pPr>
          </w:p>
        </w:tc>
        <w:tc>
          <w:tcPr>
            <w:tcW w:w="851" w:type="dxa"/>
          </w:tcPr>
          <w:p w14:paraId="487FB5DD" w14:textId="77777777" w:rsidR="00224B70" w:rsidRPr="0066443A" w:rsidRDefault="00224B70" w:rsidP="00412426">
            <w:pPr>
              <w:jc w:val="center"/>
              <w:rPr>
                <w:rFonts w:ascii="Times New Roman" w:hAnsi="Times New Roman" w:cs="Times New Roman"/>
                <w:bCs/>
              </w:rPr>
            </w:pPr>
          </w:p>
        </w:tc>
        <w:tc>
          <w:tcPr>
            <w:tcW w:w="850" w:type="dxa"/>
          </w:tcPr>
          <w:p w14:paraId="6670BA05" w14:textId="77777777" w:rsidR="00224B70" w:rsidRPr="0066443A" w:rsidRDefault="00224B70" w:rsidP="00412426">
            <w:pPr>
              <w:jc w:val="center"/>
              <w:rPr>
                <w:rFonts w:ascii="Times New Roman" w:hAnsi="Times New Roman" w:cs="Times New Roman"/>
                <w:bCs/>
              </w:rPr>
            </w:pPr>
          </w:p>
        </w:tc>
        <w:tc>
          <w:tcPr>
            <w:tcW w:w="858" w:type="dxa"/>
          </w:tcPr>
          <w:p w14:paraId="0D9D50C0" w14:textId="77777777" w:rsidR="00224B70" w:rsidRPr="0066443A" w:rsidRDefault="00224B70" w:rsidP="00412426">
            <w:pPr>
              <w:jc w:val="center"/>
              <w:rPr>
                <w:rFonts w:ascii="Times New Roman" w:hAnsi="Times New Roman" w:cs="Times New Roman"/>
                <w:bCs/>
              </w:rPr>
            </w:pPr>
          </w:p>
        </w:tc>
        <w:tc>
          <w:tcPr>
            <w:tcW w:w="864" w:type="dxa"/>
          </w:tcPr>
          <w:p w14:paraId="672F7DAF" w14:textId="77777777" w:rsidR="00224B70" w:rsidRPr="0066443A" w:rsidRDefault="00224B70" w:rsidP="00412426">
            <w:pPr>
              <w:jc w:val="center"/>
              <w:rPr>
                <w:rFonts w:ascii="Times New Roman" w:hAnsi="Times New Roman" w:cs="Times New Roman"/>
                <w:bCs/>
              </w:rPr>
            </w:pPr>
            <w:r w:rsidRPr="0066443A">
              <w:rPr>
                <w:rFonts w:ascii="Times New Roman" w:hAnsi="Times New Roman" w:cs="Times New Roman"/>
                <w:bCs/>
              </w:rPr>
              <w:t>1</w:t>
            </w:r>
          </w:p>
        </w:tc>
        <w:tc>
          <w:tcPr>
            <w:tcW w:w="840" w:type="dxa"/>
          </w:tcPr>
          <w:p w14:paraId="23F59BA9" w14:textId="77777777" w:rsidR="00224B70" w:rsidRPr="0066443A" w:rsidRDefault="00F35B14" w:rsidP="00412426">
            <w:pPr>
              <w:jc w:val="center"/>
              <w:rPr>
                <w:rFonts w:ascii="Times New Roman" w:hAnsi="Times New Roman" w:cs="Times New Roman"/>
                <w:bCs/>
              </w:rPr>
            </w:pPr>
            <w:r w:rsidRPr="0066443A">
              <w:rPr>
                <w:rFonts w:ascii="Times New Roman" w:hAnsi="Times New Roman" w:cs="Times New Roman"/>
                <w:bCs/>
              </w:rPr>
              <w:t>0.50</w:t>
            </w:r>
          </w:p>
        </w:tc>
        <w:tc>
          <w:tcPr>
            <w:tcW w:w="794" w:type="dxa"/>
          </w:tcPr>
          <w:p w14:paraId="20616A41" w14:textId="77777777" w:rsidR="00224B70" w:rsidRPr="0066443A" w:rsidRDefault="00F35B14" w:rsidP="00412426">
            <w:pPr>
              <w:jc w:val="center"/>
              <w:rPr>
                <w:rFonts w:ascii="Times New Roman" w:hAnsi="Times New Roman" w:cs="Times New Roman"/>
                <w:bCs/>
              </w:rPr>
            </w:pPr>
            <w:r w:rsidRPr="0066443A">
              <w:rPr>
                <w:rFonts w:ascii="Times New Roman" w:hAnsi="Times New Roman" w:cs="Times New Roman"/>
                <w:bCs/>
              </w:rPr>
              <w:t>0.43</w:t>
            </w:r>
          </w:p>
        </w:tc>
      </w:tr>
      <w:tr w:rsidR="0066443A" w:rsidRPr="00C2089B" w14:paraId="4A773C50" w14:textId="77777777" w:rsidTr="0066443A">
        <w:tc>
          <w:tcPr>
            <w:tcW w:w="1843" w:type="dxa"/>
          </w:tcPr>
          <w:p w14:paraId="35D81E3A" w14:textId="77777777" w:rsidR="00224B70" w:rsidRPr="0066443A" w:rsidRDefault="00224B70" w:rsidP="00412426">
            <w:pPr>
              <w:rPr>
                <w:rFonts w:ascii="Times New Roman" w:hAnsi="Times New Roman"/>
              </w:rPr>
            </w:pPr>
            <w:r w:rsidRPr="0066443A">
              <w:rPr>
                <w:rFonts w:ascii="Times New Roman" w:hAnsi="Times New Roman"/>
              </w:rPr>
              <w:t>Night</w:t>
            </w:r>
            <w:r w:rsidR="009C6FDA" w:rsidRPr="0066443A">
              <w:rPr>
                <w:rFonts w:ascii="Times New Roman" w:hAnsi="Times New Roman"/>
              </w:rPr>
              <w:t xml:space="preserve"> </w:t>
            </w:r>
            <w:r w:rsidRPr="0066443A">
              <w:rPr>
                <w:rFonts w:ascii="Times New Roman" w:hAnsi="Times New Roman"/>
              </w:rPr>
              <w:t>light</w:t>
            </w:r>
          </w:p>
        </w:tc>
        <w:tc>
          <w:tcPr>
            <w:tcW w:w="992" w:type="dxa"/>
          </w:tcPr>
          <w:p w14:paraId="3F0C581C" w14:textId="77777777" w:rsidR="00224B70" w:rsidRPr="0066443A" w:rsidRDefault="00224B70" w:rsidP="00412426">
            <w:pPr>
              <w:jc w:val="center"/>
              <w:rPr>
                <w:rFonts w:ascii="Times New Roman" w:hAnsi="Times New Roman" w:cs="Times New Roman"/>
                <w:bCs/>
              </w:rPr>
            </w:pPr>
          </w:p>
        </w:tc>
        <w:tc>
          <w:tcPr>
            <w:tcW w:w="1134" w:type="dxa"/>
          </w:tcPr>
          <w:p w14:paraId="579CF71F" w14:textId="77777777" w:rsidR="00224B70" w:rsidRPr="0066443A" w:rsidRDefault="00224B70" w:rsidP="00412426">
            <w:pPr>
              <w:jc w:val="center"/>
              <w:rPr>
                <w:rFonts w:ascii="Times New Roman" w:hAnsi="Times New Roman" w:cs="Times New Roman"/>
                <w:bCs/>
              </w:rPr>
            </w:pPr>
          </w:p>
        </w:tc>
        <w:tc>
          <w:tcPr>
            <w:tcW w:w="851" w:type="dxa"/>
          </w:tcPr>
          <w:p w14:paraId="3BC14F02" w14:textId="77777777" w:rsidR="00224B70" w:rsidRPr="0066443A" w:rsidRDefault="00224B70" w:rsidP="00412426">
            <w:pPr>
              <w:jc w:val="center"/>
              <w:rPr>
                <w:rFonts w:ascii="Times New Roman" w:hAnsi="Times New Roman" w:cs="Times New Roman"/>
                <w:bCs/>
              </w:rPr>
            </w:pPr>
          </w:p>
        </w:tc>
        <w:tc>
          <w:tcPr>
            <w:tcW w:w="850" w:type="dxa"/>
          </w:tcPr>
          <w:p w14:paraId="0200C50A" w14:textId="77777777" w:rsidR="00224B70" w:rsidRPr="0066443A" w:rsidRDefault="00224B70" w:rsidP="00412426">
            <w:pPr>
              <w:jc w:val="center"/>
              <w:rPr>
                <w:rFonts w:ascii="Times New Roman" w:hAnsi="Times New Roman" w:cs="Times New Roman"/>
                <w:bCs/>
              </w:rPr>
            </w:pPr>
          </w:p>
        </w:tc>
        <w:tc>
          <w:tcPr>
            <w:tcW w:w="858" w:type="dxa"/>
          </w:tcPr>
          <w:p w14:paraId="7293C4C8" w14:textId="77777777" w:rsidR="00224B70" w:rsidRPr="0066443A" w:rsidRDefault="00224B70" w:rsidP="00412426">
            <w:pPr>
              <w:jc w:val="center"/>
              <w:rPr>
                <w:rFonts w:ascii="Times New Roman" w:hAnsi="Times New Roman" w:cs="Times New Roman"/>
                <w:bCs/>
              </w:rPr>
            </w:pPr>
          </w:p>
        </w:tc>
        <w:tc>
          <w:tcPr>
            <w:tcW w:w="864" w:type="dxa"/>
          </w:tcPr>
          <w:p w14:paraId="29F116AF" w14:textId="77777777" w:rsidR="00224B70" w:rsidRPr="0066443A" w:rsidRDefault="00224B70" w:rsidP="00412426">
            <w:pPr>
              <w:jc w:val="center"/>
              <w:rPr>
                <w:rFonts w:ascii="Times New Roman" w:hAnsi="Times New Roman" w:cs="Times New Roman"/>
                <w:bCs/>
              </w:rPr>
            </w:pPr>
          </w:p>
        </w:tc>
        <w:tc>
          <w:tcPr>
            <w:tcW w:w="840" w:type="dxa"/>
          </w:tcPr>
          <w:p w14:paraId="210002E1" w14:textId="77777777" w:rsidR="00224B70" w:rsidRPr="0066443A" w:rsidRDefault="00224B70" w:rsidP="00412426">
            <w:pPr>
              <w:jc w:val="center"/>
              <w:rPr>
                <w:rFonts w:ascii="Times New Roman" w:hAnsi="Times New Roman" w:cs="Times New Roman"/>
                <w:bCs/>
              </w:rPr>
            </w:pPr>
            <w:r w:rsidRPr="0066443A">
              <w:rPr>
                <w:rFonts w:ascii="Times New Roman" w:hAnsi="Times New Roman" w:cs="Times New Roman"/>
                <w:bCs/>
              </w:rPr>
              <w:t>1</w:t>
            </w:r>
          </w:p>
        </w:tc>
        <w:tc>
          <w:tcPr>
            <w:tcW w:w="794" w:type="dxa"/>
          </w:tcPr>
          <w:p w14:paraId="187B3A46" w14:textId="77777777" w:rsidR="00224B70" w:rsidRPr="0066443A" w:rsidRDefault="00F35B14" w:rsidP="00412426">
            <w:pPr>
              <w:jc w:val="center"/>
              <w:rPr>
                <w:rFonts w:ascii="Times New Roman" w:hAnsi="Times New Roman" w:cs="Times New Roman"/>
                <w:bCs/>
              </w:rPr>
            </w:pPr>
            <w:r w:rsidRPr="0066443A">
              <w:rPr>
                <w:rFonts w:ascii="Times New Roman" w:hAnsi="Times New Roman" w:cs="Times New Roman"/>
                <w:bCs/>
              </w:rPr>
              <w:t>0.84</w:t>
            </w:r>
          </w:p>
        </w:tc>
      </w:tr>
      <w:tr w:rsidR="0066443A" w:rsidRPr="00C2089B" w14:paraId="34295B74" w14:textId="77777777" w:rsidTr="0066443A">
        <w:tc>
          <w:tcPr>
            <w:tcW w:w="1843" w:type="dxa"/>
            <w:tcBorders>
              <w:bottom w:val="single" w:sz="4" w:space="0" w:color="auto"/>
            </w:tcBorders>
          </w:tcPr>
          <w:p w14:paraId="5B519B55" w14:textId="77777777" w:rsidR="00224B70" w:rsidRPr="0066443A" w:rsidRDefault="007375FF" w:rsidP="00412426">
            <w:pPr>
              <w:rPr>
                <w:rFonts w:ascii="Times New Roman" w:hAnsi="Times New Roman"/>
              </w:rPr>
            </w:pPr>
            <w:r w:rsidRPr="0066443A">
              <w:rPr>
                <w:rFonts w:ascii="Times New Roman" w:hAnsi="Times New Roman"/>
              </w:rPr>
              <w:t>GHII</w:t>
            </w:r>
          </w:p>
        </w:tc>
        <w:tc>
          <w:tcPr>
            <w:tcW w:w="992" w:type="dxa"/>
            <w:tcBorders>
              <w:bottom w:val="single" w:sz="4" w:space="0" w:color="auto"/>
            </w:tcBorders>
          </w:tcPr>
          <w:p w14:paraId="64C0F6A6" w14:textId="77777777" w:rsidR="00224B70" w:rsidRPr="0066443A" w:rsidRDefault="00224B70" w:rsidP="00412426">
            <w:pPr>
              <w:jc w:val="center"/>
              <w:rPr>
                <w:rFonts w:ascii="Times New Roman" w:hAnsi="Times New Roman" w:cs="Times New Roman"/>
                <w:bCs/>
              </w:rPr>
            </w:pPr>
          </w:p>
        </w:tc>
        <w:tc>
          <w:tcPr>
            <w:tcW w:w="1134" w:type="dxa"/>
            <w:tcBorders>
              <w:bottom w:val="single" w:sz="4" w:space="0" w:color="auto"/>
            </w:tcBorders>
          </w:tcPr>
          <w:p w14:paraId="59C33849" w14:textId="77777777" w:rsidR="00224B70" w:rsidRPr="0066443A" w:rsidRDefault="00224B70" w:rsidP="00412426">
            <w:pPr>
              <w:jc w:val="center"/>
              <w:rPr>
                <w:rFonts w:ascii="Times New Roman" w:hAnsi="Times New Roman" w:cs="Times New Roman"/>
                <w:bCs/>
              </w:rPr>
            </w:pPr>
          </w:p>
        </w:tc>
        <w:tc>
          <w:tcPr>
            <w:tcW w:w="851" w:type="dxa"/>
            <w:tcBorders>
              <w:bottom w:val="single" w:sz="4" w:space="0" w:color="auto"/>
            </w:tcBorders>
          </w:tcPr>
          <w:p w14:paraId="31533DA2" w14:textId="77777777" w:rsidR="00224B70" w:rsidRPr="0066443A" w:rsidRDefault="00224B70" w:rsidP="00412426">
            <w:pPr>
              <w:jc w:val="center"/>
              <w:rPr>
                <w:rFonts w:ascii="Times New Roman" w:hAnsi="Times New Roman" w:cs="Times New Roman"/>
                <w:bCs/>
              </w:rPr>
            </w:pPr>
          </w:p>
        </w:tc>
        <w:tc>
          <w:tcPr>
            <w:tcW w:w="850" w:type="dxa"/>
            <w:tcBorders>
              <w:bottom w:val="single" w:sz="4" w:space="0" w:color="auto"/>
            </w:tcBorders>
          </w:tcPr>
          <w:p w14:paraId="61704604" w14:textId="77777777" w:rsidR="00224B70" w:rsidRPr="0066443A" w:rsidRDefault="00224B70" w:rsidP="00412426">
            <w:pPr>
              <w:jc w:val="center"/>
              <w:rPr>
                <w:rFonts w:ascii="Times New Roman" w:hAnsi="Times New Roman" w:cs="Times New Roman"/>
                <w:bCs/>
              </w:rPr>
            </w:pPr>
          </w:p>
        </w:tc>
        <w:tc>
          <w:tcPr>
            <w:tcW w:w="858" w:type="dxa"/>
            <w:tcBorders>
              <w:bottom w:val="single" w:sz="4" w:space="0" w:color="auto"/>
            </w:tcBorders>
          </w:tcPr>
          <w:p w14:paraId="2B3B0350" w14:textId="77777777" w:rsidR="00224B70" w:rsidRPr="0066443A" w:rsidRDefault="00224B70" w:rsidP="00412426">
            <w:pPr>
              <w:jc w:val="center"/>
              <w:rPr>
                <w:rFonts w:ascii="Times New Roman" w:hAnsi="Times New Roman" w:cs="Times New Roman"/>
                <w:bCs/>
              </w:rPr>
            </w:pPr>
          </w:p>
        </w:tc>
        <w:tc>
          <w:tcPr>
            <w:tcW w:w="864" w:type="dxa"/>
            <w:tcBorders>
              <w:bottom w:val="single" w:sz="4" w:space="0" w:color="auto"/>
            </w:tcBorders>
          </w:tcPr>
          <w:p w14:paraId="11FAD135" w14:textId="77777777" w:rsidR="00224B70" w:rsidRPr="0066443A" w:rsidRDefault="00224B70" w:rsidP="00412426">
            <w:pPr>
              <w:jc w:val="center"/>
              <w:rPr>
                <w:rFonts w:ascii="Times New Roman" w:hAnsi="Times New Roman" w:cs="Times New Roman"/>
                <w:bCs/>
              </w:rPr>
            </w:pPr>
          </w:p>
        </w:tc>
        <w:tc>
          <w:tcPr>
            <w:tcW w:w="840" w:type="dxa"/>
            <w:tcBorders>
              <w:bottom w:val="single" w:sz="4" w:space="0" w:color="auto"/>
            </w:tcBorders>
          </w:tcPr>
          <w:p w14:paraId="5E389A1F" w14:textId="77777777" w:rsidR="00224B70" w:rsidRPr="0066443A" w:rsidRDefault="00224B70" w:rsidP="00412426">
            <w:pPr>
              <w:jc w:val="center"/>
              <w:rPr>
                <w:rFonts w:ascii="Times New Roman" w:hAnsi="Times New Roman" w:cs="Times New Roman"/>
                <w:bCs/>
              </w:rPr>
            </w:pPr>
          </w:p>
        </w:tc>
        <w:tc>
          <w:tcPr>
            <w:tcW w:w="794" w:type="dxa"/>
            <w:tcBorders>
              <w:bottom w:val="single" w:sz="4" w:space="0" w:color="auto"/>
            </w:tcBorders>
          </w:tcPr>
          <w:p w14:paraId="3C7D761F" w14:textId="77777777" w:rsidR="00224B70" w:rsidRPr="0066443A" w:rsidRDefault="00224B70" w:rsidP="00412426">
            <w:pPr>
              <w:jc w:val="center"/>
              <w:rPr>
                <w:rFonts w:ascii="Times New Roman" w:hAnsi="Times New Roman" w:cs="Times New Roman"/>
                <w:bCs/>
              </w:rPr>
            </w:pPr>
            <w:r w:rsidRPr="0066443A">
              <w:rPr>
                <w:rFonts w:ascii="Times New Roman" w:hAnsi="Times New Roman" w:cs="Times New Roman"/>
                <w:bCs/>
              </w:rPr>
              <w:t>1</w:t>
            </w:r>
          </w:p>
        </w:tc>
      </w:tr>
    </w:tbl>
    <w:p w14:paraId="31A642F7" w14:textId="41112AF8" w:rsidR="00224B70" w:rsidRPr="00C2089B" w:rsidRDefault="00A32842" w:rsidP="00DC6C8C">
      <w:pPr>
        <w:spacing w:after="0"/>
        <w:rPr>
          <w:rFonts w:ascii="Times New Roman" w:hAnsi="Times New Roman" w:cs="Times New Roman"/>
          <w:sz w:val="24"/>
          <w:szCs w:val="24"/>
        </w:rPr>
      </w:pPr>
      <w:r>
        <w:rPr>
          <w:rFonts w:ascii="Times New Roman" w:hAnsi="Times New Roman" w:cs="Times New Roman"/>
          <w:sz w:val="24"/>
          <w:szCs w:val="24"/>
          <w:vertAlign w:val="superscript"/>
        </w:rPr>
        <w:t xml:space="preserve">a </w:t>
      </w:r>
      <w:r w:rsidR="00DC6C8C">
        <w:rPr>
          <w:rFonts w:ascii="Times New Roman" w:hAnsi="Times New Roman" w:cs="Times New Roman"/>
          <w:sz w:val="24"/>
          <w:szCs w:val="24"/>
        </w:rPr>
        <w:t>GHII: G</w:t>
      </w:r>
      <w:r w:rsidR="00DC6C8C" w:rsidRPr="00C2089B">
        <w:rPr>
          <w:rFonts w:ascii="Times New Roman" w:hAnsi="Times New Roman" w:cs="Times New Roman"/>
          <w:sz w:val="24"/>
          <w:szCs w:val="24"/>
        </w:rPr>
        <w:t xml:space="preserve">lobal </w:t>
      </w:r>
      <w:r w:rsidR="00DC6C8C">
        <w:rPr>
          <w:rFonts w:ascii="Times New Roman" w:hAnsi="Times New Roman" w:cs="Times New Roman"/>
          <w:sz w:val="24"/>
          <w:szCs w:val="24"/>
        </w:rPr>
        <w:t>H</w:t>
      </w:r>
      <w:r w:rsidR="00DC6C8C" w:rsidRPr="00C2089B">
        <w:rPr>
          <w:rFonts w:ascii="Times New Roman" w:hAnsi="Times New Roman" w:cs="Times New Roman"/>
          <w:sz w:val="24"/>
          <w:szCs w:val="24"/>
        </w:rPr>
        <w:t xml:space="preserve">uman </w:t>
      </w:r>
      <w:r w:rsidR="00DC6C8C">
        <w:rPr>
          <w:rFonts w:ascii="Times New Roman" w:hAnsi="Times New Roman" w:cs="Times New Roman"/>
          <w:sz w:val="24"/>
          <w:szCs w:val="24"/>
        </w:rPr>
        <w:t>I</w:t>
      </w:r>
      <w:r w:rsidR="00DC6C8C" w:rsidRPr="00C2089B">
        <w:rPr>
          <w:rFonts w:ascii="Times New Roman" w:hAnsi="Times New Roman" w:cs="Times New Roman"/>
          <w:sz w:val="24"/>
          <w:szCs w:val="24"/>
        </w:rPr>
        <w:t xml:space="preserve">nfluence </w:t>
      </w:r>
      <w:r w:rsidR="00DC6C8C">
        <w:rPr>
          <w:rFonts w:ascii="Times New Roman" w:hAnsi="Times New Roman" w:cs="Times New Roman"/>
          <w:sz w:val="24"/>
          <w:szCs w:val="24"/>
        </w:rPr>
        <w:t>I</w:t>
      </w:r>
      <w:r w:rsidR="00DC6C8C" w:rsidRPr="00C2089B">
        <w:rPr>
          <w:rFonts w:ascii="Times New Roman" w:hAnsi="Times New Roman" w:cs="Times New Roman"/>
          <w:sz w:val="24"/>
          <w:szCs w:val="24"/>
        </w:rPr>
        <w:t>ndex</w:t>
      </w:r>
      <w:r w:rsidR="00DC6C8C">
        <w:rPr>
          <w:rFonts w:ascii="Times New Roman" w:hAnsi="Times New Roman" w:cs="Times New Roman"/>
          <w:sz w:val="24"/>
          <w:szCs w:val="24"/>
        </w:rPr>
        <w:t>. NPP: net primary productivity.</w:t>
      </w:r>
    </w:p>
    <w:p w14:paraId="5263BEB1" w14:textId="2F641CE9" w:rsidR="004E20D5" w:rsidRDefault="004E20D5" w:rsidP="00412426">
      <w:pPr>
        <w:spacing w:after="0"/>
        <w:rPr>
          <w:rFonts w:ascii="Times New Roman" w:hAnsi="Times New Roman" w:cs="Times New Roman"/>
          <w:sz w:val="24"/>
          <w:szCs w:val="24"/>
        </w:rPr>
      </w:pPr>
    </w:p>
    <w:p w14:paraId="579778A5" w14:textId="6BF0FB06" w:rsidR="00E56A21" w:rsidRPr="00C2089B" w:rsidRDefault="00553D0E" w:rsidP="00412426">
      <w:pPr>
        <w:spacing w:after="0"/>
        <w:rPr>
          <w:rFonts w:ascii="Times New Roman" w:hAnsi="Times New Roman" w:cs="Times New Roman"/>
          <w:b/>
          <w:bCs/>
          <w:sz w:val="24"/>
          <w:szCs w:val="24"/>
        </w:rPr>
      </w:pPr>
      <w:r>
        <w:rPr>
          <w:rFonts w:ascii="Times New Roman" w:hAnsi="Times New Roman" w:cs="Times New Roman"/>
          <w:b/>
          <w:bCs/>
          <w:sz w:val="24"/>
          <w:szCs w:val="24"/>
        </w:rPr>
        <w:t>L</w:t>
      </w:r>
      <w:r w:rsidR="00550C0A">
        <w:rPr>
          <w:rFonts w:ascii="Times New Roman" w:hAnsi="Times New Roman" w:cs="Times New Roman"/>
          <w:b/>
          <w:bCs/>
          <w:sz w:val="24"/>
          <w:szCs w:val="24"/>
        </w:rPr>
        <w:t>iterature</w:t>
      </w:r>
      <w:r>
        <w:rPr>
          <w:rFonts w:ascii="Times New Roman" w:hAnsi="Times New Roman" w:cs="Times New Roman"/>
          <w:b/>
          <w:bCs/>
          <w:sz w:val="24"/>
          <w:szCs w:val="24"/>
        </w:rPr>
        <w:t xml:space="preserve"> C</w:t>
      </w:r>
      <w:r w:rsidR="00550C0A">
        <w:rPr>
          <w:rFonts w:ascii="Times New Roman" w:hAnsi="Times New Roman" w:cs="Times New Roman"/>
          <w:b/>
          <w:bCs/>
          <w:sz w:val="24"/>
          <w:szCs w:val="24"/>
        </w:rPr>
        <w:t>ited</w:t>
      </w:r>
    </w:p>
    <w:p w14:paraId="68FC44CE" w14:textId="31DF15C9" w:rsidR="00E56A21" w:rsidRPr="00A84DFD" w:rsidRDefault="00E56A21" w:rsidP="000D5FAF">
      <w:pPr>
        <w:spacing w:after="0"/>
        <w:ind w:left="567" w:hanging="567"/>
        <w:rPr>
          <w:rFonts w:ascii="Times New Roman" w:hAnsi="Times New Roman" w:cs="Times New Roman"/>
          <w:sz w:val="24"/>
          <w:szCs w:val="24"/>
        </w:rPr>
      </w:pPr>
      <w:proofErr w:type="spellStart"/>
      <w:r w:rsidRPr="00A84DFD">
        <w:rPr>
          <w:rFonts w:ascii="Times New Roman" w:hAnsi="Times New Roman" w:cs="Times New Roman"/>
          <w:sz w:val="24"/>
          <w:szCs w:val="24"/>
        </w:rPr>
        <w:t>Dormann</w:t>
      </w:r>
      <w:proofErr w:type="spellEnd"/>
      <w:r w:rsidR="00130699">
        <w:rPr>
          <w:rFonts w:ascii="Times New Roman" w:hAnsi="Times New Roman" w:cs="Times New Roman"/>
          <w:sz w:val="24"/>
          <w:szCs w:val="24"/>
        </w:rPr>
        <w:t>,</w:t>
      </w:r>
      <w:r w:rsidRPr="00A84DFD">
        <w:rPr>
          <w:rFonts w:ascii="Times New Roman" w:hAnsi="Times New Roman" w:cs="Times New Roman"/>
          <w:sz w:val="24"/>
          <w:szCs w:val="24"/>
        </w:rPr>
        <w:t xml:space="preserve"> C</w:t>
      </w:r>
      <w:r w:rsidR="00DC6C8C">
        <w:rPr>
          <w:rFonts w:ascii="Times New Roman" w:hAnsi="Times New Roman" w:cs="Times New Roman"/>
          <w:sz w:val="24"/>
          <w:szCs w:val="24"/>
        </w:rPr>
        <w:t xml:space="preserve">. </w:t>
      </w:r>
      <w:r w:rsidRPr="00A84DFD">
        <w:rPr>
          <w:rFonts w:ascii="Times New Roman" w:hAnsi="Times New Roman" w:cs="Times New Roman"/>
          <w:sz w:val="24"/>
          <w:szCs w:val="24"/>
        </w:rPr>
        <w:t>F</w:t>
      </w:r>
      <w:r w:rsidR="00DC6C8C">
        <w:rPr>
          <w:rFonts w:ascii="Times New Roman" w:hAnsi="Times New Roman" w:cs="Times New Roman"/>
          <w:sz w:val="24"/>
          <w:szCs w:val="24"/>
        </w:rPr>
        <w:t>.</w:t>
      </w:r>
      <w:r w:rsidRPr="00A84DFD">
        <w:rPr>
          <w:rFonts w:ascii="Times New Roman" w:hAnsi="Times New Roman" w:cs="Times New Roman"/>
          <w:sz w:val="24"/>
          <w:szCs w:val="24"/>
        </w:rPr>
        <w:t>,</w:t>
      </w:r>
      <w:r w:rsidR="00B017BC">
        <w:rPr>
          <w:rFonts w:ascii="Times New Roman" w:hAnsi="Times New Roman" w:cs="Times New Roman"/>
          <w:sz w:val="24"/>
          <w:szCs w:val="24"/>
        </w:rPr>
        <w:t xml:space="preserve"> </w:t>
      </w:r>
      <w:r w:rsidR="00376E1A">
        <w:rPr>
          <w:rFonts w:ascii="Times New Roman" w:hAnsi="Times New Roman" w:cs="Times New Roman"/>
          <w:sz w:val="24"/>
          <w:szCs w:val="24"/>
        </w:rPr>
        <w:t xml:space="preserve">J. </w:t>
      </w:r>
      <w:proofErr w:type="spellStart"/>
      <w:r w:rsidRPr="00A84DFD">
        <w:rPr>
          <w:rFonts w:ascii="Times New Roman" w:hAnsi="Times New Roman" w:cs="Times New Roman"/>
          <w:sz w:val="24"/>
          <w:szCs w:val="24"/>
        </w:rPr>
        <w:t>Elith</w:t>
      </w:r>
      <w:proofErr w:type="spellEnd"/>
      <w:r w:rsidR="00130699">
        <w:rPr>
          <w:rFonts w:ascii="Times New Roman" w:hAnsi="Times New Roman" w:cs="Times New Roman"/>
          <w:sz w:val="24"/>
          <w:szCs w:val="24"/>
        </w:rPr>
        <w:t>,</w:t>
      </w:r>
      <w:r w:rsidRPr="00A84DFD">
        <w:rPr>
          <w:rFonts w:ascii="Times New Roman" w:hAnsi="Times New Roman" w:cs="Times New Roman"/>
          <w:sz w:val="24"/>
          <w:szCs w:val="24"/>
        </w:rPr>
        <w:t xml:space="preserve"> </w:t>
      </w:r>
      <w:r w:rsidR="00376E1A">
        <w:rPr>
          <w:rFonts w:ascii="Times New Roman" w:hAnsi="Times New Roman" w:cs="Times New Roman"/>
          <w:sz w:val="24"/>
          <w:szCs w:val="24"/>
        </w:rPr>
        <w:t xml:space="preserve">S. </w:t>
      </w:r>
      <w:proofErr w:type="spellStart"/>
      <w:r w:rsidRPr="00A84DFD">
        <w:rPr>
          <w:rFonts w:ascii="Times New Roman" w:hAnsi="Times New Roman" w:cs="Times New Roman"/>
          <w:sz w:val="24"/>
          <w:szCs w:val="24"/>
        </w:rPr>
        <w:t>Bacher</w:t>
      </w:r>
      <w:proofErr w:type="spellEnd"/>
      <w:r w:rsidR="00130699">
        <w:rPr>
          <w:rFonts w:ascii="Times New Roman" w:hAnsi="Times New Roman" w:cs="Times New Roman"/>
          <w:sz w:val="24"/>
          <w:szCs w:val="24"/>
        </w:rPr>
        <w:t>,</w:t>
      </w:r>
      <w:r w:rsidRPr="00A84DFD">
        <w:rPr>
          <w:rFonts w:ascii="Times New Roman" w:hAnsi="Times New Roman" w:cs="Times New Roman"/>
          <w:sz w:val="24"/>
          <w:szCs w:val="24"/>
        </w:rPr>
        <w:t xml:space="preserve"> </w:t>
      </w:r>
      <w:r w:rsidR="00376E1A">
        <w:rPr>
          <w:rFonts w:ascii="Times New Roman" w:hAnsi="Times New Roman" w:cs="Times New Roman"/>
          <w:sz w:val="24"/>
          <w:szCs w:val="24"/>
        </w:rPr>
        <w:t xml:space="preserve">C. </w:t>
      </w:r>
      <w:r w:rsidRPr="00A84DFD">
        <w:rPr>
          <w:rFonts w:ascii="Times New Roman" w:hAnsi="Times New Roman" w:cs="Times New Roman"/>
          <w:sz w:val="24"/>
          <w:szCs w:val="24"/>
        </w:rPr>
        <w:t>Buchmann</w:t>
      </w:r>
      <w:r w:rsidR="00130699">
        <w:rPr>
          <w:rFonts w:ascii="Times New Roman" w:hAnsi="Times New Roman" w:cs="Times New Roman"/>
          <w:sz w:val="24"/>
          <w:szCs w:val="24"/>
        </w:rPr>
        <w:t>,</w:t>
      </w:r>
      <w:r w:rsidRPr="00A84DFD">
        <w:rPr>
          <w:rFonts w:ascii="Times New Roman" w:hAnsi="Times New Roman" w:cs="Times New Roman"/>
          <w:sz w:val="24"/>
          <w:szCs w:val="24"/>
        </w:rPr>
        <w:t xml:space="preserve"> </w:t>
      </w:r>
      <w:r w:rsidR="00376E1A">
        <w:rPr>
          <w:rFonts w:ascii="Times New Roman" w:hAnsi="Times New Roman" w:cs="Times New Roman"/>
          <w:sz w:val="24"/>
          <w:szCs w:val="24"/>
        </w:rPr>
        <w:t xml:space="preserve">G. </w:t>
      </w:r>
      <w:r w:rsidRPr="00A84DFD">
        <w:rPr>
          <w:rFonts w:ascii="Times New Roman" w:hAnsi="Times New Roman" w:cs="Times New Roman"/>
          <w:sz w:val="24"/>
          <w:szCs w:val="24"/>
        </w:rPr>
        <w:t>Carl</w:t>
      </w:r>
      <w:r w:rsidR="00130699">
        <w:rPr>
          <w:rFonts w:ascii="Times New Roman" w:hAnsi="Times New Roman" w:cs="Times New Roman"/>
          <w:sz w:val="24"/>
          <w:szCs w:val="24"/>
        </w:rPr>
        <w:t>,</w:t>
      </w:r>
      <w:r w:rsidRPr="00A84DFD">
        <w:rPr>
          <w:rFonts w:ascii="Times New Roman" w:hAnsi="Times New Roman" w:cs="Times New Roman"/>
          <w:sz w:val="24"/>
          <w:szCs w:val="24"/>
        </w:rPr>
        <w:t xml:space="preserve"> </w:t>
      </w:r>
      <w:r w:rsidR="00376E1A">
        <w:rPr>
          <w:rFonts w:ascii="Times New Roman" w:hAnsi="Times New Roman" w:cs="Times New Roman"/>
          <w:sz w:val="24"/>
          <w:szCs w:val="24"/>
        </w:rPr>
        <w:t xml:space="preserve">G. </w:t>
      </w:r>
      <w:proofErr w:type="spellStart"/>
      <w:r w:rsidRPr="00A84DFD">
        <w:rPr>
          <w:rFonts w:ascii="Times New Roman" w:hAnsi="Times New Roman" w:cs="Times New Roman"/>
          <w:sz w:val="24"/>
          <w:szCs w:val="24"/>
        </w:rPr>
        <w:t>Carr</w:t>
      </w:r>
      <w:r w:rsidR="00DC6C8C">
        <w:rPr>
          <w:rFonts w:ascii="Times New Roman" w:hAnsi="Times New Roman" w:cs="Times New Roman"/>
          <w:sz w:val="24"/>
          <w:szCs w:val="24"/>
        </w:rPr>
        <w:t>é</w:t>
      </w:r>
      <w:proofErr w:type="spellEnd"/>
      <w:r w:rsidR="00130699">
        <w:rPr>
          <w:rFonts w:ascii="Times New Roman" w:hAnsi="Times New Roman" w:cs="Times New Roman"/>
          <w:sz w:val="24"/>
          <w:szCs w:val="24"/>
        </w:rPr>
        <w:t>,</w:t>
      </w:r>
      <w:r w:rsidRPr="00A84DFD">
        <w:rPr>
          <w:rFonts w:ascii="Times New Roman" w:hAnsi="Times New Roman" w:cs="Times New Roman"/>
          <w:sz w:val="24"/>
          <w:szCs w:val="24"/>
        </w:rPr>
        <w:t xml:space="preserve"> </w:t>
      </w:r>
      <w:r w:rsidR="00376E1A">
        <w:rPr>
          <w:rFonts w:ascii="Times New Roman" w:hAnsi="Times New Roman" w:cs="Times New Roman"/>
          <w:sz w:val="24"/>
          <w:szCs w:val="24"/>
        </w:rPr>
        <w:t xml:space="preserve">J. R. </w:t>
      </w:r>
      <w:r w:rsidR="00DC6C8C">
        <w:rPr>
          <w:rFonts w:ascii="Times New Roman" w:hAnsi="Times New Roman" w:cs="Times New Roman"/>
          <w:sz w:val="24"/>
          <w:szCs w:val="24"/>
        </w:rPr>
        <w:t>García </w:t>
      </w:r>
      <w:proofErr w:type="spellStart"/>
      <w:r w:rsidR="00DC6C8C">
        <w:rPr>
          <w:rFonts w:ascii="Times New Roman" w:hAnsi="Times New Roman" w:cs="Times New Roman"/>
          <w:sz w:val="24"/>
          <w:szCs w:val="24"/>
        </w:rPr>
        <w:t>Marquéz</w:t>
      </w:r>
      <w:proofErr w:type="spellEnd"/>
      <w:r w:rsidR="00DC6C8C">
        <w:rPr>
          <w:rFonts w:ascii="Times New Roman" w:hAnsi="Times New Roman" w:cs="Times New Roman"/>
          <w:sz w:val="24"/>
          <w:szCs w:val="24"/>
        </w:rPr>
        <w:t>,</w:t>
      </w:r>
      <w:r w:rsidR="00742F9C">
        <w:rPr>
          <w:rFonts w:ascii="Times New Roman" w:hAnsi="Times New Roman" w:cs="Times New Roman"/>
          <w:sz w:val="24"/>
          <w:szCs w:val="24"/>
        </w:rPr>
        <w:t xml:space="preserve"> </w:t>
      </w:r>
      <w:r w:rsidR="00376E1A">
        <w:rPr>
          <w:rFonts w:ascii="Times New Roman" w:hAnsi="Times New Roman" w:cs="Times New Roman"/>
          <w:sz w:val="24"/>
          <w:szCs w:val="24"/>
        </w:rPr>
        <w:t>B. </w:t>
      </w:r>
      <w:r w:rsidR="00DC6C8C">
        <w:rPr>
          <w:rFonts w:ascii="Times New Roman" w:hAnsi="Times New Roman" w:cs="Times New Roman"/>
          <w:sz w:val="24"/>
          <w:szCs w:val="24"/>
        </w:rPr>
        <w:t>Gruber, B.</w:t>
      </w:r>
      <w:r w:rsidR="00376E1A">
        <w:rPr>
          <w:rFonts w:ascii="Times New Roman" w:hAnsi="Times New Roman" w:cs="Times New Roman"/>
          <w:sz w:val="24"/>
          <w:szCs w:val="24"/>
        </w:rPr>
        <w:t xml:space="preserve"> </w:t>
      </w:r>
      <w:proofErr w:type="spellStart"/>
      <w:r w:rsidR="00DC6C8C">
        <w:rPr>
          <w:rFonts w:ascii="Times New Roman" w:hAnsi="Times New Roman" w:cs="Times New Roman"/>
          <w:sz w:val="24"/>
          <w:szCs w:val="24"/>
        </w:rPr>
        <w:t>Lafourcade</w:t>
      </w:r>
      <w:proofErr w:type="spellEnd"/>
      <w:r w:rsidR="00DC6C8C">
        <w:rPr>
          <w:rFonts w:ascii="Times New Roman" w:hAnsi="Times New Roman" w:cs="Times New Roman"/>
          <w:sz w:val="24"/>
          <w:szCs w:val="24"/>
        </w:rPr>
        <w:t xml:space="preserve">, </w:t>
      </w:r>
      <w:r w:rsidR="00376E1A">
        <w:rPr>
          <w:rFonts w:ascii="Times New Roman" w:hAnsi="Times New Roman" w:cs="Times New Roman"/>
          <w:sz w:val="24"/>
          <w:szCs w:val="24"/>
        </w:rPr>
        <w:t xml:space="preserve">P. J. </w:t>
      </w:r>
      <w:proofErr w:type="spellStart"/>
      <w:r w:rsidR="00DC6C8C">
        <w:rPr>
          <w:rFonts w:ascii="Times New Roman" w:hAnsi="Times New Roman" w:cs="Times New Roman"/>
          <w:sz w:val="24"/>
          <w:szCs w:val="24"/>
        </w:rPr>
        <w:t>Leitão</w:t>
      </w:r>
      <w:proofErr w:type="spellEnd"/>
      <w:r w:rsidR="00DC6C8C">
        <w:rPr>
          <w:rFonts w:ascii="Times New Roman" w:hAnsi="Times New Roman" w:cs="Times New Roman"/>
          <w:sz w:val="24"/>
          <w:szCs w:val="24"/>
        </w:rPr>
        <w:t xml:space="preserve">, </w:t>
      </w:r>
      <w:r w:rsidR="00A9762F" w:rsidRPr="00A84DFD">
        <w:rPr>
          <w:rFonts w:ascii="Times New Roman" w:hAnsi="Times New Roman" w:cs="Times New Roman"/>
          <w:sz w:val="24"/>
          <w:szCs w:val="24"/>
        </w:rPr>
        <w:t>et al</w:t>
      </w:r>
      <w:r w:rsidRPr="00A84DFD">
        <w:rPr>
          <w:rFonts w:ascii="Times New Roman" w:hAnsi="Times New Roman" w:cs="Times New Roman"/>
          <w:sz w:val="24"/>
          <w:szCs w:val="24"/>
        </w:rPr>
        <w:t>.</w:t>
      </w:r>
      <w:r w:rsidR="00B017BC">
        <w:rPr>
          <w:rFonts w:ascii="Times New Roman" w:hAnsi="Times New Roman" w:cs="Times New Roman"/>
          <w:sz w:val="24"/>
          <w:szCs w:val="24"/>
        </w:rPr>
        <w:t xml:space="preserve"> </w:t>
      </w:r>
      <w:r w:rsidR="00DC6C8C">
        <w:rPr>
          <w:rFonts w:ascii="Times New Roman" w:hAnsi="Times New Roman" w:cs="Times New Roman"/>
          <w:sz w:val="24"/>
          <w:szCs w:val="24"/>
        </w:rPr>
        <w:t>2013.</w:t>
      </w:r>
      <w:r w:rsidR="00B017BC">
        <w:rPr>
          <w:rFonts w:ascii="Times New Roman" w:hAnsi="Times New Roman" w:cs="Times New Roman"/>
          <w:sz w:val="24"/>
          <w:szCs w:val="24"/>
        </w:rPr>
        <w:t xml:space="preserve"> </w:t>
      </w:r>
      <w:r w:rsidRPr="00A84DFD">
        <w:rPr>
          <w:rFonts w:ascii="Times New Roman" w:hAnsi="Times New Roman" w:cs="Times New Roman"/>
          <w:sz w:val="24"/>
          <w:szCs w:val="24"/>
        </w:rPr>
        <w:t xml:space="preserve">Collinearity: </w:t>
      </w:r>
      <w:r w:rsidR="00B017BC">
        <w:rPr>
          <w:rFonts w:ascii="Times New Roman" w:hAnsi="Times New Roman" w:cs="Times New Roman"/>
          <w:sz w:val="24"/>
          <w:szCs w:val="24"/>
        </w:rPr>
        <w:t>a</w:t>
      </w:r>
      <w:r w:rsidRPr="00A84DFD">
        <w:rPr>
          <w:rFonts w:ascii="Times New Roman" w:hAnsi="Times New Roman" w:cs="Times New Roman"/>
          <w:sz w:val="24"/>
          <w:szCs w:val="24"/>
        </w:rPr>
        <w:t xml:space="preserve"> review of methods to deal with it and a simulation study evaluating their performance.</w:t>
      </w:r>
      <w:r w:rsidR="00B017BC">
        <w:rPr>
          <w:rFonts w:ascii="Times New Roman" w:hAnsi="Times New Roman" w:cs="Times New Roman"/>
          <w:sz w:val="24"/>
          <w:szCs w:val="24"/>
        </w:rPr>
        <w:t xml:space="preserve"> </w:t>
      </w:r>
      <w:proofErr w:type="spellStart"/>
      <w:r w:rsidRPr="00936889">
        <w:rPr>
          <w:rFonts w:ascii="Times New Roman" w:hAnsi="Times New Roman"/>
          <w:sz w:val="24"/>
        </w:rPr>
        <w:t>Ecography</w:t>
      </w:r>
      <w:proofErr w:type="spellEnd"/>
      <w:r w:rsidR="00B017BC">
        <w:rPr>
          <w:rFonts w:ascii="Times New Roman" w:hAnsi="Times New Roman" w:cs="Times New Roman"/>
          <w:sz w:val="24"/>
          <w:szCs w:val="24"/>
        </w:rPr>
        <w:t xml:space="preserve"> </w:t>
      </w:r>
      <w:r w:rsidRPr="00A84DFD">
        <w:rPr>
          <w:rFonts w:ascii="Times New Roman" w:hAnsi="Times New Roman" w:cs="Times New Roman"/>
          <w:sz w:val="24"/>
          <w:szCs w:val="24"/>
        </w:rPr>
        <w:t>36</w:t>
      </w:r>
      <w:r w:rsidR="00A9762F" w:rsidRPr="00A84DFD">
        <w:rPr>
          <w:rFonts w:ascii="Times New Roman" w:hAnsi="Times New Roman" w:cs="Times New Roman"/>
          <w:sz w:val="24"/>
          <w:szCs w:val="24"/>
        </w:rPr>
        <w:t>:</w:t>
      </w:r>
      <w:r w:rsidRPr="00A84DFD">
        <w:rPr>
          <w:rFonts w:ascii="Times New Roman" w:hAnsi="Times New Roman" w:cs="Times New Roman"/>
          <w:sz w:val="24"/>
          <w:szCs w:val="24"/>
        </w:rPr>
        <w:t>27–46.</w:t>
      </w:r>
    </w:p>
    <w:p w14:paraId="07A48BB7" w14:textId="3EBD1209" w:rsidR="00592323" w:rsidRDefault="00592323" w:rsidP="00592323">
      <w:pPr>
        <w:spacing w:after="0" w:line="240" w:lineRule="auto"/>
        <w:ind w:left="567" w:hanging="567"/>
        <w:rPr>
          <w:rFonts w:ascii="Times New Roman" w:hAnsi="Times New Roman" w:cs="Times New Roman"/>
          <w:bCs/>
          <w:sz w:val="24"/>
          <w:szCs w:val="24"/>
        </w:rPr>
      </w:pPr>
      <w:r w:rsidRPr="00986A91">
        <w:rPr>
          <w:rFonts w:ascii="Times New Roman" w:hAnsi="Times New Roman" w:cs="Times New Roman"/>
          <w:bCs/>
          <w:sz w:val="24"/>
          <w:szCs w:val="24"/>
        </w:rPr>
        <w:t>Farr</w:t>
      </w:r>
      <w:r w:rsidR="00130699">
        <w:rPr>
          <w:rFonts w:ascii="Times New Roman" w:hAnsi="Times New Roman" w:cs="Times New Roman"/>
          <w:bCs/>
          <w:sz w:val="24"/>
          <w:szCs w:val="24"/>
        </w:rPr>
        <w:t>,</w:t>
      </w:r>
      <w:r w:rsidRPr="00986A91">
        <w:rPr>
          <w:rFonts w:ascii="Times New Roman" w:hAnsi="Times New Roman" w:cs="Times New Roman"/>
          <w:bCs/>
          <w:sz w:val="24"/>
          <w:szCs w:val="24"/>
        </w:rPr>
        <w:t xml:space="preserve"> T</w:t>
      </w:r>
      <w:r w:rsidR="00DC6C8C">
        <w:rPr>
          <w:rFonts w:ascii="Times New Roman" w:hAnsi="Times New Roman" w:cs="Times New Roman"/>
          <w:bCs/>
          <w:sz w:val="24"/>
          <w:szCs w:val="24"/>
        </w:rPr>
        <w:t xml:space="preserve">. </w:t>
      </w:r>
      <w:r w:rsidRPr="00986A91">
        <w:rPr>
          <w:rFonts w:ascii="Times New Roman" w:hAnsi="Times New Roman" w:cs="Times New Roman"/>
          <w:bCs/>
          <w:sz w:val="24"/>
          <w:szCs w:val="24"/>
        </w:rPr>
        <w:t>G</w:t>
      </w:r>
      <w:r w:rsidR="00DC6C8C">
        <w:rPr>
          <w:rFonts w:ascii="Times New Roman" w:hAnsi="Times New Roman" w:cs="Times New Roman"/>
          <w:bCs/>
          <w:sz w:val="24"/>
          <w:szCs w:val="24"/>
        </w:rPr>
        <w:t>.</w:t>
      </w:r>
      <w:r w:rsidRPr="00986A91">
        <w:rPr>
          <w:rFonts w:ascii="Times New Roman" w:hAnsi="Times New Roman" w:cs="Times New Roman"/>
          <w:bCs/>
          <w:sz w:val="24"/>
          <w:szCs w:val="24"/>
        </w:rPr>
        <w:t xml:space="preserve">, </w:t>
      </w:r>
      <w:r w:rsidR="00376E1A">
        <w:rPr>
          <w:rFonts w:ascii="Times New Roman" w:hAnsi="Times New Roman" w:cs="Times New Roman"/>
          <w:bCs/>
          <w:sz w:val="24"/>
          <w:szCs w:val="24"/>
        </w:rPr>
        <w:t xml:space="preserve">P. A. </w:t>
      </w:r>
      <w:r w:rsidRPr="00986A91">
        <w:rPr>
          <w:rFonts w:ascii="Times New Roman" w:hAnsi="Times New Roman" w:cs="Times New Roman"/>
          <w:bCs/>
          <w:sz w:val="24"/>
          <w:szCs w:val="24"/>
        </w:rPr>
        <w:t>Rosen</w:t>
      </w:r>
      <w:r w:rsidR="00130699">
        <w:rPr>
          <w:rFonts w:ascii="Times New Roman" w:hAnsi="Times New Roman" w:cs="Times New Roman"/>
          <w:bCs/>
          <w:sz w:val="24"/>
          <w:szCs w:val="24"/>
        </w:rPr>
        <w:t>,</w:t>
      </w:r>
      <w:r w:rsidRPr="00986A91">
        <w:rPr>
          <w:rFonts w:ascii="Times New Roman" w:hAnsi="Times New Roman" w:cs="Times New Roman"/>
          <w:bCs/>
          <w:sz w:val="24"/>
          <w:szCs w:val="24"/>
        </w:rPr>
        <w:t xml:space="preserve"> </w:t>
      </w:r>
      <w:r w:rsidR="00376E1A">
        <w:rPr>
          <w:rFonts w:ascii="Times New Roman" w:hAnsi="Times New Roman" w:cs="Times New Roman"/>
          <w:bCs/>
          <w:sz w:val="24"/>
          <w:szCs w:val="24"/>
        </w:rPr>
        <w:t xml:space="preserve">E. </w:t>
      </w:r>
      <w:r w:rsidRPr="00986A91">
        <w:rPr>
          <w:rFonts w:ascii="Times New Roman" w:hAnsi="Times New Roman" w:cs="Times New Roman"/>
          <w:bCs/>
          <w:sz w:val="24"/>
          <w:szCs w:val="24"/>
        </w:rPr>
        <w:t>Caro</w:t>
      </w:r>
      <w:r w:rsidR="00130699">
        <w:rPr>
          <w:rFonts w:ascii="Times New Roman" w:hAnsi="Times New Roman" w:cs="Times New Roman"/>
          <w:bCs/>
          <w:sz w:val="24"/>
          <w:szCs w:val="24"/>
        </w:rPr>
        <w:t>,</w:t>
      </w:r>
      <w:r w:rsidRPr="00986A91">
        <w:rPr>
          <w:rFonts w:ascii="Times New Roman" w:hAnsi="Times New Roman" w:cs="Times New Roman"/>
          <w:bCs/>
          <w:sz w:val="24"/>
          <w:szCs w:val="24"/>
        </w:rPr>
        <w:t xml:space="preserve"> </w:t>
      </w:r>
      <w:r w:rsidR="00376E1A">
        <w:rPr>
          <w:rFonts w:ascii="Times New Roman" w:hAnsi="Times New Roman" w:cs="Times New Roman"/>
          <w:bCs/>
          <w:sz w:val="24"/>
          <w:szCs w:val="24"/>
        </w:rPr>
        <w:t xml:space="preserve">R. </w:t>
      </w:r>
      <w:r w:rsidRPr="00986A91">
        <w:rPr>
          <w:rFonts w:ascii="Times New Roman" w:hAnsi="Times New Roman" w:cs="Times New Roman"/>
          <w:bCs/>
          <w:sz w:val="24"/>
          <w:szCs w:val="24"/>
        </w:rPr>
        <w:t>Crippen</w:t>
      </w:r>
      <w:r w:rsidR="00130699">
        <w:rPr>
          <w:rFonts w:ascii="Times New Roman" w:hAnsi="Times New Roman" w:cs="Times New Roman"/>
          <w:bCs/>
          <w:sz w:val="24"/>
          <w:szCs w:val="24"/>
        </w:rPr>
        <w:t>,</w:t>
      </w:r>
      <w:r w:rsidRPr="00986A91">
        <w:rPr>
          <w:rFonts w:ascii="Times New Roman" w:hAnsi="Times New Roman" w:cs="Times New Roman"/>
          <w:bCs/>
          <w:sz w:val="24"/>
          <w:szCs w:val="24"/>
        </w:rPr>
        <w:t xml:space="preserve"> R</w:t>
      </w:r>
      <w:r w:rsidR="00DC6C8C">
        <w:rPr>
          <w:rFonts w:ascii="Times New Roman" w:hAnsi="Times New Roman" w:cs="Times New Roman"/>
          <w:bCs/>
          <w:sz w:val="24"/>
          <w:szCs w:val="24"/>
        </w:rPr>
        <w:t>.</w:t>
      </w:r>
      <w:r w:rsidRPr="00986A91">
        <w:rPr>
          <w:rFonts w:ascii="Times New Roman" w:hAnsi="Times New Roman" w:cs="Times New Roman"/>
          <w:bCs/>
          <w:sz w:val="24"/>
          <w:szCs w:val="24"/>
        </w:rPr>
        <w:t xml:space="preserve"> Duren</w:t>
      </w:r>
      <w:r w:rsidR="00130699">
        <w:rPr>
          <w:rFonts w:ascii="Times New Roman" w:hAnsi="Times New Roman" w:cs="Times New Roman"/>
          <w:bCs/>
          <w:sz w:val="24"/>
          <w:szCs w:val="24"/>
        </w:rPr>
        <w:t>,</w:t>
      </w:r>
      <w:r w:rsidRPr="00986A91">
        <w:rPr>
          <w:rFonts w:ascii="Times New Roman" w:hAnsi="Times New Roman" w:cs="Times New Roman"/>
          <w:bCs/>
          <w:sz w:val="24"/>
          <w:szCs w:val="24"/>
        </w:rPr>
        <w:t xml:space="preserve"> </w:t>
      </w:r>
      <w:r w:rsidR="00DC6C8C">
        <w:rPr>
          <w:rFonts w:ascii="Times New Roman" w:hAnsi="Times New Roman" w:cs="Times New Roman"/>
          <w:bCs/>
          <w:sz w:val="24"/>
          <w:szCs w:val="24"/>
        </w:rPr>
        <w:t xml:space="preserve">and </w:t>
      </w:r>
      <w:r w:rsidR="00376E1A">
        <w:rPr>
          <w:rFonts w:ascii="Times New Roman" w:hAnsi="Times New Roman" w:cs="Times New Roman"/>
          <w:bCs/>
          <w:sz w:val="24"/>
          <w:szCs w:val="24"/>
        </w:rPr>
        <w:t xml:space="preserve">S. </w:t>
      </w:r>
      <w:r w:rsidRPr="00986A91">
        <w:rPr>
          <w:rFonts w:ascii="Times New Roman" w:hAnsi="Times New Roman" w:cs="Times New Roman"/>
          <w:bCs/>
          <w:sz w:val="24"/>
          <w:szCs w:val="24"/>
        </w:rPr>
        <w:t>Hensley</w:t>
      </w:r>
      <w:r w:rsidR="00DC6C8C">
        <w:rPr>
          <w:rFonts w:ascii="Times New Roman" w:hAnsi="Times New Roman" w:cs="Times New Roman"/>
          <w:bCs/>
          <w:sz w:val="24"/>
          <w:szCs w:val="24"/>
        </w:rPr>
        <w:t>. 2007.</w:t>
      </w:r>
      <w:r w:rsidRPr="00986A91">
        <w:rPr>
          <w:rFonts w:ascii="Times New Roman" w:hAnsi="Times New Roman" w:cs="Times New Roman"/>
          <w:bCs/>
          <w:sz w:val="24"/>
          <w:szCs w:val="24"/>
        </w:rPr>
        <w:t xml:space="preserve"> The Shuttle Radar Topography Mission. </w:t>
      </w:r>
      <w:r w:rsidRPr="00936889">
        <w:rPr>
          <w:rFonts w:ascii="Times New Roman" w:hAnsi="Times New Roman"/>
          <w:sz w:val="24"/>
        </w:rPr>
        <w:t>Reviews of Geophysics</w:t>
      </w:r>
      <w:r w:rsidR="00DC6C8C">
        <w:rPr>
          <w:rFonts w:ascii="Times New Roman" w:hAnsi="Times New Roman" w:cs="Times New Roman"/>
          <w:bCs/>
          <w:sz w:val="24"/>
          <w:szCs w:val="24"/>
        </w:rPr>
        <w:t xml:space="preserve"> </w:t>
      </w:r>
      <w:proofErr w:type="gramStart"/>
      <w:r w:rsidR="00DC6C8C">
        <w:rPr>
          <w:rFonts w:ascii="Times New Roman" w:hAnsi="Times New Roman" w:cs="Times New Roman"/>
          <w:bCs/>
          <w:sz w:val="24"/>
          <w:szCs w:val="24"/>
        </w:rPr>
        <w:t>45:</w:t>
      </w:r>
      <w:r w:rsidRPr="00986A91">
        <w:rPr>
          <w:rFonts w:ascii="Times New Roman" w:hAnsi="Times New Roman" w:cs="Times New Roman"/>
          <w:bCs/>
          <w:sz w:val="24"/>
          <w:szCs w:val="24"/>
        </w:rPr>
        <w:t>RG</w:t>
      </w:r>
      <w:proofErr w:type="gramEnd"/>
      <w:r w:rsidRPr="00986A91">
        <w:rPr>
          <w:rFonts w:ascii="Times New Roman" w:hAnsi="Times New Roman" w:cs="Times New Roman"/>
          <w:bCs/>
          <w:sz w:val="24"/>
          <w:szCs w:val="24"/>
        </w:rPr>
        <w:t>2004.</w:t>
      </w:r>
    </w:p>
    <w:p w14:paraId="76578090" w14:textId="28188668" w:rsidR="007D4612" w:rsidRPr="007D4612" w:rsidRDefault="007D4612" w:rsidP="007D4612">
      <w:pPr>
        <w:spacing w:after="0" w:line="240" w:lineRule="auto"/>
        <w:ind w:left="567" w:hanging="567"/>
        <w:rPr>
          <w:rFonts w:ascii="Times New Roman" w:hAnsi="Times New Roman" w:cs="Times New Roman"/>
          <w:bCs/>
          <w:sz w:val="24"/>
          <w:szCs w:val="24"/>
        </w:rPr>
      </w:pPr>
      <w:r w:rsidRPr="007D4612">
        <w:rPr>
          <w:rFonts w:ascii="Times New Roman" w:hAnsi="Times New Roman" w:cs="Times New Roman"/>
          <w:bCs/>
          <w:sz w:val="24"/>
          <w:szCs w:val="24"/>
        </w:rPr>
        <w:t xml:space="preserve">Forsyth, D. M., S. Comte, N. E. Davis, A. J. Bengsen, S. D. Côté, D. G. Hewitt, N. Morellet, and A. Mysterud. 2022. Data and code for 'Methodology Matters When Estimating Deer Abundance: </w:t>
      </w:r>
      <w:proofErr w:type="gramStart"/>
      <w:r w:rsidRPr="007D4612">
        <w:rPr>
          <w:rFonts w:ascii="Times New Roman" w:hAnsi="Times New Roman" w:cs="Times New Roman"/>
          <w:bCs/>
          <w:sz w:val="24"/>
          <w:szCs w:val="24"/>
        </w:rPr>
        <w:t>a</w:t>
      </w:r>
      <w:proofErr w:type="gramEnd"/>
      <w:r w:rsidRPr="007D4612">
        <w:rPr>
          <w:rFonts w:ascii="Times New Roman" w:hAnsi="Times New Roman" w:cs="Times New Roman"/>
          <w:bCs/>
          <w:sz w:val="24"/>
          <w:szCs w:val="24"/>
        </w:rPr>
        <w:t xml:space="preserve"> Global Systematic Review and Recommendations for Improvements'. </w:t>
      </w:r>
      <w:proofErr w:type="spellStart"/>
      <w:r w:rsidRPr="007D4612">
        <w:rPr>
          <w:rFonts w:ascii="Times New Roman" w:hAnsi="Times New Roman" w:cs="Times New Roman"/>
          <w:bCs/>
          <w:sz w:val="24"/>
          <w:szCs w:val="24"/>
        </w:rPr>
        <w:t>figshare</w:t>
      </w:r>
      <w:proofErr w:type="spellEnd"/>
      <w:r w:rsidRPr="007D4612">
        <w:rPr>
          <w:rFonts w:ascii="Times New Roman" w:hAnsi="Times New Roman" w:cs="Times New Roman"/>
          <w:bCs/>
          <w:sz w:val="24"/>
          <w:szCs w:val="24"/>
        </w:rPr>
        <w:t>. </w:t>
      </w:r>
      <w:hyperlink r:id="rId17" w:history="1">
        <w:r w:rsidRPr="007D4612">
          <w:rPr>
            <w:rFonts w:ascii="Times New Roman" w:hAnsi="Times New Roman" w:cs="Times New Roman"/>
            <w:bCs/>
            <w:sz w:val="24"/>
            <w:szCs w:val="24"/>
          </w:rPr>
          <w:t>https://doi.org/10.6084/m9.figshare.18846647.v1</w:t>
        </w:r>
      </w:hyperlink>
    </w:p>
    <w:p w14:paraId="10DC2C60" w14:textId="4A308EB6" w:rsidR="005E1054" w:rsidRDefault="00815512" w:rsidP="00815512">
      <w:pPr>
        <w:spacing w:after="0" w:line="240" w:lineRule="auto"/>
        <w:ind w:left="567" w:hanging="567"/>
        <w:rPr>
          <w:rFonts w:ascii="Times New Roman" w:hAnsi="Times New Roman" w:cs="Times New Roman"/>
          <w:bCs/>
          <w:sz w:val="24"/>
          <w:szCs w:val="24"/>
        </w:rPr>
      </w:pPr>
      <w:r w:rsidRPr="00815512">
        <w:rPr>
          <w:rFonts w:ascii="Times New Roman" w:hAnsi="Times New Roman" w:cs="Times New Roman"/>
          <w:bCs/>
          <w:sz w:val="24"/>
          <w:szCs w:val="24"/>
        </w:rPr>
        <w:t xml:space="preserve">Imhoff, M. L., </w:t>
      </w:r>
      <w:r w:rsidR="00D8330B">
        <w:rPr>
          <w:rFonts w:ascii="Times New Roman" w:hAnsi="Times New Roman" w:cs="Times New Roman"/>
          <w:bCs/>
          <w:sz w:val="24"/>
          <w:szCs w:val="24"/>
        </w:rPr>
        <w:t xml:space="preserve">L. </w:t>
      </w:r>
      <w:proofErr w:type="spellStart"/>
      <w:r w:rsidRPr="00815512">
        <w:rPr>
          <w:rFonts w:ascii="Times New Roman" w:hAnsi="Times New Roman" w:cs="Times New Roman"/>
          <w:bCs/>
          <w:sz w:val="24"/>
          <w:szCs w:val="24"/>
        </w:rPr>
        <w:t>Bounoua</w:t>
      </w:r>
      <w:proofErr w:type="spellEnd"/>
      <w:r w:rsidRPr="00815512">
        <w:rPr>
          <w:rFonts w:ascii="Times New Roman" w:hAnsi="Times New Roman" w:cs="Times New Roman"/>
          <w:bCs/>
          <w:sz w:val="24"/>
          <w:szCs w:val="24"/>
        </w:rPr>
        <w:t xml:space="preserve">, </w:t>
      </w:r>
      <w:r w:rsidR="00D8330B">
        <w:rPr>
          <w:rFonts w:ascii="Times New Roman" w:hAnsi="Times New Roman" w:cs="Times New Roman"/>
          <w:bCs/>
          <w:sz w:val="24"/>
          <w:szCs w:val="24"/>
        </w:rPr>
        <w:t xml:space="preserve">T. </w:t>
      </w:r>
      <w:r w:rsidRPr="00815512">
        <w:rPr>
          <w:rFonts w:ascii="Times New Roman" w:hAnsi="Times New Roman" w:cs="Times New Roman"/>
          <w:bCs/>
          <w:sz w:val="24"/>
          <w:szCs w:val="24"/>
        </w:rPr>
        <w:t xml:space="preserve">Ricketts, </w:t>
      </w:r>
      <w:r w:rsidR="00D8330B">
        <w:rPr>
          <w:rFonts w:ascii="Times New Roman" w:hAnsi="Times New Roman" w:cs="Times New Roman"/>
          <w:bCs/>
          <w:sz w:val="24"/>
          <w:szCs w:val="24"/>
        </w:rPr>
        <w:t xml:space="preserve">C. </w:t>
      </w:r>
      <w:r w:rsidRPr="00815512">
        <w:rPr>
          <w:rFonts w:ascii="Times New Roman" w:hAnsi="Times New Roman" w:cs="Times New Roman"/>
          <w:bCs/>
          <w:sz w:val="24"/>
          <w:szCs w:val="24"/>
        </w:rPr>
        <w:t xml:space="preserve">Loucks, </w:t>
      </w:r>
      <w:r w:rsidR="00D8330B">
        <w:rPr>
          <w:rFonts w:ascii="Times New Roman" w:hAnsi="Times New Roman" w:cs="Times New Roman"/>
          <w:bCs/>
          <w:sz w:val="24"/>
          <w:szCs w:val="24"/>
        </w:rPr>
        <w:t xml:space="preserve">R. </w:t>
      </w:r>
      <w:proofErr w:type="spellStart"/>
      <w:r w:rsidRPr="00815512">
        <w:rPr>
          <w:rFonts w:ascii="Times New Roman" w:hAnsi="Times New Roman" w:cs="Times New Roman"/>
          <w:bCs/>
          <w:sz w:val="24"/>
          <w:szCs w:val="24"/>
        </w:rPr>
        <w:t>Harriss</w:t>
      </w:r>
      <w:proofErr w:type="spellEnd"/>
      <w:r w:rsidRPr="00815512">
        <w:rPr>
          <w:rFonts w:ascii="Times New Roman" w:hAnsi="Times New Roman" w:cs="Times New Roman"/>
          <w:bCs/>
          <w:sz w:val="24"/>
          <w:szCs w:val="24"/>
        </w:rPr>
        <w:t xml:space="preserve">, and </w:t>
      </w:r>
      <w:r w:rsidR="00D8330B">
        <w:rPr>
          <w:rFonts w:ascii="Times New Roman" w:hAnsi="Times New Roman" w:cs="Times New Roman"/>
          <w:bCs/>
          <w:sz w:val="24"/>
          <w:szCs w:val="24"/>
        </w:rPr>
        <w:t xml:space="preserve">W. T. </w:t>
      </w:r>
      <w:r w:rsidRPr="00815512">
        <w:rPr>
          <w:rFonts w:ascii="Times New Roman" w:hAnsi="Times New Roman" w:cs="Times New Roman"/>
          <w:bCs/>
          <w:sz w:val="24"/>
          <w:szCs w:val="24"/>
        </w:rPr>
        <w:t>Lawrence. 2004. Global patterns in human consumption of net primary production. Nature 429:870–873</w:t>
      </w:r>
    </w:p>
    <w:p w14:paraId="7F88F50C" w14:textId="0FA4CEAC" w:rsidR="00742F9C" w:rsidRPr="00742F9C" w:rsidRDefault="00742F9C" w:rsidP="00742F9C">
      <w:pPr>
        <w:spacing w:after="0" w:line="240" w:lineRule="auto"/>
        <w:ind w:left="567" w:hanging="567"/>
        <w:rPr>
          <w:rFonts w:ascii="Times New Roman" w:hAnsi="Times New Roman" w:cs="Times New Roman"/>
          <w:sz w:val="24"/>
          <w:szCs w:val="24"/>
        </w:rPr>
      </w:pPr>
      <w:r w:rsidRPr="006D288A">
        <w:rPr>
          <w:rFonts w:ascii="Times New Roman" w:hAnsi="Times New Roman" w:cs="Times New Roman"/>
          <w:sz w:val="24"/>
          <w:szCs w:val="24"/>
        </w:rPr>
        <w:t>R Core Team. 2020. R: a language and environment for statistical computing. R Foundation for Statistical Computing</w:t>
      </w:r>
      <w:r w:rsidR="00A32842">
        <w:rPr>
          <w:rFonts w:ascii="Times New Roman" w:hAnsi="Times New Roman" w:cs="Times New Roman"/>
          <w:sz w:val="24"/>
          <w:szCs w:val="24"/>
        </w:rPr>
        <w:t>,</w:t>
      </w:r>
      <w:r w:rsidRPr="006D288A">
        <w:rPr>
          <w:rFonts w:ascii="Times New Roman" w:hAnsi="Times New Roman" w:cs="Times New Roman"/>
          <w:sz w:val="24"/>
          <w:szCs w:val="24"/>
        </w:rPr>
        <w:t xml:space="preserve"> Vienna, Austria.</w:t>
      </w:r>
    </w:p>
    <w:sectPr w:rsidR="00742F9C" w:rsidRPr="00742F9C" w:rsidSect="00376E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98E98" w14:textId="77777777" w:rsidR="00E105CA" w:rsidRDefault="00E105CA" w:rsidP="00737184">
      <w:pPr>
        <w:spacing w:after="0" w:line="240" w:lineRule="auto"/>
      </w:pPr>
      <w:r>
        <w:separator/>
      </w:r>
    </w:p>
  </w:endnote>
  <w:endnote w:type="continuationSeparator" w:id="0">
    <w:p w14:paraId="15710C03" w14:textId="77777777" w:rsidR="00E105CA" w:rsidRDefault="00E105CA" w:rsidP="00737184">
      <w:pPr>
        <w:spacing w:after="0" w:line="240" w:lineRule="auto"/>
      </w:pPr>
      <w:r>
        <w:continuationSeparator/>
      </w:r>
    </w:p>
  </w:endnote>
  <w:endnote w:type="continuationNotice" w:id="1">
    <w:p w14:paraId="227C42BB" w14:textId="77777777" w:rsidR="00E105CA" w:rsidRDefault="00E105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52793" w14:textId="77777777" w:rsidR="00015495" w:rsidRDefault="00015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8EC2F" w14:textId="77777777" w:rsidR="00E105CA" w:rsidRDefault="00E105CA" w:rsidP="00737184">
      <w:pPr>
        <w:spacing w:after="0" w:line="240" w:lineRule="auto"/>
      </w:pPr>
      <w:r>
        <w:separator/>
      </w:r>
    </w:p>
  </w:footnote>
  <w:footnote w:type="continuationSeparator" w:id="0">
    <w:p w14:paraId="2CBAADAD" w14:textId="77777777" w:rsidR="00E105CA" w:rsidRDefault="00E105CA" w:rsidP="00737184">
      <w:pPr>
        <w:spacing w:after="0" w:line="240" w:lineRule="auto"/>
      </w:pPr>
      <w:r>
        <w:continuationSeparator/>
      </w:r>
    </w:p>
  </w:footnote>
  <w:footnote w:type="continuationNotice" w:id="1">
    <w:p w14:paraId="37DB8EF0" w14:textId="77777777" w:rsidR="00E105CA" w:rsidRDefault="00E105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7808873"/>
      <w:docPartObj>
        <w:docPartGallery w:val="Page Numbers (Top of Page)"/>
        <w:docPartUnique/>
      </w:docPartObj>
    </w:sdtPr>
    <w:sdtEndPr>
      <w:rPr>
        <w:rFonts w:ascii="Times New Roman" w:hAnsi="Times New Roman" w:cs="Times New Roman"/>
        <w:noProof/>
      </w:rPr>
    </w:sdtEndPr>
    <w:sdtContent>
      <w:p w14:paraId="5F94BF20" w14:textId="4EE591D8" w:rsidR="00E37B64" w:rsidRPr="00C57A5F" w:rsidRDefault="00E37B64">
        <w:pPr>
          <w:pStyle w:val="Header"/>
          <w:jc w:val="right"/>
          <w:rPr>
            <w:rFonts w:ascii="Times New Roman" w:hAnsi="Times New Roman" w:cs="Times New Roman"/>
          </w:rPr>
        </w:pPr>
        <w:r w:rsidRPr="00C57A5F">
          <w:rPr>
            <w:rFonts w:ascii="Times New Roman" w:hAnsi="Times New Roman" w:cs="Times New Roman"/>
          </w:rPr>
          <w:fldChar w:fldCharType="begin"/>
        </w:r>
        <w:r w:rsidRPr="00C57A5F">
          <w:rPr>
            <w:rFonts w:ascii="Times New Roman" w:hAnsi="Times New Roman" w:cs="Times New Roman"/>
          </w:rPr>
          <w:instrText xml:space="preserve"> PAGE   \* MERGEFORMAT </w:instrText>
        </w:r>
        <w:r w:rsidRPr="00C57A5F">
          <w:rPr>
            <w:rFonts w:ascii="Times New Roman" w:hAnsi="Times New Roman" w:cs="Times New Roman"/>
          </w:rPr>
          <w:fldChar w:fldCharType="separate"/>
        </w:r>
        <w:r w:rsidR="008F5464">
          <w:rPr>
            <w:rFonts w:ascii="Times New Roman" w:hAnsi="Times New Roman" w:cs="Times New Roman"/>
            <w:noProof/>
          </w:rPr>
          <w:t>5</w:t>
        </w:r>
        <w:r w:rsidRPr="00C57A5F">
          <w:rPr>
            <w:rFonts w:ascii="Times New Roman" w:hAnsi="Times New Roman" w:cs="Times New Roman"/>
            <w:noProof/>
          </w:rPr>
          <w:fldChar w:fldCharType="end"/>
        </w:r>
      </w:p>
    </w:sdtContent>
  </w:sdt>
  <w:p w14:paraId="68751ABF" w14:textId="77777777" w:rsidR="00E37B64" w:rsidRDefault="00E37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E5249"/>
    <w:multiLevelType w:val="hybridMultilevel"/>
    <w:tmpl w:val="F31E71C8"/>
    <w:lvl w:ilvl="0" w:tplc="14FEAFDA">
      <w:start w:val="15"/>
      <w:numFmt w:val="bullet"/>
      <w:lvlText w:val="-"/>
      <w:lvlJc w:val="left"/>
      <w:pPr>
        <w:ind w:left="405" w:hanging="360"/>
      </w:pPr>
      <w:rPr>
        <w:rFonts w:ascii="Times New Roman" w:eastAsia="Calibri" w:hAnsi="Times New Roman" w:cs="Times New Roman"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670D194E"/>
    <w:multiLevelType w:val="hybridMultilevel"/>
    <w:tmpl w:val="997A73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AU" w:vendorID="64" w:dllVersion="6" w:nlCheck="1" w:checkStyle="0"/>
  <w:activeWritingStyle w:appName="MSWord" w:lang="en-AU" w:vendorID="64" w:dllVersion="0" w:nlCheck="1" w:checkStyle="0"/>
  <w:activeWritingStyle w:appName="MSWord" w:lang="fr-FR" w:vendorID="64" w:dllVersion="0" w:nlCheck="1" w:checkStyle="0"/>
  <w:activeWritingStyle w:appName="MSWord" w:lang="en-CA" w:vendorID="64" w:dllVersion="0" w:nlCheck="1" w:checkStyle="0"/>
  <w:activeWritingStyle w:appName="MSWord" w:lang="en-CA" w:vendorID="64" w:dllVersion="6" w:nlCheck="1" w:checkStyle="0"/>
  <w:activeWritingStyle w:appName="MSWord" w:lang="en-AU" w:vendorID="64" w:dllVersion="4096"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9"/>
    <w:rsid w:val="0000055E"/>
    <w:rsid w:val="00000A1D"/>
    <w:rsid w:val="00001383"/>
    <w:rsid w:val="000028C9"/>
    <w:rsid w:val="00002C94"/>
    <w:rsid w:val="0000480F"/>
    <w:rsid w:val="00005228"/>
    <w:rsid w:val="00005FD2"/>
    <w:rsid w:val="00011416"/>
    <w:rsid w:val="000117F4"/>
    <w:rsid w:val="00013648"/>
    <w:rsid w:val="000142E8"/>
    <w:rsid w:val="00014328"/>
    <w:rsid w:val="00015495"/>
    <w:rsid w:val="00016A17"/>
    <w:rsid w:val="00017108"/>
    <w:rsid w:val="000176F4"/>
    <w:rsid w:val="00020AE6"/>
    <w:rsid w:val="00025192"/>
    <w:rsid w:val="000258EF"/>
    <w:rsid w:val="00031096"/>
    <w:rsid w:val="000321FF"/>
    <w:rsid w:val="00036E5D"/>
    <w:rsid w:val="00037F6A"/>
    <w:rsid w:val="00040115"/>
    <w:rsid w:val="000407A4"/>
    <w:rsid w:val="0004190E"/>
    <w:rsid w:val="000427CB"/>
    <w:rsid w:val="000437AD"/>
    <w:rsid w:val="00044330"/>
    <w:rsid w:val="00045628"/>
    <w:rsid w:val="00050E95"/>
    <w:rsid w:val="000518A2"/>
    <w:rsid w:val="00053904"/>
    <w:rsid w:val="00057CE8"/>
    <w:rsid w:val="00057FAD"/>
    <w:rsid w:val="00060874"/>
    <w:rsid w:val="000609FD"/>
    <w:rsid w:val="00060DD7"/>
    <w:rsid w:val="000612A9"/>
    <w:rsid w:val="00061D5A"/>
    <w:rsid w:val="00063ADE"/>
    <w:rsid w:val="0006541F"/>
    <w:rsid w:val="00065551"/>
    <w:rsid w:val="00065B01"/>
    <w:rsid w:val="00066C33"/>
    <w:rsid w:val="0006703A"/>
    <w:rsid w:val="0006739E"/>
    <w:rsid w:val="00067CDB"/>
    <w:rsid w:val="0007212E"/>
    <w:rsid w:val="00072988"/>
    <w:rsid w:val="00075FC7"/>
    <w:rsid w:val="00076455"/>
    <w:rsid w:val="000809F4"/>
    <w:rsid w:val="00080B71"/>
    <w:rsid w:val="0008231E"/>
    <w:rsid w:val="00083965"/>
    <w:rsid w:val="00084417"/>
    <w:rsid w:val="000850BA"/>
    <w:rsid w:val="0008548F"/>
    <w:rsid w:val="0008680C"/>
    <w:rsid w:val="00086DCB"/>
    <w:rsid w:val="00087036"/>
    <w:rsid w:val="00087DF8"/>
    <w:rsid w:val="000928B0"/>
    <w:rsid w:val="00092A7F"/>
    <w:rsid w:val="00092DE7"/>
    <w:rsid w:val="00093D4E"/>
    <w:rsid w:val="00094628"/>
    <w:rsid w:val="000946DC"/>
    <w:rsid w:val="00094FFE"/>
    <w:rsid w:val="000954DA"/>
    <w:rsid w:val="00095501"/>
    <w:rsid w:val="000A0514"/>
    <w:rsid w:val="000A0A2B"/>
    <w:rsid w:val="000A1055"/>
    <w:rsid w:val="000A1534"/>
    <w:rsid w:val="000A23F9"/>
    <w:rsid w:val="000A392B"/>
    <w:rsid w:val="000A6EBE"/>
    <w:rsid w:val="000A7683"/>
    <w:rsid w:val="000B016D"/>
    <w:rsid w:val="000B0B86"/>
    <w:rsid w:val="000B2A5A"/>
    <w:rsid w:val="000B31BE"/>
    <w:rsid w:val="000B4775"/>
    <w:rsid w:val="000B69CC"/>
    <w:rsid w:val="000C00CC"/>
    <w:rsid w:val="000C065F"/>
    <w:rsid w:val="000C0BC1"/>
    <w:rsid w:val="000C25BC"/>
    <w:rsid w:val="000C2CAB"/>
    <w:rsid w:val="000C2CDC"/>
    <w:rsid w:val="000C2D03"/>
    <w:rsid w:val="000C31E7"/>
    <w:rsid w:val="000C408E"/>
    <w:rsid w:val="000C426B"/>
    <w:rsid w:val="000C642B"/>
    <w:rsid w:val="000C6F52"/>
    <w:rsid w:val="000C7CF3"/>
    <w:rsid w:val="000C7FB1"/>
    <w:rsid w:val="000D22C0"/>
    <w:rsid w:val="000D3C37"/>
    <w:rsid w:val="000D5FAF"/>
    <w:rsid w:val="000D6017"/>
    <w:rsid w:val="000D6555"/>
    <w:rsid w:val="000E20BB"/>
    <w:rsid w:val="000E2CB1"/>
    <w:rsid w:val="000E4168"/>
    <w:rsid w:val="000E5DC9"/>
    <w:rsid w:val="000E6D15"/>
    <w:rsid w:val="000E7AC8"/>
    <w:rsid w:val="000E7BD6"/>
    <w:rsid w:val="000F2038"/>
    <w:rsid w:val="000F360B"/>
    <w:rsid w:val="000F3FD0"/>
    <w:rsid w:val="000F4519"/>
    <w:rsid w:val="000F5858"/>
    <w:rsid w:val="000F64E3"/>
    <w:rsid w:val="000F745D"/>
    <w:rsid w:val="000F75C9"/>
    <w:rsid w:val="00100482"/>
    <w:rsid w:val="00100575"/>
    <w:rsid w:val="00101743"/>
    <w:rsid w:val="00102052"/>
    <w:rsid w:val="00103B74"/>
    <w:rsid w:val="00104015"/>
    <w:rsid w:val="0010433A"/>
    <w:rsid w:val="00107A10"/>
    <w:rsid w:val="00107FB5"/>
    <w:rsid w:val="0011116B"/>
    <w:rsid w:val="001112A4"/>
    <w:rsid w:val="001120DF"/>
    <w:rsid w:val="0011287C"/>
    <w:rsid w:val="00113074"/>
    <w:rsid w:val="00113076"/>
    <w:rsid w:val="001148C3"/>
    <w:rsid w:val="00117A25"/>
    <w:rsid w:val="00117D6D"/>
    <w:rsid w:val="001208B1"/>
    <w:rsid w:val="00122FD4"/>
    <w:rsid w:val="00123834"/>
    <w:rsid w:val="00130699"/>
    <w:rsid w:val="00133DC9"/>
    <w:rsid w:val="00134B1E"/>
    <w:rsid w:val="00135981"/>
    <w:rsid w:val="00136E22"/>
    <w:rsid w:val="0013715C"/>
    <w:rsid w:val="0013729F"/>
    <w:rsid w:val="00137793"/>
    <w:rsid w:val="0014057C"/>
    <w:rsid w:val="00140992"/>
    <w:rsid w:val="00141916"/>
    <w:rsid w:val="0014264B"/>
    <w:rsid w:val="00142D24"/>
    <w:rsid w:val="00143FE4"/>
    <w:rsid w:val="00144494"/>
    <w:rsid w:val="00146D79"/>
    <w:rsid w:val="001477B4"/>
    <w:rsid w:val="00147EFC"/>
    <w:rsid w:val="00150FC8"/>
    <w:rsid w:val="00153878"/>
    <w:rsid w:val="0015454E"/>
    <w:rsid w:val="001571D4"/>
    <w:rsid w:val="001576B4"/>
    <w:rsid w:val="00157F85"/>
    <w:rsid w:val="001602AD"/>
    <w:rsid w:val="001605BC"/>
    <w:rsid w:val="001634DD"/>
    <w:rsid w:val="00164917"/>
    <w:rsid w:val="00166EC4"/>
    <w:rsid w:val="00167BDE"/>
    <w:rsid w:val="00170D50"/>
    <w:rsid w:val="00170E20"/>
    <w:rsid w:val="001717E1"/>
    <w:rsid w:val="00175FC5"/>
    <w:rsid w:val="00180546"/>
    <w:rsid w:val="00181FE3"/>
    <w:rsid w:val="00183858"/>
    <w:rsid w:val="0018394B"/>
    <w:rsid w:val="001877EA"/>
    <w:rsid w:val="001907C7"/>
    <w:rsid w:val="00193D22"/>
    <w:rsid w:val="0019492D"/>
    <w:rsid w:val="001950C9"/>
    <w:rsid w:val="00196CB5"/>
    <w:rsid w:val="00197762"/>
    <w:rsid w:val="001977FA"/>
    <w:rsid w:val="001A10D9"/>
    <w:rsid w:val="001A3EA7"/>
    <w:rsid w:val="001A5E1F"/>
    <w:rsid w:val="001A6F31"/>
    <w:rsid w:val="001A7135"/>
    <w:rsid w:val="001A7721"/>
    <w:rsid w:val="001A7F5C"/>
    <w:rsid w:val="001B0080"/>
    <w:rsid w:val="001B0A10"/>
    <w:rsid w:val="001B24BA"/>
    <w:rsid w:val="001B68F2"/>
    <w:rsid w:val="001B6D7F"/>
    <w:rsid w:val="001B7420"/>
    <w:rsid w:val="001C0222"/>
    <w:rsid w:val="001C11A1"/>
    <w:rsid w:val="001C19CF"/>
    <w:rsid w:val="001C2B24"/>
    <w:rsid w:val="001C3AC0"/>
    <w:rsid w:val="001C5D9D"/>
    <w:rsid w:val="001C6A38"/>
    <w:rsid w:val="001D0D68"/>
    <w:rsid w:val="001D334B"/>
    <w:rsid w:val="001D5BB5"/>
    <w:rsid w:val="001D5C09"/>
    <w:rsid w:val="001D6146"/>
    <w:rsid w:val="001D663A"/>
    <w:rsid w:val="001D67AD"/>
    <w:rsid w:val="001D6EE8"/>
    <w:rsid w:val="001D73E7"/>
    <w:rsid w:val="001E0A73"/>
    <w:rsid w:val="001E0D45"/>
    <w:rsid w:val="001E290E"/>
    <w:rsid w:val="001E5398"/>
    <w:rsid w:val="001E597E"/>
    <w:rsid w:val="001E7374"/>
    <w:rsid w:val="001E782D"/>
    <w:rsid w:val="001F2250"/>
    <w:rsid w:val="001F24FA"/>
    <w:rsid w:val="001F260D"/>
    <w:rsid w:val="001F2886"/>
    <w:rsid w:val="001F3469"/>
    <w:rsid w:val="001F3E4B"/>
    <w:rsid w:val="001F4D41"/>
    <w:rsid w:val="001F5653"/>
    <w:rsid w:val="001F6CCC"/>
    <w:rsid w:val="001F70E8"/>
    <w:rsid w:val="001F7D03"/>
    <w:rsid w:val="00200B19"/>
    <w:rsid w:val="00202B32"/>
    <w:rsid w:val="00204BE4"/>
    <w:rsid w:val="00206FCD"/>
    <w:rsid w:val="0021036E"/>
    <w:rsid w:val="0021131F"/>
    <w:rsid w:val="00211324"/>
    <w:rsid w:val="00212E08"/>
    <w:rsid w:val="002161DA"/>
    <w:rsid w:val="002162BF"/>
    <w:rsid w:val="00217239"/>
    <w:rsid w:val="00221130"/>
    <w:rsid w:val="00222BB2"/>
    <w:rsid w:val="0022394A"/>
    <w:rsid w:val="00223C32"/>
    <w:rsid w:val="00223E41"/>
    <w:rsid w:val="00224B70"/>
    <w:rsid w:val="00224B9D"/>
    <w:rsid w:val="00230077"/>
    <w:rsid w:val="00230F0F"/>
    <w:rsid w:val="00233CE7"/>
    <w:rsid w:val="00240E47"/>
    <w:rsid w:val="00241686"/>
    <w:rsid w:val="00241A05"/>
    <w:rsid w:val="00243193"/>
    <w:rsid w:val="00243EDE"/>
    <w:rsid w:val="00245149"/>
    <w:rsid w:val="00246F39"/>
    <w:rsid w:val="002500F0"/>
    <w:rsid w:val="002504D4"/>
    <w:rsid w:val="00252385"/>
    <w:rsid w:val="00255371"/>
    <w:rsid w:val="00255F9D"/>
    <w:rsid w:val="002601F9"/>
    <w:rsid w:val="00260E62"/>
    <w:rsid w:val="00262504"/>
    <w:rsid w:val="00264230"/>
    <w:rsid w:val="00264E57"/>
    <w:rsid w:val="002652BA"/>
    <w:rsid w:val="002657D1"/>
    <w:rsid w:val="00266124"/>
    <w:rsid w:val="00266E68"/>
    <w:rsid w:val="00267776"/>
    <w:rsid w:val="00270DD4"/>
    <w:rsid w:val="002725BA"/>
    <w:rsid w:val="002731D3"/>
    <w:rsid w:val="0027336B"/>
    <w:rsid w:val="00273A48"/>
    <w:rsid w:val="00275EDC"/>
    <w:rsid w:val="00276AC9"/>
    <w:rsid w:val="00276C7D"/>
    <w:rsid w:val="002817AF"/>
    <w:rsid w:val="00281EC9"/>
    <w:rsid w:val="00283CB3"/>
    <w:rsid w:val="00283F0E"/>
    <w:rsid w:val="002878C1"/>
    <w:rsid w:val="002928D3"/>
    <w:rsid w:val="00294C31"/>
    <w:rsid w:val="00295B32"/>
    <w:rsid w:val="00295C2F"/>
    <w:rsid w:val="002A0B5D"/>
    <w:rsid w:val="002A4978"/>
    <w:rsid w:val="002A56E4"/>
    <w:rsid w:val="002A5942"/>
    <w:rsid w:val="002A6464"/>
    <w:rsid w:val="002A6687"/>
    <w:rsid w:val="002A6B62"/>
    <w:rsid w:val="002B2EAF"/>
    <w:rsid w:val="002B3E7D"/>
    <w:rsid w:val="002B4782"/>
    <w:rsid w:val="002B5905"/>
    <w:rsid w:val="002B6C50"/>
    <w:rsid w:val="002B6DEC"/>
    <w:rsid w:val="002C3972"/>
    <w:rsid w:val="002C4594"/>
    <w:rsid w:val="002C4DD5"/>
    <w:rsid w:val="002C57BE"/>
    <w:rsid w:val="002C64BD"/>
    <w:rsid w:val="002D1067"/>
    <w:rsid w:val="002D1DEB"/>
    <w:rsid w:val="002D3CD5"/>
    <w:rsid w:val="002D70E3"/>
    <w:rsid w:val="002E3979"/>
    <w:rsid w:val="002E399E"/>
    <w:rsid w:val="002E4D13"/>
    <w:rsid w:val="002E5C50"/>
    <w:rsid w:val="002E69CA"/>
    <w:rsid w:val="002E6DF5"/>
    <w:rsid w:val="002E7A07"/>
    <w:rsid w:val="002F2589"/>
    <w:rsid w:val="002F37A2"/>
    <w:rsid w:val="002F47C1"/>
    <w:rsid w:val="002F48F8"/>
    <w:rsid w:val="002F4951"/>
    <w:rsid w:val="002F5071"/>
    <w:rsid w:val="002F571B"/>
    <w:rsid w:val="002F7FB7"/>
    <w:rsid w:val="002F7FB8"/>
    <w:rsid w:val="00300502"/>
    <w:rsid w:val="003011BE"/>
    <w:rsid w:val="00301875"/>
    <w:rsid w:val="00301CA2"/>
    <w:rsid w:val="00303347"/>
    <w:rsid w:val="00306397"/>
    <w:rsid w:val="003112C4"/>
    <w:rsid w:val="003120DF"/>
    <w:rsid w:val="003129F8"/>
    <w:rsid w:val="00314945"/>
    <w:rsid w:val="00314AE3"/>
    <w:rsid w:val="00314CC4"/>
    <w:rsid w:val="0031510E"/>
    <w:rsid w:val="00315FF4"/>
    <w:rsid w:val="00316C40"/>
    <w:rsid w:val="00317921"/>
    <w:rsid w:val="00321C46"/>
    <w:rsid w:val="003225CB"/>
    <w:rsid w:val="00323719"/>
    <w:rsid w:val="00324413"/>
    <w:rsid w:val="0032515D"/>
    <w:rsid w:val="00330B90"/>
    <w:rsid w:val="00331BD7"/>
    <w:rsid w:val="003325EE"/>
    <w:rsid w:val="003331E5"/>
    <w:rsid w:val="003337C1"/>
    <w:rsid w:val="003345B6"/>
    <w:rsid w:val="00334AD3"/>
    <w:rsid w:val="003356B7"/>
    <w:rsid w:val="003364B4"/>
    <w:rsid w:val="00337166"/>
    <w:rsid w:val="00341B61"/>
    <w:rsid w:val="00342F9E"/>
    <w:rsid w:val="0034397F"/>
    <w:rsid w:val="003457CE"/>
    <w:rsid w:val="00345879"/>
    <w:rsid w:val="003461F7"/>
    <w:rsid w:val="003465A3"/>
    <w:rsid w:val="00352642"/>
    <w:rsid w:val="00356E7C"/>
    <w:rsid w:val="00360A43"/>
    <w:rsid w:val="00360D73"/>
    <w:rsid w:val="00362890"/>
    <w:rsid w:val="00362AE3"/>
    <w:rsid w:val="00363086"/>
    <w:rsid w:val="00364006"/>
    <w:rsid w:val="00364782"/>
    <w:rsid w:val="00367EE9"/>
    <w:rsid w:val="0037142B"/>
    <w:rsid w:val="00373631"/>
    <w:rsid w:val="0037480B"/>
    <w:rsid w:val="00376E1A"/>
    <w:rsid w:val="00385292"/>
    <w:rsid w:val="0038552C"/>
    <w:rsid w:val="00386D9D"/>
    <w:rsid w:val="0038711C"/>
    <w:rsid w:val="003915D5"/>
    <w:rsid w:val="003921AA"/>
    <w:rsid w:val="00393210"/>
    <w:rsid w:val="0039346E"/>
    <w:rsid w:val="00395318"/>
    <w:rsid w:val="003A1FBA"/>
    <w:rsid w:val="003A2AD5"/>
    <w:rsid w:val="003A333A"/>
    <w:rsid w:val="003A5995"/>
    <w:rsid w:val="003A629D"/>
    <w:rsid w:val="003A659E"/>
    <w:rsid w:val="003A6FED"/>
    <w:rsid w:val="003A772A"/>
    <w:rsid w:val="003B081A"/>
    <w:rsid w:val="003B2A42"/>
    <w:rsid w:val="003B34DD"/>
    <w:rsid w:val="003B5C6B"/>
    <w:rsid w:val="003B7833"/>
    <w:rsid w:val="003B7F76"/>
    <w:rsid w:val="003C106B"/>
    <w:rsid w:val="003C173D"/>
    <w:rsid w:val="003C2A9B"/>
    <w:rsid w:val="003C3429"/>
    <w:rsid w:val="003C349E"/>
    <w:rsid w:val="003C4533"/>
    <w:rsid w:val="003C56D1"/>
    <w:rsid w:val="003C5F7D"/>
    <w:rsid w:val="003C6E05"/>
    <w:rsid w:val="003C7A89"/>
    <w:rsid w:val="003D23D2"/>
    <w:rsid w:val="003D3123"/>
    <w:rsid w:val="003D4CC5"/>
    <w:rsid w:val="003D5972"/>
    <w:rsid w:val="003D5CE1"/>
    <w:rsid w:val="003E00DA"/>
    <w:rsid w:val="003E0373"/>
    <w:rsid w:val="003E33F1"/>
    <w:rsid w:val="003E428D"/>
    <w:rsid w:val="003E4768"/>
    <w:rsid w:val="003E7BE9"/>
    <w:rsid w:val="003F19A6"/>
    <w:rsid w:val="003F1C0B"/>
    <w:rsid w:val="003F2751"/>
    <w:rsid w:val="003F2BD5"/>
    <w:rsid w:val="003F2E20"/>
    <w:rsid w:val="003F4EC8"/>
    <w:rsid w:val="003F5525"/>
    <w:rsid w:val="003F5720"/>
    <w:rsid w:val="003F5908"/>
    <w:rsid w:val="003F7654"/>
    <w:rsid w:val="00400500"/>
    <w:rsid w:val="004009B0"/>
    <w:rsid w:val="00402D8D"/>
    <w:rsid w:val="00403C1E"/>
    <w:rsid w:val="00404110"/>
    <w:rsid w:val="004042EF"/>
    <w:rsid w:val="00404AE4"/>
    <w:rsid w:val="004051F9"/>
    <w:rsid w:val="00405B2A"/>
    <w:rsid w:val="00405F29"/>
    <w:rsid w:val="004076DA"/>
    <w:rsid w:val="00410FFA"/>
    <w:rsid w:val="0041120A"/>
    <w:rsid w:val="00412426"/>
    <w:rsid w:val="004133E7"/>
    <w:rsid w:val="00414CCD"/>
    <w:rsid w:val="00415316"/>
    <w:rsid w:val="004203AC"/>
    <w:rsid w:val="0042108D"/>
    <w:rsid w:val="00421358"/>
    <w:rsid w:val="00422A8B"/>
    <w:rsid w:val="00422CC6"/>
    <w:rsid w:val="00423078"/>
    <w:rsid w:val="004234D1"/>
    <w:rsid w:val="004250AA"/>
    <w:rsid w:val="004259E7"/>
    <w:rsid w:val="00425CCF"/>
    <w:rsid w:val="00425F45"/>
    <w:rsid w:val="00426E8A"/>
    <w:rsid w:val="00430EBC"/>
    <w:rsid w:val="004311E5"/>
    <w:rsid w:val="004363EF"/>
    <w:rsid w:val="00436BD2"/>
    <w:rsid w:val="00437599"/>
    <w:rsid w:val="0044203A"/>
    <w:rsid w:val="00443666"/>
    <w:rsid w:val="00443B74"/>
    <w:rsid w:val="0044509C"/>
    <w:rsid w:val="004455F1"/>
    <w:rsid w:val="004500F9"/>
    <w:rsid w:val="004502EB"/>
    <w:rsid w:val="004518B2"/>
    <w:rsid w:val="00452560"/>
    <w:rsid w:val="004526FD"/>
    <w:rsid w:val="00452F18"/>
    <w:rsid w:val="0045559B"/>
    <w:rsid w:val="00455FB4"/>
    <w:rsid w:val="00456696"/>
    <w:rsid w:val="00456988"/>
    <w:rsid w:val="00457E83"/>
    <w:rsid w:val="004600AA"/>
    <w:rsid w:val="004613DD"/>
    <w:rsid w:val="004652EB"/>
    <w:rsid w:val="00466F5A"/>
    <w:rsid w:val="00470AF5"/>
    <w:rsid w:val="0047121E"/>
    <w:rsid w:val="0047611D"/>
    <w:rsid w:val="00477900"/>
    <w:rsid w:val="00481F08"/>
    <w:rsid w:val="0048221E"/>
    <w:rsid w:val="00483245"/>
    <w:rsid w:val="00484567"/>
    <w:rsid w:val="00490C59"/>
    <w:rsid w:val="004927BF"/>
    <w:rsid w:val="004938B5"/>
    <w:rsid w:val="004962A5"/>
    <w:rsid w:val="004967BE"/>
    <w:rsid w:val="004A197B"/>
    <w:rsid w:val="004A39E9"/>
    <w:rsid w:val="004A456E"/>
    <w:rsid w:val="004A477B"/>
    <w:rsid w:val="004A65A9"/>
    <w:rsid w:val="004A699F"/>
    <w:rsid w:val="004A6F25"/>
    <w:rsid w:val="004A7C7E"/>
    <w:rsid w:val="004B31CA"/>
    <w:rsid w:val="004B4721"/>
    <w:rsid w:val="004C0351"/>
    <w:rsid w:val="004C1EDE"/>
    <w:rsid w:val="004C463A"/>
    <w:rsid w:val="004C50F1"/>
    <w:rsid w:val="004C7742"/>
    <w:rsid w:val="004D1D7E"/>
    <w:rsid w:val="004D4551"/>
    <w:rsid w:val="004D4D73"/>
    <w:rsid w:val="004D554E"/>
    <w:rsid w:val="004D5EEC"/>
    <w:rsid w:val="004D6275"/>
    <w:rsid w:val="004D6854"/>
    <w:rsid w:val="004D685E"/>
    <w:rsid w:val="004D74B6"/>
    <w:rsid w:val="004E20D5"/>
    <w:rsid w:val="004E3670"/>
    <w:rsid w:val="004E7175"/>
    <w:rsid w:val="004E71D2"/>
    <w:rsid w:val="004F2A02"/>
    <w:rsid w:val="004F51EE"/>
    <w:rsid w:val="004F550A"/>
    <w:rsid w:val="004F5592"/>
    <w:rsid w:val="004F56CD"/>
    <w:rsid w:val="004F6DF7"/>
    <w:rsid w:val="004F7981"/>
    <w:rsid w:val="0050073E"/>
    <w:rsid w:val="00500CCE"/>
    <w:rsid w:val="00500FFA"/>
    <w:rsid w:val="00501363"/>
    <w:rsid w:val="005019B2"/>
    <w:rsid w:val="005061A2"/>
    <w:rsid w:val="00506655"/>
    <w:rsid w:val="00506891"/>
    <w:rsid w:val="00511EB8"/>
    <w:rsid w:val="00512229"/>
    <w:rsid w:val="00512A28"/>
    <w:rsid w:val="00513871"/>
    <w:rsid w:val="0052201F"/>
    <w:rsid w:val="00522331"/>
    <w:rsid w:val="005240C6"/>
    <w:rsid w:val="005243D5"/>
    <w:rsid w:val="00524907"/>
    <w:rsid w:val="00524BF6"/>
    <w:rsid w:val="0052500E"/>
    <w:rsid w:val="00525C74"/>
    <w:rsid w:val="00525C9C"/>
    <w:rsid w:val="00527095"/>
    <w:rsid w:val="005271F6"/>
    <w:rsid w:val="00527D7F"/>
    <w:rsid w:val="00530EAD"/>
    <w:rsid w:val="00531762"/>
    <w:rsid w:val="00531B24"/>
    <w:rsid w:val="00531C0E"/>
    <w:rsid w:val="00536F7A"/>
    <w:rsid w:val="00543185"/>
    <w:rsid w:val="00545694"/>
    <w:rsid w:val="00546240"/>
    <w:rsid w:val="00547CBC"/>
    <w:rsid w:val="00550C0A"/>
    <w:rsid w:val="005533C4"/>
    <w:rsid w:val="005538D9"/>
    <w:rsid w:val="00553AFA"/>
    <w:rsid w:val="00553B19"/>
    <w:rsid w:val="00553D0E"/>
    <w:rsid w:val="00556356"/>
    <w:rsid w:val="005567D3"/>
    <w:rsid w:val="005600C5"/>
    <w:rsid w:val="0056287C"/>
    <w:rsid w:val="00564514"/>
    <w:rsid w:val="005647B0"/>
    <w:rsid w:val="0056554C"/>
    <w:rsid w:val="00565609"/>
    <w:rsid w:val="0056600B"/>
    <w:rsid w:val="00566EA2"/>
    <w:rsid w:val="005672D7"/>
    <w:rsid w:val="00570F91"/>
    <w:rsid w:val="005712E9"/>
    <w:rsid w:val="00571647"/>
    <w:rsid w:val="00571EE2"/>
    <w:rsid w:val="00573BDD"/>
    <w:rsid w:val="00574B3F"/>
    <w:rsid w:val="00574BAB"/>
    <w:rsid w:val="00576C53"/>
    <w:rsid w:val="005801BA"/>
    <w:rsid w:val="00580499"/>
    <w:rsid w:val="005821B3"/>
    <w:rsid w:val="00582A1B"/>
    <w:rsid w:val="00582E7A"/>
    <w:rsid w:val="005834A5"/>
    <w:rsid w:val="005850AC"/>
    <w:rsid w:val="00585990"/>
    <w:rsid w:val="00586217"/>
    <w:rsid w:val="0058710D"/>
    <w:rsid w:val="00587991"/>
    <w:rsid w:val="00587AB1"/>
    <w:rsid w:val="00587C3D"/>
    <w:rsid w:val="00590052"/>
    <w:rsid w:val="00592323"/>
    <w:rsid w:val="00592E1D"/>
    <w:rsid w:val="00593F3B"/>
    <w:rsid w:val="0059538B"/>
    <w:rsid w:val="00595A2E"/>
    <w:rsid w:val="00597195"/>
    <w:rsid w:val="005972FB"/>
    <w:rsid w:val="005A039C"/>
    <w:rsid w:val="005A05A9"/>
    <w:rsid w:val="005B1077"/>
    <w:rsid w:val="005B1AB0"/>
    <w:rsid w:val="005B2023"/>
    <w:rsid w:val="005B368C"/>
    <w:rsid w:val="005B3F3C"/>
    <w:rsid w:val="005B40A3"/>
    <w:rsid w:val="005B7951"/>
    <w:rsid w:val="005C10D8"/>
    <w:rsid w:val="005C7BEF"/>
    <w:rsid w:val="005C7D00"/>
    <w:rsid w:val="005D0626"/>
    <w:rsid w:val="005D0E77"/>
    <w:rsid w:val="005D39C5"/>
    <w:rsid w:val="005D39D1"/>
    <w:rsid w:val="005D7127"/>
    <w:rsid w:val="005D73CC"/>
    <w:rsid w:val="005E1054"/>
    <w:rsid w:val="005E17F3"/>
    <w:rsid w:val="005E2B3B"/>
    <w:rsid w:val="005E4388"/>
    <w:rsid w:val="005E469D"/>
    <w:rsid w:val="005E4815"/>
    <w:rsid w:val="005E7921"/>
    <w:rsid w:val="005F2A44"/>
    <w:rsid w:val="005F4692"/>
    <w:rsid w:val="005F65DF"/>
    <w:rsid w:val="005F6B8C"/>
    <w:rsid w:val="00600528"/>
    <w:rsid w:val="0060086F"/>
    <w:rsid w:val="0060186D"/>
    <w:rsid w:val="00601A6F"/>
    <w:rsid w:val="00601E0F"/>
    <w:rsid w:val="00601EA3"/>
    <w:rsid w:val="006032ED"/>
    <w:rsid w:val="00605032"/>
    <w:rsid w:val="00605EB2"/>
    <w:rsid w:val="0060638F"/>
    <w:rsid w:val="00606D49"/>
    <w:rsid w:val="00606D8A"/>
    <w:rsid w:val="00611971"/>
    <w:rsid w:val="00611FC6"/>
    <w:rsid w:val="00613114"/>
    <w:rsid w:val="0061495E"/>
    <w:rsid w:val="00615A5F"/>
    <w:rsid w:val="0061725F"/>
    <w:rsid w:val="00617560"/>
    <w:rsid w:val="00620D90"/>
    <w:rsid w:val="006232EC"/>
    <w:rsid w:val="00625C1E"/>
    <w:rsid w:val="006261C8"/>
    <w:rsid w:val="00630A08"/>
    <w:rsid w:val="00634827"/>
    <w:rsid w:val="006354C3"/>
    <w:rsid w:val="00635707"/>
    <w:rsid w:val="00637D15"/>
    <w:rsid w:val="00640700"/>
    <w:rsid w:val="0064334F"/>
    <w:rsid w:val="00646142"/>
    <w:rsid w:val="00647C2F"/>
    <w:rsid w:val="00650051"/>
    <w:rsid w:val="006519B2"/>
    <w:rsid w:val="00654AE7"/>
    <w:rsid w:val="006568E2"/>
    <w:rsid w:val="00657A0A"/>
    <w:rsid w:val="00660048"/>
    <w:rsid w:val="00661D3B"/>
    <w:rsid w:val="006622CB"/>
    <w:rsid w:val="006628A6"/>
    <w:rsid w:val="0066443A"/>
    <w:rsid w:val="0066525A"/>
    <w:rsid w:val="006700DB"/>
    <w:rsid w:val="00670E63"/>
    <w:rsid w:val="0067198C"/>
    <w:rsid w:val="00672383"/>
    <w:rsid w:val="00672CD4"/>
    <w:rsid w:val="00674E33"/>
    <w:rsid w:val="00675E03"/>
    <w:rsid w:val="00680DA9"/>
    <w:rsid w:val="00682432"/>
    <w:rsid w:val="006829C1"/>
    <w:rsid w:val="006829D7"/>
    <w:rsid w:val="0068328E"/>
    <w:rsid w:val="00683C66"/>
    <w:rsid w:val="00684360"/>
    <w:rsid w:val="00685603"/>
    <w:rsid w:val="00685654"/>
    <w:rsid w:val="006857DA"/>
    <w:rsid w:val="00685D5F"/>
    <w:rsid w:val="0068682A"/>
    <w:rsid w:val="00686CEF"/>
    <w:rsid w:val="00691B6E"/>
    <w:rsid w:val="006944B9"/>
    <w:rsid w:val="00695FDB"/>
    <w:rsid w:val="006966D4"/>
    <w:rsid w:val="006A0A01"/>
    <w:rsid w:val="006A19CB"/>
    <w:rsid w:val="006A2B29"/>
    <w:rsid w:val="006A2F09"/>
    <w:rsid w:val="006A4110"/>
    <w:rsid w:val="006A46B8"/>
    <w:rsid w:val="006A536A"/>
    <w:rsid w:val="006A5D9A"/>
    <w:rsid w:val="006A6C99"/>
    <w:rsid w:val="006A7089"/>
    <w:rsid w:val="006A74A6"/>
    <w:rsid w:val="006B1AED"/>
    <w:rsid w:val="006B1E98"/>
    <w:rsid w:val="006B2F8E"/>
    <w:rsid w:val="006B301E"/>
    <w:rsid w:val="006B3DB1"/>
    <w:rsid w:val="006B5EDC"/>
    <w:rsid w:val="006B63F6"/>
    <w:rsid w:val="006B6F6A"/>
    <w:rsid w:val="006B7F27"/>
    <w:rsid w:val="006C2166"/>
    <w:rsid w:val="006C2AC4"/>
    <w:rsid w:val="006C2DC6"/>
    <w:rsid w:val="006C43F5"/>
    <w:rsid w:val="006D3C04"/>
    <w:rsid w:val="006E1975"/>
    <w:rsid w:val="006E4AEB"/>
    <w:rsid w:val="006E6679"/>
    <w:rsid w:val="006E7EFC"/>
    <w:rsid w:val="006F027F"/>
    <w:rsid w:val="006F0911"/>
    <w:rsid w:val="006F4C7E"/>
    <w:rsid w:val="006F5314"/>
    <w:rsid w:val="006F53F0"/>
    <w:rsid w:val="006F5AFD"/>
    <w:rsid w:val="006F7E8E"/>
    <w:rsid w:val="006F7F75"/>
    <w:rsid w:val="00701393"/>
    <w:rsid w:val="00701FAC"/>
    <w:rsid w:val="007027C8"/>
    <w:rsid w:val="00703640"/>
    <w:rsid w:val="00704A91"/>
    <w:rsid w:val="007058FA"/>
    <w:rsid w:val="00707A96"/>
    <w:rsid w:val="00707BB1"/>
    <w:rsid w:val="00710C2A"/>
    <w:rsid w:val="00711261"/>
    <w:rsid w:val="00713F4B"/>
    <w:rsid w:val="00714EEF"/>
    <w:rsid w:val="007155A6"/>
    <w:rsid w:val="00715F9C"/>
    <w:rsid w:val="00716D8E"/>
    <w:rsid w:val="00717177"/>
    <w:rsid w:val="00717DAB"/>
    <w:rsid w:val="0072151C"/>
    <w:rsid w:val="007217EE"/>
    <w:rsid w:val="00722293"/>
    <w:rsid w:val="00722AE4"/>
    <w:rsid w:val="00723881"/>
    <w:rsid w:val="00724676"/>
    <w:rsid w:val="007251C8"/>
    <w:rsid w:val="00725B11"/>
    <w:rsid w:val="00725B2C"/>
    <w:rsid w:val="00730677"/>
    <w:rsid w:val="00730BA5"/>
    <w:rsid w:val="00730C8A"/>
    <w:rsid w:val="007319A4"/>
    <w:rsid w:val="00731A53"/>
    <w:rsid w:val="00733AD3"/>
    <w:rsid w:val="00736744"/>
    <w:rsid w:val="00737184"/>
    <w:rsid w:val="007371E4"/>
    <w:rsid w:val="007375FF"/>
    <w:rsid w:val="007407E5"/>
    <w:rsid w:val="00740E3F"/>
    <w:rsid w:val="00741C6A"/>
    <w:rsid w:val="00742CEE"/>
    <w:rsid w:val="00742F9C"/>
    <w:rsid w:val="00745CE8"/>
    <w:rsid w:val="00747EB0"/>
    <w:rsid w:val="007502B6"/>
    <w:rsid w:val="0075238E"/>
    <w:rsid w:val="0075243F"/>
    <w:rsid w:val="00752A6A"/>
    <w:rsid w:val="00754754"/>
    <w:rsid w:val="00754C65"/>
    <w:rsid w:val="007556A6"/>
    <w:rsid w:val="00755DB5"/>
    <w:rsid w:val="0076024F"/>
    <w:rsid w:val="007607EB"/>
    <w:rsid w:val="00761476"/>
    <w:rsid w:val="007628A3"/>
    <w:rsid w:val="00765823"/>
    <w:rsid w:val="0076597C"/>
    <w:rsid w:val="0077455D"/>
    <w:rsid w:val="00775C88"/>
    <w:rsid w:val="00777CD6"/>
    <w:rsid w:val="00780D76"/>
    <w:rsid w:val="007817F3"/>
    <w:rsid w:val="00782088"/>
    <w:rsid w:val="007824A6"/>
    <w:rsid w:val="00782999"/>
    <w:rsid w:val="00782BB3"/>
    <w:rsid w:val="00782CB7"/>
    <w:rsid w:val="00783D91"/>
    <w:rsid w:val="00784742"/>
    <w:rsid w:val="007847ED"/>
    <w:rsid w:val="007863A9"/>
    <w:rsid w:val="00790BF8"/>
    <w:rsid w:val="007911F5"/>
    <w:rsid w:val="00796066"/>
    <w:rsid w:val="007969B8"/>
    <w:rsid w:val="00797C7A"/>
    <w:rsid w:val="007A03D3"/>
    <w:rsid w:val="007A041D"/>
    <w:rsid w:val="007A0E95"/>
    <w:rsid w:val="007A187D"/>
    <w:rsid w:val="007A1D41"/>
    <w:rsid w:val="007A4F91"/>
    <w:rsid w:val="007A6D98"/>
    <w:rsid w:val="007B2416"/>
    <w:rsid w:val="007B3721"/>
    <w:rsid w:val="007B44D7"/>
    <w:rsid w:val="007B501F"/>
    <w:rsid w:val="007B54D5"/>
    <w:rsid w:val="007B6C4A"/>
    <w:rsid w:val="007B737A"/>
    <w:rsid w:val="007B7E7E"/>
    <w:rsid w:val="007C1198"/>
    <w:rsid w:val="007C36FD"/>
    <w:rsid w:val="007C4240"/>
    <w:rsid w:val="007C427F"/>
    <w:rsid w:val="007C56F8"/>
    <w:rsid w:val="007C6021"/>
    <w:rsid w:val="007C648D"/>
    <w:rsid w:val="007C697B"/>
    <w:rsid w:val="007C71E0"/>
    <w:rsid w:val="007D15D4"/>
    <w:rsid w:val="007D325F"/>
    <w:rsid w:val="007D4612"/>
    <w:rsid w:val="007D671E"/>
    <w:rsid w:val="007D75F2"/>
    <w:rsid w:val="007E30C5"/>
    <w:rsid w:val="007E3895"/>
    <w:rsid w:val="007E450E"/>
    <w:rsid w:val="007E4D81"/>
    <w:rsid w:val="007E54E4"/>
    <w:rsid w:val="007E5685"/>
    <w:rsid w:val="007E59A5"/>
    <w:rsid w:val="007E6328"/>
    <w:rsid w:val="007E6A34"/>
    <w:rsid w:val="007E71C2"/>
    <w:rsid w:val="007F1978"/>
    <w:rsid w:val="007F3424"/>
    <w:rsid w:val="007F3482"/>
    <w:rsid w:val="007F43FD"/>
    <w:rsid w:val="007F5C90"/>
    <w:rsid w:val="007F791F"/>
    <w:rsid w:val="00800E1B"/>
    <w:rsid w:val="008016D5"/>
    <w:rsid w:val="00804CDF"/>
    <w:rsid w:val="008051C3"/>
    <w:rsid w:val="008059AB"/>
    <w:rsid w:val="00805E29"/>
    <w:rsid w:val="008067E4"/>
    <w:rsid w:val="00807C66"/>
    <w:rsid w:val="00810079"/>
    <w:rsid w:val="00811C36"/>
    <w:rsid w:val="008147B6"/>
    <w:rsid w:val="00814AEB"/>
    <w:rsid w:val="00815512"/>
    <w:rsid w:val="008179BD"/>
    <w:rsid w:val="00820363"/>
    <w:rsid w:val="008228C9"/>
    <w:rsid w:val="008279D1"/>
    <w:rsid w:val="0083007C"/>
    <w:rsid w:val="00830398"/>
    <w:rsid w:val="00830F7F"/>
    <w:rsid w:val="0083228A"/>
    <w:rsid w:val="008324F8"/>
    <w:rsid w:val="00833B3E"/>
    <w:rsid w:val="0083661A"/>
    <w:rsid w:val="00836B6D"/>
    <w:rsid w:val="008429AB"/>
    <w:rsid w:val="0084662C"/>
    <w:rsid w:val="0085193F"/>
    <w:rsid w:val="00851FD9"/>
    <w:rsid w:val="00852CB3"/>
    <w:rsid w:val="008570FD"/>
    <w:rsid w:val="00857515"/>
    <w:rsid w:val="00862FC5"/>
    <w:rsid w:val="00864087"/>
    <w:rsid w:val="00864872"/>
    <w:rsid w:val="00867A83"/>
    <w:rsid w:val="00867EC8"/>
    <w:rsid w:val="00875538"/>
    <w:rsid w:val="00877CE2"/>
    <w:rsid w:val="00884467"/>
    <w:rsid w:val="008846EB"/>
    <w:rsid w:val="008850EE"/>
    <w:rsid w:val="008853DC"/>
    <w:rsid w:val="008854BC"/>
    <w:rsid w:val="00885BDD"/>
    <w:rsid w:val="008873A6"/>
    <w:rsid w:val="0088741A"/>
    <w:rsid w:val="008906AD"/>
    <w:rsid w:val="00892251"/>
    <w:rsid w:val="00892659"/>
    <w:rsid w:val="00892671"/>
    <w:rsid w:val="00894444"/>
    <w:rsid w:val="00895C7B"/>
    <w:rsid w:val="008A1F70"/>
    <w:rsid w:val="008A588E"/>
    <w:rsid w:val="008A6A56"/>
    <w:rsid w:val="008A7F9F"/>
    <w:rsid w:val="008B093F"/>
    <w:rsid w:val="008B1605"/>
    <w:rsid w:val="008B24A0"/>
    <w:rsid w:val="008B2AF9"/>
    <w:rsid w:val="008B472B"/>
    <w:rsid w:val="008B4A23"/>
    <w:rsid w:val="008C021D"/>
    <w:rsid w:val="008C2000"/>
    <w:rsid w:val="008C22F6"/>
    <w:rsid w:val="008D08A9"/>
    <w:rsid w:val="008D1BBD"/>
    <w:rsid w:val="008D1C32"/>
    <w:rsid w:val="008D698E"/>
    <w:rsid w:val="008D786F"/>
    <w:rsid w:val="008E0A15"/>
    <w:rsid w:val="008E1660"/>
    <w:rsid w:val="008E197E"/>
    <w:rsid w:val="008E1B65"/>
    <w:rsid w:val="008E285A"/>
    <w:rsid w:val="008E42AF"/>
    <w:rsid w:val="008E57AE"/>
    <w:rsid w:val="008E63F7"/>
    <w:rsid w:val="008E6E40"/>
    <w:rsid w:val="008E7887"/>
    <w:rsid w:val="008F024F"/>
    <w:rsid w:val="008F0C98"/>
    <w:rsid w:val="008F368D"/>
    <w:rsid w:val="008F43D5"/>
    <w:rsid w:val="008F5464"/>
    <w:rsid w:val="008F72CA"/>
    <w:rsid w:val="008F7685"/>
    <w:rsid w:val="009017D3"/>
    <w:rsid w:val="009018B8"/>
    <w:rsid w:val="009051A0"/>
    <w:rsid w:val="009058C4"/>
    <w:rsid w:val="00906502"/>
    <w:rsid w:val="0090770A"/>
    <w:rsid w:val="0091219D"/>
    <w:rsid w:val="00912449"/>
    <w:rsid w:val="00913205"/>
    <w:rsid w:val="00913DA8"/>
    <w:rsid w:val="00914AE2"/>
    <w:rsid w:val="009178C0"/>
    <w:rsid w:val="00920528"/>
    <w:rsid w:val="00920921"/>
    <w:rsid w:val="00921E2A"/>
    <w:rsid w:val="0092216D"/>
    <w:rsid w:val="00923094"/>
    <w:rsid w:val="00924291"/>
    <w:rsid w:val="00924DEB"/>
    <w:rsid w:val="00930A14"/>
    <w:rsid w:val="0093113F"/>
    <w:rsid w:val="009316C3"/>
    <w:rsid w:val="009320C3"/>
    <w:rsid w:val="00935F53"/>
    <w:rsid w:val="00936212"/>
    <w:rsid w:val="009363D1"/>
    <w:rsid w:val="00936889"/>
    <w:rsid w:val="00937013"/>
    <w:rsid w:val="00941D89"/>
    <w:rsid w:val="00942939"/>
    <w:rsid w:val="00943FFC"/>
    <w:rsid w:val="0094668A"/>
    <w:rsid w:val="00946900"/>
    <w:rsid w:val="0094692D"/>
    <w:rsid w:val="009479F6"/>
    <w:rsid w:val="00947A85"/>
    <w:rsid w:val="00947E7D"/>
    <w:rsid w:val="009504DE"/>
    <w:rsid w:val="00952056"/>
    <w:rsid w:val="0095217E"/>
    <w:rsid w:val="009523F6"/>
    <w:rsid w:val="0095283C"/>
    <w:rsid w:val="00953AAA"/>
    <w:rsid w:val="00954A74"/>
    <w:rsid w:val="00954F35"/>
    <w:rsid w:val="009551D6"/>
    <w:rsid w:val="00955BBB"/>
    <w:rsid w:val="00960958"/>
    <w:rsid w:val="00960CDE"/>
    <w:rsid w:val="00960D27"/>
    <w:rsid w:val="00966841"/>
    <w:rsid w:val="009669AE"/>
    <w:rsid w:val="00966A92"/>
    <w:rsid w:val="009701EB"/>
    <w:rsid w:val="0097198B"/>
    <w:rsid w:val="009719E8"/>
    <w:rsid w:val="00973E55"/>
    <w:rsid w:val="009755F8"/>
    <w:rsid w:val="00975A80"/>
    <w:rsid w:val="00975DB7"/>
    <w:rsid w:val="00976A0E"/>
    <w:rsid w:val="00980BE9"/>
    <w:rsid w:val="00980D97"/>
    <w:rsid w:val="009818CB"/>
    <w:rsid w:val="00982725"/>
    <w:rsid w:val="0098280B"/>
    <w:rsid w:val="00985B20"/>
    <w:rsid w:val="0099004B"/>
    <w:rsid w:val="009908A4"/>
    <w:rsid w:val="00990C21"/>
    <w:rsid w:val="00990E67"/>
    <w:rsid w:val="00992094"/>
    <w:rsid w:val="009923E4"/>
    <w:rsid w:val="009927BF"/>
    <w:rsid w:val="009A0C84"/>
    <w:rsid w:val="009A5A3A"/>
    <w:rsid w:val="009A7761"/>
    <w:rsid w:val="009B0027"/>
    <w:rsid w:val="009B5662"/>
    <w:rsid w:val="009B5CB8"/>
    <w:rsid w:val="009B5DCC"/>
    <w:rsid w:val="009C0448"/>
    <w:rsid w:val="009C37A7"/>
    <w:rsid w:val="009C444B"/>
    <w:rsid w:val="009C4FAE"/>
    <w:rsid w:val="009C6DF2"/>
    <w:rsid w:val="009C6FDA"/>
    <w:rsid w:val="009D0E8D"/>
    <w:rsid w:val="009D220B"/>
    <w:rsid w:val="009D221F"/>
    <w:rsid w:val="009D24C4"/>
    <w:rsid w:val="009D5077"/>
    <w:rsid w:val="009D5DD5"/>
    <w:rsid w:val="009D6B0C"/>
    <w:rsid w:val="009D7A53"/>
    <w:rsid w:val="009D7FDE"/>
    <w:rsid w:val="009E521F"/>
    <w:rsid w:val="009E63BB"/>
    <w:rsid w:val="009E7006"/>
    <w:rsid w:val="009F0F55"/>
    <w:rsid w:val="009F10FE"/>
    <w:rsid w:val="009F14C9"/>
    <w:rsid w:val="009F2382"/>
    <w:rsid w:val="009F4DBE"/>
    <w:rsid w:val="009F50DA"/>
    <w:rsid w:val="009F5210"/>
    <w:rsid w:val="009F5279"/>
    <w:rsid w:val="009F6B8E"/>
    <w:rsid w:val="009F7064"/>
    <w:rsid w:val="009F7DF9"/>
    <w:rsid w:val="00A039B8"/>
    <w:rsid w:val="00A04244"/>
    <w:rsid w:val="00A05AEE"/>
    <w:rsid w:val="00A05CF8"/>
    <w:rsid w:val="00A06746"/>
    <w:rsid w:val="00A06EE3"/>
    <w:rsid w:val="00A07164"/>
    <w:rsid w:val="00A11209"/>
    <w:rsid w:val="00A1123C"/>
    <w:rsid w:val="00A11CC3"/>
    <w:rsid w:val="00A12525"/>
    <w:rsid w:val="00A14B88"/>
    <w:rsid w:val="00A1508B"/>
    <w:rsid w:val="00A151D3"/>
    <w:rsid w:val="00A16768"/>
    <w:rsid w:val="00A1776B"/>
    <w:rsid w:val="00A23115"/>
    <w:rsid w:val="00A23730"/>
    <w:rsid w:val="00A25763"/>
    <w:rsid w:val="00A27306"/>
    <w:rsid w:val="00A27BA2"/>
    <w:rsid w:val="00A325C0"/>
    <w:rsid w:val="00A32842"/>
    <w:rsid w:val="00A33631"/>
    <w:rsid w:val="00A36695"/>
    <w:rsid w:val="00A40CB1"/>
    <w:rsid w:val="00A41126"/>
    <w:rsid w:val="00A4245A"/>
    <w:rsid w:val="00A43D2C"/>
    <w:rsid w:val="00A453A0"/>
    <w:rsid w:val="00A459D4"/>
    <w:rsid w:val="00A463B4"/>
    <w:rsid w:val="00A46B20"/>
    <w:rsid w:val="00A50867"/>
    <w:rsid w:val="00A5603B"/>
    <w:rsid w:val="00A57206"/>
    <w:rsid w:val="00A57D98"/>
    <w:rsid w:val="00A57F19"/>
    <w:rsid w:val="00A60C1C"/>
    <w:rsid w:val="00A6108A"/>
    <w:rsid w:val="00A62258"/>
    <w:rsid w:val="00A657F1"/>
    <w:rsid w:val="00A6591B"/>
    <w:rsid w:val="00A669FD"/>
    <w:rsid w:val="00A66B04"/>
    <w:rsid w:val="00A67455"/>
    <w:rsid w:val="00A674A2"/>
    <w:rsid w:val="00A67E1E"/>
    <w:rsid w:val="00A70C51"/>
    <w:rsid w:val="00A70F73"/>
    <w:rsid w:val="00A734C3"/>
    <w:rsid w:val="00A7397B"/>
    <w:rsid w:val="00A76CAF"/>
    <w:rsid w:val="00A77815"/>
    <w:rsid w:val="00A779C9"/>
    <w:rsid w:val="00A811BD"/>
    <w:rsid w:val="00A82401"/>
    <w:rsid w:val="00A842DC"/>
    <w:rsid w:val="00A84513"/>
    <w:rsid w:val="00A84DFD"/>
    <w:rsid w:val="00A85945"/>
    <w:rsid w:val="00A86BEE"/>
    <w:rsid w:val="00A90F28"/>
    <w:rsid w:val="00A9123A"/>
    <w:rsid w:val="00A91C74"/>
    <w:rsid w:val="00A91F98"/>
    <w:rsid w:val="00A971AD"/>
    <w:rsid w:val="00A9762F"/>
    <w:rsid w:val="00AA0289"/>
    <w:rsid w:val="00AA1100"/>
    <w:rsid w:val="00AA1757"/>
    <w:rsid w:val="00AA2791"/>
    <w:rsid w:val="00AA7890"/>
    <w:rsid w:val="00AB07E5"/>
    <w:rsid w:val="00AB0E3E"/>
    <w:rsid w:val="00AB0FFE"/>
    <w:rsid w:val="00AB1E1C"/>
    <w:rsid w:val="00AB262A"/>
    <w:rsid w:val="00AC0973"/>
    <w:rsid w:val="00AC2077"/>
    <w:rsid w:val="00AC3F3B"/>
    <w:rsid w:val="00AC5F2F"/>
    <w:rsid w:val="00AC721A"/>
    <w:rsid w:val="00AD0070"/>
    <w:rsid w:val="00AD072E"/>
    <w:rsid w:val="00AD07C8"/>
    <w:rsid w:val="00AD0B1B"/>
    <w:rsid w:val="00AD3058"/>
    <w:rsid w:val="00AD313F"/>
    <w:rsid w:val="00AD363D"/>
    <w:rsid w:val="00AD4856"/>
    <w:rsid w:val="00AE02D1"/>
    <w:rsid w:val="00AE508B"/>
    <w:rsid w:val="00AF00EA"/>
    <w:rsid w:val="00AF13E8"/>
    <w:rsid w:val="00AF2678"/>
    <w:rsid w:val="00AF2A9E"/>
    <w:rsid w:val="00AF3489"/>
    <w:rsid w:val="00AF4DFB"/>
    <w:rsid w:val="00AF4FAF"/>
    <w:rsid w:val="00AF5101"/>
    <w:rsid w:val="00AF524A"/>
    <w:rsid w:val="00AF5FBE"/>
    <w:rsid w:val="00AF6037"/>
    <w:rsid w:val="00B017BC"/>
    <w:rsid w:val="00B01D27"/>
    <w:rsid w:val="00B032E3"/>
    <w:rsid w:val="00B03B9B"/>
    <w:rsid w:val="00B055E1"/>
    <w:rsid w:val="00B057F8"/>
    <w:rsid w:val="00B067BC"/>
    <w:rsid w:val="00B07102"/>
    <w:rsid w:val="00B07273"/>
    <w:rsid w:val="00B07BB3"/>
    <w:rsid w:val="00B07DCD"/>
    <w:rsid w:val="00B114B7"/>
    <w:rsid w:val="00B12FC4"/>
    <w:rsid w:val="00B13615"/>
    <w:rsid w:val="00B1531C"/>
    <w:rsid w:val="00B16FB6"/>
    <w:rsid w:val="00B20B55"/>
    <w:rsid w:val="00B20CB4"/>
    <w:rsid w:val="00B214E7"/>
    <w:rsid w:val="00B21F3A"/>
    <w:rsid w:val="00B22B76"/>
    <w:rsid w:val="00B23325"/>
    <w:rsid w:val="00B2494A"/>
    <w:rsid w:val="00B24C02"/>
    <w:rsid w:val="00B313C8"/>
    <w:rsid w:val="00B3155D"/>
    <w:rsid w:val="00B329A2"/>
    <w:rsid w:val="00B32CA0"/>
    <w:rsid w:val="00B334A7"/>
    <w:rsid w:val="00B33C8D"/>
    <w:rsid w:val="00B33FC6"/>
    <w:rsid w:val="00B34D8F"/>
    <w:rsid w:val="00B368AB"/>
    <w:rsid w:val="00B37463"/>
    <w:rsid w:val="00B37C72"/>
    <w:rsid w:val="00B40737"/>
    <w:rsid w:val="00B41B25"/>
    <w:rsid w:val="00B42A0A"/>
    <w:rsid w:val="00B4316E"/>
    <w:rsid w:val="00B45787"/>
    <w:rsid w:val="00B45FA2"/>
    <w:rsid w:val="00B47E1D"/>
    <w:rsid w:val="00B51225"/>
    <w:rsid w:val="00B525DF"/>
    <w:rsid w:val="00B54B59"/>
    <w:rsid w:val="00B54DAC"/>
    <w:rsid w:val="00B54E3D"/>
    <w:rsid w:val="00B55782"/>
    <w:rsid w:val="00B55F56"/>
    <w:rsid w:val="00B56F14"/>
    <w:rsid w:val="00B57F85"/>
    <w:rsid w:val="00B60CD2"/>
    <w:rsid w:val="00B61244"/>
    <w:rsid w:val="00B6128E"/>
    <w:rsid w:val="00B65A09"/>
    <w:rsid w:val="00B66E3F"/>
    <w:rsid w:val="00B67B8F"/>
    <w:rsid w:val="00B67C3A"/>
    <w:rsid w:val="00B67FB9"/>
    <w:rsid w:val="00B72FD0"/>
    <w:rsid w:val="00B73BE4"/>
    <w:rsid w:val="00B81364"/>
    <w:rsid w:val="00B8183C"/>
    <w:rsid w:val="00B82802"/>
    <w:rsid w:val="00B82E74"/>
    <w:rsid w:val="00B835CA"/>
    <w:rsid w:val="00B84233"/>
    <w:rsid w:val="00B84299"/>
    <w:rsid w:val="00B8439E"/>
    <w:rsid w:val="00B85A18"/>
    <w:rsid w:val="00B86290"/>
    <w:rsid w:val="00B901F8"/>
    <w:rsid w:val="00B90D63"/>
    <w:rsid w:val="00B91858"/>
    <w:rsid w:val="00B91877"/>
    <w:rsid w:val="00B962CA"/>
    <w:rsid w:val="00B9726E"/>
    <w:rsid w:val="00BA184D"/>
    <w:rsid w:val="00BA5099"/>
    <w:rsid w:val="00BA7901"/>
    <w:rsid w:val="00BB19E1"/>
    <w:rsid w:val="00BB2272"/>
    <w:rsid w:val="00BB4409"/>
    <w:rsid w:val="00BB4CDF"/>
    <w:rsid w:val="00BB603D"/>
    <w:rsid w:val="00BC0730"/>
    <w:rsid w:val="00BC0A6A"/>
    <w:rsid w:val="00BC0B0D"/>
    <w:rsid w:val="00BC0D22"/>
    <w:rsid w:val="00BC1AE8"/>
    <w:rsid w:val="00BC306C"/>
    <w:rsid w:val="00BC4217"/>
    <w:rsid w:val="00BC44B4"/>
    <w:rsid w:val="00BD03AA"/>
    <w:rsid w:val="00BD0CFC"/>
    <w:rsid w:val="00BD28FE"/>
    <w:rsid w:val="00BD3D6E"/>
    <w:rsid w:val="00BD4056"/>
    <w:rsid w:val="00BD4B18"/>
    <w:rsid w:val="00BD525A"/>
    <w:rsid w:val="00BD5547"/>
    <w:rsid w:val="00BD584A"/>
    <w:rsid w:val="00BE0E10"/>
    <w:rsid w:val="00BE132D"/>
    <w:rsid w:val="00BE356D"/>
    <w:rsid w:val="00BE39FC"/>
    <w:rsid w:val="00BE3D7D"/>
    <w:rsid w:val="00BE4647"/>
    <w:rsid w:val="00BE547E"/>
    <w:rsid w:val="00BE7C79"/>
    <w:rsid w:val="00BF2A3F"/>
    <w:rsid w:val="00BF336A"/>
    <w:rsid w:val="00BF5413"/>
    <w:rsid w:val="00BF5BD6"/>
    <w:rsid w:val="00BF686C"/>
    <w:rsid w:val="00BF6C0A"/>
    <w:rsid w:val="00BF7FA4"/>
    <w:rsid w:val="00C00A74"/>
    <w:rsid w:val="00C00F97"/>
    <w:rsid w:val="00C03AC9"/>
    <w:rsid w:val="00C042CE"/>
    <w:rsid w:val="00C05BDF"/>
    <w:rsid w:val="00C07366"/>
    <w:rsid w:val="00C1388C"/>
    <w:rsid w:val="00C1600C"/>
    <w:rsid w:val="00C1633C"/>
    <w:rsid w:val="00C16E65"/>
    <w:rsid w:val="00C179F1"/>
    <w:rsid w:val="00C17A47"/>
    <w:rsid w:val="00C2089B"/>
    <w:rsid w:val="00C251DF"/>
    <w:rsid w:val="00C25837"/>
    <w:rsid w:val="00C25D24"/>
    <w:rsid w:val="00C26633"/>
    <w:rsid w:val="00C26E9F"/>
    <w:rsid w:val="00C27810"/>
    <w:rsid w:val="00C27ACE"/>
    <w:rsid w:val="00C30704"/>
    <w:rsid w:val="00C336A5"/>
    <w:rsid w:val="00C33EBC"/>
    <w:rsid w:val="00C3481F"/>
    <w:rsid w:val="00C37D8C"/>
    <w:rsid w:val="00C408FA"/>
    <w:rsid w:val="00C40C3B"/>
    <w:rsid w:val="00C410FA"/>
    <w:rsid w:val="00C41C44"/>
    <w:rsid w:val="00C420F4"/>
    <w:rsid w:val="00C45C2B"/>
    <w:rsid w:val="00C45DB5"/>
    <w:rsid w:val="00C50A64"/>
    <w:rsid w:val="00C51213"/>
    <w:rsid w:val="00C51AA7"/>
    <w:rsid w:val="00C5222C"/>
    <w:rsid w:val="00C53729"/>
    <w:rsid w:val="00C57A5F"/>
    <w:rsid w:val="00C61058"/>
    <w:rsid w:val="00C612B1"/>
    <w:rsid w:val="00C62897"/>
    <w:rsid w:val="00C65037"/>
    <w:rsid w:val="00C65C7F"/>
    <w:rsid w:val="00C73191"/>
    <w:rsid w:val="00C7430B"/>
    <w:rsid w:val="00C77564"/>
    <w:rsid w:val="00C77E38"/>
    <w:rsid w:val="00C811B2"/>
    <w:rsid w:val="00C83411"/>
    <w:rsid w:val="00C85C27"/>
    <w:rsid w:val="00C860A9"/>
    <w:rsid w:val="00C86800"/>
    <w:rsid w:val="00C86EE4"/>
    <w:rsid w:val="00C90ED9"/>
    <w:rsid w:val="00C91C43"/>
    <w:rsid w:val="00C934D9"/>
    <w:rsid w:val="00C94EF0"/>
    <w:rsid w:val="00C969F0"/>
    <w:rsid w:val="00C977E3"/>
    <w:rsid w:val="00CA0EDF"/>
    <w:rsid w:val="00CA1694"/>
    <w:rsid w:val="00CA1E00"/>
    <w:rsid w:val="00CA1E85"/>
    <w:rsid w:val="00CA2658"/>
    <w:rsid w:val="00CA2C14"/>
    <w:rsid w:val="00CA3AFA"/>
    <w:rsid w:val="00CA4D8E"/>
    <w:rsid w:val="00CA7124"/>
    <w:rsid w:val="00CB172A"/>
    <w:rsid w:val="00CB1999"/>
    <w:rsid w:val="00CB1A32"/>
    <w:rsid w:val="00CB2F44"/>
    <w:rsid w:val="00CC059A"/>
    <w:rsid w:val="00CC07A3"/>
    <w:rsid w:val="00CC2540"/>
    <w:rsid w:val="00CC35DE"/>
    <w:rsid w:val="00CC35FF"/>
    <w:rsid w:val="00CC3D09"/>
    <w:rsid w:val="00CC67A4"/>
    <w:rsid w:val="00CD0279"/>
    <w:rsid w:val="00CD376B"/>
    <w:rsid w:val="00CD3B55"/>
    <w:rsid w:val="00CD456C"/>
    <w:rsid w:val="00CD4E71"/>
    <w:rsid w:val="00CD55B3"/>
    <w:rsid w:val="00CD784C"/>
    <w:rsid w:val="00CD7C48"/>
    <w:rsid w:val="00CE16CE"/>
    <w:rsid w:val="00CE24D7"/>
    <w:rsid w:val="00CE3F41"/>
    <w:rsid w:val="00CE4F76"/>
    <w:rsid w:val="00CE6349"/>
    <w:rsid w:val="00CE758D"/>
    <w:rsid w:val="00CF0E59"/>
    <w:rsid w:val="00CF1960"/>
    <w:rsid w:val="00CF2430"/>
    <w:rsid w:val="00CF395F"/>
    <w:rsid w:val="00CF3D23"/>
    <w:rsid w:val="00CF4757"/>
    <w:rsid w:val="00CF504A"/>
    <w:rsid w:val="00D003C8"/>
    <w:rsid w:val="00D033D5"/>
    <w:rsid w:val="00D04456"/>
    <w:rsid w:val="00D074DA"/>
    <w:rsid w:val="00D100F5"/>
    <w:rsid w:val="00D1424D"/>
    <w:rsid w:val="00D16176"/>
    <w:rsid w:val="00D16FEA"/>
    <w:rsid w:val="00D17E92"/>
    <w:rsid w:val="00D2094E"/>
    <w:rsid w:val="00D21090"/>
    <w:rsid w:val="00D25110"/>
    <w:rsid w:val="00D25685"/>
    <w:rsid w:val="00D2770C"/>
    <w:rsid w:val="00D31A97"/>
    <w:rsid w:val="00D33350"/>
    <w:rsid w:val="00D339EC"/>
    <w:rsid w:val="00D34B1C"/>
    <w:rsid w:val="00D35285"/>
    <w:rsid w:val="00D40C95"/>
    <w:rsid w:val="00D40D27"/>
    <w:rsid w:val="00D4108D"/>
    <w:rsid w:val="00D439C2"/>
    <w:rsid w:val="00D45A26"/>
    <w:rsid w:val="00D5117C"/>
    <w:rsid w:val="00D52ACB"/>
    <w:rsid w:val="00D539E1"/>
    <w:rsid w:val="00D53CC2"/>
    <w:rsid w:val="00D5511B"/>
    <w:rsid w:val="00D56ED6"/>
    <w:rsid w:val="00D57CB1"/>
    <w:rsid w:val="00D61CC6"/>
    <w:rsid w:val="00D61EFC"/>
    <w:rsid w:val="00D62329"/>
    <w:rsid w:val="00D63564"/>
    <w:rsid w:val="00D70CC5"/>
    <w:rsid w:val="00D725C7"/>
    <w:rsid w:val="00D72BA9"/>
    <w:rsid w:val="00D7436A"/>
    <w:rsid w:val="00D7529B"/>
    <w:rsid w:val="00D75692"/>
    <w:rsid w:val="00D75B83"/>
    <w:rsid w:val="00D768B2"/>
    <w:rsid w:val="00D81889"/>
    <w:rsid w:val="00D81CE9"/>
    <w:rsid w:val="00D82CA0"/>
    <w:rsid w:val="00D8301C"/>
    <w:rsid w:val="00D832AB"/>
    <w:rsid w:val="00D8330B"/>
    <w:rsid w:val="00D8412D"/>
    <w:rsid w:val="00D84B59"/>
    <w:rsid w:val="00D8532E"/>
    <w:rsid w:val="00D86C89"/>
    <w:rsid w:val="00D91DBA"/>
    <w:rsid w:val="00D92762"/>
    <w:rsid w:val="00D92FFF"/>
    <w:rsid w:val="00D93321"/>
    <w:rsid w:val="00D935A2"/>
    <w:rsid w:val="00DA010D"/>
    <w:rsid w:val="00DA1FB6"/>
    <w:rsid w:val="00DA31BC"/>
    <w:rsid w:val="00DA338E"/>
    <w:rsid w:val="00DA3574"/>
    <w:rsid w:val="00DA38EF"/>
    <w:rsid w:val="00DA6DAD"/>
    <w:rsid w:val="00DA6E35"/>
    <w:rsid w:val="00DB00D8"/>
    <w:rsid w:val="00DB0DA7"/>
    <w:rsid w:val="00DB1A8E"/>
    <w:rsid w:val="00DB218F"/>
    <w:rsid w:val="00DB2B54"/>
    <w:rsid w:val="00DB44A4"/>
    <w:rsid w:val="00DB493E"/>
    <w:rsid w:val="00DB53C8"/>
    <w:rsid w:val="00DB5576"/>
    <w:rsid w:val="00DC08A9"/>
    <w:rsid w:val="00DC3D86"/>
    <w:rsid w:val="00DC4922"/>
    <w:rsid w:val="00DC6C8C"/>
    <w:rsid w:val="00DC7A62"/>
    <w:rsid w:val="00DC7DAC"/>
    <w:rsid w:val="00DD0B60"/>
    <w:rsid w:val="00DD2809"/>
    <w:rsid w:val="00DD2D71"/>
    <w:rsid w:val="00DD2D88"/>
    <w:rsid w:val="00DD441F"/>
    <w:rsid w:val="00DD45A3"/>
    <w:rsid w:val="00DD553C"/>
    <w:rsid w:val="00DE15DE"/>
    <w:rsid w:val="00DE1AC9"/>
    <w:rsid w:val="00DE2440"/>
    <w:rsid w:val="00DE3B24"/>
    <w:rsid w:val="00DE40A6"/>
    <w:rsid w:val="00DE4163"/>
    <w:rsid w:val="00DE4C3F"/>
    <w:rsid w:val="00DF0A41"/>
    <w:rsid w:val="00DF0E42"/>
    <w:rsid w:val="00DF1825"/>
    <w:rsid w:val="00DF1DBC"/>
    <w:rsid w:val="00DF28E0"/>
    <w:rsid w:val="00DF50AD"/>
    <w:rsid w:val="00DF5E78"/>
    <w:rsid w:val="00DF6162"/>
    <w:rsid w:val="00E04B18"/>
    <w:rsid w:val="00E056EC"/>
    <w:rsid w:val="00E105CA"/>
    <w:rsid w:val="00E1080C"/>
    <w:rsid w:val="00E15518"/>
    <w:rsid w:val="00E22B70"/>
    <w:rsid w:val="00E258E7"/>
    <w:rsid w:val="00E262F0"/>
    <w:rsid w:val="00E2770C"/>
    <w:rsid w:val="00E3213B"/>
    <w:rsid w:val="00E3560A"/>
    <w:rsid w:val="00E35C62"/>
    <w:rsid w:val="00E35EE3"/>
    <w:rsid w:val="00E36B36"/>
    <w:rsid w:val="00E37B64"/>
    <w:rsid w:val="00E41D21"/>
    <w:rsid w:val="00E461F9"/>
    <w:rsid w:val="00E465FB"/>
    <w:rsid w:val="00E46E69"/>
    <w:rsid w:val="00E4761A"/>
    <w:rsid w:val="00E50152"/>
    <w:rsid w:val="00E50901"/>
    <w:rsid w:val="00E51A8B"/>
    <w:rsid w:val="00E52192"/>
    <w:rsid w:val="00E525B1"/>
    <w:rsid w:val="00E53D11"/>
    <w:rsid w:val="00E54A02"/>
    <w:rsid w:val="00E557FB"/>
    <w:rsid w:val="00E55821"/>
    <w:rsid w:val="00E56A21"/>
    <w:rsid w:val="00E6087A"/>
    <w:rsid w:val="00E60BEF"/>
    <w:rsid w:val="00E62E86"/>
    <w:rsid w:val="00E63106"/>
    <w:rsid w:val="00E63733"/>
    <w:rsid w:val="00E63C36"/>
    <w:rsid w:val="00E63EA0"/>
    <w:rsid w:val="00E66CF7"/>
    <w:rsid w:val="00E7352A"/>
    <w:rsid w:val="00E74823"/>
    <w:rsid w:val="00E75651"/>
    <w:rsid w:val="00E75679"/>
    <w:rsid w:val="00E76779"/>
    <w:rsid w:val="00E76DFF"/>
    <w:rsid w:val="00E80C48"/>
    <w:rsid w:val="00E81905"/>
    <w:rsid w:val="00E81D79"/>
    <w:rsid w:val="00E81FCE"/>
    <w:rsid w:val="00E8363A"/>
    <w:rsid w:val="00E83EC3"/>
    <w:rsid w:val="00E83FD3"/>
    <w:rsid w:val="00E84597"/>
    <w:rsid w:val="00E84C2F"/>
    <w:rsid w:val="00E85FDC"/>
    <w:rsid w:val="00E86BD6"/>
    <w:rsid w:val="00E9066D"/>
    <w:rsid w:val="00E91621"/>
    <w:rsid w:val="00E9267C"/>
    <w:rsid w:val="00E9593E"/>
    <w:rsid w:val="00E96BEF"/>
    <w:rsid w:val="00E979F4"/>
    <w:rsid w:val="00E97EF6"/>
    <w:rsid w:val="00EA012B"/>
    <w:rsid w:val="00EA0A7B"/>
    <w:rsid w:val="00EA175F"/>
    <w:rsid w:val="00EA1E5F"/>
    <w:rsid w:val="00EA303F"/>
    <w:rsid w:val="00EA3403"/>
    <w:rsid w:val="00EA3859"/>
    <w:rsid w:val="00EA54AC"/>
    <w:rsid w:val="00EB0504"/>
    <w:rsid w:val="00EB26D5"/>
    <w:rsid w:val="00EB3439"/>
    <w:rsid w:val="00EB4787"/>
    <w:rsid w:val="00EB4AA1"/>
    <w:rsid w:val="00EB5C51"/>
    <w:rsid w:val="00EB69AE"/>
    <w:rsid w:val="00EC1479"/>
    <w:rsid w:val="00EC1640"/>
    <w:rsid w:val="00EC4339"/>
    <w:rsid w:val="00EC6FB9"/>
    <w:rsid w:val="00ED06A3"/>
    <w:rsid w:val="00ED11A3"/>
    <w:rsid w:val="00ED1759"/>
    <w:rsid w:val="00ED3781"/>
    <w:rsid w:val="00ED4DDF"/>
    <w:rsid w:val="00ED545B"/>
    <w:rsid w:val="00EE0CBB"/>
    <w:rsid w:val="00EE0EEC"/>
    <w:rsid w:val="00EE2DCF"/>
    <w:rsid w:val="00EE3EC6"/>
    <w:rsid w:val="00EE446C"/>
    <w:rsid w:val="00EE46AD"/>
    <w:rsid w:val="00EE59A5"/>
    <w:rsid w:val="00EF0AC2"/>
    <w:rsid w:val="00EF1590"/>
    <w:rsid w:val="00EF1F5B"/>
    <w:rsid w:val="00EF2C5A"/>
    <w:rsid w:val="00EF3BCC"/>
    <w:rsid w:val="00EF5ADB"/>
    <w:rsid w:val="00EF628C"/>
    <w:rsid w:val="00EF7039"/>
    <w:rsid w:val="00EF7112"/>
    <w:rsid w:val="00EF7218"/>
    <w:rsid w:val="00F026C0"/>
    <w:rsid w:val="00F027AE"/>
    <w:rsid w:val="00F02C91"/>
    <w:rsid w:val="00F0499A"/>
    <w:rsid w:val="00F05018"/>
    <w:rsid w:val="00F06FAF"/>
    <w:rsid w:val="00F14567"/>
    <w:rsid w:val="00F14743"/>
    <w:rsid w:val="00F153DA"/>
    <w:rsid w:val="00F210C7"/>
    <w:rsid w:val="00F2134F"/>
    <w:rsid w:val="00F213FB"/>
    <w:rsid w:val="00F21CAB"/>
    <w:rsid w:val="00F22ADC"/>
    <w:rsid w:val="00F239FB"/>
    <w:rsid w:val="00F23C02"/>
    <w:rsid w:val="00F25634"/>
    <w:rsid w:val="00F25CF1"/>
    <w:rsid w:val="00F262FE"/>
    <w:rsid w:val="00F30F0E"/>
    <w:rsid w:val="00F31F50"/>
    <w:rsid w:val="00F330CE"/>
    <w:rsid w:val="00F33984"/>
    <w:rsid w:val="00F356F7"/>
    <w:rsid w:val="00F35B14"/>
    <w:rsid w:val="00F35DAD"/>
    <w:rsid w:val="00F37D6A"/>
    <w:rsid w:val="00F37E49"/>
    <w:rsid w:val="00F37E9B"/>
    <w:rsid w:val="00F41771"/>
    <w:rsid w:val="00F41F11"/>
    <w:rsid w:val="00F431D2"/>
    <w:rsid w:val="00F44059"/>
    <w:rsid w:val="00F45F4A"/>
    <w:rsid w:val="00F46031"/>
    <w:rsid w:val="00F4698F"/>
    <w:rsid w:val="00F5051F"/>
    <w:rsid w:val="00F50CA1"/>
    <w:rsid w:val="00F51BE5"/>
    <w:rsid w:val="00F535E5"/>
    <w:rsid w:val="00F53F8C"/>
    <w:rsid w:val="00F55B04"/>
    <w:rsid w:val="00F56087"/>
    <w:rsid w:val="00F568C0"/>
    <w:rsid w:val="00F569EF"/>
    <w:rsid w:val="00F571B1"/>
    <w:rsid w:val="00F57CD3"/>
    <w:rsid w:val="00F57DBE"/>
    <w:rsid w:val="00F60749"/>
    <w:rsid w:val="00F61486"/>
    <w:rsid w:val="00F62F1A"/>
    <w:rsid w:val="00F63496"/>
    <w:rsid w:val="00F66A00"/>
    <w:rsid w:val="00F70CA1"/>
    <w:rsid w:val="00F71E4A"/>
    <w:rsid w:val="00F74EB0"/>
    <w:rsid w:val="00F7547D"/>
    <w:rsid w:val="00F80246"/>
    <w:rsid w:val="00F822D6"/>
    <w:rsid w:val="00F82438"/>
    <w:rsid w:val="00F82A8A"/>
    <w:rsid w:val="00F8471F"/>
    <w:rsid w:val="00F84FDE"/>
    <w:rsid w:val="00F8533F"/>
    <w:rsid w:val="00F85AEB"/>
    <w:rsid w:val="00F85BBE"/>
    <w:rsid w:val="00F85D31"/>
    <w:rsid w:val="00F85D44"/>
    <w:rsid w:val="00F8691E"/>
    <w:rsid w:val="00F90B72"/>
    <w:rsid w:val="00F90BD4"/>
    <w:rsid w:val="00F90C74"/>
    <w:rsid w:val="00F922A4"/>
    <w:rsid w:val="00F93962"/>
    <w:rsid w:val="00F93DA8"/>
    <w:rsid w:val="00F93EF5"/>
    <w:rsid w:val="00F95CC2"/>
    <w:rsid w:val="00F95EED"/>
    <w:rsid w:val="00FA007A"/>
    <w:rsid w:val="00FA2177"/>
    <w:rsid w:val="00FA3265"/>
    <w:rsid w:val="00FA3CA2"/>
    <w:rsid w:val="00FA3D50"/>
    <w:rsid w:val="00FA4E24"/>
    <w:rsid w:val="00FA5365"/>
    <w:rsid w:val="00FA5BDA"/>
    <w:rsid w:val="00FA5FBE"/>
    <w:rsid w:val="00FA6A56"/>
    <w:rsid w:val="00FB0E0E"/>
    <w:rsid w:val="00FB3F0A"/>
    <w:rsid w:val="00FB41FD"/>
    <w:rsid w:val="00FB4467"/>
    <w:rsid w:val="00FB59CD"/>
    <w:rsid w:val="00FB6987"/>
    <w:rsid w:val="00FB6B61"/>
    <w:rsid w:val="00FB7FE3"/>
    <w:rsid w:val="00FC1B58"/>
    <w:rsid w:val="00FC370A"/>
    <w:rsid w:val="00FC37C6"/>
    <w:rsid w:val="00FC3C36"/>
    <w:rsid w:val="00FC413C"/>
    <w:rsid w:val="00FC56BB"/>
    <w:rsid w:val="00FC66F0"/>
    <w:rsid w:val="00FD0F0B"/>
    <w:rsid w:val="00FD1156"/>
    <w:rsid w:val="00FD1E87"/>
    <w:rsid w:val="00FD43E7"/>
    <w:rsid w:val="00FD7D5B"/>
    <w:rsid w:val="00FE162A"/>
    <w:rsid w:val="00FE18FC"/>
    <w:rsid w:val="00FE2B4A"/>
    <w:rsid w:val="00FE65A9"/>
    <w:rsid w:val="00FF01AF"/>
    <w:rsid w:val="00FF037B"/>
    <w:rsid w:val="00FF1E5B"/>
    <w:rsid w:val="00FF2699"/>
    <w:rsid w:val="00FF2CA3"/>
    <w:rsid w:val="00FF4016"/>
    <w:rsid w:val="00FF450C"/>
    <w:rsid w:val="00FF4C66"/>
    <w:rsid w:val="00FF6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3ED5"/>
  <w15:docId w15:val="{1BF4FF89-FD64-BA45-ADA5-930E6231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FD2"/>
    <w:rPr>
      <w:rFonts w:ascii="Segoe UI" w:hAnsi="Segoe UI" w:cs="Segoe UI"/>
      <w:sz w:val="18"/>
      <w:szCs w:val="18"/>
    </w:rPr>
  </w:style>
  <w:style w:type="table" w:styleId="TableGrid">
    <w:name w:val="Table Grid"/>
    <w:basedOn w:val="TableNormal"/>
    <w:uiPriority w:val="99"/>
    <w:rsid w:val="0000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815"/>
    <w:pPr>
      <w:spacing w:after="200" w:line="276" w:lineRule="auto"/>
      <w:ind w:left="720"/>
      <w:contextualSpacing/>
    </w:pPr>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A77815"/>
    <w:rPr>
      <w:rFonts w:cs="Times New Roman"/>
      <w:sz w:val="16"/>
      <w:szCs w:val="16"/>
    </w:rPr>
  </w:style>
  <w:style w:type="paragraph" w:styleId="CommentText">
    <w:name w:val="annotation text"/>
    <w:basedOn w:val="Normal"/>
    <w:link w:val="CommentTextChar"/>
    <w:uiPriority w:val="99"/>
    <w:semiHidden/>
    <w:rsid w:val="00A77815"/>
    <w:pPr>
      <w:spacing w:after="200" w:line="240"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A77815"/>
    <w:rPr>
      <w:rFonts w:ascii="Times New Roman" w:eastAsia="Calibri" w:hAnsi="Times New Roman" w:cs="Times New Roman"/>
      <w:sz w:val="20"/>
      <w:szCs w:val="20"/>
    </w:rPr>
  </w:style>
  <w:style w:type="paragraph" w:styleId="Footer">
    <w:name w:val="footer"/>
    <w:basedOn w:val="Normal"/>
    <w:link w:val="FooterChar"/>
    <w:uiPriority w:val="99"/>
    <w:rsid w:val="004051F9"/>
    <w:pPr>
      <w:tabs>
        <w:tab w:val="center" w:pos="4513"/>
        <w:tab w:val="right" w:pos="9026"/>
      </w:tabs>
      <w:spacing w:after="0" w:line="240" w:lineRule="auto"/>
    </w:pPr>
    <w:rPr>
      <w:rFonts w:ascii="Times New Roman" w:eastAsia="Calibri" w:hAnsi="Times New Roman" w:cs="Times New Roman"/>
      <w:sz w:val="24"/>
      <w:szCs w:val="24"/>
    </w:rPr>
  </w:style>
  <w:style w:type="character" w:customStyle="1" w:styleId="FooterChar">
    <w:name w:val="Footer Char"/>
    <w:basedOn w:val="DefaultParagraphFont"/>
    <w:link w:val="Footer"/>
    <w:uiPriority w:val="99"/>
    <w:rsid w:val="004051F9"/>
    <w:rPr>
      <w:rFonts w:ascii="Times New Roman" w:eastAsia="Calibri" w:hAnsi="Times New Roman" w:cs="Times New Roman"/>
      <w:sz w:val="24"/>
      <w:szCs w:val="24"/>
    </w:rPr>
  </w:style>
  <w:style w:type="paragraph" w:styleId="Header">
    <w:name w:val="header"/>
    <w:basedOn w:val="Normal"/>
    <w:link w:val="HeaderChar"/>
    <w:uiPriority w:val="99"/>
    <w:unhideWhenUsed/>
    <w:rsid w:val="00737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184"/>
  </w:style>
  <w:style w:type="paragraph" w:styleId="CommentSubject">
    <w:name w:val="annotation subject"/>
    <w:basedOn w:val="CommentText"/>
    <w:next w:val="CommentText"/>
    <w:link w:val="CommentSubjectChar"/>
    <w:uiPriority w:val="99"/>
    <w:semiHidden/>
    <w:unhideWhenUsed/>
    <w:rsid w:val="001576B4"/>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576B4"/>
    <w:rPr>
      <w:rFonts w:ascii="Times New Roman" w:eastAsia="Calibri" w:hAnsi="Times New Roman" w:cs="Times New Roman"/>
      <w:b/>
      <w:bCs/>
      <w:sz w:val="20"/>
      <w:szCs w:val="20"/>
    </w:rPr>
  </w:style>
  <w:style w:type="character" w:styleId="Hyperlink">
    <w:name w:val="Hyperlink"/>
    <w:basedOn w:val="DefaultParagraphFont"/>
    <w:uiPriority w:val="99"/>
    <w:unhideWhenUsed/>
    <w:rsid w:val="00592E1D"/>
    <w:rPr>
      <w:color w:val="0563C1" w:themeColor="hyperlink"/>
      <w:u w:val="single"/>
    </w:rPr>
  </w:style>
  <w:style w:type="character" w:customStyle="1" w:styleId="Mentionnonrsolue1">
    <w:name w:val="Mention non résolue1"/>
    <w:basedOn w:val="DefaultParagraphFont"/>
    <w:uiPriority w:val="99"/>
    <w:semiHidden/>
    <w:unhideWhenUsed/>
    <w:rsid w:val="00592E1D"/>
    <w:rPr>
      <w:color w:val="605E5C"/>
      <w:shd w:val="clear" w:color="auto" w:fill="E1DFDD"/>
    </w:rPr>
  </w:style>
  <w:style w:type="character" w:customStyle="1" w:styleId="author">
    <w:name w:val="author"/>
    <w:basedOn w:val="DefaultParagraphFont"/>
    <w:rsid w:val="00E56A21"/>
  </w:style>
  <w:style w:type="character" w:customStyle="1" w:styleId="pubyear">
    <w:name w:val="pubyear"/>
    <w:basedOn w:val="DefaultParagraphFont"/>
    <w:rsid w:val="00E56A21"/>
  </w:style>
  <w:style w:type="character" w:customStyle="1" w:styleId="articletitle">
    <w:name w:val="articletitle"/>
    <w:basedOn w:val="DefaultParagraphFont"/>
    <w:rsid w:val="00E56A21"/>
  </w:style>
  <w:style w:type="character" w:customStyle="1" w:styleId="vol">
    <w:name w:val="vol"/>
    <w:basedOn w:val="DefaultParagraphFont"/>
    <w:rsid w:val="00E56A21"/>
  </w:style>
  <w:style w:type="character" w:customStyle="1" w:styleId="pagefirst">
    <w:name w:val="pagefirst"/>
    <w:basedOn w:val="DefaultParagraphFont"/>
    <w:rsid w:val="00E56A21"/>
  </w:style>
  <w:style w:type="character" w:customStyle="1" w:styleId="pagelast">
    <w:name w:val="pagelast"/>
    <w:basedOn w:val="DefaultParagraphFont"/>
    <w:rsid w:val="00E56A21"/>
  </w:style>
  <w:style w:type="character" w:styleId="FollowedHyperlink">
    <w:name w:val="FollowedHyperlink"/>
    <w:basedOn w:val="DefaultParagraphFont"/>
    <w:uiPriority w:val="99"/>
    <w:semiHidden/>
    <w:unhideWhenUsed/>
    <w:rsid w:val="00B85A18"/>
    <w:rPr>
      <w:color w:val="954F72" w:themeColor="followedHyperlink"/>
      <w:u w:val="single"/>
    </w:rPr>
  </w:style>
  <w:style w:type="paragraph" w:styleId="Revision">
    <w:name w:val="Revision"/>
    <w:hidden/>
    <w:uiPriority w:val="99"/>
    <w:semiHidden/>
    <w:rsid w:val="00566EA2"/>
    <w:pPr>
      <w:spacing w:after="0" w:line="240" w:lineRule="auto"/>
    </w:pPr>
  </w:style>
  <w:style w:type="paragraph" w:styleId="HTMLPreformatted">
    <w:name w:val="HTML Preformatted"/>
    <w:basedOn w:val="Normal"/>
    <w:link w:val="HTMLPreformattedChar"/>
    <w:uiPriority w:val="99"/>
    <w:semiHidden/>
    <w:rsid w:val="004F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F5592"/>
    <w:rPr>
      <w:rFonts w:ascii="Courier New" w:eastAsia="Times New Roman" w:hAnsi="Courier New" w:cs="Courier New"/>
      <w:sz w:val="20"/>
      <w:szCs w:val="20"/>
      <w:lang w:eastAsia="en-AU"/>
    </w:rPr>
  </w:style>
  <w:style w:type="character" w:styleId="PlaceholderText">
    <w:name w:val="Placeholder Text"/>
    <w:basedOn w:val="DefaultParagraphFont"/>
    <w:uiPriority w:val="99"/>
    <w:semiHidden/>
    <w:rsid w:val="00960958"/>
    <w:rPr>
      <w:color w:val="808080"/>
    </w:rPr>
  </w:style>
  <w:style w:type="character" w:customStyle="1" w:styleId="UnresolvedMention1">
    <w:name w:val="Unresolved Mention1"/>
    <w:basedOn w:val="DefaultParagraphFont"/>
    <w:uiPriority w:val="99"/>
    <w:semiHidden/>
    <w:unhideWhenUsed/>
    <w:rsid w:val="003A5995"/>
    <w:rPr>
      <w:color w:val="605E5C"/>
      <w:shd w:val="clear" w:color="auto" w:fill="E1DFDD"/>
    </w:rPr>
  </w:style>
  <w:style w:type="character" w:styleId="LineNumber">
    <w:name w:val="line number"/>
    <w:basedOn w:val="DefaultParagraphFont"/>
    <w:uiPriority w:val="99"/>
    <w:semiHidden/>
    <w:unhideWhenUsed/>
    <w:rsid w:val="00DA6DAD"/>
  </w:style>
  <w:style w:type="character" w:styleId="UnresolvedMention">
    <w:name w:val="Unresolved Mention"/>
    <w:basedOn w:val="DefaultParagraphFont"/>
    <w:uiPriority w:val="99"/>
    <w:semiHidden/>
    <w:unhideWhenUsed/>
    <w:rsid w:val="00662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5728">
      <w:bodyDiv w:val="1"/>
      <w:marLeft w:val="0"/>
      <w:marRight w:val="0"/>
      <w:marTop w:val="0"/>
      <w:marBottom w:val="0"/>
      <w:divBdr>
        <w:top w:val="none" w:sz="0" w:space="0" w:color="auto"/>
        <w:left w:val="none" w:sz="0" w:space="0" w:color="auto"/>
        <w:bottom w:val="none" w:sz="0" w:space="0" w:color="auto"/>
        <w:right w:val="none" w:sz="0" w:space="0" w:color="auto"/>
      </w:divBdr>
    </w:div>
    <w:div w:id="189228664">
      <w:bodyDiv w:val="1"/>
      <w:marLeft w:val="0"/>
      <w:marRight w:val="0"/>
      <w:marTop w:val="0"/>
      <w:marBottom w:val="0"/>
      <w:divBdr>
        <w:top w:val="none" w:sz="0" w:space="0" w:color="auto"/>
        <w:left w:val="none" w:sz="0" w:space="0" w:color="auto"/>
        <w:bottom w:val="none" w:sz="0" w:space="0" w:color="auto"/>
        <w:right w:val="none" w:sz="0" w:space="0" w:color="auto"/>
      </w:divBdr>
    </w:div>
    <w:div w:id="191698568">
      <w:bodyDiv w:val="1"/>
      <w:marLeft w:val="0"/>
      <w:marRight w:val="0"/>
      <w:marTop w:val="0"/>
      <w:marBottom w:val="0"/>
      <w:divBdr>
        <w:top w:val="none" w:sz="0" w:space="0" w:color="auto"/>
        <w:left w:val="none" w:sz="0" w:space="0" w:color="auto"/>
        <w:bottom w:val="none" w:sz="0" w:space="0" w:color="auto"/>
        <w:right w:val="none" w:sz="0" w:space="0" w:color="auto"/>
      </w:divBdr>
    </w:div>
    <w:div w:id="292634058">
      <w:bodyDiv w:val="1"/>
      <w:marLeft w:val="0"/>
      <w:marRight w:val="0"/>
      <w:marTop w:val="0"/>
      <w:marBottom w:val="0"/>
      <w:divBdr>
        <w:top w:val="none" w:sz="0" w:space="0" w:color="auto"/>
        <w:left w:val="none" w:sz="0" w:space="0" w:color="auto"/>
        <w:bottom w:val="none" w:sz="0" w:space="0" w:color="auto"/>
        <w:right w:val="none" w:sz="0" w:space="0" w:color="auto"/>
      </w:divBdr>
    </w:div>
    <w:div w:id="339360228">
      <w:bodyDiv w:val="1"/>
      <w:marLeft w:val="0"/>
      <w:marRight w:val="0"/>
      <w:marTop w:val="0"/>
      <w:marBottom w:val="0"/>
      <w:divBdr>
        <w:top w:val="none" w:sz="0" w:space="0" w:color="auto"/>
        <w:left w:val="none" w:sz="0" w:space="0" w:color="auto"/>
        <w:bottom w:val="none" w:sz="0" w:space="0" w:color="auto"/>
        <w:right w:val="none" w:sz="0" w:space="0" w:color="auto"/>
      </w:divBdr>
      <w:divsChild>
        <w:div w:id="780536506">
          <w:marLeft w:val="480"/>
          <w:marRight w:val="0"/>
          <w:marTop w:val="0"/>
          <w:marBottom w:val="0"/>
          <w:divBdr>
            <w:top w:val="none" w:sz="0" w:space="0" w:color="auto"/>
            <w:left w:val="none" w:sz="0" w:space="0" w:color="auto"/>
            <w:bottom w:val="none" w:sz="0" w:space="0" w:color="auto"/>
            <w:right w:val="none" w:sz="0" w:space="0" w:color="auto"/>
          </w:divBdr>
          <w:divsChild>
            <w:div w:id="17464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399">
      <w:bodyDiv w:val="1"/>
      <w:marLeft w:val="0"/>
      <w:marRight w:val="0"/>
      <w:marTop w:val="0"/>
      <w:marBottom w:val="0"/>
      <w:divBdr>
        <w:top w:val="none" w:sz="0" w:space="0" w:color="auto"/>
        <w:left w:val="none" w:sz="0" w:space="0" w:color="auto"/>
        <w:bottom w:val="none" w:sz="0" w:space="0" w:color="auto"/>
        <w:right w:val="none" w:sz="0" w:space="0" w:color="auto"/>
      </w:divBdr>
    </w:div>
    <w:div w:id="510024636">
      <w:bodyDiv w:val="1"/>
      <w:marLeft w:val="0"/>
      <w:marRight w:val="0"/>
      <w:marTop w:val="0"/>
      <w:marBottom w:val="0"/>
      <w:divBdr>
        <w:top w:val="none" w:sz="0" w:space="0" w:color="auto"/>
        <w:left w:val="none" w:sz="0" w:space="0" w:color="auto"/>
        <w:bottom w:val="none" w:sz="0" w:space="0" w:color="auto"/>
        <w:right w:val="none" w:sz="0" w:space="0" w:color="auto"/>
      </w:divBdr>
    </w:div>
    <w:div w:id="602417557">
      <w:bodyDiv w:val="1"/>
      <w:marLeft w:val="0"/>
      <w:marRight w:val="0"/>
      <w:marTop w:val="0"/>
      <w:marBottom w:val="0"/>
      <w:divBdr>
        <w:top w:val="none" w:sz="0" w:space="0" w:color="auto"/>
        <w:left w:val="none" w:sz="0" w:space="0" w:color="auto"/>
        <w:bottom w:val="none" w:sz="0" w:space="0" w:color="auto"/>
        <w:right w:val="none" w:sz="0" w:space="0" w:color="auto"/>
      </w:divBdr>
    </w:div>
    <w:div w:id="629281486">
      <w:bodyDiv w:val="1"/>
      <w:marLeft w:val="0"/>
      <w:marRight w:val="0"/>
      <w:marTop w:val="0"/>
      <w:marBottom w:val="0"/>
      <w:divBdr>
        <w:top w:val="none" w:sz="0" w:space="0" w:color="auto"/>
        <w:left w:val="none" w:sz="0" w:space="0" w:color="auto"/>
        <w:bottom w:val="none" w:sz="0" w:space="0" w:color="auto"/>
        <w:right w:val="none" w:sz="0" w:space="0" w:color="auto"/>
      </w:divBdr>
      <w:divsChild>
        <w:div w:id="56441390">
          <w:marLeft w:val="0"/>
          <w:marRight w:val="0"/>
          <w:marTop w:val="0"/>
          <w:marBottom w:val="0"/>
          <w:divBdr>
            <w:top w:val="none" w:sz="0" w:space="0" w:color="auto"/>
            <w:left w:val="none" w:sz="0" w:space="0" w:color="auto"/>
            <w:bottom w:val="none" w:sz="0" w:space="0" w:color="auto"/>
            <w:right w:val="none" w:sz="0" w:space="0" w:color="auto"/>
          </w:divBdr>
        </w:div>
        <w:div w:id="407463610">
          <w:marLeft w:val="0"/>
          <w:marRight w:val="0"/>
          <w:marTop w:val="0"/>
          <w:marBottom w:val="0"/>
          <w:divBdr>
            <w:top w:val="none" w:sz="0" w:space="0" w:color="auto"/>
            <w:left w:val="none" w:sz="0" w:space="0" w:color="auto"/>
            <w:bottom w:val="none" w:sz="0" w:space="0" w:color="auto"/>
            <w:right w:val="none" w:sz="0" w:space="0" w:color="auto"/>
          </w:divBdr>
        </w:div>
        <w:div w:id="301622430">
          <w:marLeft w:val="0"/>
          <w:marRight w:val="0"/>
          <w:marTop w:val="0"/>
          <w:marBottom w:val="0"/>
          <w:divBdr>
            <w:top w:val="none" w:sz="0" w:space="0" w:color="auto"/>
            <w:left w:val="none" w:sz="0" w:space="0" w:color="auto"/>
            <w:bottom w:val="none" w:sz="0" w:space="0" w:color="auto"/>
            <w:right w:val="none" w:sz="0" w:space="0" w:color="auto"/>
          </w:divBdr>
        </w:div>
        <w:div w:id="818885358">
          <w:marLeft w:val="0"/>
          <w:marRight w:val="0"/>
          <w:marTop w:val="0"/>
          <w:marBottom w:val="0"/>
          <w:divBdr>
            <w:top w:val="none" w:sz="0" w:space="0" w:color="auto"/>
            <w:left w:val="none" w:sz="0" w:space="0" w:color="auto"/>
            <w:bottom w:val="none" w:sz="0" w:space="0" w:color="auto"/>
            <w:right w:val="none" w:sz="0" w:space="0" w:color="auto"/>
          </w:divBdr>
        </w:div>
        <w:div w:id="2057460056">
          <w:marLeft w:val="0"/>
          <w:marRight w:val="0"/>
          <w:marTop w:val="0"/>
          <w:marBottom w:val="0"/>
          <w:divBdr>
            <w:top w:val="none" w:sz="0" w:space="0" w:color="auto"/>
            <w:left w:val="none" w:sz="0" w:space="0" w:color="auto"/>
            <w:bottom w:val="none" w:sz="0" w:space="0" w:color="auto"/>
            <w:right w:val="none" w:sz="0" w:space="0" w:color="auto"/>
          </w:divBdr>
        </w:div>
        <w:div w:id="469371959">
          <w:marLeft w:val="0"/>
          <w:marRight w:val="0"/>
          <w:marTop w:val="0"/>
          <w:marBottom w:val="0"/>
          <w:divBdr>
            <w:top w:val="none" w:sz="0" w:space="0" w:color="auto"/>
            <w:left w:val="none" w:sz="0" w:space="0" w:color="auto"/>
            <w:bottom w:val="none" w:sz="0" w:space="0" w:color="auto"/>
            <w:right w:val="none" w:sz="0" w:space="0" w:color="auto"/>
          </w:divBdr>
        </w:div>
        <w:div w:id="611669954">
          <w:marLeft w:val="0"/>
          <w:marRight w:val="0"/>
          <w:marTop w:val="0"/>
          <w:marBottom w:val="0"/>
          <w:divBdr>
            <w:top w:val="none" w:sz="0" w:space="0" w:color="auto"/>
            <w:left w:val="none" w:sz="0" w:space="0" w:color="auto"/>
            <w:bottom w:val="none" w:sz="0" w:space="0" w:color="auto"/>
            <w:right w:val="none" w:sz="0" w:space="0" w:color="auto"/>
          </w:divBdr>
        </w:div>
        <w:div w:id="1095900403">
          <w:marLeft w:val="0"/>
          <w:marRight w:val="0"/>
          <w:marTop w:val="0"/>
          <w:marBottom w:val="0"/>
          <w:divBdr>
            <w:top w:val="none" w:sz="0" w:space="0" w:color="auto"/>
            <w:left w:val="none" w:sz="0" w:space="0" w:color="auto"/>
            <w:bottom w:val="none" w:sz="0" w:space="0" w:color="auto"/>
            <w:right w:val="none" w:sz="0" w:space="0" w:color="auto"/>
          </w:divBdr>
        </w:div>
        <w:div w:id="733938412">
          <w:marLeft w:val="0"/>
          <w:marRight w:val="0"/>
          <w:marTop w:val="0"/>
          <w:marBottom w:val="0"/>
          <w:divBdr>
            <w:top w:val="none" w:sz="0" w:space="0" w:color="auto"/>
            <w:left w:val="none" w:sz="0" w:space="0" w:color="auto"/>
            <w:bottom w:val="none" w:sz="0" w:space="0" w:color="auto"/>
            <w:right w:val="none" w:sz="0" w:space="0" w:color="auto"/>
          </w:divBdr>
        </w:div>
        <w:div w:id="815803418">
          <w:marLeft w:val="0"/>
          <w:marRight w:val="0"/>
          <w:marTop w:val="0"/>
          <w:marBottom w:val="0"/>
          <w:divBdr>
            <w:top w:val="none" w:sz="0" w:space="0" w:color="auto"/>
            <w:left w:val="none" w:sz="0" w:space="0" w:color="auto"/>
            <w:bottom w:val="none" w:sz="0" w:space="0" w:color="auto"/>
            <w:right w:val="none" w:sz="0" w:space="0" w:color="auto"/>
          </w:divBdr>
        </w:div>
        <w:div w:id="1983732039">
          <w:marLeft w:val="0"/>
          <w:marRight w:val="0"/>
          <w:marTop w:val="0"/>
          <w:marBottom w:val="0"/>
          <w:divBdr>
            <w:top w:val="none" w:sz="0" w:space="0" w:color="auto"/>
            <w:left w:val="none" w:sz="0" w:space="0" w:color="auto"/>
            <w:bottom w:val="none" w:sz="0" w:space="0" w:color="auto"/>
            <w:right w:val="none" w:sz="0" w:space="0" w:color="auto"/>
          </w:divBdr>
        </w:div>
        <w:div w:id="223488116">
          <w:marLeft w:val="0"/>
          <w:marRight w:val="0"/>
          <w:marTop w:val="0"/>
          <w:marBottom w:val="0"/>
          <w:divBdr>
            <w:top w:val="none" w:sz="0" w:space="0" w:color="auto"/>
            <w:left w:val="none" w:sz="0" w:space="0" w:color="auto"/>
            <w:bottom w:val="none" w:sz="0" w:space="0" w:color="auto"/>
            <w:right w:val="none" w:sz="0" w:space="0" w:color="auto"/>
          </w:divBdr>
        </w:div>
        <w:div w:id="117720156">
          <w:marLeft w:val="0"/>
          <w:marRight w:val="0"/>
          <w:marTop w:val="0"/>
          <w:marBottom w:val="0"/>
          <w:divBdr>
            <w:top w:val="none" w:sz="0" w:space="0" w:color="auto"/>
            <w:left w:val="none" w:sz="0" w:space="0" w:color="auto"/>
            <w:bottom w:val="none" w:sz="0" w:space="0" w:color="auto"/>
            <w:right w:val="none" w:sz="0" w:space="0" w:color="auto"/>
          </w:divBdr>
        </w:div>
        <w:div w:id="156118391">
          <w:marLeft w:val="0"/>
          <w:marRight w:val="0"/>
          <w:marTop w:val="0"/>
          <w:marBottom w:val="0"/>
          <w:divBdr>
            <w:top w:val="none" w:sz="0" w:space="0" w:color="auto"/>
            <w:left w:val="none" w:sz="0" w:space="0" w:color="auto"/>
            <w:bottom w:val="none" w:sz="0" w:space="0" w:color="auto"/>
            <w:right w:val="none" w:sz="0" w:space="0" w:color="auto"/>
          </w:divBdr>
        </w:div>
        <w:div w:id="1451050918">
          <w:marLeft w:val="0"/>
          <w:marRight w:val="0"/>
          <w:marTop w:val="0"/>
          <w:marBottom w:val="0"/>
          <w:divBdr>
            <w:top w:val="none" w:sz="0" w:space="0" w:color="auto"/>
            <w:left w:val="none" w:sz="0" w:space="0" w:color="auto"/>
            <w:bottom w:val="none" w:sz="0" w:space="0" w:color="auto"/>
            <w:right w:val="none" w:sz="0" w:space="0" w:color="auto"/>
          </w:divBdr>
        </w:div>
        <w:div w:id="1482648510">
          <w:marLeft w:val="0"/>
          <w:marRight w:val="0"/>
          <w:marTop w:val="0"/>
          <w:marBottom w:val="0"/>
          <w:divBdr>
            <w:top w:val="none" w:sz="0" w:space="0" w:color="auto"/>
            <w:left w:val="none" w:sz="0" w:space="0" w:color="auto"/>
            <w:bottom w:val="none" w:sz="0" w:space="0" w:color="auto"/>
            <w:right w:val="none" w:sz="0" w:space="0" w:color="auto"/>
          </w:divBdr>
        </w:div>
        <w:div w:id="140077738">
          <w:marLeft w:val="0"/>
          <w:marRight w:val="0"/>
          <w:marTop w:val="0"/>
          <w:marBottom w:val="0"/>
          <w:divBdr>
            <w:top w:val="none" w:sz="0" w:space="0" w:color="auto"/>
            <w:left w:val="none" w:sz="0" w:space="0" w:color="auto"/>
            <w:bottom w:val="none" w:sz="0" w:space="0" w:color="auto"/>
            <w:right w:val="none" w:sz="0" w:space="0" w:color="auto"/>
          </w:divBdr>
        </w:div>
        <w:div w:id="585461045">
          <w:marLeft w:val="0"/>
          <w:marRight w:val="0"/>
          <w:marTop w:val="0"/>
          <w:marBottom w:val="0"/>
          <w:divBdr>
            <w:top w:val="none" w:sz="0" w:space="0" w:color="auto"/>
            <w:left w:val="none" w:sz="0" w:space="0" w:color="auto"/>
            <w:bottom w:val="none" w:sz="0" w:space="0" w:color="auto"/>
            <w:right w:val="none" w:sz="0" w:space="0" w:color="auto"/>
          </w:divBdr>
        </w:div>
      </w:divsChild>
    </w:div>
    <w:div w:id="660237291">
      <w:bodyDiv w:val="1"/>
      <w:marLeft w:val="0"/>
      <w:marRight w:val="0"/>
      <w:marTop w:val="0"/>
      <w:marBottom w:val="0"/>
      <w:divBdr>
        <w:top w:val="none" w:sz="0" w:space="0" w:color="auto"/>
        <w:left w:val="none" w:sz="0" w:space="0" w:color="auto"/>
        <w:bottom w:val="none" w:sz="0" w:space="0" w:color="auto"/>
        <w:right w:val="none" w:sz="0" w:space="0" w:color="auto"/>
      </w:divBdr>
      <w:divsChild>
        <w:div w:id="57095539">
          <w:marLeft w:val="480"/>
          <w:marRight w:val="0"/>
          <w:marTop w:val="0"/>
          <w:marBottom w:val="0"/>
          <w:divBdr>
            <w:top w:val="none" w:sz="0" w:space="0" w:color="auto"/>
            <w:left w:val="none" w:sz="0" w:space="0" w:color="auto"/>
            <w:bottom w:val="none" w:sz="0" w:space="0" w:color="auto"/>
            <w:right w:val="none" w:sz="0" w:space="0" w:color="auto"/>
          </w:divBdr>
          <w:divsChild>
            <w:div w:id="20018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7895">
      <w:bodyDiv w:val="1"/>
      <w:marLeft w:val="0"/>
      <w:marRight w:val="0"/>
      <w:marTop w:val="0"/>
      <w:marBottom w:val="0"/>
      <w:divBdr>
        <w:top w:val="none" w:sz="0" w:space="0" w:color="auto"/>
        <w:left w:val="none" w:sz="0" w:space="0" w:color="auto"/>
        <w:bottom w:val="none" w:sz="0" w:space="0" w:color="auto"/>
        <w:right w:val="none" w:sz="0" w:space="0" w:color="auto"/>
      </w:divBdr>
    </w:div>
    <w:div w:id="1234775725">
      <w:bodyDiv w:val="1"/>
      <w:marLeft w:val="0"/>
      <w:marRight w:val="0"/>
      <w:marTop w:val="0"/>
      <w:marBottom w:val="0"/>
      <w:divBdr>
        <w:top w:val="none" w:sz="0" w:space="0" w:color="auto"/>
        <w:left w:val="none" w:sz="0" w:space="0" w:color="auto"/>
        <w:bottom w:val="none" w:sz="0" w:space="0" w:color="auto"/>
        <w:right w:val="none" w:sz="0" w:space="0" w:color="auto"/>
      </w:divBdr>
    </w:div>
    <w:div w:id="1247423335">
      <w:bodyDiv w:val="1"/>
      <w:marLeft w:val="0"/>
      <w:marRight w:val="0"/>
      <w:marTop w:val="0"/>
      <w:marBottom w:val="0"/>
      <w:divBdr>
        <w:top w:val="none" w:sz="0" w:space="0" w:color="auto"/>
        <w:left w:val="none" w:sz="0" w:space="0" w:color="auto"/>
        <w:bottom w:val="none" w:sz="0" w:space="0" w:color="auto"/>
        <w:right w:val="none" w:sz="0" w:space="0" w:color="auto"/>
      </w:divBdr>
    </w:div>
    <w:div w:id="1275211589">
      <w:bodyDiv w:val="1"/>
      <w:marLeft w:val="0"/>
      <w:marRight w:val="0"/>
      <w:marTop w:val="0"/>
      <w:marBottom w:val="0"/>
      <w:divBdr>
        <w:top w:val="none" w:sz="0" w:space="0" w:color="auto"/>
        <w:left w:val="none" w:sz="0" w:space="0" w:color="auto"/>
        <w:bottom w:val="none" w:sz="0" w:space="0" w:color="auto"/>
        <w:right w:val="none" w:sz="0" w:space="0" w:color="auto"/>
      </w:divBdr>
    </w:div>
    <w:div w:id="1344819457">
      <w:bodyDiv w:val="1"/>
      <w:marLeft w:val="0"/>
      <w:marRight w:val="0"/>
      <w:marTop w:val="0"/>
      <w:marBottom w:val="0"/>
      <w:divBdr>
        <w:top w:val="none" w:sz="0" w:space="0" w:color="auto"/>
        <w:left w:val="none" w:sz="0" w:space="0" w:color="auto"/>
        <w:bottom w:val="none" w:sz="0" w:space="0" w:color="auto"/>
        <w:right w:val="none" w:sz="0" w:space="0" w:color="auto"/>
      </w:divBdr>
    </w:div>
    <w:div w:id="1616718692">
      <w:bodyDiv w:val="1"/>
      <w:marLeft w:val="0"/>
      <w:marRight w:val="0"/>
      <w:marTop w:val="0"/>
      <w:marBottom w:val="0"/>
      <w:divBdr>
        <w:top w:val="none" w:sz="0" w:space="0" w:color="auto"/>
        <w:left w:val="none" w:sz="0" w:space="0" w:color="auto"/>
        <w:bottom w:val="none" w:sz="0" w:space="0" w:color="auto"/>
        <w:right w:val="none" w:sz="0" w:space="0" w:color="auto"/>
      </w:divBdr>
    </w:div>
    <w:div w:id="1661229489">
      <w:bodyDiv w:val="1"/>
      <w:marLeft w:val="0"/>
      <w:marRight w:val="0"/>
      <w:marTop w:val="0"/>
      <w:marBottom w:val="0"/>
      <w:divBdr>
        <w:top w:val="none" w:sz="0" w:space="0" w:color="auto"/>
        <w:left w:val="none" w:sz="0" w:space="0" w:color="auto"/>
        <w:bottom w:val="none" w:sz="0" w:space="0" w:color="auto"/>
        <w:right w:val="none" w:sz="0" w:space="0" w:color="auto"/>
      </w:divBdr>
    </w:div>
    <w:div w:id="1754159454">
      <w:bodyDiv w:val="1"/>
      <w:marLeft w:val="0"/>
      <w:marRight w:val="0"/>
      <w:marTop w:val="0"/>
      <w:marBottom w:val="0"/>
      <w:divBdr>
        <w:top w:val="none" w:sz="0" w:space="0" w:color="auto"/>
        <w:left w:val="none" w:sz="0" w:space="0" w:color="auto"/>
        <w:bottom w:val="none" w:sz="0" w:space="0" w:color="auto"/>
        <w:right w:val="none" w:sz="0" w:space="0" w:color="auto"/>
      </w:divBdr>
    </w:div>
    <w:div w:id="1785613383">
      <w:bodyDiv w:val="1"/>
      <w:marLeft w:val="0"/>
      <w:marRight w:val="0"/>
      <w:marTop w:val="0"/>
      <w:marBottom w:val="0"/>
      <w:divBdr>
        <w:top w:val="none" w:sz="0" w:space="0" w:color="auto"/>
        <w:left w:val="none" w:sz="0" w:space="0" w:color="auto"/>
        <w:bottom w:val="none" w:sz="0" w:space="0" w:color="auto"/>
        <w:right w:val="none" w:sz="0" w:space="0" w:color="auto"/>
      </w:divBdr>
    </w:div>
    <w:div w:id="19894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84/m9.figshare.18846647.v1" TargetMode="External"/><Relationship Id="rId13" Type="http://schemas.openxmlformats.org/officeDocument/2006/relationships/hyperlink" Target="https://ngdc.noaa.gov/eog/dmsp/downloadV4composit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dac.ciesin.columbia.edu/data/collection/gpw-v4/documentation" TargetMode="External"/><Relationship Id="rId17" Type="http://schemas.openxmlformats.org/officeDocument/2006/relationships/hyperlink" Target="https://doi.org/10.6084/m9.figshare.18846647.v1" TargetMode="Externa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ac.ciesin.columbia.edu/es/hanpp.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lobalmaps.github.io/pt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iewfinderpanoramas.org/dem3.html" TargetMode="External"/><Relationship Id="rId14" Type="http://schemas.openxmlformats.org/officeDocument/2006/relationships/hyperlink" Target="http://sedac.ciesin.columbia.edu/wildar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2C3E-8477-4610-B6BA-EA831E10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1280</Words>
  <Characters>7302</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NSW Government</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Sebastien Comte</dc:creator>
  <cp:lastModifiedBy>Dave Forsyth</cp:lastModifiedBy>
  <cp:revision>3</cp:revision>
  <cp:lastPrinted>2020-12-11T00:24:00Z</cp:lastPrinted>
  <dcterms:created xsi:type="dcterms:W3CDTF">2022-02-08T01:03:00Z</dcterms:created>
  <dcterms:modified xsi:type="dcterms:W3CDTF">2022-02-08T01:05:00Z</dcterms:modified>
</cp:coreProperties>
</file>