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B6390" w:rsidRDefault="00DD04E5">
      <w:r>
        <w:t>---</w:t>
      </w:r>
      <w:r>
        <w:br/>
        <w:t>jupytext:</w:t>
      </w:r>
      <w:r>
        <w:br/>
        <w:t>[[space2]]formats: md:myst</w:t>
      </w:r>
      <w:r w:rsidR="000B6390">
        <w:br/>
      </w:r>
      <w:r>
        <w:t>[[space2]]text_representation:</w:t>
      </w:r>
      <w:r w:rsidR="000B6390">
        <w:br/>
      </w:r>
      <w:r>
        <w:t>[[space4]]extension: .md</w:t>
      </w:r>
      <w:r w:rsidR="000B6390">
        <w:br/>
      </w:r>
      <w:r>
        <w:t>[[space4]]format_name: myst</w:t>
      </w:r>
      <w:r>
        <w:br/>
        <w:t>kernelspec:</w:t>
      </w:r>
      <w:r>
        <w:br/>
        <w:t>[[space2]]display_name: Python 3</w:t>
      </w:r>
      <w:r w:rsidR="000B6390">
        <w:br/>
      </w:r>
      <w:r>
        <w:t>[[space2]]language: python</w:t>
      </w:r>
      <w:r w:rsidR="000B6390">
        <w:br/>
      </w:r>
      <w:r>
        <w:t>[[space2]]name: python3</w:t>
      </w:r>
      <w:r>
        <w:br/>
        <w:t xml:space="preserve">editor_options: </w:t>
      </w:r>
      <w:r>
        <w:br/>
        <w:t>[[space2]]markdown:</w:t>
      </w:r>
      <w:r w:rsidR="000B6390">
        <w:br/>
      </w:r>
      <w:r>
        <w:t>[[space4]]wrap: none</w:t>
      </w:r>
      <w:r>
        <w:br/>
        <w:t>---</w:t>
      </w:r>
      <w:r w:rsidR="000B6390">
        <w:br/>
      </w:r>
      <w:r>
        <w:t>(i_mod_2flankspim)=</w:t>
      </w:r>
      <w:r>
        <w:br/>
        <w:t># {{ title_i_mod_2flankspim }}</w:t>
      </w:r>
    </w:p>
    <w:p w:rsidR="000B6390" w:rsidRDefault="00DD04E5">
      <w:r>
        <w:t>&lt;!--</w:t>
      </w:r>
      <w:r w:rsidR="000B6390">
        <w:br/>
      </w:r>
      <w:r>
        <w:t>:::{hint}</w:t>
      </w:r>
      <w:r w:rsidR="000B6390">
        <w:br/>
      </w:r>
      <w:r>
        <w:t>replace me with text</w:t>
      </w:r>
      <w:r w:rsidR="000B6390">
        <w:br/>
      </w:r>
      <w:r>
        <w:t>:::</w:t>
      </w:r>
      <w:r w:rsidR="000B6390">
        <w:br/>
      </w:r>
      <w:r>
        <w:t>--&gt;</w:t>
      </w:r>
    </w:p>
    <w:p w:rsidR="000B6390" w:rsidRDefault="00DD04E5">
      <w:r>
        <w:t xml:space="preserve">  </w:t>
      </w:r>
      <w:r w:rsidR="000B6390">
        <w:br/>
        <w:t>```</w:t>
      </w:r>
      <w:r>
        <w:t>{include} pro_con_assump/mod_2flankspim_apc.md</w:t>
      </w:r>
      <w:r>
        <w:br/>
        <w:t>```</w:t>
      </w:r>
      <w:r w:rsidR="000B6390">
        <w:br/>
        <w:t>::::::::{tab-set}</w:t>
      </w:r>
    </w:p>
    <w:p w:rsidR="000B6390" w:rsidRDefault="000B6390">
      <w:r>
        <w:t>:::</w:t>
      </w:r>
      <w:r w:rsidR="00DD04E5">
        <w:t>::::{tab-item} Overview</w:t>
      </w:r>
      <w:r w:rsidR="00DD04E5">
        <w:br/>
        <w:t>```{include} include/00_coming_soon.md</w:t>
      </w:r>
      <w:r>
        <w:br/>
      </w:r>
      <w:r w:rsidR="00DD04E5">
        <w:t>```</w:t>
      </w:r>
      <w:r w:rsidR="00DD04E5">
        <w:br/>
        <w:t>::::</w:t>
      </w:r>
      <w:r>
        <w:t>:::</w:t>
      </w:r>
    </w:p>
    <w:p w:rsidR="000B6390" w:rsidRDefault="000B6390">
      <w:r>
        <w:t>:::</w:t>
      </w:r>
      <w:r w:rsidR="00DD04E5">
        <w:t>::::{tab-item} In-depth</w:t>
      </w:r>
      <w:r w:rsidR="00DD04E5">
        <w:br/>
        <w:t>```{include} include/note_adapted_clarke_et_al_2023.md</w:t>
      </w:r>
      <w:r>
        <w:br/>
      </w:r>
      <w:r w:rsidR="00DD04E5">
        <w:t>```</w:t>
      </w:r>
    </w:p>
    <w:p w:rsidR="000B6390" w:rsidRDefault="00DD04E5">
      <w:r>
        <w:t xml:space="preserve">The two-flank spatial partial identity model (2-flank SPIM) is an extension of camera trap spatial capture-recapture (SCR; see {{ link_bdg_mod_scr_secr}}. Camera trap SCR uses images of uniquely-identifiable animals to infer the number of activity (or home range) centres in a </w:t>
      </w:r>
      <w:r>
        <w:lastRenderedPageBreak/>
        <w:t xml:space="preserve">population, and the area bounding these activity centres </w:t>
      </w:r>
      <w:r>
        <w:rPr>
          <w:rFonts w:hint="cs"/>
        </w:rPr>
        <w:t>–</w:t>
      </w:r>
      <w:r>
        <w:t xml:space="preserve"> or population size *</w:t>
      </w:r>
      <w:r>
        <w:rPr>
          <w:rFonts w:ascii="Cambria Math" w:hAnsi="Cambria Math" w:cs="Cambria Math"/>
        </w:rPr>
        <w:t>𝑁</w:t>
      </w:r>
      <w:r>
        <w:t>* and sampling frame *</w:t>
      </w:r>
      <w:r>
        <w:rPr>
          <w:rFonts w:ascii="Cambria Math" w:hAnsi="Cambria Math" w:cs="Cambria Math"/>
        </w:rPr>
        <w:t>𝐴</w:t>
      </w:r>
      <w:r>
        <w:t>*, respectively (see How the Model Works in the SCR section {{ link_bdg_mod_scr_secr}}). Oftentimes, individual identities are linked to animals using a paired camera sampling design: two cameras are deployed per station, facing each other, to capture the left and right flanks of a passing animal simultaneously. This design ensures that a single identity is Linked to both sides of an individual (i.e., an individual</w:t>
      </w:r>
      <w:r>
        <w:rPr>
          <w:rFonts w:hint="cs"/>
        </w:rPr>
        <w:t>’</w:t>
      </w:r>
      <w:r>
        <w:t>s identity is completely resolved; {{ rtxt_augustine_et_al_2018 }}). Single-sided captures (e.g., due to unpaired sampling design, camera failure, unclear images, obstructions) cannot be used to resolve an individual</w:t>
      </w:r>
      <w:r>
        <w:rPr>
          <w:rFonts w:hint="cs"/>
        </w:rPr>
        <w:t>’</w:t>
      </w:r>
      <w:r>
        <w:t xml:space="preserve">s identity with certainty, as separate identities can be erroneously assigned to the left and right sides of the same animal. Single-sided images are therefore partially-identifying, and are often excluded from analyses, resulting in loss of data and compromised density estimates ({{ rtxt_augustine_et_al_2018 }}). </w:t>
      </w:r>
    </w:p>
    <w:p w:rsidR="000B6390" w:rsidRDefault="00DD04E5">
      <w:r>
        <w:t>The 2-flank SPIM draws on the locations of partially-identifying images captures to probabilistically resolve animals</w:t>
      </w:r>
      <w:r>
        <w:rPr>
          <w:rFonts w:hint="cs"/>
        </w:rPr>
        <w:t>’</w:t>
      </w:r>
      <w:r>
        <w:t xml:space="preserve"> complete identities ({{ rtxt_augustine_et_al_2018 }}). Partiallyidentifying captures that are many home ranges apart, for example, are not likely to belong to the same individual; left-and-right flank images captured at the same camera station in quick succession, on the other hand, are likely to belong to the same individual ({{ rtxt_augustine_et_al_2018 }}). Thus, the 2-flank SPIM is essentially an SCR model augmented with data from partially-identifying images (i.e., "SCR+").</w:t>
      </w:r>
    </w:p>
    <w:p w:rsidR="000B6390" w:rsidRDefault="00DD04E5">
      <w:r>
        <w:t>## Simulations and Field Experiments</w:t>
      </w:r>
    </w:p>
    <w:p w:rsidR="000B6390" w:rsidRDefault="00DD04E5">
      <w:r>
        <w:t xml:space="preserve">Simulations show that the 2-flank SPIM improves density estimates </w:t>
      </w:r>
      <w:r>
        <w:rPr>
          <w:rFonts w:hint="cs"/>
        </w:rPr>
        <w:t>–</w:t>
      </w:r>
      <w:r>
        <w:t xml:space="preserve"> especially when populations are small and few individuals can be completely identified ({{ rtxt_augustine_et_al_2018 }}). Moreover, the 2-flank SPIM performed better when camera stations were regularly spaced and deployed close to one another relative to animals</w:t>
      </w:r>
      <w:r>
        <w:rPr>
          <w:rFonts w:hint="cs"/>
        </w:rPr>
        <w:t>’</w:t>
      </w:r>
      <w:r>
        <w:t xml:space="preserve"> home range sizes ({{ rtxt_augustine_et_al_2018 }}).</w:t>
      </w:r>
    </w:p>
    <w:p w:rsidR="000B6390" w:rsidRDefault="00DD04E5">
      <w:r>
        <w:t>In the field: Augustine et al. (2018) found that the 2-flank SPIM improved inference (i.e., accuracy and precision of estimates) for both a paired-camera survey of ocelots and a single-camera survey of bobcats. The 2-flank SPIM also produced estimates of leopard and spotted hyaena density that were more precise than SCR ({{ rtxt_davis_et_al_2021 }}).</w:t>
      </w:r>
      <w:r w:rsidR="000B6390">
        <w:br/>
        <w:t>:::</w:t>
      </w:r>
      <w:r>
        <w:t>:</w:t>
      </w:r>
      <w:r w:rsidR="000B6390">
        <w:t>:::</w:t>
      </w:r>
    </w:p>
    <w:p w:rsidR="000B6390" w:rsidRDefault="000B6390">
      <w:r>
        <w:t>:::</w:t>
      </w:r>
      <w:r w:rsidR="00DD04E5">
        <w:t>::::{tab-item} Visual resources</w:t>
      </w:r>
      <w:r>
        <w:br/>
      </w:r>
      <w:r w:rsidR="00DD04E5">
        <w:t>::::::{grid} 3</w:t>
      </w:r>
      <w:r w:rsidR="00DD04E5">
        <w:br/>
      </w:r>
      <w:r>
        <w:t>:gutter: 3</w:t>
      </w:r>
      <w:r>
        <w:br/>
        <w:t>:class-container: wrapper</w:t>
      </w:r>
    </w:p>
    <w:p w:rsidR="000B6390" w:rsidRDefault="000B6390">
      <w:r>
        <w:lastRenderedPageBreak/>
        <w:t>:::</w:t>
      </w:r>
      <w:r w:rsidR="00DD04E5">
        <w:t>::{grid-item-card} {{ rtxt_figure1_ref_id }}</w:t>
      </w:r>
      <w:r w:rsidR="00DD04E5">
        <w:br/>
        <w:t>&lt;img src="../03_images/03_image_files/figure1_filename.png" class="img_grid"&gt;&lt;br&gt;&lt;br&gt;figure1_caption</w:t>
      </w:r>
      <w:r w:rsidR="00DD04E5">
        <w:br/>
        <w:t>::</w:t>
      </w:r>
      <w:r>
        <w:t>:::</w:t>
      </w:r>
    </w:p>
    <w:p w:rsidR="000B6390" w:rsidRDefault="000B6390">
      <w:r>
        <w:t>:::</w:t>
      </w:r>
      <w:r w:rsidR="00DD04E5">
        <w:t>::{grid-item-card} {{ rtxt_figure2_ref_id }}</w:t>
      </w:r>
      <w:r>
        <w:br/>
      </w:r>
      <w:r w:rsidR="00DD04E5">
        <w:t>&lt;img src="../03_images/03_image_files/figure2_filename.png" class="img_grid"&gt;&lt;br&gt;&lt;br&gt;</w:t>
      </w:r>
      <w:r>
        <w:t xml:space="preserve"> </w:t>
      </w:r>
      <w:r w:rsidR="00DD04E5">
        <w:br/>
        <w:t>::</w:t>
      </w:r>
      <w:r>
        <w:t>:::</w:t>
      </w:r>
    </w:p>
    <w:p w:rsidR="000B6390" w:rsidRDefault="000B6390">
      <w:r>
        <w:t>:::</w:t>
      </w:r>
      <w:r w:rsidR="00DD04E5">
        <w:t>::{grid-item-card} {{ rtxt_figure3_ref_id }}</w:t>
      </w:r>
      <w:r>
        <w:br/>
      </w:r>
      <w:r w:rsidR="00DD04E5">
        <w:t>&lt;img src="../03_images/03_image_files/figure3_filename.png" class="img_grid"&gt;&lt;br&gt;&lt;br&gt;</w:t>
      </w:r>
      <w:r>
        <w:t xml:space="preserve"> </w:t>
      </w:r>
      <w:r w:rsidR="00DD04E5">
        <w:br/>
        <w:t>::</w:t>
      </w:r>
      <w:r>
        <w:t>:::</w:t>
      </w:r>
    </w:p>
    <w:p w:rsidR="000B6390" w:rsidRDefault="000B6390">
      <w:r>
        <w:t>::::::</w:t>
      </w:r>
    </w:p>
    <w:p w:rsidR="000B6390" w:rsidRDefault="000B6390">
      <w:r>
        <w:t>:::</w:t>
      </w:r>
      <w:r w:rsidR="00DD04E5">
        <w:t>:</w:t>
      </w:r>
      <w:r>
        <w:t>:::</w:t>
      </w:r>
    </w:p>
    <w:p w:rsidR="000B6390" w:rsidRDefault="000B6390">
      <w:r>
        <w:t>:::</w:t>
      </w:r>
      <w:r w:rsidR="00DD04E5">
        <w:t>::::{tab-item} Analytical tools &amp; Resources</w:t>
      </w:r>
      <w:r w:rsidR="00DD04E5">
        <w:br/>
        <w:t>| Type | Name | Note | URL | Reference |</w:t>
      </w:r>
      <w:r w:rsidR="00DD04E5">
        <w:br/>
        <w:t>|:----------------|:-------------------------------|:----------------------------------------------------------------|:----------------------|:----------------------------------------|</w:t>
      </w:r>
      <w:r w:rsidR="00DD04E5">
        <w:br/>
      </w:r>
      <w:r>
        <w:t>|</w:t>
      </w:r>
      <w:r>
        <w:br/>
        <w:t xml:space="preserve"> </w:t>
      </w:r>
      <w:r w:rsidR="00DD04E5">
        <w:br/>
        <w:t>::::</w:t>
      </w:r>
      <w:r>
        <w:t>:::</w:t>
      </w:r>
    </w:p>
    <w:p w:rsidR="000B6390" w:rsidRDefault="000B6390">
      <w:r>
        <w:t>:::</w:t>
      </w:r>
      <w:r w:rsidR="00DD04E5">
        <w:t>::::{tab-item} References</w:t>
      </w:r>
      <w:r w:rsidR="00DD04E5">
        <w:br/>
        <w:t xml:space="preserve">{{ rbib_augustine_et_al_2018 </w:t>
      </w:r>
      <w:r>
        <w:t>}}</w:t>
      </w:r>
      <w:r>
        <w:br/>
      </w:r>
      <w:r>
        <w:br/>
        <w:t>{{ rbib_</w:t>
      </w:r>
      <w:r w:rsidR="00DD04E5">
        <w:t xml:space="preserve">clarke_et_al_2023 </w:t>
      </w:r>
      <w:r>
        <w:t>}}</w:t>
      </w:r>
      <w:r>
        <w:br/>
      </w:r>
      <w:r>
        <w:br/>
        <w:t>{{ rbib_</w:t>
      </w:r>
      <w:r w:rsidR="00DD04E5">
        <w:t>davis_et_al_2021 }}</w:t>
      </w:r>
      <w:r w:rsidR="00DD04E5">
        <w:br/>
        <w:t>::::</w:t>
      </w:r>
      <w:r>
        <w:t>:::</w:t>
      </w:r>
    </w:p>
    <w:p w:rsidR="00EB7EE5" w:rsidRDefault="000B6390">
      <w:r>
        <w:t>:::</w:t>
      </w:r>
      <w:r w:rsidR="00DD04E5">
        <w:t>:::::</w:t>
      </w:r>
      <w:r>
        <w:br/>
      </w:r>
    </w:p>
    <w:sectPr w:rsidR="00EB7E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4E5"/>
    <w:rsid w:val="000B6390"/>
    <w:rsid w:val="00C057C5"/>
    <w:rsid w:val="00DD04E5"/>
    <w:rsid w:val="00E62F39"/>
    <w:rsid w:val="00EB7EE5"/>
    <w:rsid w:val="00F93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FC6445-F5EF-416A-8618-04736DD63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4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4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4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4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4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641</Words>
  <Characters>3658</Characters>
  <Application>Microsoft Office Word</Application>
  <DocSecurity>0</DocSecurity>
  <Lines>30</Lines>
  <Paragraphs>8</Paragraphs>
  <ScaleCrop>false</ScaleCrop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Cassie Stevenson</dc:creator>
  <cp:keywords/>
  <dc:description/>
  <cp:lastModifiedBy>Cassie Stevenson</cp:lastModifiedBy>
  <cp:revision>2</cp:revision>
  <dcterms:created xsi:type="dcterms:W3CDTF">2025-02-10T23:50:00Z</dcterms:created>
  <dcterms:modified xsi:type="dcterms:W3CDTF">2025-02-10T23:59:00Z</dcterms:modified>
</cp:coreProperties>
</file>