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173AF" w14:textId="1AC14519" w:rsidR="00094469" w:rsidRDefault="00094469" w:rsidP="00094469">
      <w:pPr>
        <w:pStyle w:val="Heading1"/>
      </w:pPr>
      <w:bookmarkStart w:id="0" w:name="_Toc170413838"/>
      <w:bookmarkStart w:id="1" w:name="_Toc170830954"/>
      <w:r w:rsidRPr="00F14C1A">
        <w:t>01_question-info-box</w:t>
      </w:r>
      <w:r>
        <w:t xml:space="preserve"> POST-DEMO</w:t>
      </w:r>
    </w:p>
    <w:p w14:paraId="79A8433E" w14:textId="084CAEB9" w:rsidR="00094469" w:rsidRPr="00EF019A" w:rsidRDefault="00094469" w:rsidP="00EF019A">
      <w:pPr>
        <w:pBdr>
          <w:top w:val="nil"/>
          <w:left w:val="nil"/>
          <w:bottom w:val="nil"/>
          <w:right w:val="nil"/>
          <w:between w:val="nil"/>
        </w:pBdr>
        <w:spacing w:before="60" w:after="60" w:line="240" w:lineRule="auto"/>
        <w:rPr>
          <w:b/>
          <w:color w:val="0F4761"/>
        </w:rPr>
      </w:pPr>
      <w:bookmarkStart w:id="2" w:name="_Toc170413840"/>
      <w:bookmarkStart w:id="3" w:name="_Toc170830956"/>
      <w:bookmarkEnd w:id="0"/>
      <w:bookmarkEnd w:id="1"/>
      <w:r>
        <w:br w:type="page"/>
      </w:r>
    </w:p>
    <w:p w14:paraId="6EB4484E" w14:textId="2A5AD4F3" w:rsidR="00C378C8" w:rsidRPr="00147B89" w:rsidRDefault="00C378C8" w:rsidP="006E25E4">
      <w:pPr>
        <w:pStyle w:val="Heading2"/>
      </w:pPr>
      <w:r>
        <w:lastRenderedPageBreak/>
        <w:t>(</w:t>
      </w:r>
      <w:r w:rsidRPr="00DC05EE">
        <w:t>#</w:t>
      </w:r>
      <w:r w:rsidRPr="00147B89">
        <w:t>i_sp_behav_seasonal</w:t>
      </w:r>
      <w:r>
        <w:t>)=</w:t>
      </w:r>
      <w:bookmarkEnd w:id="2"/>
      <w:bookmarkEnd w:id="3"/>
    </w:p>
    <w:p w14:paraId="1546C56F" w14:textId="77777777" w:rsidR="00C378C8" w:rsidRDefault="00C378C8">
      <w:r>
        <w:t># Behaviour – seasonal</w:t>
      </w:r>
    </w:p>
    <w:p w14:paraId="2D939510" w14:textId="77777777" w:rsidR="00C378C8" w:rsidRDefault="00C378C8">
      <w:pPr>
        <w:pBdr>
          <w:top w:val="nil"/>
          <w:left w:val="nil"/>
          <w:bottom w:val="nil"/>
          <w:right w:val="nil"/>
          <w:between w:val="nil"/>
        </w:pBdr>
        <w:spacing w:before="60" w:after="60" w:line="240" w:lineRule="auto"/>
        <w:rPr>
          <w:b/>
          <w:color w:val="0F4761"/>
        </w:rPr>
      </w:pPr>
      <w:r>
        <w:rPr>
          <w:b/>
          <w:color w:val="0F4761"/>
        </w:rPr>
        <w:t>notes</w:t>
      </w:r>
    </w:p>
    <w:p w14:paraId="11CA411C" w14:textId="77777777" w:rsidR="00C378C8" w:rsidRDefault="00C378C8">
      <w:pPr>
        <w:rPr>
          <w:highlight w:val="yellow"/>
        </w:rPr>
      </w:pPr>
      <w:r>
        <w:rPr>
          <w:highlight w:val="yellow"/>
        </w:rPr>
        <w:t>Include info pop-up for importance of considering seasonal behaviour</w:t>
      </w:r>
    </w:p>
    <w:p w14:paraId="17308ECA" w14:textId="77777777" w:rsidR="00C378C8" w:rsidRPr="00147B89" w:rsidRDefault="00C378C8" w:rsidP="006E25E4">
      <w:pPr>
        <w:pStyle w:val="Heading2"/>
      </w:pPr>
      <w:bookmarkStart w:id="4" w:name="_Toc170413841"/>
      <w:bookmarkStart w:id="5" w:name="_Toc170830957"/>
      <w:r>
        <w:lastRenderedPageBreak/>
        <w:t>(</w:t>
      </w:r>
      <w:r w:rsidRPr="00DC05EE">
        <w:t>#</w:t>
      </w:r>
      <w:r w:rsidRPr="00147B89">
        <w:t>i_sp_3identifying_traits</w:t>
      </w:r>
      <w:r>
        <w:t>)=</w:t>
      </w:r>
      <w:bookmarkEnd w:id="4"/>
      <w:bookmarkEnd w:id="5"/>
    </w:p>
    <w:p w14:paraId="3CE29707" w14:textId="77777777" w:rsidR="00C378C8" w:rsidRDefault="00C378C8">
      <w:r>
        <w:t># Target Species; Identifying traits</w:t>
      </w:r>
    </w:p>
    <w:p w14:paraId="32DD8BA5" w14:textId="1AA897C6" w:rsidR="003B4B1B" w:rsidRDefault="00C378C8">
      <w:r>
        <w:rPr>
          <w:highlight w:val="yellow"/>
        </w:rPr>
        <w:t>identifying traits</w:t>
      </w:r>
    </w:p>
    <w:p w14:paraId="4CBA1AF2" w14:textId="50D342F2" w:rsidR="003B4B1B" w:rsidRDefault="003B4B1B">
      <w:r>
        <w:rPr>
          <w:b/>
        </w:rPr>
        <w:t>Question:</w:t>
      </w:r>
      <w:r>
        <w:t xml:space="preserve"> Are there 3+ categories of traits that can be be used to identify individuals? (i.e., information used to identify individuals that can be divided into distinct groups, e.g, sex class, age class, coat colour, markings and antler point count; Clarke et al., 2023)</w:t>
      </w:r>
    </w:p>
    <w:p w14:paraId="74BF5810" w14:textId="77777777" w:rsidR="003B4B1B" w:rsidRDefault="003B4B1B"/>
    <w:p w14:paraId="7CF0211B" w14:textId="77777777" w:rsidR="00C378C8" w:rsidRDefault="00C378C8">
      <w:pPr>
        <w:pBdr>
          <w:top w:val="nil"/>
          <w:left w:val="nil"/>
          <w:bottom w:val="nil"/>
          <w:right w:val="nil"/>
          <w:between w:val="nil"/>
        </w:pBdr>
        <w:spacing w:before="60" w:after="60" w:line="240" w:lineRule="auto"/>
        <w:rPr>
          <w:b/>
          <w:color w:val="0F4761"/>
        </w:rPr>
      </w:pPr>
      <w:r>
        <w:rPr>
          <w:b/>
          <w:color w:val="0F4761"/>
        </w:rPr>
        <w:t>notes</w:t>
      </w:r>
    </w:p>
    <w:p w14:paraId="7CB46F9B" w14:textId="77777777" w:rsidR="00094469" w:rsidRDefault="00094469">
      <w:pPr>
        <w:rPr>
          <w:rFonts w:ascii="Arial" w:eastAsia="Arial" w:hAnsi="Arial" w:cs="Arial"/>
          <w:b/>
          <w:bCs/>
          <w:i/>
          <w:iCs/>
          <w:color w:val="365F91"/>
          <w:kern w:val="0"/>
          <w:sz w:val="28"/>
          <w:szCs w:val="28"/>
          <w:lang w:val="en-US"/>
          <w14:ligatures w14:val="none"/>
        </w:rPr>
      </w:pPr>
      <w:bookmarkStart w:id="6" w:name="_Toc170413842"/>
      <w:bookmarkStart w:id="7" w:name="_Toc170830958"/>
      <w:r>
        <w:br w:type="page"/>
      </w:r>
    </w:p>
    <w:p w14:paraId="2333044B" w14:textId="4728A0FA" w:rsidR="00C378C8" w:rsidRPr="00147B89" w:rsidRDefault="00C378C8" w:rsidP="006E25E4">
      <w:pPr>
        <w:pStyle w:val="Heading2"/>
      </w:pPr>
      <w:r>
        <w:lastRenderedPageBreak/>
        <w:t>(</w:t>
      </w:r>
      <w:r w:rsidRPr="00DC05EE">
        <w:t>#</w:t>
      </w:r>
      <w:r w:rsidRPr="00147B89">
        <w:t>i_sp_markings</w:t>
      </w:r>
      <w:r>
        <w:t>)=</w:t>
      </w:r>
      <w:bookmarkEnd w:id="6"/>
      <w:bookmarkEnd w:id="7"/>
    </w:p>
    <w:p w14:paraId="773871E8" w14:textId="77777777" w:rsidR="00C378C8" w:rsidRDefault="00C378C8">
      <w:r>
        <w:t># Target Species; Natural or artificial markings</w:t>
      </w:r>
    </w:p>
    <w:p w14:paraId="4B76C81E" w14:textId="77777777" w:rsidR="00C378C8" w:rsidRDefault="00C378C8">
      <w:r>
        <w:rPr>
          <w:highlight w:val="yellow"/>
        </w:rPr>
        <w:t>Marked, Partially marked, and Unmarked - definitions and explanation; can mention modelling approaches, but meant to be more conceptual</w:t>
      </w:r>
    </w:p>
    <w:tbl>
      <w:tblPr>
        <w:tblW w:w="14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8"/>
        <w:gridCol w:w="3647"/>
        <w:gridCol w:w="73"/>
        <w:gridCol w:w="3720"/>
        <w:gridCol w:w="3720"/>
      </w:tblGrid>
      <w:tr w:rsidR="00C378C8" w14:paraId="2DEF9EA5" w14:textId="77777777">
        <w:tc>
          <w:tcPr>
            <w:tcW w:w="14879" w:type="dxa"/>
            <w:gridSpan w:val="5"/>
            <w:tcBorders>
              <w:top w:val="single" w:sz="18" w:space="0" w:color="000000"/>
              <w:bottom w:val="single" w:sz="18" w:space="0" w:color="000000"/>
            </w:tcBorders>
          </w:tcPr>
          <w:p w14:paraId="26E80409" w14:textId="77777777" w:rsidR="00C378C8" w:rsidRDefault="00C378C8">
            <w:r>
              <w:rPr>
                <w:b/>
              </w:rPr>
              <w:t>Question:</w:t>
            </w:r>
            <w:r>
              <w:t xml:space="preserve"> Do individuals have natural or artificial marks such that they can be uniquely identified? (i.e. are the individuals, population, or species "marked," "unmarked," or "partially marked")</w:t>
            </w:r>
          </w:p>
        </w:tc>
      </w:tr>
      <w:tr w:rsidR="00C378C8" w14:paraId="0DCDF83D" w14:textId="77777777">
        <w:tc>
          <w:tcPr>
            <w:tcW w:w="14879" w:type="dxa"/>
            <w:gridSpan w:val="5"/>
            <w:tcBorders>
              <w:top w:val="single" w:sz="18" w:space="0" w:color="000000"/>
              <w:bottom w:val="single" w:sz="18" w:space="0" w:color="000000"/>
            </w:tcBorders>
          </w:tcPr>
          <w:p w14:paraId="5CA5DD75"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 xml:space="preserve">Overview </w:t>
            </w:r>
          </w:p>
          <w:p w14:paraId="622DB036" w14:textId="77777777" w:rsidR="00C378C8" w:rsidRDefault="00C378C8"/>
        </w:tc>
      </w:tr>
      <w:tr w:rsidR="00C378C8" w14:paraId="528A4BC6" w14:textId="77777777">
        <w:tc>
          <w:tcPr>
            <w:tcW w:w="14879" w:type="dxa"/>
            <w:gridSpan w:val="5"/>
            <w:tcBorders>
              <w:top w:val="single" w:sz="18" w:space="0" w:color="000000"/>
            </w:tcBorders>
          </w:tcPr>
          <w:p w14:paraId="31B8EFDD"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 xml:space="preserve">Advanced </w:t>
            </w:r>
          </w:p>
          <w:p w14:paraId="1ED6B180" w14:textId="77777777" w:rsidR="00C378C8" w:rsidRDefault="00C378C8" w:rsidP="00C378C8">
            <w:pPr>
              <w:numPr>
                <w:ilvl w:val="0"/>
                <w:numId w:val="1"/>
              </w:numPr>
              <w:pBdr>
                <w:top w:val="nil"/>
                <w:left w:val="nil"/>
                <w:bottom w:val="nil"/>
                <w:right w:val="nil"/>
                <w:between w:val="nil"/>
              </w:pBdr>
              <w:spacing w:before="120" w:after="120" w:line="276" w:lineRule="auto"/>
            </w:pPr>
            <w:r>
              <w:rPr>
                <w:b/>
                <w:color w:val="000000"/>
              </w:rPr>
              <w:t>Marked individuals / populations / species:</w:t>
            </w:r>
            <w:r>
              <w:rPr>
                <w:color w:val="000000"/>
              </w:rPr>
              <w:t xml:space="preserve"> Individuals, populations, or species (varies with modelling approach and context) that can be identified using natural or artificial markings (e.g., coat patterns, scars, tags, collars).</w:t>
            </w:r>
          </w:p>
          <w:p w14:paraId="2D644887" w14:textId="77777777" w:rsidR="00C378C8" w:rsidRDefault="00C378C8" w:rsidP="00C378C8">
            <w:pPr>
              <w:numPr>
                <w:ilvl w:val="0"/>
                <w:numId w:val="1"/>
              </w:numPr>
              <w:pBdr>
                <w:top w:val="nil"/>
                <w:left w:val="nil"/>
                <w:bottom w:val="nil"/>
                <w:right w:val="nil"/>
                <w:between w:val="nil"/>
              </w:pBdr>
              <w:spacing w:before="120" w:after="120" w:line="276" w:lineRule="auto"/>
            </w:pPr>
            <w:r>
              <w:rPr>
                <w:b/>
                <w:color w:val="000000"/>
              </w:rPr>
              <w:t>Unmarked individuals / populations / species:</w:t>
            </w:r>
            <w:r>
              <w:rPr>
                <w:color w:val="000000"/>
              </w:rPr>
              <w:t xml:space="preserve"> Individuals, populations, or species (varies with modelling approach and context) that cannot be identified using natural or artificial markings (e.g., coat patterns, scars, tags, collars). Unmarked population models rely on supplementary data (e.g., animal movement speed) and/or assumptions as a surrogate for individual identification; that is, to distinguish between multiple detections of the same individual from detections of multiple individuals when individuals do not have unique features (Gilbert et al., 2020; Morin et al., 2022).</w:t>
            </w:r>
          </w:p>
          <w:p w14:paraId="7B3F3264" w14:textId="77777777" w:rsidR="00C378C8" w:rsidRDefault="00C378C8" w:rsidP="00C378C8">
            <w:pPr>
              <w:numPr>
                <w:ilvl w:val="0"/>
                <w:numId w:val="1"/>
              </w:numPr>
              <w:pBdr>
                <w:top w:val="nil"/>
                <w:left w:val="nil"/>
                <w:bottom w:val="nil"/>
                <w:right w:val="nil"/>
                <w:between w:val="nil"/>
              </w:pBdr>
              <w:spacing w:before="120" w:after="120" w:line="276" w:lineRule="auto"/>
            </w:pPr>
            <w:r>
              <w:rPr>
                <w:b/>
                <w:color w:val="000000"/>
              </w:rPr>
              <w:t>Partially marked individuals / populations / species:</w:t>
            </w:r>
            <w:r>
              <w:rPr>
                <w:color w:val="000000"/>
              </w:rPr>
              <w:t xml:space="preserve"> Individuals, populations, or species (varies with modelling approach and context) that have a suite of partially identifying traits (e.g., antler points, sex class, age class). For populations/species, those in which a proportion of individuals carry marks or in which individuals themselves are partially marked.</w:t>
            </w:r>
          </w:p>
          <w:p w14:paraId="427D0DE1" w14:textId="77777777" w:rsidR="00C378C8" w:rsidRDefault="00C378C8"/>
        </w:tc>
      </w:tr>
      <w:tr w:rsidR="00C378C8" w14:paraId="2A4AFD54" w14:textId="77777777">
        <w:tc>
          <w:tcPr>
            <w:tcW w:w="14879" w:type="dxa"/>
            <w:gridSpan w:val="5"/>
            <w:tcBorders>
              <w:top w:val="single" w:sz="18" w:space="0" w:color="000000"/>
            </w:tcBorders>
          </w:tcPr>
          <w:p w14:paraId="1E89DF5F"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Figures &amp; Videos</w:t>
            </w:r>
          </w:p>
        </w:tc>
      </w:tr>
      <w:tr w:rsidR="00C378C8" w14:paraId="033ECD83" w14:textId="77777777">
        <w:tc>
          <w:tcPr>
            <w:tcW w:w="7366" w:type="dxa"/>
            <w:gridSpan w:val="2"/>
            <w:tcBorders>
              <w:bottom w:val="single" w:sz="8" w:space="0" w:color="000000"/>
            </w:tcBorders>
          </w:tcPr>
          <w:p w14:paraId="19E553BD" w14:textId="77777777" w:rsidR="00C378C8" w:rsidRDefault="00C378C8">
            <w:r>
              <w:rPr>
                <w:noProof/>
              </w:rPr>
              <w:lastRenderedPageBreak/>
              <w:drawing>
                <wp:inline distT="0" distB="0" distL="0" distR="0" wp14:anchorId="1A283259" wp14:editId="13204C9D">
                  <wp:extent cx="4330318" cy="1411517"/>
                  <wp:effectExtent l="0" t="0" r="0" b="0"/>
                  <wp:docPr id="2071105279" name="image54.jpg" descr="A collage of a giraffe and a goa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4.jpg" descr="A collage of a giraffe and a goat&#10;&#10;Description automatically generated"/>
                          <pic:cNvPicPr preferRelativeResize="0"/>
                        </pic:nvPicPr>
                        <pic:blipFill>
                          <a:blip r:embed="rId5"/>
                          <a:srcRect/>
                          <a:stretch>
                            <a:fillRect/>
                          </a:stretch>
                        </pic:blipFill>
                        <pic:spPr>
                          <a:xfrm>
                            <a:off x="0" y="0"/>
                            <a:ext cx="4330318" cy="1411517"/>
                          </a:xfrm>
                          <a:prstGeom prst="rect">
                            <a:avLst/>
                          </a:prstGeom>
                          <a:ln/>
                        </pic:spPr>
                      </pic:pic>
                    </a:graphicData>
                  </a:graphic>
                </wp:inline>
              </w:drawing>
            </w:r>
          </w:p>
          <w:p w14:paraId="0DCA336F" w14:textId="77777777" w:rsidR="00C378C8" w:rsidRDefault="00C378C8">
            <w:pPr>
              <w:pBdr>
                <w:top w:val="nil"/>
                <w:left w:val="nil"/>
                <w:bottom w:val="nil"/>
                <w:right w:val="nil"/>
                <w:between w:val="nil"/>
              </w:pBdr>
              <w:spacing w:after="0" w:line="240" w:lineRule="auto"/>
              <w:rPr>
                <w:color w:val="000000"/>
                <w:sz w:val="20"/>
                <w:szCs w:val="20"/>
                <w:highlight w:val="cyan"/>
              </w:rPr>
            </w:pPr>
            <w:r>
              <w:rPr>
                <w:color w:val="000000"/>
                <w:sz w:val="20"/>
                <w:szCs w:val="20"/>
                <w:highlight w:val="cyan"/>
              </w:rPr>
              <w:t>```{figure} ./images/clarke_et_al_2023/Clarke-et-al_2023_Fig1_clipped.jpg</w:t>
            </w:r>
          </w:p>
          <w:p w14:paraId="2123DE87" w14:textId="77777777" w:rsidR="00C378C8" w:rsidRDefault="00C378C8">
            <w:pPr>
              <w:pBdr>
                <w:top w:val="nil"/>
                <w:left w:val="nil"/>
                <w:bottom w:val="nil"/>
                <w:right w:val="nil"/>
                <w:between w:val="nil"/>
              </w:pBdr>
              <w:spacing w:after="0" w:line="240" w:lineRule="auto"/>
              <w:rPr>
                <w:color w:val="000000"/>
                <w:sz w:val="20"/>
                <w:szCs w:val="20"/>
                <w:highlight w:val="cyan"/>
              </w:rPr>
            </w:pPr>
            <w:r>
              <w:rPr>
                <w:color w:val="000000"/>
                <w:sz w:val="20"/>
                <w:szCs w:val="20"/>
                <w:highlight w:val="cyan"/>
              </w:rPr>
              <w:t>:align: center</w:t>
            </w:r>
          </w:p>
          <w:p w14:paraId="781C932B" w14:textId="77777777" w:rsidR="00C378C8" w:rsidRDefault="00C378C8">
            <w:pPr>
              <w:pBdr>
                <w:top w:val="nil"/>
                <w:left w:val="nil"/>
                <w:bottom w:val="nil"/>
                <w:right w:val="nil"/>
                <w:between w:val="nil"/>
              </w:pBdr>
              <w:spacing w:after="0" w:line="240" w:lineRule="auto"/>
              <w:rPr>
                <w:color w:val="000000"/>
                <w:sz w:val="20"/>
                <w:szCs w:val="20"/>
              </w:rPr>
            </w:pPr>
            <w:r>
              <w:rPr>
                <w:color w:val="000000"/>
                <w:sz w:val="20"/>
                <w:szCs w:val="20"/>
                <w:highlight w:val="cyan"/>
              </w:rPr>
              <w:t>```</w:t>
            </w:r>
          </w:p>
          <w:p w14:paraId="7B46C650" w14:textId="77777777" w:rsidR="00C378C8" w:rsidRDefault="00C378C8">
            <w:pPr>
              <w:pBdr>
                <w:top w:val="nil"/>
                <w:left w:val="nil"/>
                <w:bottom w:val="nil"/>
                <w:right w:val="nil"/>
                <w:between w:val="nil"/>
              </w:pBdr>
              <w:spacing w:after="240"/>
              <w:ind w:left="312" w:right="74"/>
              <w:rPr>
                <w:color w:val="000000"/>
                <w:sz w:val="20"/>
                <w:szCs w:val="20"/>
              </w:rPr>
            </w:pPr>
            <w:r>
              <w:rPr>
                <w:b/>
                <w:color w:val="000000"/>
                <w:sz w:val="20"/>
                <w:szCs w:val="20"/>
              </w:rPr>
              <w:t>Figure 1.</w:t>
            </w:r>
            <w:r>
              <w:rPr>
                <w:color w:val="000000"/>
                <w:sz w:val="20"/>
                <w:szCs w:val="20"/>
              </w:rPr>
              <w:t xml:space="preserve"> Examples of naturally (A) and artificially (B) marked animals. A) This jaguar’s unique pattern of spots can be used to distinguish it from other individuals in its population. © Chris Beirne, Wildlife Coexistence Lab and Osa Conservation. B) This mountain goat was collared and marked prior to camera trapping. Its numbered tag clearly identifies which individual it is. © Mitchell Fennell, Wildlife Coexistence Lab.</w:t>
            </w:r>
          </w:p>
          <w:p w14:paraId="6532E844" w14:textId="77777777" w:rsidR="00C378C8" w:rsidRDefault="00C378C8">
            <w:pPr>
              <w:pBdr>
                <w:top w:val="nil"/>
                <w:left w:val="nil"/>
                <w:bottom w:val="nil"/>
                <w:right w:val="nil"/>
                <w:between w:val="nil"/>
              </w:pBdr>
              <w:spacing w:after="0" w:line="240" w:lineRule="auto"/>
              <w:rPr>
                <w:color w:val="000000"/>
                <w:sz w:val="20"/>
                <w:szCs w:val="20"/>
              </w:rPr>
            </w:pPr>
            <w:r>
              <w:rPr>
                <w:color w:val="000000"/>
                <w:sz w:val="20"/>
                <w:szCs w:val="20"/>
                <w:highlight w:val="green"/>
              </w:rPr>
              <w:t>(Clarke et al., 2023)</w:t>
            </w:r>
          </w:p>
        </w:tc>
        <w:tc>
          <w:tcPr>
            <w:tcW w:w="7513" w:type="dxa"/>
            <w:gridSpan w:val="3"/>
            <w:tcBorders>
              <w:bottom w:val="single" w:sz="8" w:space="0" w:color="000000"/>
            </w:tcBorders>
          </w:tcPr>
          <w:p w14:paraId="6D05669F" w14:textId="77777777" w:rsidR="00C378C8" w:rsidRDefault="00C378C8">
            <w:pPr>
              <w:pStyle w:val="Heading5"/>
            </w:pPr>
          </w:p>
        </w:tc>
      </w:tr>
      <w:tr w:rsidR="00C378C8" w14:paraId="31B100DB" w14:textId="77777777">
        <w:tc>
          <w:tcPr>
            <w:tcW w:w="7366" w:type="dxa"/>
            <w:gridSpan w:val="2"/>
            <w:tcBorders>
              <w:top w:val="single" w:sz="8" w:space="0" w:color="000000"/>
              <w:bottom w:val="single" w:sz="18" w:space="0" w:color="000000"/>
            </w:tcBorders>
          </w:tcPr>
          <w:p w14:paraId="1B5ED5DC" w14:textId="77777777" w:rsidR="00C378C8" w:rsidRDefault="00C378C8">
            <w:pPr>
              <w:pStyle w:val="Heading5"/>
            </w:pPr>
          </w:p>
        </w:tc>
        <w:tc>
          <w:tcPr>
            <w:tcW w:w="7513" w:type="dxa"/>
            <w:gridSpan w:val="3"/>
            <w:tcBorders>
              <w:top w:val="single" w:sz="8" w:space="0" w:color="000000"/>
              <w:bottom w:val="single" w:sz="18" w:space="0" w:color="000000"/>
            </w:tcBorders>
          </w:tcPr>
          <w:p w14:paraId="203F2667" w14:textId="77777777" w:rsidR="00C378C8" w:rsidRDefault="00C378C8">
            <w:pPr>
              <w:pStyle w:val="Heading5"/>
            </w:pPr>
          </w:p>
        </w:tc>
      </w:tr>
      <w:tr w:rsidR="00C378C8" w14:paraId="700BDC62" w14:textId="77777777">
        <w:tc>
          <w:tcPr>
            <w:tcW w:w="14879" w:type="dxa"/>
            <w:gridSpan w:val="5"/>
            <w:tcBorders>
              <w:top w:val="single" w:sz="18" w:space="0" w:color="000000"/>
              <w:bottom w:val="single" w:sz="4" w:space="0" w:color="000000"/>
            </w:tcBorders>
          </w:tcPr>
          <w:p w14:paraId="6E7A9750"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Analytical tools &amp; resources</w:t>
            </w:r>
          </w:p>
        </w:tc>
      </w:tr>
      <w:tr w:rsidR="00C378C8" w14:paraId="2BE93A7F" w14:textId="77777777">
        <w:trPr>
          <w:trHeight w:val="268"/>
        </w:trPr>
        <w:tc>
          <w:tcPr>
            <w:tcW w:w="3719" w:type="dxa"/>
            <w:tcBorders>
              <w:bottom w:val="single" w:sz="8" w:space="0" w:color="000000"/>
            </w:tcBorders>
          </w:tcPr>
          <w:p w14:paraId="1212936A"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Name</w:t>
            </w:r>
          </w:p>
        </w:tc>
        <w:tc>
          <w:tcPr>
            <w:tcW w:w="3720" w:type="dxa"/>
            <w:gridSpan w:val="2"/>
            <w:tcBorders>
              <w:bottom w:val="single" w:sz="8" w:space="0" w:color="000000"/>
            </w:tcBorders>
          </w:tcPr>
          <w:p w14:paraId="6DAE0E11"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Link</w:t>
            </w:r>
          </w:p>
        </w:tc>
        <w:tc>
          <w:tcPr>
            <w:tcW w:w="3720" w:type="dxa"/>
            <w:tcBorders>
              <w:bottom w:val="single" w:sz="8" w:space="0" w:color="000000"/>
            </w:tcBorders>
          </w:tcPr>
          <w:p w14:paraId="495E83BB"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Reference</w:t>
            </w:r>
          </w:p>
        </w:tc>
        <w:tc>
          <w:tcPr>
            <w:tcW w:w="3720" w:type="dxa"/>
            <w:tcBorders>
              <w:bottom w:val="single" w:sz="8" w:space="0" w:color="000000"/>
            </w:tcBorders>
          </w:tcPr>
          <w:p w14:paraId="49F089F4"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Additional_info</w:t>
            </w:r>
          </w:p>
        </w:tc>
      </w:tr>
      <w:tr w:rsidR="00C378C8" w14:paraId="566DA91F" w14:textId="77777777">
        <w:trPr>
          <w:trHeight w:val="625"/>
        </w:trPr>
        <w:tc>
          <w:tcPr>
            <w:tcW w:w="3719" w:type="dxa"/>
            <w:tcBorders>
              <w:top w:val="single" w:sz="8" w:space="0" w:color="000000"/>
              <w:bottom w:val="single" w:sz="8" w:space="0" w:color="000000"/>
            </w:tcBorders>
          </w:tcPr>
          <w:p w14:paraId="2D75E059" w14:textId="77777777" w:rsidR="00C378C8" w:rsidRDefault="00C378C8"/>
        </w:tc>
        <w:tc>
          <w:tcPr>
            <w:tcW w:w="3720" w:type="dxa"/>
            <w:gridSpan w:val="2"/>
            <w:tcBorders>
              <w:top w:val="single" w:sz="8" w:space="0" w:color="000000"/>
              <w:bottom w:val="single" w:sz="8" w:space="0" w:color="000000"/>
            </w:tcBorders>
          </w:tcPr>
          <w:p w14:paraId="1E2C7161" w14:textId="77777777" w:rsidR="00C378C8" w:rsidRDefault="00C378C8">
            <w:pPr>
              <w:pStyle w:val="Heading5"/>
            </w:pPr>
          </w:p>
        </w:tc>
        <w:tc>
          <w:tcPr>
            <w:tcW w:w="3720" w:type="dxa"/>
            <w:tcBorders>
              <w:top w:val="single" w:sz="8" w:space="0" w:color="000000"/>
              <w:bottom w:val="single" w:sz="8" w:space="0" w:color="000000"/>
            </w:tcBorders>
          </w:tcPr>
          <w:p w14:paraId="2A064ED0" w14:textId="77777777" w:rsidR="00C378C8" w:rsidRDefault="00C378C8">
            <w:pPr>
              <w:pStyle w:val="Heading5"/>
            </w:pPr>
          </w:p>
        </w:tc>
        <w:tc>
          <w:tcPr>
            <w:tcW w:w="3720" w:type="dxa"/>
            <w:tcBorders>
              <w:top w:val="single" w:sz="8" w:space="0" w:color="000000"/>
              <w:bottom w:val="single" w:sz="8" w:space="0" w:color="000000"/>
            </w:tcBorders>
          </w:tcPr>
          <w:p w14:paraId="4F0A3A5C" w14:textId="77777777" w:rsidR="00C378C8" w:rsidRDefault="00C378C8">
            <w:pPr>
              <w:pStyle w:val="Heading5"/>
            </w:pPr>
          </w:p>
        </w:tc>
      </w:tr>
      <w:tr w:rsidR="00C378C8" w14:paraId="57E360EE" w14:textId="77777777">
        <w:trPr>
          <w:trHeight w:val="75"/>
        </w:trPr>
        <w:tc>
          <w:tcPr>
            <w:tcW w:w="3719" w:type="dxa"/>
            <w:tcBorders>
              <w:top w:val="single" w:sz="8" w:space="0" w:color="000000"/>
              <w:bottom w:val="single" w:sz="18" w:space="0" w:color="000000"/>
            </w:tcBorders>
          </w:tcPr>
          <w:p w14:paraId="47FDF1F6" w14:textId="77777777" w:rsidR="00C378C8" w:rsidRDefault="00C378C8"/>
        </w:tc>
        <w:tc>
          <w:tcPr>
            <w:tcW w:w="3720" w:type="dxa"/>
            <w:gridSpan w:val="2"/>
            <w:tcBorders>
              <w:top w:val="single" w:sz="8" w:space="0" w:color="000000"/>
              <w:bottom w:val="single" w:sz="18" w:space="0" w:color="000000"/>
            </w:tcBorders>
          </w:tcPr>
          <w:p w14:paraId="74385330" w14:textId="77777777" w:rsidR="00C378C8" w:rsidRDefault="00C378C8">
            <w:pPr>
              <w:pStyle w:val="Heading5"/>
            </w:pPr>
          </w:p>
        </w:tc>
        <w:tc>
          <w:tcPr>
            <w:tcW w:w="3720" w:type="dxa"/>
            <w:tcBorders>
              <w:top w:val="single" w:sz="8" w:space="0" w:color="000000"/>
              <w:bottom w:val="single" w:sz="18" w:space="0" w:color="000000"/>
            </w:tcBorders>
          </w:tcPr>
          <w:p w14:paraId="2FDC5D10" w14:textId="77777777" w:rsidR="00C378C8" w:rsidRDefault="00C378C8">
            <w:pPr>
              <w:pStyle w:val="Heading5"/>
            </w:pPr>
          </w:p>
        </w:tc>
        <w:tc>
          <w:tcPr>
            <w:tcW w:w="3720" w:type="dxa"/>
            <w:tcBorders>
              <w:top w:val="single" w:sz="8" w:space="0" w:color="000000"/>
              <w:bottom w:val="single" w:sz="18" w:space="0" w:color="000000"/>
            </w:tcBorders>
          </w:tcPr>
          <w:p w14:paraId="33EAF5C5" w14:textId="77777777" w:rsidR="00C378C8" w:rsidRDefault="00C378C8">
            <w:pPr>
              <w:pStyle w:val="Heading5"/>
            </w:pPr>
          </w:p>
        </w:tc>
      </w:tr>
      <w:tr w:rsidR="00C378C8" w14:paraId="1DBD8F0E" w14:textId="77777777">
        <w:tc>
          <w:tcPr>
            <w:tcW w:w="14879" w:type="dxa"/>
            <w:gridSpan w:val="5"/>
            <w:tcBorders>
              <w:top w:val="single" w:sz="18" w:space="0" w:color="000000"/>
              <w:bottom w:val="single" w:sz="18" w:space="0" w:color="000000"/>
            </w:tcBorders>
          </w:tcPr>
          <w:p w14:paraId="490A668C"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References</w:t>
            </w:r>
          </w:p>
          <w:p w14:paraId="2F0CEBC4" w14:textId="77777777" w:rsidR="00C378C8" w:rsidRDefault="00C378C8">
            <w:pPr>
              <w:pBdr>
                <w:top w:val="nil"/>
                <w:left w:val="nil"/>
                <w:bottom w:val="nil"/>
                <w:right w:val="nil"/>
                <w:between w:val="nil"/>
              </w:pBdr>
              <w:spacing w:before="60" w:after="60" w:line="240" w:lineRule="auto"/>
              <w:ind w:left="573" w:hanging="573"/>
              <w:rPr>
                <w:color w:val="000000"/>
                <w:sz w:val="20"/>
                <w:szCs w:val="20"/>
              </w:rPr>
            </w:pPr>
            <w:r>
              <w:rPr>
                <w:color w:val="000000"/>
                <w:sz w:val="20"/>
                <w:szCs w:val="20"/>
                <w:highlight w:val="green"/>
              </w:rPr>
              <w:t>(Clarke et al., 2023)</w:t>
            </w:r>
          </w:p>
        </w:tc>
      </w:tr>
    </w:tbl>
    <w:p w14:paraId="0C25BF31" w14:textId="77777777" w:rsidR="00C378C8" w:rsidRDefault="00C378C8">
      <w:pPr>
        <w:pBdr>
          <w:top w:val="nil"/>
          <w:left w:val="nil"/>
          <w:bottom w:val="nil"/>
          <w:right w:val="nil"/>
          <w:between w:val="nil"/>
        </w:pBdr>
        <w:spacing w:before="60" w:after="60" w:line="240" w:lineRule="auto"/>
        <w:rPr>
          <w:b/>
          <w:color w:val="0F4761"/>
        </w:rPr>
      </w:pPr>
      <w:r>
        <w:rPr>
          <w:b/>
          <w:color w:val="0F4761"/>
        </w:rPr>
        <w:t>notes</w:t>
      </w:r>
    </w:p>
    <w:p w14:paraId="49EAFC18" w14:textId="77777777" w:rsidR="00094469" w:rsidRDefault="00094469">
      <w:pPr>
        <w:rPr>
          <w:rFonts w:ascii="Arial" w:eastAsia="Arial" w:hAnsi="Arial" w:cs="Arial"/>
          <w:b/>
          <w:bCs/>
          <w:i/>
          <w:iCs/>
          <w:color w:val="365F91"/>
          <w:kern w:val="0"/>
          <w:sz w:val="28"/>
          <w:szCs w:val="28"/>
          <w:lang w:val="en-US"/>
          <w14:ligatures w14:val="none"/>
        </w:rPr>
      </w:pPr>
      <w:bookmarkStart w:id="8" w:name="_Toc170413843"/>
      <w:bookmarkStart w:id="9" w:name="_Toc170830959"/>
      <w:r>
        <w:br w:type="page"/>
      </w:r>
    </w:p>
    <w:p w14:paraId="0ACBD693" w14:textId="6D259546" w:rsidR="00187B7D" w:rsidRDefault="00C378C8" w:rsidP="00E30096">
      <w:pPr>
        <w:pStyle w:val="Heading2"/>
      </w:pPr>
      <w:r>
        <w:lastRenderedPageBreak/>
        <w:t>(</w:t>
      </w:r>
      <w:r w:rsidRPr="00DC05EE">
        <w:t>#</w:t>
      </w:r>
      <w:r w:rsidRPr="00147B89">
        <w:t>i_sp_type</w:t>
      </w:r>
      <w:r>
        <w:t>)=</w:t>
      </w:r>
      <w:bookmarkEnd w:id="8"/>
      <w:bookmarkEnd w:id="9"/>
    </w:p>
    <w:p w14:paraId="451A97D1" w14:textId="128C1C65" w:rsidR="006A1601" w:rsidRPr="006A1601" w:rsidRDefault="006A1601" w:rsidP="006A1601">
      <w:pPr>
        <w:rPr>
          <w:lang w:val="en-US"/>
        </w:rPr>
      </w:pPr>
      <w:r>
        <w:rPr>
          <w:b/>
        </w:rPr>
        <w:t>Question:</w:t>
      </w:r>
      <w:r>
        <w:t xml:space="preserve"> Is the Target Species a carnivore or ungulate?</w:t>
      </w:r>
    </w:p>
    <w:p w14:paraId="2700707F" w14:textId="77777777" w:rsidR="006A1601" w:rsidRDefault="006A1601" w:rsidP="006A1601">
      <w:r>
        <w:t xml:space="preserve">In this case, we define “carnivore” based </w:t>
      </w:r>
      <w:r>
        <w:rPr>
          <w:highlight w:val="yellow"/>
        </w:rPr>
        <w:t xml:space="preserve">on </w:t>
      </w:r>
      <w:commentRangeStart w:id="10"/>
      <w:r>
        <w:rPr>
          <w:highlight w:val="yellow"/>
        </w:rPr>
        <w:t>(diet....taxonomy).</w:t>
      </w:r>
      <w:r>
        <w:t xml:space="preserve"> </w:t>
      </w:r>
      <w:commentRangeEnd w:id="10"/>
      <w:r>
        <w:commentReference w:id="10"/>
      </w:r>
    </w:p>
    <w:p w14:paraId="56E88277" w14:textId="77777777" w:rsidR="006A1601" w:rsidRDefault="006A1601" w:rsidP="006A1601">
      <w:r>
        <w:rPr>
          <w:highlight w:val="yellow"/>
        </w:rPr>
        <w:t>carnivore taxa vs diet, ensure it is clear</w:t>
      </w:r>
    </w:p>
    <w:p w14:paraId="48546307" w14:textId="242A058A" w:rsidR="006A1601" w:rsidRPr="006A1601" w:rsidRDefault="006A1601" w:rsidP="006A1601">
      <w:pPr>
        <w:rPr>
          <w:lang w:val="en-US"/>
        </w:rPr>
      </w:pPr>
      <w:r w:rsidRPr="006A1601">
        <w:rPr>
          <w:rFonts w:ascii="Segoe UI" w:hAnsi="Segoe UI" w:cs="Segoe UI"/>
          <w:sz w:val="20"/>
          <w:szCs w:val="20"/>
        </w:rPr>
        <w:t>check Rowcliffe et al., 2008</w:t>
      </w:r>
    </w:p>
    <w:p w14:paraId="3270FAF8" w14:textId="77777777" w:rsidR="00C378C8" w:rsidRDefault="00C378C8">
      <w:pPr>
        <w:pBdr>
          <w:top w:val="nil"/>
          <w:left w:val="nil"/>
          <w:bottom w:val="nil"/>
          <w:right w:val="nil"/>
          <w:between w:val="nil"/>
        </w:pBdr>
        <w:spacing w:before="60" w:after="60" w:line="240" w:lineRule="auto"/>
        <w:rPr>
          <w:b/>
          <w:color w:val="0F4761"/>
        </w:rPr>
      </w:pPr>
      <w:r>
        <w:rPr>
          <w:b/>
          <w:color w:val="0F4761"/>
        </w:rPr>
        <w:t>notes</w:t>
      </w:r>
    </w:p>
    <w:p w14:paraId="3358DA48" w14:textId="77777777" w:rsidR="00C378C8" w:rsidRDefault="00C378C8" w:rsidP="00C378C8">
      <w:pPr>
        <w:numPr>
          <w:ilvl w:val="0"/>
          <w:numId w:val="6"/>
        </w:numPr>
        <w:pBdr>
          <w:top w:val="nil"/>
          <w:left w:val="nil"/>
          <w:bottom w:val="nil"/>
          <w:right w:val="nil"/>
          <w:between w:val="nil"/>
        </w:pBdr>
        <w:spacing w:before="60" w:after="60" w:line="276" w:lineRule="auto"/>
      </w:pPr>
      <w:r>
        <w:rPr>
          <w:color w:val="000000"/>
          <w:highlight w:val="yellow"/>
        </w:rPr>
        <w:t>carnivores are known to cover a larger distance than species of other feeding guilds (Garland 1983)</w:t>
      </w:r>
    </w:p>
    <w:p w14:paraId="72BABBFE" w14:textId="77777777" w:rsidR="00C378C8" w:rsidRPr="00727912" w:rsidRDefault="00C378C8" w:rsidP="00C378C8">
      <w:pPr>
        <w:numPr>
          <w:ilvl w:val="0"/>
          <w:numId w:val="6"/>
        </w:numPr>
        <w:pBdr>
          <w:top w:val="nil"/>
          <w:left w:val="nil"/>
          <w:bottom w:val="nil"/>
          <w:right w:val="nil"/>
          <w:between w:val="nil"/>
        </w:pBdr>
        <w:spacing w:before="60" w:after="60" w:line="276" w:lineRule="auto"/>
      </w:pPr>
      <w:r>
        <w:rPr>
          <w:color w:val="000000"/>
        </w:rPr>
        <w:t>“For example, for a low-density highly mobile species such as a large carnivore, or a species with relatively large home ranges compared with the size of the sampling units, the proportion of area ‘used’ over a longer timeframe may be close to 100% even though population size is very small.” (</w:t>
      </w:r>
      <w:hyperlink r:id="rId9">
        <w:r>
          <w:rPr>
            <w:color w:val="467886"/>
            <w:u w:val="single"/>
          </w:rPr>
          <w:t>Mackenzie and Royle, 2005, p. 1108</w:t>
        </w:r>
      </w:hyperlink>
      <w:r>
        <w:rPr>
          <w:color w:val="000000"/>
        </w:rPr>
        <w:t>) (</w:t>
      </w:r>
      <w:hyperlink r:id="rId10">
        <w:r>
          <w:rPr>
            <w:color w:val="467886"/>
            <w:u w:val="single"/>
          </w:rPr>
          <w:t>pdf</w:t>
        </w:r>
      </w:hyperlink>
      <w:r>
        <w:rPr>
          <w:color w:val="000000"/>
        </w:rPr>
        <w:t xml:space="preserve">) </w:t>
      </w:r>
    </w:p>
    <w:p w14:paraId="5866965A" w14:textId="72A2D3B5" w:rsidR="00727912" w:rsidRDefault="00727912" w:rsidP="00C378C8">
      <w:pPr>
        <w:numPr>
          <w:ilvl w:val="0"/>
          <w:numId w:val="6"/>
        </w:numPr>
        <w:pBdr>
          <w:top w:val="nil"/>
          <w:left w:val="nil"/>
          <w:bottom w:val="nil"/>
          <w:right w:val="nil"/>
          <w:between w:val="nil"/>
        </w:pBdr>
        <w:spacing w:before="60" w:after="60" w:line="276" w:lineRule="auto"/>
      </w:pPr>
      <w:r w:rsidRPr="006C08AD">
        <w:rPr>
          <w:color w:val="000000"/>
        </w:rPr>
        <w:t>“carnivores were detected more frequently compared to the herbivores.”</w:t>
      </w:r>
      <w:r w:rsidRPr="006C08AD">
        <w:rPr>
          <w:color w:val="000000"/>
          <w:highlight w:val="yellow"/>
        </w:rPr>
        <w:t xml:space="preserve"> (Chatterhee et al., 2021)</w:t>
      </w:r>
    </w:p>
    <w:p w14:paraId="00CAF630" w14:textId="77777777" w:rsidR="00C378C8" w:rsidRPr="00147B89" w:rsidRDefault="00C378C8" w:rsidP="006E25E4">
      <w:pPr>
        <w:pStyle w:val="Heading2"/>
      </w:pPr>
      <w:bookmarkStart w:id="11" w:name="_Toc170413844"/>
      <w:bookmarkStart w:id="12" w:name="_Toc170830960"/>
      <w:r>
        <w:lastRenderedPageBreak/>
        <w:t>(</w:t>
      </w:r>
      <w:r w:rsidRPr="00DC05EE">
        <w:t>#</w:t>
      </w:r>
      <w:r w:rsidRPr="00147B89">
        <w:t>i_focal_binned_distance</w:t>
      </w:r>
      <w:r>
        <w:t>)=</w:t>
      </w:r>
      <w:bookmarkEnd w:id="11"/>
      <w:bookmarkEnd w:id="12"/>
    </w:p>
    <w:p w14:paraId="05534D1B" w14:textId="77777777" w:rsidR="00C378C8" w:rsidRDefault="00C378C8">
      <w:r>
        <w:t># Focal area measured or detections binned by distance?</w:t>
      </w:r>
    </w:p>
    <w:p w14:paraId="67C1CB17" w14:textId="77777777" w:rsidR="00C378C8" w:rsidRDefault="00C378C8">
      <w:r>
        <w:rPr>
          <w:highlight w:val="yellow"/>
        </w:rPr>
        <w:t>provide more info on what this means</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69"/>
        <w:gridCol w:w="3651"/>
        <w:gridCol w:w="3720"/>
      </w:tblGrid>
      <w:tr w:rsidR="00C378C8" w14:paraId="5E3603ED" w14:textId="77777777">
        <w:tc>
          <w:tcPr>
            <w:tcW w:w="14879" w:type="dxa"/>
            <w:gridSpan w:val="5"/>
            <w:tcBorders>
              <w:top w:val="single" w:sz="18" w:space="0" w:color="000000"/>
              <w:bottom w:val="single" w:sz="18" w:space="0" w:color="000000"/>
            </w:tcBorders>
          </w:tcPr>
          <w:p w14:paraId="1099253B" w14:textId="77777777" w:rsidR="00C378C8" w:rsidRDefault="00C378C8">
            <w:r>
              <w:rPr>
                <w:b/>
              </w:rPr>
              <w:t>Question:</w:t>
            </w:r>
            <w:r>
              <w:t xml:space="preserve"> Focal area measured or detections binned by distance?</w:t>
            </w:r>
          </w:p>
        </w:tc>
      </w:tr>
      <w:tr w:rsidR="00C378C8" w14:paraId="47F9B4D9" w14:textId="77777777">
        <w:tc>
          <w:tcPr>
            <w:tcW w:w="14879" w:type="dxa"/>
            <w:gridSpan w:val="5"/>
            <w:tcBorders>
              <w:top w:val="single" w:sz="18" w:space="0" w:color="000000"/>
              <w:bottom w:val="single" w:sz="18" w:space="0" w:color="000000"/>
            </w:tcBorders>
          </w:tcPr>
          <w:p w14:paraId="59417D7A"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 xml:space="preserve">Overview </w:t>
            </w:r>
          </w:p>
          <w:p w14:paraId="40779E1E" w14:textId="77777777" w:rsidR="00C378C8" w:rsidRDefault="00C378C8"/>
        </w:tc>
      </w:tr>
      <w:tr w:rsidR="00C378C8" w14:paraId="6228054A" w14:textId="77777777">
        <w:tc>
          <w:tcPr>
            <w:tcW w:w="14879" w:type="dxa"/>
            <w:gridSpan w:val="5"/>
            <w:tcBorders>
              <w:top w:val="single" w:sz="18" w:space="0" w:color="000000"/>
            </w:tcBorders>
          </w:tcPr>
          <w:p w14:paraId="519BBB67"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 xml:space="preserve">Advanced </w:t>
            </w:r>
          </w:p>
          <w:p w14:paraId="5E713EB3" w14:textId="77777777" w:rsidR="00C378C8" w:rsidRDefault="00C378C8"/>
          <w:p w14:paraId="397F4287" w14:textId="77777777" w:rsidR="00C378C8" w:rsidRDefault="00C378C8"/>
        </w:tc>
      </w:tr>
      <w:tr w:rsidR="00C378C8" w14:paraId="5BAE2450" w14:textId="77777777">
        <w:tc>
          <w:tcPr>
            <w:tcW w:w="14879" w:type="dxa"/>
            <w:gridSpan w:val="5"/>
            <w:tcBorders>
              <w:top w:val="single" w:sz="18" w:space="0" w:color="000000"/>
            </w:tcBorders>
          </w:tcPr>
          <w:p w14:paraId="345FD654"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Figures &amp; Videos</w:t>
            </w:r>
          </w:p>
        </w:tc>
      </w:tr>
      <w:tr w:rsidR="00C378C8" w14:paraId="73DA4034" w14:textId="77777777">
        <w:tc>
          <w:tcPr>
            <w:tcW w:w="7508" w:type="dxa"/>
            <w:gridSpan w:val="3"/>
            <w:tcBorders>
              <w:bottom w:val="single" w:sz="8" w:space="0" w:color="000000"/>
            </w:tcBorders>
          </w:tcPr>
          <w:p w14:paraId="42B3FC0F" w14:textId="77777777" w:rsidR="00C378C8" w:rsidRDefault="00C378C8">
            <w:pPr>
              <w:pStyle w:val="Heading5"/>
            </w:pPr>
          </w:p>
        </w:tc>
        <w:tc>
          <w:tcPr>
            <w:tcW w:w="7371" w:type="dxa"/>
            <w:gridSpan w:val="2"/>
            <w:tcBorders>
              <w:bottom w:val="single" w:sz="8" w:space="0" w:color="000000"/>
            </w:tcBorders>
          </w:tcPr>
          <w:p w14:paraId="0DD9B3FA" w14:textId="77777777" w:rsidR="00C378C8" w:rsidRDefault="00C378C8">
            <w:pPr>
              <w:pStyle w:val="Heading5"/>
            </w:pPr>
          </w:p>
        </w:tc>
      </w:tr>
      <w:tr w:rsidR="00C378C8" w14:paraId="51ECCA4E" w14:textId="77777777">
        <w:tc>
          <w:tcPr>
            <w:tcW w:w="7508" w:type="dxa"/>
            <w:gridSpan w:val="3"/>
            <w:tcBorders>
              <w:top w:val="single" w:sz="8" w:space="0" w:color="000000"/>
              <w:bottom w:val="single" w:sz="18" w:space="0" w:color="000000"/>
            </w:tcBorders>
          </w:tcPr>
          <w:p w14:paraId="16DE088C" w14:textId="77777777" w:rsidR="00C378C8" w:rsidRDefault="00C378C8">
            <w:pPr>
              <w:pStyle w:val="Heading5"/>
            </w:pPr>
          </w:p>
        </w:tc>
        <w:tc>
          <w:tcPr>
            <w:tcW w:w="7371" w:type="dxa"/>
            <w:gridSpan w:val="2"/>
            <w:tcBorders>
              <w:top w:val="single" w:sz="8" w:space="0" w:color="000000"/>
              <w:bottom w:val="single" w:sz="18" w:space="0" w:color="000000"/>
            </w:tcBorders>
          </w:tcPr>
          <w:p w14:paraId="5EFAADDC" w14:textId="77777777" w:rsidR="00C378C8" w:rsidRDefault="00C378C8">
            <w:pPr>
              <w:pStyle w:val="Heading5"/>
            </w:pPr>
          </w:p>
        </w:tc>
      </w:tr>
      <w:tr w:rsidR="00C378C8" w14:paraId="7301BAF2" w14:textId="77777777">
        <w:tc>
          <w:tcPr>
            <w:tcW w:w="14879" w:type="dxa"/>
            <w:gridSpan w:val="5"/>
            <w:tcBorders>
              <w:top w:val="single" w:sz="18" w:space="0" w:color="000000"/>
              <w:bottom w:val="single" w:sz="4" w:space="0" w:color="000000"/>
            </w:tcBorders>
          </w:tcPr>
          <w:p w14:paraId="0419F612"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Analytical tools &amp; resources</w:t>
            </w:r>
          </w:p>
        </w:tc>
      </w:tr>
      <w:tr w:rsidR="00C378C8" w14:paraId="2BA00D3C" w14:textId="77777777">
        <w:trPr>
          <w:trHeight w:val="268"/>
        </w:trPr>
        <w:tc>
          <w:tcPr>
            <w:tcW w:w="3719" w:type="dxa"/>
            <w:tcBorders>
              <w:bottom w:val="single" w:sz="8" w:space="0" w:color="000000"/>
            </w:tcBorders>
          </w:tcPr>
          <w:p w14:paraId="246DCEC7"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Name</w:t>
            </w:r>
          </w:p>
        </w:tc>
        <w:tc>
          <w:tcPr>
            <w:tcW w:w="3720" w:type="dxa"/>
            <w:tcBorders>
              <w:bottom w:val="single" w:sz="8" w:space="0" w:color="000000"/>
            </w:tcBorders>
          </w:tcPr>
          <w:p w14:paraId="23A25B52"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Link</w:t>
            </w:r>
          </w:p>
        </w:tc>
        <w:tc>
          <w:tcPr>
            <w:tcW w:w="3720" w:type="dxa"/>
            <w:gridSpan w:val="2"/>
            <w:tcBorders>
              <w:bottom w:val="single" w:sz="8" w:space="0" w:color="000000"/>
            </w:tcBorders>
          </w:tcPr>
          <w:p w14:paraId="26962704"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Reference</w:t>
            </w:r>
          </w:p>
        </w:tc>
        <w:tc>
          <w:tcPr>
            <w:tcW w:w="3720" w:type="dxa"/>
            <w:tcBorders>
              <w:bottom w:val="single" w:sz="8" w:space="0" w:color="000000"/>
            </w:tcBorders>
          </w:tcPr>
          <w:p w14:paraId="69639034"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Additional_info</w:t>
            </w:r>
          </w:p>
        </w:tc>
      </w:tr>
      <w:tr w:rsidR="00C378C8" w14:paraId="04E45089" w14:textId="77777777">
        <w:trPr>
          <w:trHeight w:val="625"/>
        </w:trPr>
        <w:tc>
          <w:tcPr>
            <w:tcW w:w="3719" w:type="dxa"/>
            <w:tcBorders>
              <w:top w:val="single" w:sz="8" w:space="0" w:color="000000"/>
              <w:bottom w:val="single" w:sz="8" w:space="0" w:color="000000"/>
            </w:tcBorders>
          </w:tcPr>
          <w:p w14:paraId="36287151" w14:textId="77777777" w:rsidR="00C378C8" w:rsidRDefault="00C378C8"/>
        </w:tc>
        <w:tc>
          <w:tcPr>
            <w:tcW w:w="3720" w:type="dxa"/>
            <w:tcBorders>
              <w:top w:val="single" w:sz="8" w:space="0" w:color="000000"/>
              <w:bottom w:val="single" w:sz="8" w:space="0" w:color="000000"/>
            </w:tcBorders>
          </w:tcPr>
          <w:p w14:paraId="489004F2" w14:textId="77777777" w:rsidR="00C378C8" w:rsidRDefault="00C378C8">
            <w:pPr>
              <w:pStyle w:val="Heading5"/>
            </w:pPr>
          </w:p>
        </w:tc>
        <w:tc>
          <w:tcPr>
            <w:tcW w:w="3720" w:type="dxa"/>
            <w:gridSpan w:val="2"/>
            <w:tcBorders>
              <w:top w:val="single" w:sz="8" w:space="0" w:color="000000"/>
              <w:bottom w:val="single" w:sz="8" w:space="0" w:color="000000"/>
            </w:tcBorders>
          </w:tcPr>
          <w:p w14:paraId="581A8D8E" w14:textId="77777777" w:rsidR="00C378C8" w:rsidRDefault="00C378C8">
            <w:pPr>
              <w:pStyle w:val="Heading5"/>
            </w:pPr>
          </w:p>
        </w:tc>
        <w:tc>
          <w:tcPr>
            <w:tcW w:w="3720" w:type="dxa"/>
            <w:tcBorders>
              <w:top w:val="single" w:sz="8" w:space="0" w:color="000000"/>
              <w:bottom w:val="single" w:sz="8" w:space="0" w:color="000000"/>
            </w:tcBorders>
          </w:tcPr>
          <w:p w14:paraId="0DB57208" w14:textId="77777777" w:rsidR="00C378C8" w:rsidRDefault="00C378C8">
            <w:pPr>
              <w:pStyle w:val="Heading5"/>
            </w:pPr>
          </w:p>
        </w:tc>
      </w:tr>
      <w:tr w:rsidR="00C378C8" w14:paraId="25309D4A" w14:textId="77777777">
        <w:trPr>
          <w:trHeight w:val="75"/>
        </w:trPr>
        <w:tc>
          <w:tcPr>
            <w:tcW w:w="3719" w:type="dxa"/>
            <w:tcBorders>
              <w:top w:val="single" w:sz="8" w:space="0" w:color="000000"/>
              <w:bottom w:val="single" w:sz="18" w:space="0" w:color="000000"/>
            </w:tcBorders>
          </w:tcPr>
          <w:p w14:paraId="45F25104" w14:textId="77777777" w:rsidR="00C378C8" w:rsidRDefault="00C378C8"/>
        </w:tc>
        <w:tc>
          <w:tcPr>
            <w:tcW w:w="3720" w:type="dxa"/>
            <w:tcBorders>
              <w:top w:val="single" w:sz="8" w:space="0" w:color="000000"/>
              <w:bottom w:val="single" w:sz="18" w:space="0" w:color="000000"/>
            </w:tcBorders>
          </w:tcPr>
          <w:p w14:paraId="7C1AD799" w14:textId="77777777" w:rsidR="00C378C8" w:rsidRDefault="00C378C8">
            <w:pPr>
              <w:pStyle w:val="Heading5"/>
            </w:pPr>
          </w:p>
        </w:tc>
        <w:tc>
          <w:tcPr>
            <w:tcW w:w="3720" w:type="dxa"/>
            <w:gridSpan w:val="2"/>
            <w:tcBorders>
              <w:top w:val="single" w:sz="8" w:space="0" w:color="000000"/>
              <w:bottom w:val="single" w:sz="18" w:space="0" w:color="000000"/>
            </w:tcBorders>
          </w:tcPr>
          <w:p w14:paraId="2CCDFDEC" w14:textId="77777777" w:rsidR="00C378C8" w:rsidRDefault="00C378C8">
            <w:pPr>
              <w:pStyle w:val="Heading5"/>
            </w:pPr>
          </w:p>
        </w:tc>
        <w:tc>
          <w:tcPr>
            <w:tcW w:w="3720" w:type="dxa"/>
            <w:tcBorders>
              <w:top w:val="single" w:sz="8" w:space="0" w:color="000000"/>
              <w:bottom w:val="single" w:sz="18" w:space="0" w:color="000000"/>
            </w:tcBorders>
          </w:tcPr>
          <w:p w14:paraId="75930B97" w14:textId="77777777" w:rsidR="00C378C8" w:rsidRDefault="00C378C8">
            <w:pPr>
              <w:pStyle w:val="Heading5"/>
            </w:pPr>
          </w:p>
        </w:tc>
      </w:tr>
      <w:tr w:rsidR="00C378C8" w14:paraId="100E502D" w14:textId="77777777">
        <w:tc>
          <w:tcPr>
            <w:tcW w:w="14879" w:type="dxa"/>
            <w:gridSpan w:val="5"/>
            <w:tcBorders>
              <w:top w:val="single" w:sz="18" w:space="0" w:color="000000"/>
              <w:bottom w:val="single" w:sz="18" w:space="0" w:color="000000"/>
            </w:tcBorders>
          </w:tcPr>
          <w:p w14:paraId="550ED60E"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References</w:t>
            </w:r>
          </w:p>
          <w:p w14:paraId="3536BD70" w14:textId="77777777" w:rsidR="00C378C8" w:rsidRDefault="00C378C8"/>
        </w:tc>
      </w:tr>
    </w:tbl>
    <w:p w14:paraId="102683B3" w14:textId="77777777" w:rsidR="00C378C8" w:rsidRDefault="00C378C8">
      <w:pPr>
        <w:pBdr>
          <w:top w:val="nil"/>
          <w:left w:val="nil"/>
          <w:bottom w:val="nil"/>
          <w:right w:val="nil"/>
          <w:between w:val="nil"/>
        </w:pBdr>
        <w:spacing w:before="60" w:after="60" w:line="240" w:lineRule="auto"/>
        <w:rPr>
          <w:b/>
          <w:color w:val="0F4761"/>
        </w:rPr>
      </w:pPr>
      <w:r>
        <w:rPr>
          <w:b/>
          <w:color w:val="0F4761"/>
        </w:rPr>
        <w:t>notes</w:t>
      </w:r>
    </w:p>
    <w:p w14:paraId="31FF0F73" w14:textId="77777777" w:rsidR="00C378C8" w:rsidRPr="00147B89" w:rsidRDefault="00C378C8" w:rsidP="006E25E4">
      <w:pPr>
        <w:pStyle w:val="Heading2"/>
      </w:pPr>
      <w:bookmarkStart w:id="13" w:name="_Toc170413847"/>
      <w:bookmarkStart w:id="14" w:name="_Toc170830963"/>
      <w:r>
        <w:t>(</w:t>
      </w:r>
      <w:r w:rsidRPr="00DC05EE">
        <w:t>#</w:t>
      </w:r>
      <w:r w:rsidRPr="00147B89">
        <w:t>i_mod_zi_overdispersion</w:t>
      </w:r>
      <w:r>
        <w:t>)=</w:t>
      </w:r>
      <w:bookmarkEnd w:id="13"/>
      <w:bookmarkEnd w:id="14"/>
    </w:p>
    <w:p w14:paraId="21007909" w14:textId="77777777" w:rsidR="00C378C8" w:rsidRDefault="00C378C8">
      <w:r>
        <w:t># Overdispersion + Zero-inflation</w:t>
      </w:r>
    </w:p>
    <w:p w14:paraId="2A3001F9" w14:textId="77777777" w:rsidR="00C378C8" w:rsidRDefault="00C378C8">
      <w:r>
        <w:rPr>
          <w:highlight w:val="yellow"/>
        </w:rPr>
        <w:t>explain zi + overdispersion and how to evaluate + info for glmmTMB R package (can be used for count data with ZI and random effects) + Dharma package for simulating overdispersio</w:t>
      </w:r>
      <w:r>
        <w:t>n</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69"/>
        <w:gridCol w:w="3651"/>
        <w:gridCol w:w="3720"/>
      </w:tblGrid>
      <w:tr w:rsidR="00C378C8" w14:paraId="3A242C83" w14:textId="77777777">
        <w:tc>
          <w:tcPr>
            <w:tcW w:w="14879" w:type="dxa"/>
            <w:gridSpan w:val="5"/>
            <w:tcBorders>
              <w:top w:val="single" w:sz="18" w:space="0" w:color="000000"/>
              <w:bottom w:val="single" w:sz="18" w:space="0" w:color="000000"/>
            </w:tcBorders>
          </w:tcPr>
          <w:p w14:paraId="0EC86DAD" w14:textId="77777777" w:rsidR="00C378C8" w:rsidRDefault="00C378C8">
            <w:r>
              <w:t xml:space="preserve">Question: </w:t>
            </w:r>
          </w:p>
        </w:tc>
      </w:tr>
      <w:tr w:rsidR="00C378C8" w14:paraId="781C29B6" w14:textId="77777777">
        <w:tc>
          <w:tcPr>
            <w:tcW w:w="14879" w:type="dxa"/>
            <w:gridSpan w:val="5"/>
            <w:tcBorders>
              <w:top w:val="single" w:sz="18" w:space="0" w:color="000000"/>
              <w:bottom w:val="single" w:sz="18" w:space="0" w:color="000000"/>
            </w:tcBorders>
          </w:tcPr>
          <w:p w14:paraId="18CC6CF1"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 xml:space="preserve">Overview </w:t>
            </w:r>
          </w:p>
          <w:p w14:paraId="757C1ABC" w14:textId="77777777" w:rsidR="00C378C8" w:rsidRDefault="00C378C8">
            <w:r>
              <w:rPr>
                <w:b/>
              </w:rPr>
              <w:t>Zero-inflation:</w:t>
            </w:r>
            <w:r>
              <w:t xml:space="preserve"> An excess of zeros that is "so large that those expected in standard distributions (e.g., normal, Poisson, binomial, negative binomial and beta)" (Heilbron, 1994) violate the assumptions of such distributions (Martin et al., 2005). Excess zeroes can be a result of ecological effects ("true" zeros) or due to sampling or observer error ("false zeros") (Martin et al., 2005). Excess zeroes contribute to overdispersion, but they don't necessarily account for all excess variability (Blasco-Moreno et al., 2019).</w:t>
            </w:r>
          </w:p>
          <w:p w14:paraId="23D9135C" w14:textId="48FF30C9" w:rsidR="00AA59CC" w:rsidRDefault="00C378C8">
            <w:r>
              <w:rPr>
                <w:b/>
              </w:rPr>
              <w:t>Overdispersion</w:t>
            </w:r>
            <w:r>
              <w:t>: A variance significantly larger than the mean (Bliss &amp; Fisher, 1953); greater variability in a set of data than predicted by the error structure of the model (Harrison et al., 2018); excess variability can be caused by zero inflation, non-independence of counts, or both (Zuur et al., 2009).</w:t>
            </w:r>
          </w:p>
          <w:p w14:paraId="0C224B48" w14:textId="0E70931B" w:rsidR="00AA59CC" w:rsidRDefault="00AA59CC">
            <w:pPr>
              <w:rPr>
                <w:color w:val="000000"/>
              </w:rPr>
            </w:pPr>
            <w:r>
              <w:rPr>
                <w:color w:val="000000"/>
              </w:rPr>
              <w:t xml:space="preserve">Four ways zeros arise in ecological data </w:t>
            </w:r>
            <w:r w:rsidRPr="004A4B85">
              <w:rPr>
                <w:rFonts w:ascii="Arial" w:eastAsia="Arial" w:hAnsi="Arial" w:cs="Arial"/>
                <w:color w:val="000000"/>
                <w:sz w:val="20"/>
                <w:szCs w:val="20"/>
                <w:highlight w:val="green"/>
              </w:rPr>
              <w:t xml:space="preserve">(Martin et al., </w:t>
            </w:r>
            <w:commentRangeStart w:id="15"/>
            <w:r w:rsidRPr="004A4B85">
              <w:rPr>
                <w:rFonts w:ascii="Arial" w:eastAsia="Arial" w:hAnsi="Arial" w:cs="Arial"/>
                <w:color w:val="000000"/>
                <w:sz w:val="20"/>
                <w:szCs w:val="20"/>
                <w:highlight w:val="green"/>
              </w:rPr>
              <w:t>2005</w:t>
            </w:r>
            <w:commentRangeEnd w:id="15"/>
            <w:r>
              <w:rPr>
                <w:rStyle w:val="CommentReference"/>
                <w:rFonts w:ascii="Calibri" w:eastAsia="Calibri" w:hAnsi="Calibri" w:cs="Calibri"/>
                <w:kern w:val="0"/>
                <w14:ligatures w14:val="none"/>
              </w:rPr>
              <w:commentReference w:id="15"/>
            </w:r>
            <w:r w:rsidRPr="004A4B85">
              <w:rPr>
                <w:rFonts w:ascii="Arial" w:eastAsia="Arial" w:hAnsi="Arial" w:cs="Arial"/>
                <w:color w:val="000000"/>
                <w:sz w:val="20"/>
                <w:szCs w:val="20"/>
                <w:highlight w:val="green"/>
              </w:rPr>
              <w:t>)</w:t>
            </w:r>
            <w:r>
              <w:rPr>
                <w:rFonts w:ascii="Arial" w:eastAsia="Arial" w:hAnsi="Arial" w:cs="Arial"/>
                <w:color w:val="000000"/>
                <w:sz w:val="20"/>
                <w:szCs w:val="20"/>
              </w:rPr>
              <w:t>:</w:t>
            </w:r>
          </w:p>
          <w:p w14:paraId="3B6DB133" w14:textId="673C195B" w:rsidR="00AA59CC" w:rsidRDefault="00AA59CC" w:rsidP="00AA59CC">
            <w:pPr>
              <w:pStyle w:val="Image"/>
            </w:pPr>
            <w:r w:rsidRPr="00AA59CC">
              <w:drawing>
                <wp:inline distT="0" distB="0" distL="0" distR="0" wp14:anchorId="07A59ABF" wp14:editId="00E8BEAA">
                  <wp:extent cx="3769346" cy="2606515"/>
                  <wp:effectExtent l="0" t="0" r="3175" b="3810"/>
                  <wp:docPr id="163873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33939" name=""/>
                          <pic:cNvPicPr/>
                        </pic:nvPicPr>
                        <pic:blipFill>
                          <a:blip r:embed="rId12"/>
                          <a:stretch>
                            <a:fillRect/>
                          </a:stretch>
                        </pic:blipFill>
                        <pic:spPr>
                          <a:xfrm>
                            <a:off x="0" y="0"/>
                            <a:ext cx="3781274" cy="2614764"/>
                          </a:xfrm>
                          <a:prstGeom prst="rect">
                            <a:avLst/>
                          </a:prstGeom>
                        </pic:spPr>
                      </pic:pic>
                    </a:graphicData>
                  </a:graphic>
                </wp:inline>
              </w:drawing>
            </w:r>
          </w:p>
          <w:p w14:paraId="5967A46F" w14:textId="2BE67203" w:rsidR="00AA59CC" w:rsidRDefault="00AA59CC"/>
        </w:tc>
      </w:tr>
      <w:tr w:rsidR="00C378C8" w14:paraId="4AA21182" w14:textId="77777777">
        <w:tc>
          <w:tcPr>
            <w:tcW w:w="14879" w:type="dxa"/>
            <w:gridSpan w:val="5"/>
            <w:tcBorders>
              <w:top w:val="single" w:sz="18" w:space="0" w:color="000000"/>
            </w:tcBorders>
          </w:tcPr>
          <w:p w14:paraId="6B7920D4"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 xml:space="preserve">Advanced </w:t>
            </w:r>
          </w:p>
          <w:p w14:paraId="20ED4CA5" w14:textId="77777777" w:rsidR="00C378C8" w:rsidRDefault="00C378C8">
            <w:pPr>
              <w:keepLines/>
              <w:widowControl w:val="0"/>
              <w:pBdr>
                <w:top w:val="nil"/>
                <w:left w:val="nil"/>
                <w:bottom w:val="nil"/>
                <w:right w:val="nil"/>
                <w:between w:val="nil"/>
              </w:pBdr>
              <w:spacing w:line="240" w:lineRule="auto"/>
              <w:rPr>
                <w:b/>
                <w:color w:val="0F4761"/>
              </w:rPr>
            </w:pPr>
          </w:p>
        </w:tc>
      </w:tr>
      <w:tr w:rsidR="00C378C8" w14:paraId="338B9D14" w14:textId="77777777">
        <w:tc>
          <w:tcPr>
            <w:tcW w:w="14879" w:type="dxa"/>
            <w:gridSpan w:val="5"/>
            <w:tcBorders>
              <w:top w:val="single" w:sz="18" w:space="0" w:color="000000"/>
            </w:tcBorders>
          </w:tcPr>
          <w:p w14:paraId="46869193"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Figures &amp; Videos</w:t>
            </w:r>
          </w:p>
        </w:tc>
      </w:tr>
      <w:tr w:rsidR="00C378C8" w14:paraId="11277AF6" w14:textId="77777777">
        <w:tc>
          <w:tcPr>
            <w:tcW w:w="7508" w:type="dxa"/>
            <w:gridSpan w:val="3"/>
            <w:tcBorders>
              <w:bottom w:val="single" w:sz="8" w:space="0" w:color="000000"/>
            </w:tcBorders>
          </w:tcPr>
          <w:p w14:paraId="0E15D898" w14:textId="77777777" w:rsidR="00C378C8" w:rsidRDefault="00C378C8" w:rsidP="00C378C8">
            <w:pPr>
              <w:numPr>
                <w:ilvl w:val="0"/>
                <w:numId w:val="22"/>
              </w:numPr>
              <w:pBdr>
                <w:top w:val="nil"/>
                <w:left w:val="nil"/>
                <w:bottom w:val="nil"/>
                <w:right w:val="nil"/>
                <w:between w:val="nil"/>
              </w:pBdr>
              <w:spacing w:before="120" w:after="120" w:line="276" w:lineRule="auto"/>
              <w:rPr>
                <w:color w:val="000000"/>
              </w:rPr>
            </w:pPr>
            <w:r>
              <w:rPr>
                <w:b/>
                <w:color w:val="000000"/>
              </w:rPr>
              <w:t xml:space="preserve">Video: </w:t>
            </w:r>
            <w:hyperlink r:id="rId13">
              <w:r>
                <w:rPr>
                  <w:color w:val="000000"/>
                </w:rPr>
                <w:t>Statistical Methods Series: Zero-Inflated GLM and GLMM</w:t>
              </w:r>
            </w:hyperlink>
            <w:r>
              <w:rPr>
                <w:color w:val="000000"/>
              </w:rPr>
              <w:t xml:space="preserve"> (</w:t>
            </w:r>
            <w:hyperlink r:id="rId14">
              <w:r>
                <w:rPr>
                  <w:color w:val="000000"/>
                </w:rPr>
                <w:t>https://www.youtube.com/watch?v=ISN9SE__QOU</w:t>
              </w:r>
            </w:hyperlink>
          </w:p>
        </w:tc>
        <w:tc>
          <w:tcPr>
            <w:tcW w:w="7371" w:type="dxa"/>
            <w:gridSpan w:val="2"/>
            <w:tcBorders>
              <w:bottom w:val="single" w:sz="8" w:space="0" w:color="000000"/>
            </w:tcBorders>
          </w:tcPr>
          <w:p w14:paraId="7722E7E7" w14:textId="00FF711B" w:rsidR="00C378C8" w:rsidRDefault="00C378C8">
            <w:pPr>
              <w:pStyle w:val="Heading5"/>
            </w:pPr>
          </w:p>
        </w:tc>
      </w:tr>
      <w:tr w:rsidR="00C378C8" w14:paraId="74D5BEA9" w14:textId="77777777">
        <w:tc>
          <w:tcPr>
            <w:tcW w:w="7508" w:type="dxa"/>
            <w:gridSpan w:val="3"/>
            <w:tcBorders>
              <w:top w:val="single" w:sz="8" w:space="0" w:color="000000"/>
              <w:bottom w:val="single" w:sz="18" w:space="0" w:color="000000"/>
            </w:tcBorders>
          </w:tcPr>
          <w:p w14:paraId="32A4F487" w14:textId="77777777" w:rsidR="00C378C8" w:rsidRDefault="00C378C8">
            <w:pPr>
              <w:pStyle w:val="Heading5"/>
            </w:pPr>
          </w:p>
        </w:tc>
        <w:tc>
          <w:tcPr>
            <w:tcW w:w="7371" w:type="dxa"/>
            <w:gridSpan w:val="2"/>
            <w:tcBorders>
              <w:top w:val="single" w:sz="8" w:space="0" w:color="000000"/>
              <w:bottom w:val="single" w:sz="18" w:space="0" w:color="000000"/>
            </w:tcBorders>
          </w:tcPr>
          <w:p w14:paraId="7D45AB9E" w14:textId="77777777" w:rsidR="00C378C8" w:rsidRDefault="00C378C8">
            <w:pPr>
              <w:pStyle w:val="Heading5"/>
            </w:pPr>
          </w:p>
        </w:tc>
      </w:tr>
      <w:tr w:rsidR="00C378C8" w14:paraId="737FD411" w14:textId="77777777">
        <w:tc>
          <w:tcPr>
            <w:tcW w:w="14879" w:type="dxa"/>
            <w:gridSpan w:val="5"/>
            <w:tcBorders>
              <w:top w:val="single" w:sz="18" w:space="0" w:color="000000"/>
              <w:bottom w:val="single" w:sz="4" w:space="0" w:color="000000"/>
            </w:tcBorders>
          </w:tcPr>
          <w:p w14:paraId="470059BF"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Analytical tools &amp; resources</w:t>
            </w:r>
          </w:p>
        </w:tc>
      </w:tr>
      <w:tr w:rsidR="00C378C8" w14:paraId="192619DF" w14:textId="77777777">
        <w:trPr>
          <w:trHeight w:val="268"/>
        </w:trPr>
        <w:tc>
          <w:tcPr>
            <w:tcW w:w="14879" w:type="dxa"/>
            <w:gridSpan w:val="5"/>
            <w:tcBorders>
              <w:bottom w:val="single" w:sz="8" w:space="0" w:color="000000"/>
            </w:tcBorders>
          </w:tcPr>
          <w:p w14:paraId="09F78EA9" w14:textId="77777777" w:rsidR="00C378C8" w:rsidRDefault="00C378C8" w:rsidP="00C378C8">
            <w:pPr>
              <w:numPr>
                <w:ilvl w:val="0"/>
                <w:numId w:val="22"/>
              </w:numPr>
              <w:pBdr>
                <w:top w:val="nil"/>
                <w:left w:val="nil"/>
                <w:bottom w:val="nil"/>
                <w:right w:val="nil"/>
                <w:between w:val="nil"/>
              </w:pBdr>
              <w:spacing w:before="120" w:after="120" w:line="276" w:lineRule="auto"/>
            </w:pPr>
            <w:r>
              <w:rPr>
                <w:color w:val="000000"/>
              </w:rPr>
              <w:t>Model types that can accommodate zero-inflation include combined models of occurrence and relative abundance (N-mixture models), such as Zero-inflated Poisson (ZIP) (</w:t>
            </w:r>
            <w:r w:rsidRPr="00AA59CC">
              <w:rPr>
                <w:color w:val="000000"/>
                <w:highlight w:val="yellow"/>
              </w:rPr>
              <w:t>Lambert, 1992</w:t>
            </w:r>
            <w:r>
              <w:rPr>
                <w:color w:val="000000"/>
              </w:rPr>
              <w:t>) or Zero-inflated negative binomial (NB) regression models, Hurdle models (Mullahy, 1986), Royle–Nichols model (</w:t>
            </w:r>
            <w:r w:rsidRPr="00AA59CC">
              <w:rPr>
                <w:color w:val="000000"/>
                <w:highlight w:val="yellow"/>
              </w:rPr>
              <w:t>Royle &amp; Nichols, 2003, e.g., Dénes et al., 2015</w:t>
            </w:r>
            <w:r>
              <w:rPr>
                <w:color w:val="000000"/>
              </w:rPr>
              <w:t xml:space="preserve">), among others. </w:t>
            </w:r>
          </w:p>
          <w:p w14:paraId="79288DE2" w14:textId="77777777" w:rsidR="00C378C8" w:rsidRDefault="00C378C8" w:rsidP="00C378C8">
            <w:pPr>
              <w:numPr>
                <w:ilvl w:val="0"/>
                <w:numId w:val="22"/>
              </w:numPr>
              <w:pBdr>
                <w:top w:val="nil"/>
                <w:left w:val="nil"/>
                <w:bottom w:val="nil"/>
                <w:right w:val="nil"/>
                <w:between w:val="nil"/>
              </w:pBdr>
              <w:spacing w:before="120" w:after="120" w:line="276" w:lineRule="auto"/>
            </w:pPr>
            <w:r>
              <w:rPr>
                <w:color w:val="000000"/>
              </w:rPr>
              <w:t xml:space="preserve">Wenger and Freeman (2008) also proposed a three-part model that can be used to simultaneously model detection probability, occupancy, and relative abundance. </w:t>
            </w:r>
          </w:p>
          <w:p w14:paraId="23D8028D" w14:textId="77777777" w:rsidR="00C378C8" w:rsidRDefault="00C378C8" w:rsidP="00C378C8">
            <w:pPr>
              <w:numPr>
                <w:ilvl w:val="0"/>
                <w:numId w:val="22"/>
              </w:numPr>
              <w:pBdr>
                <w:top w:val="nil"/>
                <w:left w:val="nil"/>
                <w:bottom w:val="nil"/>
                <w:right w:val="nil"/>
                <w:between w:val="nil"/>
              </w:pBdr>
              <w:spacing w:before="120" w:after="120" w:line="276" w:lineRule="auto"/>
            </w:pPr>
            <w:r>
              <w:rPr>
                <w:color w:val="000000"/>
              </w:rPr>
              <w:t>Observation-level random effects may also be useful to address extra-Poisson variation (useful when overdispersion is present) (Harrison et al., 2014).</w:t>
            </w:r>
          </w:p>
          <w:p w14:paraId="30E6A0FB" w14:textId="77777777" w:rsidR="00C378C8" w:rsidRDefault="00C378C8" w:rsidP="00C378C8">
            <w:pPr>
              <w:numPr>
                <w:ilvl w:val="0"/>
                <w:numId w:val="22"/>
              </w:numPr>
              <w:pBdr>
                <w:top w:val="nil"/>
                <w:left w:val="nil"/>
                <w:bottom w:val="nil"/>
                <w:right w:val="nil"/>
                <w:between w:val="nil"/>
              </w:pBdr>
              <w:spacing w:before="120" w:after="120" w:line="276" w:lineRule="auto"/>
            </w:pPr>
            <w:r>
              <w:rPr>
                <w:color w:val="000000"/>
              </w:rPr>
              <w:t xml:space="preserve">ZIP mixed models can be used to model predictors of detectability and minimize other confounding variation when species are relatively common, and sampling sites over extended periods reduces the variation in detection probability (O’Brien 2011). </w:t>
            </w:r>
          </w:p>
          <w:p w14:paraId="1ABA9B25" w14:textId="77777777" w:rsidR="00C378C8" w:rsidRDefault="00C378C8" w:rsidP="00C378C8">
            <w:pPr>
              <w:numPr>
                <w:ilvl w:val="0"/>
                <w:numId w:val="22"/>
              </w:numPr>
              <w:pBdr>
                <w:top w:val="nil"/>
                <w:left w:val="nil"/>
                <w:bottom w:val="nil"/>
                <w:right w:val="nil"/>
                <w:between w:val="nil"/>
              </w:pBdr>
              <w:spacing w:before="120" w:after="120" w:line="276" w:lineRule="auto"/>
            </w:pPr>
            <w:r>
              <w:rPr>
                <w:color w:val="000000"/>
              </w:rPr>
              <w:t>In ZI mixed models, detection probability is modelling through the zero-inflation model-part...... does not assume that detection probability is independent of abundance (Johnson 2008; Etterson, Niemi, and Danz 2009).</w:t>
            </w:r>
          </w:p>
          <w:p w14:paraId="03DEABBE" w14:textId="77777777" w:rsidR="00C378C8" w:rsidRDefault="00C378C8" w:rsidP="00C378C8">
            <w:pPr>
              <w:numPr>
                <w:ilvl w:val="0"/>
                <w:numId w:val="22"/>
              </w:numPr>
              <w:pBdr>
                <w:top w:val="nil"/>
                <w:left w:val="nil"/>
                <w:bottom w:val="nil"/>
                <w:right w:val="nil"/>
                <w:between w:val="nil"/>
              </w:pBdr>
              <w:spacing w:before="120" w:after="120" w:line="276" w:lineRule="auto"/>
              <w:rPr>
                <w:color w:val="000000"/>
                <w:highlight w:val="yellow"/>
              </w:rPr>
            </w:pPr>
            <w:r>
              <w:rPr>
                <w:color w:val="000000"/>
                <w:highlight w:val="yellow"/>
              </w:rPr>
              <w:t>Highly suggested to.... since failure to account for detection probability may result in an inability to differentiate preference from detectability (Jennelle, Runge, and MacKenzie 2002), which is a limitation of camera studies (Burton et al. 2015; Dénes et al. 2015; Kays et al. 2021), and/or cause large errors in estimates of both occurrence and abundance (Burton et al. 2015; Dénes et al. 2015; Kays et al. 2021).</w:t>
            </w:r>
          </w:p>
          <w:p w14:paraId="106F4E93" w14:textId="77777777" w:rsidR="00C378C8" w:rsidRDefault="00C378C8" w:rsidP="00C378C8">
            <w:pPr>
              <w:numPr>
                <w:ilvl w:val="0"/>
                <w:numId w:val="22"/>
              </w:numPr>
              <w:pBdr>
                <w:top w:val="nil"/>
                <w:left w:val="nil"/>
                <w:bottom w:val="nil"/>
                <w:right w:val="nil"/>
                <w:between w:val="nil"/>
              </w:pBdr>
              <w:spacing w:before="120" w:after="120" w:line="276" w:lineRule="auto"/>
            </w:pPr>
            <w:r>
              <w:rPr>
                <w:color w:val="000000"/>
              </w:rPr>
              <w:t>Note that variability in sampling effort between cameras can be accounted for count data as an "offset" that is used to convert the count to a rate per unit time while still abiding by the assumptions of count-distributed data).</w:t>
            </w:r>
          </w:p>
        </w:tc>
      </w:tr>
      <w:tr w:rsidR="00C378C8" w14:paraId="23DC2E15" w14:textId="77777777">
        <w:trPr>
          <w:trHeight w:val="268"/>
        </w:trPr>
        <w:tc>
          <w:tcPr>
            <w:tcW w:w="3719" w:type="dxa"/>
            <w:tcBorders>
              <w:bottom w:val="single" w:sz="8" w:space="0" w:color="000000"/>
            </w:tcBorders>
          </w:tcPr>
          <w:p w14:paraId="65BB49E4"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Name</w:t>
            </w:r>
          </w:p>
        </w:tc>
        <w:tc>
          <w:tcPr>
            <w:tcW w:w="3720" w:type="dxa"/>
            <w:tcBorders>
              <w:bottom w:val="single" w:sz="8" w:space="0" w:color="000000"/>
            </w:tcBorders>
          </w:tcPr>
          <w:p w14:paraId="5D0E8D6A"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Link</w:t>
            </w:r>
          </w:p>
        </w:tc>
        <w:tc>
          <w:tcPr>
            <w:tcW w:w="3720" w:type="dxa"/>
            <w:gridSpan w:val="2"/>
            <w:tcBorders>
              <w:bottom w:val="single" w:sz="8" w:space="0" w:color="000000"/>
            </w:tcBorders>
          </w:tcPr>
          <w:p w14:paraId="1253F054"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Reference</w:t>
            </w:r>
          </w:p>
        </w:tc>
        <w:tc>
          <w:tcPr>
            <w:tcW w:w="3720" w:type="dxa"/>
            <w:tcBorders>
              <w:bottom w:val="single" w:sz="8" w:space="0" w:color="000000"/>
            </w:tcBorders>
          </w:tcPr>
          <w:p w14:paraId="393791AB"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Additional_info</w:t>
            </w:r>
          </w:p>
        </w:tc>
      </w:tr>
      <w:tr w:rsidR="00C378C8" w14:paraId="0BEF82DD" w14:textId="77777777">
        <w:trPr>
          <w:trHeight w:val="625"/>
        </w:trPr>
        <w:tc>
          <w:tcPr>
            <w:tcW w:w="3719" w:type="dxa"/>
            <w:tcBorders>
              <w:top w:val="single" w:sz="8" w:space="0" w:color="000000"/>
              <w:bottom w:val="single" w:sz="8" w:space="0" w:color="000000"/>
            </w:tcBorders>
          </w:tcPr>
          <w:p w14:paraId="50E090C1" w14:textId="77777777" w:rsidR="00C378C8" w:rsidRDefault="00C378C8"/>
        </w:tc>
        <w:tc>
          <w:tcPr>
            <w:tcW w:w="3720" w:type="dxa"/>
            <w:tcBorders>
              <w:top w:val="single" w:sz="8" w:space="0" w:color="000000"/>
              <w:bottom w:val="single" w:sz="8" w:space="0" w:color="000000"/>
            </w:tcBorders>
          </w:tcPr>
          <w:p w14:paraId="521E0DA2" w14:textId="77777777" w:rsidR="00C378C8" w:rsidRDefault="00000000">
            <w:pPr>
              <w:pStyle w:val="Heading5"/>
            </w:pPr>
            <w:hyperlink r:id="rId15">
              <w:r w:rsidR="00C378C8">
                <w:t>https://www.youtube.com/watch?v=ISN9SE__QOU</w:t>
              </w:r>
            </w:hyperlink>
          </w:p>
        </w:tc>
        <w:tc>
          <w:tcPr>
            <w:tcW w:w="3720" w:type="dxa"/>
            <w:gridSpan w:val="2"/>
            <w:tcBorders>
              <w:top w:val="single" w:sz="8" w:space="0" w:color="000000"/>
              <w:bottom w:val="single" w:sz="8" w:space="0" w:color="000000"/>
            </w:tcBorders>
          </w:tcPr>
          <w:p w14:paraId="65FDF1AA" w14:textId="77777777" w:rsidR="00C378C8" w:rsidRDefault="00C378C8">
            <w:pPr>
              <w:pStyle w:val="Heading5"/>
            </w:pPr>
          </w:p>
        </w:tc>
        <w:tc>
          <w:tcPr>
            <w:tcW w:w="3720" w:type="dxa"/>
            <w:tcBorders>
              <w:top w:val="single" w:sz="8" w:space="0" w:color="000000"/>
              <w:bottom w:val="single" w:sz="8" w:space="0" w:color="000000"/>
            </w:tcBorders>
          </w:tcPr>
          <w:p w14:paraId="5A2D0396" w14:textId="77777777" w:rsidR="00C378C8" w:rsidRDefault="00C378C8">
            <w:pPr>
              <w:pStyle w:val="Heading5"/>
            </w:pPr>
          </w:p>
        </w:tc>
      </w:tr>
      <w:tr w:rsidR="00C378C8" w14:paraId="01521915" w14:textId="77777777">
        <w:trPr>
          <w:trHeight w:val="75"/>
        </w:trPr>
        <w:tc>
          <w:tcPr>
            <w:tcW w:w="3719" w:type="dxa"/>
            <w:tcBorders>
              <w:top w:val="single" w:sz="8" w:space="0" w:color="000000"/>
              <w:bottom w:val="single" w:sz="18" w:space="0" w:color="000000"/>
            </w:tcBorders>
          </w:tcPr>
          <w:p w14:paraId="7E7C04F0" w14:textId="77777777" w:rsidR="00C378C8" w:rsidRDefault="00C378C8"/>
        </w:tc>
        <w:tc>
          <w:tcPr>
            <w:tcW w:w="3720" w:type="dxa"/>
            <w:tcBorders>
              <w:top w:val="single" w:sz="8" w:space="0" w:color="000000"/>
              <w:bottom w:val="single" w:sz="18" w:space="0" w:color="000000"/>
            </w:tcBorders>
          </w:tcPr>
          <w:p w14:paraId="76D67547" w14:textId="77777777" w:rsidR="00C378C8" w:rsidRDefault="00C378C8">
            <w:pPr>
              <w:pStyle w:val="Heading5"/>
            </w:pPr>
          </w:p>
        </w:tc>
        <w:tc>
          <w:tcPr>
            <w:tcW w:w="3720" w:type="dxa"/>
            <w:gridSpan w:val="2"/>
            <w:tcBorders>
              <w:top w:val="single" w:sz="8" w:space="0" w:color="000000"/>
              <w:bottom w:val="single" w:sz="18" w:space="0" w:color="000000"/>
            </w:tcBorders>
          </w:tcPr>
          <w:p w14:paraId="1C5E1C02" w14:textId="77777777" w:rsidR="00C378C8" w:rsidRDefault="00C378C8">
            <w:pPr>
              <w:pStyle w:val="Heading5"/>
            </w:pPr>
          </w:p>
        </w:tc>
        <w:tc>
          <w:tcPr>
            <w:tcW w:w="3720" w:type="dxa"/>
            <w:tcBorders>
              <w:top w:val="single" w:sz="8" w:space="0" w:color="000000"/>
              <w:bottom w:val="single" w:sz="18" w:space="0" w:color="000000"/>
            </w:tcBorders>
          </w:tcPr>
          <w:p w14:paraId="61652BE7" w14:textId="77777777" w:rsidR="00C378C8" w:rsidRDefault="00C378C8">
            <w:pPr>
              <w:pStyle w:val="Heading5"/>
            </w:pPr>
          </w:p>
        </w:tc>
      </w:tr>
      <w:tr w:rsidR="00C378C8" w14:paraId="3EB2FF24" w14:textId="77777777">
        <w:tc>
          <w:tcPr>
            <w:tcW w:w="14879" w:type="dxa"/>
            <w:gridSpan w:val="5"/>
            <w:tcBorders>
              <w:top w:val="single" w:sz="18" w:space="0" w:color="000000"/>
              <w:bottom w:val="single" w:sz="18" w:space="0" w:color="000000"/>
            </w:tcBorders>
          </w:tcPr>
          <w:p w14:paraId="4598FE24"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References</w:t>
            </w:r>
          </w:p>
          <w:p w14:paraId="46467C2E" w14:textId="77777777" w:rsidR="00C378C8" w:rsidRDefault="00C378C8">
            <w:pPr>
              <w:pBdr>
                <w:top w:val="nil"/>
                <w:left w:val="nil"/>
                <w:bottom w:val="nil"/>
                <w:right w:val="nil"/>
                <w:between w:val="nil"/>
              </w:pBdr>
              <w:spacing w:before="60" w:after="60" w:line="240" w:lineRule="auto"/>
              <w:ind w:left="573" w:hanging="573"/>
              <w:rPr>
                <w:color w:val="000000"/>
                <w:sz w:val="20"/>
                <w:szCs w:val="20"/>
              </w:rPr>
            </w:pPr>
            <w:r>
              <w:rPr>
                <w:color w:val="000000"/>
                <w:sz w:val="20"/>
                <w:szCs w:val="20"/>
                <w:highlight w:val="green"/>
              </w:rPr>
              <w:t>(Harrison et al., 2018)</w:t>
            </w:r>
          </w:p>
          <w:p w14:paraId="4A36C985" w14:textId="6CD4D72E" w:rsidR="00AA59CC" w:rsidRPr="00AA59CC" w:rsidRDefault="00AA59CC">
            <w:pPr>
              <w:pBdr>
                <w:top w:val="nil"/>
                <w:left w:val="nil"/>
                <w:bottom w:val="nil"/>
                <w:right w:val="nil"/>
                <w:between w:val="nil"/>
              </w:pBdr>
              <w:spacing w:before="60" w:after="60" w:line="240" w:lineRule="auto"/>
              <w:ind w:left="573" w:hanging="573"/>
              <w:rPr>
                <w:color w:val="000000"/>
                <w:sz w:val="20"/>
                <w:szCs w:val="20"/>
                <w:highlight w:val="yellow"/>
              </w:rPr>
            </w:pPr>
            <w:r w:rsidRPr="00AA59CC">
              <w:rPr>
                <w:color w:val="000000"/>
                <w:sz w:val="20"/>
                <w:szCs w:val="20"/>
                <w:highlight w:val="yellow"/>
              </w:rPr>
              <w:t>(</w:t>
            </w:r>
            <w:r w:rsidRPr="00AA59CC">
              <w:rPr>
                <w:color w:val="000000"/>
                <w:highlight w:val="yellow"/>
              </w:rPr>
              <w:t>Harrison et al., 2014</w:t>
            </w:r>
            <w:r w:rsidRPr="00AA59CC">
              <w:rPr>
                <w:color w:val="000000"/>
                <w:sz w:val="20"/>
                <w:szCs w:val="20"/>
                <w:highlight w:val="yellow"/>
              </w:rPr>
              <w:t>)</w:t>
            </w:r>
          </w:p>
          <w:p w14:paraId="67FA160A" w14:textId="1E0A054B" w:rsidR="00AA59CC" w:rsidRPr="00AA59CC" w:rsidRDefault="00AA59CC">
            <w:pPr>
              <w:pBdr>
                <w:top w:val="nil"/>
                <w:left w:val="nil"/>
                <w:bottom w:val="nil"/>
                <w:right w:val="nil"/>
                <w:between w:val="nil"/>
              </w:pBdr>
              <w:spacing w:before="60" w:after="60" w:line="240" w:lineRule="auto"/>
              <w:ind w:left="573" w:hanging="573"/>
              <w:rPr>
                <w:highlight w:val="yellow"/>
              </w:rPr>
            </w:pPr>
            <w:r w:rsidRPr="00AA59CC">
              <w:rPr>
                <w:color w:val="000000"/>
                <w:sz w:val="20"/>
                <w:szCs w:val="20"/>
                <w:highlight w:val="yellow"/>
              </w:rPr>
              <w:t>(</w:t>
            </w:r>
            <w:r w:rsidRPr="00AA59CC">
              <w:rPr>
                <w:highlight w:val="yellow"/>
              </w:rPr>
              <w:t>Heilbron, 1994</w:t>
            </w:r>
            <w:r w:rsidRPr="00AA59CC">
              <w:rPr>
                <w:color w:val="000000"/>
                <w:sz w:val="20"/>
                <w:szCs w:val="20"/>
                <w:highlight w:val="yellow"/>
              </w:rPr>
              <w:t>)</w:t>
            </w:r>
          </w:p>
          <w:p w14:paraId="454073C9" w14:textId="0FD5A923" w:rsidR="00AA59CC" w:rsidRPr="00AA59CC" w:rsidRDefault="00AA59CC">
            <w:pPr>
              <w:pBdr>
                <w:top w:val="nil"/>
                <w:left w:val="nil"/>
                <w:bottom w:val="nil"/>
                <w:right w:val="nil"/>
                <w:between w:val="nil"/>
              </w:pBdr>
              <w:spacing w:before="60" w:after="60" w:line="240" w:lineRule="auto"/>
              <w:ind w:left="573" w:hanging="573"/>
              <w:rPr>
                <w:highlight w:val="yellow"/>
              </w:rPr>
            </w:pPr>
            <w:r w:rsidRPr="004A4B85">
              <w:rPr>
                <w:rFonts w:ascii="Arial" w:eastAsia="Arial" w:hAnsi="Arial" w:cs="Arial"/>
                <w:color w:val="000000"/>
                <w:sz w:val="20"/>
                <w:szCs w:val="20"/>
                <w:highlight w:val="green"/>
              </w:rPr>
              <w:t>(Martin et al., 2005)</w:t>
            </w:r>
          </w:p>
          <w:p w14:paraId="35475AD4" w14:textId="77777777" w:rsidR="00AA59CC" w:rsidRPr="00AA59CC" w:rsidRDefault="00AA59CC">
            <w:pPr>
              <w:pBdr>
                <w:top w:val="nil"/>
                <w:left w:val="nil"/>
                <w:bottom w:val="nil"/>
                <w:right w:val="nil"/>
                <w:between w:val="nil"/>
              </w:pBdr>
              <w:spacing w:before="60" w:after="60" w:line="240" w:lineRule="auto"/>
              <w:ind w:left="573" w:hanging="573"/>
              <w:rPr>
                <w:color w:val="000000"/>
                <w:sz w:val="20"/>
                <w:szCs w:val="20"/>
                <w:highlight w:val="yellow"/>
              </w:rPr>
            </w:pPr>
            <w:r w:rsidRPr="00AA59CC">
              <w:rPr>
                <w:color w:val="000000"/>
                <w:sz w:val="20"/>
                <w:szCs w:val="20"/>
                <w:highlight w:val="yellow"/>
              </w:rPr>
              <w:t>(</w:t>
            </w:r>
            <w:r w:rsidRPr="00AA59CC">
              <w:rPr>
                <w:highlight w:val="yellow"/>
              </w:rPr>
              <w:t>Blasco-Moreno et al., 2019</w:t>
            </w:r>
            <w:r w:rsidRPr="00AA59CC">
              <w:rPr>
                <w:color w:val="000000"/>
                <w:sz w:val="20"/>
                <w:szCs w:val="20"/>
                <w:highlight w:val="yellow"/>
              </w:rPr>
              <w:t>)</w:t>
            </w:r>
          </w:p>
          <w:p w14:paraId="1F61FDC4" w14:textId="77777777" w:rsidR="00AA59CC" w:rsidRDefault="00AA59CC">
            <w:pPr>
              <w:pBdr>
                <w:top w:val="nil"/>
                <w:left w:val="nil"/>
                <w:bottom w:val="nil"/>
                <w:right w:val="nil"/>
                <w:between w:val="nil"/>
              </w:pBdr>
              <w:spacing w:before="60" w:after="60" w:line="240" w:lineRule="auto"/>
              <w:ind w:left="573" w:hanging="573"/>
            </w:pPr>
            <w:r w:rsidRPr="00AA59CC">
              <w:rPr>
                <w:highlight w:val="yellow"/>
              </w:rPr>
              <w:t>(Bliss &amp; Fisher, 1953)</w:t>
            </w:r>
          </w:p>
          <w:p w14:paraId="195A77CF" w14:textId="77AAAA25" w:rsidR="00AA59CC" w:rsidRDefault="00AA59CC">
            <w:pPr>
              <w:pBdr>
                <w:top w:val="nil"/>
                <w:left w:val="nil"/>
                <w:bottom w:val="nil"/>
                <w:right w:val="nil"/>
                <w:between w:val="nil"/>
              </w:pBdr>
              <w:spacing w:before="60" w:after="60" w:line="240" w:lineRule="auto"/>
              <w:ind w:left="573" w:hanging="573"/>
              <w:rPr>
                <w:color w:val="000000"/>
                <w:sz w:val="20"/>
                <w:szCs w:val="20"/>
              </w:rPr>
            </w:pPr>
            <w:r w:rsidRPr="00AA59CC">
              <w:rPr>
                <w:highlight w:val="yellow"/>
              </w:rPr>
              <w:t>(</w:t>
            </w:r>
            <w:r>
              <w:rPr>
                <w:highlight w:val="yellow"/>
              </w:rPr>
              <w:t>Zuur et al., 2009</w:t>
            </w:r>
            <w:r w:rsidRPr="00AA59CC">
              <w:rPr>
                <w:highlight w:val="yellow"/>
              </w:rPr>
              <w:t>)</w:t>
            </w:r>
          </w:p>
        </w:tc>
      </w:tr>
    </w:tbl>
    <w:p w14:paraId="73F2D1BB" w14:textId="77777777" w:rsidR="00C378C8" w:rsidRDefault="00C378C8">
      <w:pPr>
        <w:pBdr>
          <w:top w:val="nil"/>
          <w:left w:val="nil"/>
          <w:bottom w:val="nil"/>
          <w:right w:val="nil"/>
          <w:between w:val="nil"/>
        </w:pBdr>
        <w:spacing w:before="60" w:after="60" w:line="240" w:lineRule="auto"/>
        <w:rPr>
          <w:b/>
          <w:color w:val="0F4761"/>
        </w:rPr>
      </w:pPr>
      <w:r>
        <w:rPr>
          <w:b/>
          <w:color w:val="0F4761"/>
        </w:rPr>
        <w:t>notes: Choosing a model – count data</w:t>
      </w:r>
    </w:p>
    <w:p w14:paraId="4564E1FA" w14:textId="77777777" w:rsidR="00C378C8" w:rsidRDefault="00C378C8" w:rsidP="00C378C8">
      <w:pPr>
        <w:numPr>
          <w:ilvl w:val="0"/>
          <w:numId w:val="22"/>
        </w:numPr>
        <w:pBdr>
          <w:top w:val="nil"/>
          <w:left w:val="nil"/>
          <w:bottom w:val="nil"/>
          <w:right w:val="nil"/>
          <w:between w:val="nil"/>
        </w:pBdr>
        <w:spacing w:before="120" w:after="120" w:line="276" w:lineRule="auto"/>
        <w:rPr>
          <w:color w:val="000000"/>
          <w:highlight w:val="green"/>
        </w:rPr>
      </w:pPr>
      <w:r>
        <w:rPr>
          <w:color w:val="000000"/>
        </w:rPr>
        <w:t>“They should only be used when it is not possible to conduct a proper population estimation study or a study that includes estimation of the detection probability. This issue is especially acute for sampling cryptic or rare species, typical target species in camera trap surveys (Carbone et al. 2001, 2002; Jennelle et al. 2002). An index can be any count of animals or sign that is expected to vary directly with population size (Caughley 1977).” {O’Brien, 2011 #409}</w:t>
      </w:r>
    </w:p>
    <w:p w14:paraId="4A3E1527" w14:textId="77777777" w:rsidR="00C378C8" w:rsidRDefault="00C378C8" w:rsidP="00C378C8">
      <w:pPr>
        <w:numPr>
          <w:ilvl w:val="0"/>
          <w:numId w:val="22"/>
        </w:numPr>
        <w:pBdr>
          <w:top w:val="nil"/>
          <w:left w:val="nil"/>
          <w:bottom w:val="nil"/>
          <w:right w:val="nil"/>
          <w:between w:val="nil"/>
        </w:pBdr>
        <w:spacing w:before="120" w:after="120" w:line="276" w:lineRule="auto"/>
        <w:rPr>
          <w:color w:val="000000"/>
        </w:rPr>
      </w:pPr>
      <w:r>
        <w:rPr>
          <w:b/>
          <w:color w:val="000000"/>
        </w:rPr>
        <w:t>Data and R code VOLUME I (</w:t>
      </w:r>
      <w:hyperlink r:id="rId16">
        <w:r>
          <w:rPr>
            <w:color w:val="467886"/>
            <w:u w:val="single"/>
          </w:rPr>
          <w:t>https://www.highstat.com/index.php/books2?view=article&amp;id=10&amp;catid=18</w:t>
        </w:r>
      </w:hyperlink>
      <w:r>
        <w:rPr>
          <w:color w:val="000000"/>
        </w:rPr>
        <w:t>)</w:t>
      </w:r>
    </w:p>
    <w:p w14:paraId="19A1B3C3" w14:textId="025088A1" w:rsidR="00C378C8" w:rsidRPr="00AA59CC" w:rsidRDefault="00C378C8" w:rsidP="00AA59CC">
      <w:pPr>
        <w:numPr>
          <w:ilvl w:val="0"/>
          <w:numId w:val="22"/>
        </w:numPr>
        <w:pBdr>
          <w:top w:val="nil"/>
          <w:left w:val="nil"/>
          <w:bottom w:val="nil"/>
          <w:right w:val="nil"/>
          <w:between w:val="nil"/>
        </w:pBdr>
        <w:spacing w:before="120" w:after="120" w:line="276" w:lineRule="auto"/>
      </w:pPr>
      <w:r>
        <w:rPr>
          <w:color w:val="000000"/>
        </w:rPr>
        <w:t xml:space="preserve">Feng, C. X. (2021). A comparison of zero-inflated and hurdle models for modeling zero-inflated count data. J Stat Distrib Appl, 8(1), 8. </w:t>
      </w:r>
      <w:hyperlink r:id="rId17">
        <w:r>
          <w:rPr>
            <w:color w:val="0000FF"/>
            <w:u w:val="single"/>
          </w:rPr>
          <w:t>https://doi.org/10.1186/s40488-021-00121-4</w:t>
        </w:r>
      </w:hyperlink>
    </w:p>
    <w:p w14:paraId="6B79FCC1" w14:textId="77777777" w:rsidR="00C378C8" w:rsidRPr="00147B89" w:rsidRDefault="00C378C8" w:rsidP="006E25E4">
      <w:pPr>
        <w:pStyle w:val="Heading2"/>
      </w:pPr>
      <w:bookmarkStart w:id="16" w:name="_Toc170413848"/>
      <w:bookmarkStart w:id="17" w:name="_Toc170830964"/>
      <w:r>
        <w:t>(</w:t>
      </w:r>
      <w:r w:rsidRPr="00DC05EE">
        <w:t>#</w:t>
      </w:r>
      <w:r w:rsidRPr="00147B89">
        <w:t>i_mod_mixed</w:t>
      </w:r>
      <w:r>
        <w:t>)=</w:t>
      </w:r>
      <w:bookmarkEnd w:id="16"/>
      <w:bookmarkEnd w:id="17"/>
    </w:p>
    <w:p w14:paraId="56D05D86" w14:textId="12A0BE6A" w:rsidR="006A1601" w:rsidRDefault="006A1601">
      <w:r>
        <w:rPr>
          <w:b/>
        </w:rPr>
        <w:t>Question:</w:t>
      </w:r>
      <w:r>
        <w:t xml:space="preserve"> Are you using / Do you plan to use mixed models?</w:t>
      </w:r>
    </w:p>
    <w:p w14:paraId="264E82B2" w14:textId="77777777" w:rsidR="00C378C8" w:rsidRDefault="00C378C8">
      <w:r>
        <w:rPr>
          <w:highlight w:val="yellow"/>
        </w:rPr>
        <w:t>provide more details for naive user + Explain random effects for site to account for repeated counts from the same location + Provide info for glmmTMB R package which can be used for count data with ZI and random effects + Dharma package for simulating overdispersion</w:t>
      </w:r>
    </w:p>
    <w:p w14:paraId="440AE33E" w14:textId="77777777" w:rsidR="006A1601" w:rsidRDefault="006A1601" w:rsidP="006E25E4">
      <w:pPr>
        <w:pStyle w:val="Heading2"/>
      </w:pPr>
      <w:bookmarkStart w:id="18" w:name="_Toc170413849"/>
      <w:bookmarkStart w:id="19" w:name="_Toc170830965"/>
    </w:p>
    <w:p w14:paraId="6D4E2ABD" w14:textId="3BB5AF17" w:rsidR="00C378C8" w:rsidRPr="00147B89" w:rsidRDefault="00C378C8" w:rsidP="006E25E4">
      <w:pPr>
        <w:pStyle w:val="Heading2"/>
      </w:pPr>
      <w:r>
        <w:lastRenderedPageBreak/>
        <w:t>(</w:t>
      </w:r>
      <w:r w:rsidRPr="00DC05EE">
        <w:t>#</w:t>
      </w:r>
      <w:r w:rsidRPr="00147B89">
        <w:t>i_mod_zi_hurdle_process</w:t>
      </w:r>
      <w:r>
        <w:t>)=</w:t>
      </w:r>
      <w:bookmarkEnd w:id="18"/>
      <w:bookmarkEnd w:id="19"/>
    </w:p>
    <w:p w14:paraId="6ACA88B9" w14:textId="77777777" w:rsidR="00C378C8" w:rsidRDefault="00C378C8">
      <w:r>
        <w:t># Hurdle model vs. ZI model (zero-inflation secondary process)</w:t>
      </w:r>
    </w:p>
    <w:p w14:paraId="76EC08FB" w14:textId="77777777" w:rsidR="00C378C8" w:rsidRDefault="00C378C8">
      <w:r>
        <w:rPr>
          <w:highlight w:val="yellow"/>
        </w:rPr>
        <w:t>INFO POP-UP ZI vs hurdle models + explanaton of "another process contributing"</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69"/>
        <w:gridCol w:w="3651"/>
        <w:gridCol w:w="3720"/>
      </w:tblGrid>
      <w:tr w:rsidR="00C378C8" w14:paraId="169454E8" w14:textId="77777777">
        <w:tc>
          <w:tcPr>
            <w:tcW w:w="14879" w:type="dxa"/>
            <w:gridSpan w:val="5"/>
            <w:tcBorders>
              <w:top w:val="single" w:sz="18" w:space="0" w:color="000000"/>
              <w:bottom w:val="single" w:sz="18" w:space="0" w:color="000000"/>
            </w:tcBorders>
          </w:tcPr>
          <w:p w14:paraId="5821750D" w14:textId="77777777" w:rsidR="00C378C8" w:rsidRDefault="00C378C8">
            <w:r>
              <w:rPr>
                <w:b/>
              </w:rPr>
              <w:t>Question:</w:t>
            </w:r>
            <w:r>
              <w:t xml:space="preserve"> Do you believe that another process may be contributing to excess zeros? [need to rephrase]</w:t>
            </w:r>
          </w:p>
        </w:tc>
      </w:tr>
      <w:tr w:rsidR="00C378C8" w14:paraId="65A1FE39" w14:textId="77777777">
        <w:tc>
          <w:tcPr>
            <w:tcW w:w="14879" w:type="dxa"/>
            <w:gridSpan w:val="5"/>
            <w:tcBorders>
              <w:top w:val="single" w:sz="18" w:space="0" w:color="000000"/>
              <w:bottom w:val="single" w:sz="18" w:space="0" w:color="000000"/>
            </w:tcBorders>
          </w:tcPr>
          <w:p w14:paraId="538A124F"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 xml:space="preserve">Overview </w:t>
            </w:r>
          </w:p>
          <w:p w14:paraId="72ED4C38" w14:textId="77777777" w:rsidR="00C378C8" w:rsidRDefault="00C378C8">
            <w:r>
              <w:t>Zero-inflated Poisson (ZIP) and hurdle models are both generally used in the setting of excess zeros.</w:t>
            </w:r>
          </w:p>
          <w:p w14:paraId="1491F349" w14:textId="77777777" w:rsidR="00C378C8" w:rsidRDefault="00C378C8">
            <w:r>
              <w:t>“Hurdle models suggest a two-part process. The first part induces an event, and once the hurdle to the first event has been cleared, the second part determines the number of subsequent events.”</w:t>
            </w:r>
          </w:p>
          <w:p w14:paraId="3E2F0392" w14:textId="77777777" w:rsidR="00C378C8" w:rsidRDefault="00C378C8"/>
          <w:p w14:paraId="2CA8DFE4" w14:textId="77777777" w:rsidR="00C378C8" w:rsidRDefault="00C378C8"/>
        </w:tc>
      </w:tr>
      <w:tr w:rsidR="00C378C8" w14:paraId="5A685DCF" w14:textId="77777777">
        <w:tc>
          <w:tcPr>
            <w:tcW w:w="14879" w:type="dxa"/>
            <w:gridSpan w:val="5"/>
            <w:tcBorders>
              <w:top w:val="single" w:sz="18" w:space="0" w:color="000000"/>
            </w:tcBorders>
          </w:tcPr>
          <w:p w14:paraId="12A2CD17"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 xml:space="preserve">Advanced </w:t>
            </w:r>
          </w:p>
          <w:p w14:paraId="0AA2B2EA" w14:textId="77777777" w:rsidR="00C378C8" w:rsidRDefault="00C378C8"/>
          <w:p w14:paraId="1EB68065" w14:textId="77777777" w:rsidR="00C378C8" w:rsidRDefault="00C378C8"/>
        </w:tc>
      </w:tr>
      <w:tr w:rsidR="00C378C8" w14:paraId="6A81247B" w14:textId="77777777">
        <w:tc>
          <w:tcPr>
            <w:tcW w:w="14879" w:type="dxa"/>
            <w:gridSpan w:val="5"/>
            <w:tcBorders>
              <w:top w:val="single" w:sz="18" w:space="0" w:color="000000"/>
            </w:tcBorders>
          </w:tcPr>
          <w:p w14:paraId="70E3B419"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Figures &amp; Videos</w:t>
            </w:r>
          </w:p>
        </w:tc>
      </w:tr>
      <w:tr w:rsidR="00C378C8" w14:paraId="727A614F" w14:textId="77777777">
        <w:tc>
          <w:tcPr>
            <w:tcW w:w="7508" w:type="dxa"/>
            <w:gridSpan w:val="3"/>
            <w:tcBorders>
              <w:bottom w:val="single" w:sz="8" w:space="0" w:color="000000"/>
            </w:tcBorders>
          </w:tcPr>
          <w:p w14:paraId="77617732" w14:textId="77777777" w:rsidR="00C378C8" w:rsidRDefault="00C378C8">
            <w:pPr>
              <w:pStyle w:val="Heading5"/>
            </w:pPr>
          </w:p>
        </w:tc>
        <w:tc>
          <w:tcPr>
            <w:tcW w:w="7371" w:type="dxa"/>
            <w:gridSpan w:val="2"/>
            <w:tcBorders>
              <w:bottom w:val="single" w:sz="8" w:space="0" w:color="000000"/>
            </w:tcBorders>
          </w:tcPr>
          <w:p w14:paraId="7126A44F" w14:textId="77777777" w:rsidR="00C378C8" w:rsidRDefault="00C378C8">
            <w:pPr>
              <w:pStyle w:val="Heading5"/>
            </w:pPr>
          </w:p>
        </w:tc>
      </w:tr>
      <w:tr w:rsidR="00C378C8" w14:paraId="6E9BF9EB" w14:textId="77777777">
        <w:tc>
          <w:tcPr>
            <w:tcW w:w="7508" w:type="dxa"/>
            <w:gridSpan w:val="3"/>
            <w:tcBorders>
              <w:top w:val="single" w:sz="8" w:space="0" w:color="000000"/>
              <w:bottom w:val="single" w:sz="18" w:space="0" w:color="000000"/>
            </w:tcBorders>
          </w:tcPr>
          <w:p w14:paraId="5BF40238" w14:textId="77777777" w:rsidR="00C378C8" w:rsidRDefault="00C378C8">
            <w:pPr>
              <w:pStyle w:val="Heading5"/>
            </w:pPr>
          </w:p>
        </w:tc>
        <w:tc>
          <w:tcPr>
            <w:tcW w:w="7371" w:type="dxa"/>
            <w:gridSpan w:val="2"/>
            <w:tcBorders>
              <w:top w:val="single" w:sz="8" w:space="0" w:color="000000"/>
              <w:bottom w:val="single" w:sz="18" w:space="0" w:color="000000"/>
            </w:tcBorders>
          </w:tcPr>
          <w:p w14:paraId="3B05F530" w14:textId="77777777" w:rsidR="00C378C8" w:rsidRDefault="00C378C8">
            <w:pPr>
              <w:pStyle w:val="Heading5"/>
            </w:pPr>
          </w:p>
        </w:tc>
      </w:tr>
      <w:tr w:rsidR="00C378C8" w14:paraId="6600447B" w14:textId="77777777">
        <w:tc>
          <w:tcPr>
            <w:tcW w:w="14879" w:type="dxa"/>
            <w:gridSpan w:val="5"/>
            <w:tcBorders>
              <w:top w:val="single" w:sz="18" w:space="0" w:color="000000"/>
              <w:bottom w:val="single" w:sz="4" w:space="0" w:color="000000"/>
            </w:tcBorders>
          </w:tcPr>
          <w:p w14:paraId="70CF9126"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Analytical tools &amp; resources</w:t>
            </w:r>
          </w:p>
        </w:tc>
      </w:tr>
      <w:tr w:rsidR="00C378C8" w14:paraId="100DB459" w14:textId="77777777">
        <w:trPr>
          <w:trHeight w:val="268"/>
        </w:trPr>
        <w:tc>
          <w:tcPr>
            <w:tcW w:w="3719" w:type="dxa"/>
            <w:tcBorders>
              <w:bottom w:val="single" w:sz="8" w:space="0" w:color="000000"/>
            </w:tcBorders>
          </w:tcPr>
          <w:p w14:paraId="33500F41"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Name</w:t>
            </w:r>
          </w:p>
        </w:tc>
        <w:tc>
          <w:tcPr>
            <w:tcW w:w="3720" w:type="dxa"/>
            <w:tcBorders>
              <w:bottom w:val="single" w:sz="8" w:space="0" w:color="000000"/>
            </w:tcBorders>
          </w:tcPr>
          <w:p w14:paraId="21661206"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Link</w:t>
            </w:r>
          </w:p>
        </w:tc>
        <w:tc>
          <w:tcPr>
            <w:tcW w:w="3720" w:type="dxa"/>
            <w:gridSpan w:val="2"/>
            <w:tcBorders>
              <w:bottom w:val="single" w:sz="8" w:space="0" w:color="000000"/>
            </w:tcBorders>
          </w:tcPr>
          <w:p w14:paraId="63CE28C0"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Reference</w:t>
            </w:r>
          </w:p>
        </w:tc>
        <w:tc>
          <w:tcPr>
            <w:tcW w:w="3720" w:type="dxa"/>
            <w:tcBorders>
              <w:bottom w:val="single" w:sz="8" w:space="0" w:color="000000"/>
            </w:tcBorders>
          </w:tcPr>
          <w:p w14:paraId="76FE2CE8"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Additional_info</w:t>
            </w:r>
          </w:p>
        </w:tc>
      </w:tr>
      <w:tr w:rsidR="00C378C8" w14:paraId="59A4B853" w14:textId="77777777">
        <w:trPr>
          <w:trHeight w:val="625"/>
        </w:trPr>
        <w:tc>
          <w:tcPr>
            <w:tcW w:w="3719" w:type="dxa"/>
            <w:tcBorders>
              <w:top w:val="single" w:sz="8" w:space="0" w:color="000000"/>
              <w:bottom w:val="single" w:sz="8" w:space="0" w:color="000000"/>
            </w:tcBorders>
          </w:tcPr>
          <w:p w14:paraId="78CC7BBE" w14:textId="77777777" w:rsidR="00C378C8" w:rsidRDefault="00C378C8"/>
        </w:tc>
        <w:tc>
          <w:tcPr>
            <w:tcW w:w="3720" w:type="dxa"/>
            <w:tcBorders>
              <w:top w:val="single" w:sz="8" w:space="0" w:color="000000"/>
              <w:bottom w:val="single" w:sz="8" w:space="0" w:color="000000"/>
            </w:tcBorders>
          </w:tcPr>
          <w:p w14:paraId="57B417D1" w14:textId="77777777" w:rsidR="00C378C8" w:rsidRDefault="00C378C8">
            <w:pPr>
              <w:pStyle w:val="Heading5"/>
            </w:pPr>
          </w:p>
        </w:tc>
        <w:tc>
          <w:tcPr>
            <w:tcW w:w="3720" w:type="dxa"/>
            <w:gridSpan w:val="2"/>
            <w:tcBorders>
              <w:top w:val="single" w:sz="8" w:space="0" w:color="000000"/>
              <w:bottom w:val="single" w:sz="8" w:space="0" w:color="000000"/>
            </w:tcBorders>
          </w:tcPr>
          <w:p w14:paraId="33028711" w14:textId="77777777" w:rsidR="00C378C8" w:rsidRDefault="00C378C8">
            <w:pPr>
              <w:pStyle w:val="Heading5"/>
            </w:pPr>
          </w:p>
        </w:tc>
        <w:tc>
          <w:tcPr>
            <w:tcW w:w="3720" w:type="dxa"/>
            <w:tcBorders>
              <w:top w:val="single" w:sz="8" w:space="0" w:color="000000"/>
              <w:bottom w:val="single" w:sz="8" w:space="0" w:color="000000"/>
            </w:tcBorders>
          </w:tcPr>
          <w:p w14:paraId="03045E5D" w14:textId="77777777" w:rsidR="00C378C8" w:rsidRDefault="00C378C8">
            <w:pPr>
              <w:pStyle w:val="Heading5"/>
            </w:pPr>
          </w:p>
        </w:tc>
      </w:tr>
      <w:tr w:rsidR="00C378C8" w14:paraId="3781795F" w14:textId="77777777">
        <w:trPr>
          <w:trHeight w:val="75"/>
        </w:trPr>
        <w:tc>
          <w:tcPr>
            <w:tcW w:w="3719" w:type="dxa"/>
            <w:tcBorders>
              <w:top w:val="single" w:sz="8" w:space="0" w:color="000000"/>
              <w:bottom w:val="single" w:sz="18" w:space="0" w:color="000000"/>
            </w:tcBorders>
          </w:tcPr>
          <w:p w14:paraId="1F403E3E" w14:textId="77777777" w:rsidR="00C378C8" w:rsidRDefault="00C378C8"/>
        </w:tc>
        <w:tc>
          <w:tcPr>
            <w:tcW w:w="3720" w:type="dxa"/>
            <w:tcBorders>
              <w:top w:val="single" w:sz="8" w:space="0" w:color="000000"/>
              <w:bottom w:val="single" w:sz="18" w:space="0" w:color="000000"/>
            </w:tcBorders>
          </w:tcPr>
          <w:p w14:paraId="7EA0A530" w14:textId="77777777" w:rsidR="00C378C8" w:rsidRDefault="00C378C8">
            <w:pPr>
              <w:pStyle w:val="Heading5"/>
            </w:pPr>
          </w:p>
        </w:tc>
        <w:tc>
          <w:tcPr>
            <w:tcW w:w="3720" w:type="dxa"/>
            <w:gridSpan w:val="2"/>
            <w:tcBorders>
              <w:top w:val="single" w:sz="8" w:space="0" w:color="000000"/>
              <w:bottom w:val="single" w:sz="18" w:space="0" w:color="000000"/>
            </w:tcBorders>
          </w:tcPr>
          <w:p w14:paraId="73EE2C61" w14:textId="77777777" w:rsidR="00C378C8" w:rsidRDefault="00C378C8">
            <w:pPr>
              <w:pStyle w:val="Heading5"/>
            </w:pPr>
          </w:p>
        </w:tc>
        <w:tc>
          <w:tcPr>
            <w:tcW w:w="3720" w:type="dxa"/>
            <w:tcBorders>
              <w:top w:val="single" w:sz="8" w:space="0" w:color="000000"/>
              <w:bottom w:val="single" w:sz="18" w:space="0" w:color="000000"/>
            </w:tcBorders>
          </w:tcPr>
          <w:p w14:paraId="13296E84" w14:textId="77777777" w:rsidR="00C378C8" w:rsidRDefault="00C378C8">
            <w:pPr>
              <w:pStyle w:val="Heading5"/>
            </w:pPr>
          </w:p>
        </w:tc>
      </w:tr>
      <w:tr w:rsidR="00C378C8" w14:paraId="0F959852" w14:textId="77777777">
        <w:tc>
          <w:tcPr>
            <w:tcW w:w="14879" w:type="dxa"/>
            <w:gridSpan w:val="5"/>
            <w:tcBorders>
              <w:top w:val="single" w:sz="18" w:space="0" w:color="000000"/>
              <w:bottom w:val="single" w:sz="18" w:space="0" w:color="000000"/>
            </w:tcBorders>
          </w:tcPr>
          <w:p w14:paraId="7D1A0CEC"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References</w:t>
            </w:r>
          </w:p>
          <w:p w14:paraId="6B6EAAA6" w14:textId="77777777" w:rsidR="00C378C8" w:rsidRDefault="00C378C8"/>
        </w:tc>
      </w:tr>
    </w:tbl>
    <w:p w14:paraId="7901388F" w14:textId="77777777" w:rsidR="00C378C8" w:rsidRDefault="00C378C8">
      <w:pPr>
        <w:pBdr>
          <w:top w:val="nil"/>
          <w:left w:val="nil"/>
          <w:bottom w:val="nil"/>
          <w:right w:val="nil"/>
          <w:between w:val="nil"/>
        </w:pBdr>
        <w:spacing w:before="60" w:after="60" w:line="240" w:lineRule="auto"/>
        <w:rPr>
          <w:b/>
          <w:color w:val="0F4761"/>
        </w:rPr>
      </w:pPr>
      <w:r>
        <w:rPr>
          <w:b/>
          <w:color w:val="0F4761"/>
        </w:rPr>
        <w:t>notes</w:t>
      </w:r>
    </w:p>
    <w:p w14:paraId="3EE3BDAF" w14:textId="77777777" w:rsidR="00C378C8" w:rsidRPr="00147B89" w:rsidRDefault="00C378C8" w:rsidP="006E25E4">
      <w:pPr>
        <w:pStyle w:val="Heading2"/>
      </w:pPr>
      <w:bookmarkStart w:id="20" w:name="_Toc170413850"/>
      <w:bookmarkStart w:id="21" w:name="_Toc170830966"/>
      <w:r>
        <w:t>(</w:t>
      </w:r>
      <w:r w:rsidRPr="00DC05EE">
        <w:t>#</w:t>
      </w:r>
      <w:r w:rsidRPr="00147B89">
        <w:t>i_bait_lure</w:t>
      </w:r>
      <w:r>
        <w:t>)=</w:t>
      </w:r>
      <w:bookmarkEnd w:id="20"/>
      <w:bookmarkEnd w:id="21"/>
    </w:p>
    <w:p w14:paraId="41F0C69B" w14:textId="77777777" w:rsidR="00C378C8" w:rsidRDefault="00C378C8">
      <w:r>
        <w:t># Influence of bait/lure</w:t>
      </w:r>
    </w:p>
    <w:p w14:paraId="4CFFEE97" w14:textId="77777777" w:rsidR="00C378C8" w:rsidRDefault="00C378C8">
      <w:r>
        <w:rPr>
          <w:highlight w:val="yellow"/>
        </w:rPr>
        <w:t xml:space="preserve">Include definitions for types of bait and lure types (Bait, Scent lure, Audible lure, Visual lure) + how bait/lure can affect detections of non-target species </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69"/>
        <w:gridCol w:w="3651"/>
        <w:gridCol w:w="3720"/>
      </w:tblGrid>
      <w:tr w:rsidR="00C378C8" w14:paraId="36FC553F" w14:textId="77777777">
        <w:tc>
          <w:tcPr>
            <w:tcW w:w="14879" w:type="dxa"/>
            <w:gridSpan w:val="5"/>
            <w:tcBorders>
              <w:top w:val="single" w:sz="18" w:space="0" w:color="000000"/>
              <w:bottom w:val="single" w:sz="18" w:space="0" w:color="000000"/>
            </w:tcBorders>
          </w:tcPr>
          <w:p w14:paraId="1170FF3C" w14:textId="77777777" w:rsidR="00C378C8" w:rsidRDefault="00C378C8">
            <w:r>
              <w:rPr>
                <w:b/>
              </w:rPr>
              <w:t>Question:</w:t>
            </w:r>
            <w:r>
              <w:t xml:space="preserve"> Do you plan to use bait or lure? If so, will you use the same type of bait or lure, or multiple types?</w:t>
            </w:r>
          </w:p>
        </w:tc>
      </w:tr>
      <w:tr w:rsidR="00C378C8" w14:paraId="7383A39A" w14:textId="77777777">
        <w:tc>
          <w:tcPr>
            <w:tcW w:w="14879" w:type="dxa"/>
            <w:gridSpan w:val="5"/>
            <w:tcBorders>
              <w:top w:val="single" w:sz="18" w:space="0" w:color="000000"/>
              <w:bottom w:val="single" w:sz="18" w:space="0" w:color="000000"/>
            </w:tcBorders>
          </w:tcPr>
          <w:p w14:paraId="095F316D"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 xml:space="preserve">Overview </w:t>
            </w:r>
          </w:p>
          <w:p w14:paraId="23F7C66A" w14:textId="77777777" w:rsidR="00C378C8" w:rsidRDefault="00C378C8">
            <w:pPr>
              <w:keepLines/>
              <w:widowControl w:val="0"/>
              <w:pBdr>
                <w:top w:val="nil"/>
                <w:left w:val="nil"/>
                <w:bottom w:val="nil"/>
                <w:right w:val="nil"/>
                <w:between w:val="nil"/>
              </w:pBdr>
              <w:spacing w:line="240" w:lineRule="auto"/>
              <w:rPr>
                <w:b/>
                <w:color w:val="0F4761"/>
              </w:rPr>
            </w:pPr>
          </w:p>
        </w:tc>
      </w:tr>
      <w:tr w:rsidR="00C378C8" w14:paraId="63707926" w14:textId="77777777">
        <w:tc>
          <w:tcPr>
            <w:tcW w:w="14879" w:type="dxa"/>
            <w:gridSpan w:val="5"/>
            <w:tcBorders>
              <w:top w:val="single" w:sz="18" w:space="0" w:color="000000"/>
            </w:tcBorders>
          </w:tcPr>
          <w:p w14:paraId="4D9EC798" w14:textId="31BFAA94" w:rsidR="00C378C8" w:rsidRPr="008404E9" w:rsidRDefault="00C378C8" w:rsidP="008404E9">
            <w:pPr>
              <w:keepLines/>
              <w:widowControl w:val="0"/>
              <w:pBdr>
                <w:top w:val="nil"/>
                <w:left w:val="nil"/>
                <w:bottom w:val="nil"/>
                <w:right w:val="nil"/>
                <w:between w:val="nil"/>
              </w:pBdr>
              <w:spacing w:line="240" w:lineRule="auto"/>
              <w:rPr>
                <w:b/>
                <w:color w:val="0F4761"/>
              </w:rPr>
            </w:pPr>
            <w:r>
              <w:rPr>
                <w:b/>
                <w:color w:val="0F4761"/>
              </w:rPr>
              <w:t xml:space="preserve">Advanced </w:t>
            </w:r>
          </w:p>
          <w:p w14:paraId="5F5BE516" w14:textId="77777777" w:rsidR="00C378C8" w:rsidRDefault="00C378C8"/>
        </w:tc>
      </w:tr>
      <w:tr w:rsidR="00C378C8" w14:paraId="15086D0A" w14:textId="77777777">
        <w:tc>
          <w:tcPr>
            <w:tcW w:w="14879" w:type="dxa"/>
            <w:gridSpan w:val="5"/>
            <w:tcBorders>
              <w:top w:val="single" w:sz="18" w:space="0" w:color="000000"/>
            </w:tcBorders>
          </w:tcPr>
          <w:p w14:paraId="6CE47FD1"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Figures &amp; Videos</w:t>
            </w:r>
          </w:p>
        </w:tc>
      </w:tr>
      <w:tr w:rsidR="00C378C8" w14:paraId="2139DAD8" w14:textId="77777777">
        <w:tc>
          <w:tcPr>
            <w:tcW w:w="7508" w:type="dxa"/>
            <w:gridSpan w:val="3"/>
            <w:tcBorders>
              <w:bottom w:val="single" w:sz="8" w:space="0" w:color="000000"/>
            </w:tcBorders>
          </w:tcPr>
          <w:p w14:paraId="7F4BD2B3" w14:textId="77777777" w:rsidR="00C378C8" w:rsidRDefault="00C378C8">
            <w:r>
              <w:rPr>
                <w:noProof/>
              </w:rPr>
              <w:drawing>
                <wp:inline distT="0" distB="0" distL="0" distR="0" wp14:anchorId="5927D310" wp14:editId="67D8F735">
                  <wp:extent cx="4012154" cy="3048268"/>
                  <wp:effectExtent l="0" t="0" r="0" b="0"/>
                  <wp:docPr id="207110528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8"/>
                          <a:srcRect/>
                          <a:stretch>
                            <a:fillRect/>
                          </a:stretch>
                        </pic:blipFill>
                        <pic:spPr>
                          <a:xfrm>
                            <a:off x="0" y="0"/>
                            <a:ext cx="4012154" cy="3048268"/>
                          </a:xfrm>
                          <a:prstGeom prst="rect">
                            <a:avLst/>
                          </a:prstGeom>
                          <a:ln/>
                        </pic:spPr>
                      </pic:pic>
                    </a:graphicData>
                  </a:graphic>
                </wp:inline>
              </w:drawing>
            </w:r>
          </w:p>
          <w:p w14:paraId="1ADF1477" w14:textId="77777777" w:rsidR="00C378C8" w:rsidRDefault="00C378C8">
            <w:pPr>
              <w:pBdr>
                <w:top w:val="nil"/>
                <w:left w:val="nil"/>
                <w:bottom w:val="nil"/>
                <w:right w:val="nil"/>
                <w:between w:val="nil"/>
              </w:pBdr>
              <w:spacing w:after="0" w:line="240" w:lineRule="auto"/>
              <w:rPr>
                <w:color w:val="000000"/>
                <w:sz w:val="20"/>
                <w:szCs w:val="20"/>
                <w:highlight w:val="cyan"/>
              </w:rPr>
            </w:pPr>
            <w:r>
              <w:rPr>
                <w:color w:val="000000"/>
                <w:sz w:val="20"/>
                <w:szCs w:val="20"/>
                <w:highlight w:val="cyan"/>
              </w:rPr>
              <w:t>```{figure} ./images/Iannarilli-et-al_2021_Fig3.png</w:t>
            </w:r>
          </w:p>
          <w:p w14:paraId="7B20E162" w14:textId="77777777" w:rsidR="00C378C8" w:rsidRDefault="00C378C8">
            <w:pPr>
              <w:pBdr>
                <w:top w:val="nil"/>
                <w:left w:val="nil"/>
                <w:bottom w:val="nil"/>
                <w:right w:val="nil"/>
                <w:between w:val="nil"/>
              </w:pBdr>
              <w:spacing w:after="0" w:line="240" w:lineRule="auto"/>
              <w:rPr>
                <w:color w:val="000000"/>
                <w:sz w:val="20"/>
                <w:szCs w:val="20"/>
                <w:highlight w:val="cyan"/>
              </w:rPr>
            </w:pPr>
            <w:r>
              <w:rPr>
                <w:color w:val="000000"/>
                <w:sz w:val="20"/>
                <w:szCs w:val="20"/>
                <w:highlight w:val="cyan"/>
              </w:rPr>
              <w:t>:align: center</w:t>
            </w:r>
          </w:p>
          <w:p w14:paraId="377369BC" w14:textId="77777777" w:rsidR="00C378C8" w:rsidRDefault="00C378C8">
            <w:pPr>
              <w:pBdr>
                <w:top w:val="nil"/>
                <w:left w:val="nil"/>
                <w:bottom w:val="nil"/>
                <w:right w:val="nil"/>
                <w:between w:val="nil"/>
              </w:pBdr>
              <w:spacing w:after="0" w:line="240" w:lineRule="auto"/>
              <w:rPr>
                <w:color w:val="000000"/>
                <w:sz w:val="20"/>
                <w:szCs w:val="20"/>
              </w:rPr>
            </w:pPr>
            <w:r>
              <w:rPr>
                <w:color w:val="000000"/>
                <w:sz w:val="20"/>
                <w:szCs w:val="20"/>
                <w:highlight w:val="cyan"/>
              </w:rPr>
              <w:t>```</w:t>
            </w:r>
          </w:p>
        </w:tc>
        <w:tc>
          <w:tcPr>
            <w:tcW w:w="7371" w:type="dxa"/>
            <w:gridSpan w:val="2"/>
            <w:tcBorders>
              <w:bottom w:val="single" w:sz="8" w:space="0" w:color="000000"/>
            </w:tcBorders>
          </w:tcPr>
          <w:p w14:paraId="61AC11F5" w14:textId="77777777" w:rsidR="00C378C8" w:rsidRDefault="00C378C8">
            <w:pPr>
              <w:pStyle w:val="Heading5"/>
            </w:pPr>
          </w:p>
        </w:tc>
      </w:tr>
      <w:tr w:rsidR="00C378C8" w14:paraId="2E03EF4A" w14:textId="77777777">
        <w:tc>
          <w:tcPr>
            <w:tcW w:w="7508" w:type="dxa"/>
            <w:gridSpan w:val="3"/>
            <w:tcBorders>
              <w:top w:val="single" w:sz="8" w:space="0" w:color="000000"/>
              <w:bottom w:val="single" w:sz="18" w:space="0" w:color="000000"/>
            </w:tcBorders>
          </w:tcPr>
          <w:p w14:paraId="438D4717" w14:textId="77777777" w:rsidR="00C378C8" w:rsidRDefault="00C378C8">
            <w:pPr>
              <w:pStyle w:val="Heading5"/>
            </w:pPr>
          </w:p>
        </w:tc>
        <w:tc>
          <w:tcPr>
            <w:tcW w:w="7371" w:type="dxa"/>
            <w:gridSpan w:val="2"/>
            <w:tcBorders>
              <w:top w:val="single" w:sz="8" w:space="0" w:color="000000"/>
              <w:bottom w:val="single" w:sz="18" w:space="0" w:color="000000"/>
            </w:tcBorders>
          </w:tcPr>
          <w:p w14:paraId="1DED2728" w14:textId="77777777" w:rsidR="00C378C8" w:rsidRDefault="00C378C8">
            <w:pPr>
              <w:pStyle w:val="Heading5"/>
            </w:pPr>
          </w:p>
        </w:tc>
      </w:tr>
      <w:tr w:rsidR="00C378C8" w14:paraId="5AA27AC4" w14:textId="77777777">
        <w:tc>
          <w:tcPr>
            <w:tcW w:w="14879" w:type="dxa"/>
            <w:gridSpan w:val="5"/>
            <w:tcBorders>
              <w:top w:val="single" w:sz="18" w:space="0" w:color="000000"/>
              <w:bottom w:val="single" w:sz="4" w:space="0" w:color="000000"/>
            </w:tcBorders>
          </w:tcPr>
          <w:p w14:paraId="67FFC7D7"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Analytical tools &amp; resources</w:t>
            </w:r>
          </w:p>
        </w:tc>
      </w:tr>
      <w:tr w:rsidR="00C378C8" w14:paraId="2F65BDCF" w14:textId="77777777">
        <w:trPr>
          <w:trHeight w:val="268"/>
        </w:trPr>
        <w:tc>
          <w:tcPr>
            <w:tcW w:w="3719" w:type="dxa"/>
            <w:tcBorders>
              <w:bottom w:val="single" w:sz="8" w:space="0" w:color="000000"/>
            </w:tcBorders>
          </w:tcPr>
          <w:p w14:paraId="264C8E1E"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Name</w:t>
            </w:r>
          </w:p>
        </w:tc>
        <w:tc>
          <w:tcPr>
            <w:tcW w:w="3720" w:type="dxa"/>
            <w:tcBorders>
              <w:bottom w:val="single" w:sz="8" w:space="0" w:color="000000"/>
            </w:tcBorders>
          </w:tcPr>
          <w:p w14:paraId="61F4D15D"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Link</w:t>
            </w:r>
          </w:p>
        </w:tc>
        <w:tc>
          <w:tcPr>
            <w:tcW w:w="3720" w:type="dxa"/>
            <w:gridSpan w:val="2"/>
            <w:tcBorders>
              <w:bottom w:val="single" w:sz="8" w:space="0" w:color="000000"/>
            </w:tcBorders>
          </w:tcPr>
          <w:p w14:paraId="0810CD08"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Reference</w:t>
            </w:r>
          </w:p>
        </w:tc>
        <w:tc>
          <w:tcPr>
            <w:tcW w:w="3720" w:type="dxa"/>
            <w:tcBorders>
              <w:bottom w:val="single" w:sz="8" w:space="0" w:color="000000"/>
            </w:tcBorders>
          </w:tcPr>
          <w:p w14:paraId="07966322"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Additional_info</w:t>
            </w:r>
          </w:p>
        </w:tc>
      </w:tr>
      <w:tr w:rsidR="00C378C8" w14:paraId="23865479" w14:textId="77777777">
        <w:trPr>
          <w:trHeight w:val="625"/>
        </w:trPr>
        <w:tc>
          <w:tcPr>
            <w:tcW w:w="3719" w:type="dxa"/>
            <w:tcBorders>
              <w:top w:val="single" w:sz="8" w:space="0" w:color="000000"/>
              <w:bottom w:val="single" w:sz="8" w:space="0" w:color="000000"/>
            </w:tcBorders>
          </w:tcPr>
          <w:p w14:paraId="6D2F795A" w14:textId="77777777" w:rsidR="00C378C8" w:rsidRDefault="00C378C8">
            <w:pPr>
              <w:pBdr>
                <w:top w:val="nil"/>
                <w:left w:val="nil"/>
                <w:bottom w:val="nil"/>
                <w:right w:val="nil"/>
                <w:between w:val="nil"/>
              </w:pBdr>
              <w:spacing w:after="0" w:line="240" w:lineRule="auto"/>
              <w:rPr>
                <w:color w:val="000000"/>
                <w:sz w:val="20"/>
                <w:szCs w:val="20"/>
              </w:rPr>
            </w:pPr>
            <w:r>
              <w:rPr>
                <w:color w:val="000000"/>
                <w:sz w:val="20"/>
                <w:szCs w:val="20"/>
              </w:rPr>
              <w:t xml:space="preserve">Effects of lure - </w:t>
            </w:r>
            <w:hyperlink r:id="rId19">
              <w:r>
                <w:rPr>
                  <w:color w:val="000000"/>
                  <w:sz w:val="20"/>
                  <w:szCs w:val="20"/>
                </w:rPr>
                <w:t>lure_project</w:t>
              </w:r>
            </w:hyperlink>
            <w:r>
              <w:rPr>
                <w:color w:val="000000"/>
                <w:sz w:val="20"/>
                <w:szCs w:val="20"/>
              </w:rPr>
              <w:t xml:space="preserve"> (mfidino)</w:t>
            </w:r>
          </w:p>
        </w:tc>
        <w:tc>
          <w:tcPr>
            <w:tcW w:w="3720" w:type="dxa"/>
            <w:tcBorders>
              <w:top w:val="single" w:sz="8" w:space="0" w:color="000000"/>
              <w:bottom w:val="single" w:sz="8" w:space="0" w:color="000000"/>
            </w:tcBorders>
          </w:tcPr>
          <w:p w14:paraId="514F52A7" w14:textId="77777777" w:rsidR="00C378C8" w:rsidRDefault="00000000">
            <w:pPr>
              <w:pBdr>
                <w:top w:val="nil"/>
                <w:left w:val="nil"/>
                <w:bottom w:val="nil"/>
                <w:right w:val="nil"/>
                <w:between w:val="nil"/>
              </w:pBdr>
              <w:spacing w:after="0" w:line="240" w:lineRule="auto"/>
              <w:rPr>
                <w:color w:val="000000"/>
                <w:sz w:val="20"/>
                <w:szCs w:val="20"/>
              </w:rPr>
            </w:pPr>
            <w:hyperlink r:id="rId20">
              <w:r w:rsidR="00C378C8">
                <w:rPr>
                  <w:color w:val="000000"/>
                  <w:sz w:val="20"/>
                  <w:szCs w:val="20"/>
                </w:rPr>
                <w:t>https://github.com/mfidino/lure_project</w:t>
              </w:r>
            </w:hyperlink>
          </w:p>
        </w:tc>
        <w:tc>
          <w:tcPr>
            <w:tcW w:w="3720" w:type="dxa"/>
            <w:gridSpan w:val="2"/>
            <w:tcBorders>
              <w:top w:val="single" w:sz="8" w:space="0" w:color="000000"/>
              <w:bottom w:val="single" w:sz="8" w:space="0" w:color="000000"/>
            </w:tcBorders>
          </w:tcPr>
          <w:p w14:paraId="6B22AC4E" w14:textId="77777777" w:rsidR="00C378C8" w:rsidRDefault="00C378C8">
            <w:pPr>
              <w:pBdr>
                <w:top w:val="nil"/>
                <w:left w:val="nil"/>
                <w:bottom w:val="nil"/>
                <w:right w:val="nil"/>
                <w:between w:val="nil"/>
              </w:pBdr>
              <w:spacing w:after="0" w:line="240" w:lineRule="auto"/>
              <w:rPr>
                <w:color w:val="000000"/>
                <w:sz w:val="20"/>
                <w:szCs w:val="20"/>
              </w:rPr>
            </w:pPr>
          </w:p>
        </w:tc>
        <w:tc>
          <w:tcPr>
            <w:tcW w:w="3720" w:type="dxa"/>
            <w:tcBorders>
              <w:top w:val="single" w:sz="8" w:space="0" w:color="000000"/>
              <w:bottom w:val="single" w:sz="8" w:space="0" w:color="000000"/>
            </w:tcBorders>
          </w:tcPr>
          <w:p w14:paraId="2C390BCC" w14:textId="77777777" w:rsidR="00C378C8" w:rsidRDefault="00C378C8">
            <w:pPr>
              <w:pBdr>
                <w:top w:val="nil"/>
                <w:left w:val="nil"/>
                <w:bottom w:val="nil"/>
                <w:right w:val="nil"/>
                <w:between w:val="nil"/>
              </w:pBdr>
              <w:spacing w:after="0" w:line="240" w:lineRule="auto"/>
              <w:rPr>
                <w:color w:val="000000"/>
                <w:sz w:val="20"/>
                <w:szCs w:val="20"/>
              </w:rPr>
            </w:pPr>
          </w:p>
        </w:tc>
      </w:tr>
      <w:tr w:rsidR="00C378C8" w14:paraId="71F16DED" w14:textId="77777777">
        <w:trPr>
          <w:trHeight w:val="75"/>
        </w:trPr>
        <w:tc>
          <w:tcPr>
            <w:tcW w:w="3719" w:type="dxa"/>
            <w:tcBorders>
              <w:top w:val="single" w:sz="8" w:space="0" w:color="000000"/>
              <w:bottom w:val="single" w:sz="18" w:space="0" w:color="000000"/>
            </w:tcBorders>
          </w:tcPr>
          <w:p w14:paraId="736364BE" w14:textId="77777777" w:rsidR="00C378C8" w:rsidRDefault="00C378C8">
            <w:pPr>
              <w:pBdr>
                <w:top w:val="nil"/>
                <w:left w:val="nil"/>
                <w:bottom w:val="nil"/>
                <w:right w:val="nil"/>
                <w:between w:val="nil"/>
              </w:pBdr>
              <w:spacing w:after="0" w:line="240" w:lineRule="auto"/>
              <w:rPr>
                <w:color w:val="000000"/>
                <w:sz w:val="20"/>
                <w:szCs w:val="20"/>
              </w:rPr>
            </w:pPr>
            <w:r>
              <w:rPr>
                <w:color w:val="000000"/>
                <w:sz w:val="20"/>
                <w:szCs w:val="20"/>
              </w:rPr>
              <w:t>Adjusting for Lure Effects</w:t>
            </w:r>
          </w:p>
        </w:tc>
        <w:tc>
          <w:tcPr>
            <w:tcW w:w="3720" w:type="dxa"/>
            <w:tcBorders>
              <w:top w:val="single" w:sz="8" w:space="0" w:color="000000"/>
              <w:bottom w:val="single" w:sz="18" w:space="0" w:color="000000"/>
            </w:tcBorders>
          </w:tcPr>
          <w:p w14:paraId="471CD578" w14:textId="77777777" w:rsidR="00C378C8" w:rsidRDefault="00C378C8">
            <w:pPr>
              <w:pBdr>
                <w:top w:val="nil"/>
                <w:left w:val="nil"/>
                <w:bottom w:val="nil"/>
                <w:right w:val="nil"/>
                <w:between w:val="nil"/>
              </w:pBdr>
              <w:spacing w:after="0" w:line="240" w:lineRule="auto"/>
              <w:rPr>
                <w:color w:val="000000"/>
                <w:sz w:val="20"/>
                <w:szCs w:val="20"/>
              </w:rPr>
            </w:pPr>
            <w:r>
              <w:rPr>
                <w:color w:val="000000"/>
                <w:sz w:val="20"/>
                <w:szCs w:val="20"/>
              </w:rPr>
              <w:t>https://mabecker89.github.io/abmi.camera.extras/articles/lure.html</w:t>
            </w:r>
          </w:p>
        </w:tc>
        <w:tc>
          <w:tcPr>
            <w:tcW w:w="3720" w:type="dxa"/>
            <w:gridSpan w:val="2"/>
            <w:tcBorders>
              <w:top w:val="single" w:sz="8" w:space="0" w:color="000000"/>
              <w:bottom w:val="single" w:sz="18" w:space="0" w:color="000000"/>
            </w:tcBorders>
          </w:tcPr>
          <w:p w14:paraId="38362D98" w14:textId="77777777" w:rsidR="00C378C8" w:rsidRDefault="00C378C8">
            <w:pPr>
              <w:pBdr>
                <w:top w:val="nil"/>
                <w:left w:val="nil"/>
                <w:bottom w:val="nil"/>
                <w:right w:val="nil"/>
                <w:between w:val="nil"/>
              </w:pBdr>
              <w:spacing w:after="0" w:line="240" w:lineRule="auto"/>
              <w:rPr>
                <w:color w:val="000000"/>
                <w:sz w:val="20"/>
                <w:szCs w:val="20"/>
              </w:rPr>
            </w:pPr>
          </w:p>
        </w:tc>
        <w:tc>
          <w:tcPr>
            <w:tcW w:w="3720" w:type="dxa"/>
            <w:tcBorders>
              <w:top w:val="single" w:sz="8" w:space="0" w:color="000000"/>
              <w:bottom w:val="single" w:sz="18" w:space="0" w:color="000000"/>
            </w:tcBorders>
          </w:tcPr>
          <w:p w14:paraId="117FE142" w14:textId="77777777" w:rsidR="00C378C8" w:rsidRDefault="00C378C8">
            <w:pPr>
              <w:pBdr>
                <w:top w:val="nil"/>
                <w:left w:val="nil"/>
                <w:bottom w:val="nil"/>
                <w:right w:val="nil"/>
                <w:between w:val="nil"/>
              </w:pBdr>
              <w:spacing w:after="0" w:line="240" w:lineRule="auto"/>
              <w:rPr>
                <w:color w:val="000000"/>
                <w:sz w:val="20"/>
                <w:szCs w:val="20"/>
              </w:rPr>
            </w:pPr>
            <w:r>
              <w:rPr>
                <w:color w:val="000000"/>
                <w:sz w:val="20"/>
                <w:szCs w:val="20"/>
              </w:rPr>
              <w:t>Correction factors for: Gray Wolf, Black Bear, Coyote, Woodland Caribou, Canada Lynx, Pronghorn, Mule deer, Moose, Elk (wapiti), Snowshoe Hare, White-tailed Deer</w:t>
            </w:r>
          </w:p>
        </w:tc>
      </w:tr>
      <w:tr w:rsidR="008404E9" w14:paraId="06DAC68D" w14:textId="77777777" w:rsidTr="0026752C">
        <w:tc>
          <w:tcPr>
            <w:tcW w:w="7439" w:type="dxa"/>
            <w:gridSpan w:val="2"/>
            <w:tcBorders>
              <w:top w:val="single" w:sz="18" w:space="0" w:color="000000"/>
              <w:bottom w:val="single" w:sz="18" w:space="0" w:color="000000"/>
            </w:tcBorders>
          </w:tcPr>
          <w:p w14:paraId="56130BD7" w14:textId="77777777" w:rsidR="008404E9" w:rsidRDefault="008404E9">
            <w:pPr>
              <w:keepLines/>
              <w:widowControl w:val="0"/>
              <w:pBdr>
                <w:top w:val="nil"/>
                <w:left w:val="nil"/>
                <w:bottom w:val="nil"/>
                <w:right w:val="nil"/>
                <w:between w:val="nil"/>
              </w:pBdr>
              <w:spacing w:line="240" w:lineRule="auto"/>
              <w:rPr>
                <w:b/>
                <w:color w:val="0F4761"/>
              </w:rPr>
            </w:pPr>
            <w:r>
              <w:rPr>
                <w:b/>
                <w:color w:val="0F4761"/>
              </w:rPr>
              <w:t>References</w:t>
            </w:r>
          </w:p>
          <w:p w14:paraId="023BE385" w14:textId="4E941B57" w:rsidR="008404E9" w:rsidRDefault="008404E9" w:rsidP="008404E9">
            <w:pPr>
              <w:pStyle w:val="refs"/>
            </w:pPr>
            <w:r w:rsidRPr="008404E9">
              <w:rPr>
                <w:highlight w:val="green"/>
              </w:rPr>
              <w:t>(Fidino et al., 2020)</w:t>
            </w:r>
          </w:p>
          <w:p w14:paraId="7A390A8B" w14:textId="77777777" w:rsidR="008404E9" w:rsidRDefault="008404E9" w:rsidP="008404E9">
            <w:pPr>
              <w:pStyle w:val="refs"/>
            </w:pPr>
            <w:r w:rsidRPr="00B15E3E">
              <w:rPr>
                <w:highlight w:val="yellow"/>
              </w:rPr>
              <w:t>(Becker ....)</w:t>
            </w:r>
          </w:p>
          <w:p w14:paraId="2722F34C" w14:textId="77777777" w:rsidR="008404E9" w:rsidRPr="008404E9" w:rsidRDefault="008404E9" w:rsidP="008404E9">
            <w:pPr>
              <w:pStyle w:val="refs"/>
              <w:rPr>
                <w:highlight w:val="cyan"/>
              </w:rPr>
            </w:pPr>
            <w:r w:rsidRPr="008404E9">
              <w:rPr>
                <w:highlight w:val="green"/>
              </w:rPr>
              <w:t>(Iannarilli et al., 2021)</w:t>
            </w:r>
          </w:p>
          <w:p w14:paraId="7D27D023" w14:textId="77777777" w:rsidR="008404E9" w:rsidRPr="008404E9" w:rsidRDefault="008404E9" w:rsidP="008404E9">
            <w:pPr>
              <w:pStyle w:val="refs"/>
              <w:rPr>
                <w:highlight w:val="cyan"/>
              </w:rPr>
            </w:pPr>
            <w:r w:rsidRPr="008404E9">
              <w:rPr>
                <w:highlight w:val="cyan"/>
              </w:rPr>
              <w:t>(Ferreira-Rodríguez et al., 2019)</w:t>
            </w:r>
          </w:p>
          <w:p w14:paraId="70D0BB17" w14:textId="77777777" w:rsidR="008404E9" w:rsidRDefault="008404E9" w:rsidP="008404E9">
            <w:pPr>
              <w:pStyle w:val="refs"/>
              <w:rPr>
                <w:highlight w:val="cyan"/>
              </w:rPr>
            </w:pPr>
            <w:r w:rsidRPr="008404E9">
              <w:rPr>
                <w:highlight w:val="cyan"/>
              </w:rPr>
              <w:t>(Gerber et al., 2011)</w:t>
            </w:r>
          </w:p>
          <w:p w14:paraId="12A65B91" w14:textId="77777777" w:rsidR="008404E9" w:rsidRPr="008404E9" w:rsidRDefault="008404E9" w:rsidP="008404E9">
            <w:pPr>
              <w:pStyle w:val="refs"/>
              <w:rPr>
                <w:highlight w:val="cyan"/>
              </w:rPr>
            </w:pPr>
            <w:r w:rsidRPr="008404E9">
              <w:rPr>
                <w:highlight w:val="cyan"/>
              </w:rPr>
              <w:t>(Holinda et al., 2020)</w:t>
            </w:r>
          </w:p>
          <w:p w14:paraId="1313870C" w14:textId="77777777" w:rsidR="008404E9" w:rsidRPr="008404E9" w:rsidRDefault="008404E9" w:rsidP="008404E9">
            <w:pPr>
              <w:pStyle w:val="refs"/>
              <w:rPr>
                <w:highlight w:val="cyan"/>
              </w:rPr>
            </w:pPr>
            <w:r w:rsidRPr="008404E9">
              <w:rPr>
                <w:highlight w:val="cyan"/>
              </w:rPr>
              <w:t>(Parsons et al., 2018)</w:t>
            </w:r>
          </w:p>
          <w:p w14:paraId="6F3081C4" w14:textId="77777777" w:rsidR="008404E9" w:rsidRPr="008404E9" w:rsidRDefault="008404E9" w:rsidP="008404E9">
            <w:pPr>
              <w:pStyle w:val="refs"/>
              <w:rPr>
                <w:highlight w:val="cyan"/>
              </w:rPr>
            </w:pPr>
            <w:r w:rsidRPr="008404E9">
              <w:rPr>
                <w:highlight w:val="cyan"/>
              </w:rPr>
              <w:t>(Webster et al., 2019)</w:t>
            </w:r>
          </w:p>
          <w:p w14:paraId="32EF3510" w14:textId="77777777" w:rsidR="008404E9" w:rsidRPr="008404E9" w:rsidRDefault="008404E9" w:rsidP="008404E9">
            <w:pPr>
              <w:pStyle w:val="refs"/>
              <w:rPr>
                <w:highlight w:val="cyan"/>
              </w:rPr>
            </w:pPr>
            <w:r w:rsidRPr="008404E9">
              <w:rPr>
                <w:highlight w:val="cyan"/>
              </w:rPr>
              <w:t>(Rendall et al., 2021)</w:t>
            </w:r>
          </w:p>
          <w:p w14:paraId="3273F9B1" w14:textId="1DD38034" w:rsidR="008404E9" w:rsidRPr="008404E9" w:rsidRDefault="008404E9" w:rsidP="008404E9">
            <w:pPr>
              <w:pStyle w:val="refs"/>
              <w:rPr>
                <w:highlight w:val="cyan"/>
              </w:rPr>
            </w:pPr>
            <w:r w:rsidRPr="008404E9">
              <w:rPr>
                <w:highlight w:val="cyan"/>
              </w:rPr>
              <w:t>(Suárez-Tangil et al., 2017)</w:t>
            </w:r>
          </w:p>
        </w:tc>
        <w:tc>
          <w:tcPr>
            <w:tcW w:w="7440" w:type="dxa"/>
            <w:gridSpan w:val="3"/>
            <w:tcBorders>
              <w:top w:val="single" w:sz="18" w:space="0" w:color="000000"/>
              <w:bottom w:val="single" w:sz="18" w:space="0" w:color="000000"/>
            </w:tcBorders>
          </w:tcPr>
          <w:p w14:paraId="33BA22EE" w14:textId="55EA191D" w:rsidR="008404E9" w:rsidRDefault="008404E9" w:rsidP="008404E9">
            <w:pPr>
              <w:pStyle w:val="refs"/>
            </w:pPr>
          </w:p>
        </w:tc>
      </w:tr>
    </w:tbl>
    <w:p w14:paraId="11FFCAA5" w14:textId="77777777" w:rsidR="00C378C8" w:rsidRDefault="00C378C8">
      <w:pPr>
        <w:pBdr>
          <w:top w:val="nil"/>
          <w:left w:val="nil"/>
          <w:bottom w:val="nil"/>
          <w:right w:val="nil"/>
          <w:between w:val="nil"/>
        </w:pBdr>
        <w:spacing w:before="60" w:after="60" w:line="240" w:lineRule="auto"/>
        <w:rPr>
          <w:b/>
          <w:color w:val="0F4761"/>
        </w:rPr>
      </w:pPr>
      <w:r>
        <w:rPr>
          <w:b/>
          <w:color w:val="0F4761"/>
        </w:rPr>
        <w:t>notes</w:t>
      </w:r>
    </w:p>
    <w:p w14:paraId="0541F042" w14:textId="74CE848A" w:rsidR="00EF244A" w:rsidRPr="008404E9" w:rsidRDefault="00C378C8" w:rsidP="008404E9">
      <w:pPr>
        <w:numPr>
          <w:ilvl w:val="0"/>
          <w:numId w:val="6"/>
        </w:numPr>
        <w:pBdr>
          <w:top w:val="nil"/>
          <w:left w:val="nil"/>
          <w:bottom w:val="nil"/>
          <w:right w:val="nil"/>
          <w:between w:val="nil"/>
        </w:pBdr>
        <w:spacing w:before="60" w:after="60" w:line="276" w:lineRule="auto"/>
        <w:rPr>
          <w:sz w:val="22"/>
          <w:szCs w:val="22"/>
        </w:rPr>
      </w:pPr>
      <w:r w:rsidRPr="00EF244A">
        <w:rPr>
          <w:color w:val="000000"/>
          <w:sz w:val="22"/>
          <w:szCs w:val="22"/>
          <w:highlight w:val="yellow"/>
        </w:rPr>
        <w:t>“Our analysis shows that lures can increase detections of carnivores, but species-specific responses and study objectives must be considered when choosing a lure.</w:t>
      </w:r>
      <w:r w:rsidRPr="00EF244A">
        <w:rPr>
          <w:color w:val="000000"/>
          <w:sz w:val="22"/>
          <w:szCs w:val="22"/>
        </w:rPr>
        <w:t xml:space="preserve"> </w:t>
      </w:r>
      <w:r w:rsidRPr="00EF244A">
        <w:rPr>
          <w:color w:val="000000"/>
          <w:sz w:val="22"/>
          <w:szCs w:val="22"/>
          <w:highlight w:val="yellow"/>
        </w:rPr>
        <w:t>Attractants change the local movements of animals, but do not draw them from outside the study area (Gerber et al. 2012, Stewart et al. 2019) meaning attractants do not bias density estimates, maximum distances moved, or temporal activity (Gerber et al. 2012). Beyond increasing detections, attractants can increase the time an animal spends in front of the camera trap which leads to better picture quality and more visible body angles (Rocha et al. 2016, Ferreira-Rodrı guez and Pombal 2019, Mills et al. 2019).</w:t>
      </w:r>
      <w:r w:rsidRPr="00EF244A">
        <w:rPr>
          <w:color w:val="000000"/>
          <w:sz w:val="22"/>
          <w:szCs w:val="22"/>
        </w:rPr>
        <w:t xml:space="preserve"> This can improve the accuracy of identification of species and individuals and ultimately improve the accuracy of abundance and occupancy estimates. Recaptures may also increase with attractants, which improves the precision of estimates (Gerber et al. 2012, Heinlein et al. 2020). Utilizing attractants at camera traps is a promising solution for increasing the accuracy of abundance and occupancy estimates through increased detections (Cove et al. 2014); however, more information is needed on efficacy and retention of attractants for many carnivore species” (</w:t>
      </w:r>
      <w:hyperlink r:id="rId21">
        <w:r w:rsidRPr="00EF244A">
          <w:rPr>
            <w:color w:val="467886"/>
            <w:sz w:val="22"/>
            <w:szCs w:val="22"/>
            <w:u w:val="single"/>
          </w:rPr>
          <w:t>Avrin et al., 2021, p. 2</w:t>
        </w:r>
      </w:hyperlink>
      <w:r w:rsidRPr="00EF244A">
        <w:rPr>
          <w:color w:val="000000"/>
          <w:sz w:val="22"/>
          <w:szCs w:val="22"/>
        </w:rPr>
        <w:t>) (</w:t>
      </w:r>
      <w:hyperlink r:id="rId22">
        <w:r w:rsidRPr="00EF244A">
          <w:rPr>
            <w:color w:val="467886"/>
            <w:sz w:val="22"/>
            <w:szCs w:val="22"/>
            <w:u w:val="single"/>
          </w:rPr>
          <w:t>pdf</w:t>
        </w:r>
      </w:hyperlink>
      <w:r w:rsidRPr="00EF244A">
        <w:rPr>
          <w:color w:val="000000"/>
          <w:sz w:val="22"/>
          <w:szCs w:val="22"/>
        </w:rPr>
        <w:t>)</w:t>
      </w:r>
      <w:bookmarkStart w:id="22" w:name="_Toc170413851"/>
      <w:bookmarkStart w:id="23" w:name="_Toc170830967"/>
    </w:p>
    <w:p w14:paraId="3E4C5CDE" w14:textId="0E343E2D" w:rsidR="00C378C8" w:rsidRPr="00147B89" w:rsidRDefault="00C378C8" w:rsidP="006E25E4">
      <w:pPr>
        <w:pStyle w:val="Heading2"/>
      </w:pPr>
      <w:r>
        <w:t>(</w:t>
      </w:r>
      <w:r w:rsidRPr="00DC05EE">
        <w:t>#</w:t>
      </w:r>
      <w:r w:rsidRPr="00147B89">
        <w:t>i_target_feature</w:t>
      </w:r>
      <w:r>
        <w:t>)=</w:t>
      </w:r>
      <w:bookmarkEnd w:id="22"/>
      <w:bookmarkEnd w:id="23"/>
    </w:p>
    <w:p w14:paraId="129393EE" w14:textId="77777777" w:rsidR="00C378C8" w:rsidRDefault="00C378C8">
      <w:r>
        <w:t># Targeting specific features</w:t>
      </w:r>
    </w:p>
    <w:p w14:paraId="429EDEC9" w14:textId="77777777" w:rsidR="00C378C8" w:rsidRDefault="00C378C8">
      <w:r>
        <w:rPr>
          <w:highlight w:val="yellow"/>
        </w:rPr>
        <w:t>FOV Target Feature VS Camera Location Characteristic(s)</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211"/>
        <w:gridCol w:w="3509"/>
        <w:gridCol w:w="3720"/>
      </w:tblGrid>
      <w:tr w:rsidR="00C378C8" w14:paraId="17D71198" w14:textId="77777777">
        <w:tc>
          <w:tcPr>
            <w:tcW w:w="14879" w:type="dxa"/>
            <w:gridSpan w:val="5"/>
            <w:tcBorders>
              <w:top w:val="single" w:sz="18" w:space="0" w:color="000000"/>
              <w:bottom w:val="single" w:sz="18" w:space="0" w:color="000000"/>
            </w:tcBorders>
          </w:tcPr>
          <w:p w14:paraId="63D5B03D" w14:textId="77777777" w:rsidR="00C378C8" w:rsidRDefault="00C378C8">
            <w:r>
              <w:rPr>
                <w:b/>
              </w:rPr>
              <w:t>Question:</w:t>
            </w:r>
            <w:r>
              <w:t xml:space="preserve"> Do you plan to target specific feature(s)? (e.g., facing the camera towards a game trail or mineral lick)</w:t>
            </w:r>
          </w:p>
        </w:tc>
      </w:tr>
      <w:tr w:rsidR="00C378C8" w14:paraId="7FE8B1E9" w14:textId="77777777">
        <w:tc>
          <w:tcPr>
            <w:tcW w:w="14879" w:type="dxa"/>
            <w:gridSpan w:val="5"/>
            <w:tcBorders>
              <w:top w:val="single" w:sz="18" w:space="0" w:color="000000"/>
              <w:bottom w:val="single" w:sz="18" w:space="0" w:color="000000"/>
            </w:tcBorders>
          </w:tcPr>
          <w:p w14:paraId="30CAAA3E"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 xml:space="preserve">Overview </w:t>
            </w:r>
          </w:p>
          <w:p w14:paraId="69F1E4F0" w14:textId="77777777" w:rsidR="00C378C8" w:rsidRDefault="00C378C8"/>
        </w:tc>
      </w:tr>
      <w:tr w:rsidR="00C378C8" w14:paraId="379B5B5D" w14:textId="77777777">
        <w:tc>
          <w:tcPr>
            <w:tcW w:w="14879" w:type="dxa"/>
            <w:gridSpan w:val="5"/>
            <w:tcBorders>
              <w:top w:val="single" w:sz="18" w:space="0" w:color="000000"/>
            </w:tcBorders>
          </w:tcPr>
          <w:p w14:paraId="1CFE38F9"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 xml:space="preserve">Advanced </w:t>
            </w:r>
          </w:p>
          <w:p w14:paraId="5FDC6FB6" w14:textId="77777777" w:rsidR="00C378C8" w:rsidRDefault="00C378C8">
            <w:commentRangeStart w:id="24"/>
            <w:r>
              <w:t>Remote</w:t>
            </w:r>
            <w:commentRangeEnd w:id="24"/>
            <w:r>
              <w:commentReference w:id="24"/>
            </w:r>
            <w:r>
              <w:t xml:space="preserve"> cameras may be deployed to capture detections on specific man-made or natural features (i.e., “FOV Target Feature“) to maximize the detection of wildlife species or to measure the use of that feature. FOV Target Features may include, for example, game trails, human trails, watering holes, mineral licks, rub trees, nest sites, etc.</w:t>
            </w:r>
          </w:p>
          <w:p w14:paraId="26B68F5B" w14:textId="77777777" w:rsidR="00C378C8" w:rsidRDefault="00C378C8">
            <w:r>
              <w:t xml:space="preserve">FOV Target Features differ from Camera Location Characteristics (see below) in that FOV Target Features are features the camera is aimed towards (e.g., a seismic line). In contrast, a Camera Location Characteristics may include features outside of the camera’s FOV (e.g., meadow habitat). </w:t>
            </w:r>
          </w:p>
          <w:p w14:paraId="44A661A9" w14:textId="77777777" w:rsidR="00C378C8" w:rsidRDefault="00C378C8">
            <w:r>
              <w:t>The decision of where exactly to place the camera will be influenced by the feature to target, the Survey Objectives and the number of Target Species, and, importantly, the sampling design, intended analysis and associated statistical assumptions.</w:t>
            </w:r>
          </w:p>
          <w:p w14:paraId="3DFD74CD" w14:textId="77777777" w:rsidR="00C378C8" w:rsidRDefault="00C378C8">
            <w:r>
              <w:t>Deploying cameras on or near FOV Target Features can provide meaningful information for some objectives, but often introduces detection biases (Wearn &amp; Glover-Kapfer, 2017). These biases make it difficult to extrapolate findings to areas without these features or to collect data on multiple Target Species that vary in their use of these features (Wearn &amp; Glover-Kapfer, 2017). To reduce potential biases, cameras should ideally be deployed using a paired design, with cameras on- and off-FOV Target Features (e.g., on- and off-trails).</w:t>
            </w:r>
          </w:p>
          <w:p w14:paraId="3F769F3C" w14:textId="77777777" w:rsidR="00C378C8" w:rsidRDefault="00C378C8">
            <w:r>
              <w:t xml:space="preserve">In general, cameras should be placed approximately </w:t>
            </w:r>
            <w:r>
              <w:rPr>
                <w:b/>
              </w:rPr>
              <w:t>3–5 m</w:t>
            </w:r>
            <w:r>
              <w:t xml:space="preserve"> from the FOV Target Feature (Figure 6; the “FOV Target Feature Distance (m)“ [Figure 7]). If cameras are placed too close to the FOV Target Feature, some species may not be detected since the camera may be too high to capture smaller species or the movement speed of certain species. In contrast, if cameras are placed too far from the FOV Target Feature (e.g., &gt; 5 m), animals detected at night may not be visible in the images because they are less likely to be illuminated by the infrared flash. </w:t>
            </w:r>
          </w:p>
          <w:p w14:paraId="44C79491" w14:textId="77777777" w:rsidR="00C378C8" w:rsidRDefault="00C378C8">
            <w:r>
              <w:t>This recommendation can be relaxed if users plan to estimate the detection distance (i.e., “the maximum distance that a sensor can detect a target” [Wearn and Glover-Kapfer, 2017]) and account for variability in detection probability.</w:t>
            </w:r>
          </w:p>
        </w:tc>
      </w:tr>
      <w:tr w:rsidR="00C378C8" w14:paraId="2C16385C" w14:textId="77777777">
        <w:tc>
          <w:tcPr>
            <w:tcW w:w="14879" w:type="dxa"/>
            <w:gridSpan w:val="5"/>
            <w:tcBorders>
              <w:top w:val="single" w:sz="18" w:space="0" w:color="000000"/>
            </w:tcBorders>
          </w:tcPr>
          <w:p w14:paraId="5E0CCCB6"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Figures &amp; Videos</w:t>
            </w:r>
          </w:p>
        </w:tc>
      </w:tr>
      <w:tr w:rsidR="00C378C8" w14:paraId="3A926DF4" w14:textId="77777777">
        <w:tc>
          <w:tcPr>
            <w:tcW w:w="7650" w:type="dxa"/>
            <w:gridSpan w:val="3"/>
            <w:tcBorders>
              <w:bottom w:val="single" w:sz="8" w:space="0" w:color="000000"/>
            </w:tcBorders>
          </w:tcPr>
          <w:p w14:paraId="6B7CFDE2" w14:textId="77777777" w:rsidR="00C378C8" w:rsidRDefault="00C378C8">
            <w:pPr>
              <w:pBdr>
                <w:top w:val="nil"/>
                <w:left w:val="nil"/>
                <w:bottom w:val="nil"/>
                <w:right w:val="nil"/>
                <w:between w:val="nil"/>
              </w:pBdr>
              <w:jc w:val="center"/>
              <w:rPr>
                <w:color w:val="000000"/>
              </w:rPr>
            </w:pPr>
            <w:r>
              <w:rPr>
                <w:noProof/>
                <w:color w:val="000000"/>
              </w:rPr>
              <w:drawing>
                <wp:inline distT="0" distB="0" distL="0" distR="0" wp14:anchorId="0990A9C3" wp14:editId="0DCD5AD6">
                  <wp:extent cx="2397354" cy="2214632"/>
                  <wp:effectExtent l="0" t="0" r="0" b="0"/>
                  <wp:docPr id="207110528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3"/>
                          <a:srcRect/>
                          <a:stretch>
                            <a:fillRect/>
                          </a:stretch>
                        </pic:blipFill>
                        <pic:spPr>
                          <a:xfrm>
                            <a:off x="0" y="0"/>
                            <a:ext cx="2397354" cy="2214632"/>
                          </a:xfrm>
                          <a:prstGeom prst="rect">
                            <a:avLst/>
                          </a:prstGeom>
                          <a:ln/>
                        </pic:spPr>
                      </pic:pic>
                    </a:graphicData>
                  </a:graphic>
                </wp:inline>
              </w:drawing>
            </w:r>
          </w:p>
          <w:p w14:paraId="3524A67C" w14:textId="77777777" w:rsidR="00C378C8" w:rsidRDefault="00C378C8">
            <w:pPr>
              <w:pBdr>
                <w:top w:val="nil"/>
                <w:left w:val="nil"/>
                <w:bottom w:val="nil"/>
                <w:right w:val="nil"/>
                <w:between w:val="nil"/>
              </w:pBdr>
              <w:spacing w:after="0" w:line="240" w:lineRule="auto"/>
              <w:rPr>
                <w:color w:val="000000"/>
                <w:sz w:val="20"/>
                <w:szCs w:val="20"/>
                <w:highlight w:val="cyan"/>
              </w:rPr>
            </w:pPr>
            <w:r>
              <w:rPr>
                <w:color w:val="000000"/>
                <w:sz w:val="20"/>
                <w:szCs w:val="20"/>
                <w:highlight w:val="cyan"/>
              </w:rPr>
              <w:t>```{figure} ./images/Tanwar_et.al_2021_Fig5.png</w:t>
            </w:r>
          </w:p>
          <w:p w14:paraId="5A13C5BA" w14:textId="77777777" w:rsidR="00C378C8" w:rsidRDefault="00C378C8">
            <w:pPr>
              <w:pBdr>
                <w:top w:val="nil"/>
                <w:left w:val="nil"/>
                <w:bottom w:val="nil"/>
                <w:right w:val="nil"/>
                <w:between w:val="nil"/>
              </w:pBdr>
              <w:spacing w:after="0" w:line="240" w:lineRule="auto"/>
              <w:rPr>
                <w:color w:val="000000"/>
                <w:sz w:val="20"/>
                <w:szCs w:val="20"/>
                <w:highlight w:val="cyan"/>
              </w:rPr>
            </w:pPr>
            <w:r>
              <w:rPr>
                <w:color w:val="000000"/>
                <w:sz w:val="20"/>
                <w:szCs w:val="20"/>
                <w:highlight w:val="cyan"/>
              </w:rPr>
              <w:t>:align: center</w:t>
            </w:r>
          </w:p>
          <w:p w14:paraId="439552E0" w14:textId="77777777" w:rsidR="00C378C8" w:rsidRDefault="00C378C8">
            <w:pPr>
              <w:pBdr>
                <w:top w:val="nil"/>
                <w:left w:val="nil"/>
                <w:bottom w:val="nil"/>
                <w:right w:val="nil"/>
                <w:between w:val="nil"/>
              </w:pBdr>
              <w:spacing w:after="0" w:line="240" w:lineRule="auto"/>
              <w:rPr>
                <w:color w:val="000000"/>
                <w:sz w:val="20"/>
                <w:szCs w:val="20"/>
              </w:rPr>
            </w:pPr>
            <w:r>
              <w:rPr>
                <w:color w:val="000000"/>
                <w:sz w:val="20"/>
                <w:szCs w:val="20"/>
                <w:highlight w:val="cyan"/>
              </w:rPr>
              <w:t>```</w:t>
            </w:r>
          </w:p>
          <w:p w14:paraId="52994134" w14:textId="77777777" w:rsidR="00C378C8" w:rsidRDefault="00C378C8">
            <w:pPr>
              <w:pBdr>
                <w:top w:val="nil"/>
                <w:left w:val="nil"/>
                <w:bottom w:val="nil"/>
                <w:right w:val="nil"/>
                <w:between w:val="nil"/>
              </w:pBdr>
              <w:spacing w:after="240"/>
              <w:ind w:left="312" w:right="74"/>
              <w:rPr>
                <w:color w:val="000000"/>
                <w:sz w:val="20"/>
                <w:szCs w:val="20"/>
              </w:rPr>
            </w:pPr>
            <w:r>
              <w:rPr>
                <w:b/>
                <w:color w:val="000000"/>
                <w:sz w:val="20"/>
                <w:szCs w:val="20"/>
              </w:rPr>
              <w:t xml:space="preserve">Figure 6. </w:t>
            </w:r>
            <w:r>
              <w:rPr>
                <w:color w:val="000000"/>
                <w:sz w:val="20"/>
                <w:szCs w:val="20"/>
              </w:rPr>
              <w:t>Illustration of a remote camera showing (A) the FOV Target Feature (a trail), (B) the camera’s detection zone (everything inside the red outline), and (C) the distance of the camera to the FOV Target Feature. Note that the detection zone will vary according to Camera Make and Camera Model. Camera users will need to identify a suitable attachment point (e.g., tree, fence post/ stake) near the target area. The most suitable attachment point will depend on the Camera Height, angle, and direction since these choices will impact the FOV (see section 7.4). Figure from WildCAM Network (2019).</w:t>
            </w:r>
          </w:p>
        </w:tc>
        <w:tc>
          <w:tcPr>
            <w:tcW w:w="7229" w:type="dxa"/>
            <w:gridSpan w:val="2"/>
            <w:tcBorders>
              <w:bottom w:val="single" w:sz="8" w:space="0" w:color="000000"/>
            </w:tcBorders>
          </w:tcPr>
          <w:p w14:paraId="5C673BF5" w14:textId="77777777" w:rsidR="00C378C8" w:rsidRDefault="00C378C8">
            <w:pPr>
              <w:pBdr>
                <w:top w:val="nil"/>
                <w:left w:val="nil"/>
                <w:bottom w:val="nil"/>
                <w:right w:val="nil"/>
                <w:between w:val="nil"/>
              </w:pBdr>
              <w:jc w:val="center"/>
              <w:rPr>
                <w:color w:val="000000"/>
              </w:rPr>
            </w:pPr>
            <w:r>
              <w:rPr>
                <w:noProof/>
                <w:color w:val="000000"/>
              </w:rPr>
              <w:drawing>
                <wp:inline distT="0" distB="0" distL="0" distR="0" wp14:anchorId="1A2271AD" wp14:editId="366FBA96">
                  <wp:extent cx="3271262" cy="3080384"/>
                  <wp:effectExtent l="0" t="0" r="0" b="0"/>
                  <wp:docPr id="2071105282" name="image56.png" descr="A graph of a deer and a hedgeho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6.png" descr="A graph of a deer and a hedgehog&#10;&#10;Description automatically generated"/>
                          <pic:cNvPicPr preferRelativeResize="0"/>
                        </pic:nvPicPr>
                        <pic:blipFill>
                          <a:blip r:embed="rId24"/>
                          <a:srcRect/>
                          <a:stretch>
                            <a:fillRect/>
                          </a:stretch>
                        </pic:blipFill>
                        <pic:spPr>
                          <a:xfrm>
                            <a:off x="0" y="0"/>
                            <a:ext cx="3271262" cy="3080384"/>
                          </a:xfrm>
                          <a:prstGeom prst="rect">
                            <a:avLst/>
                          </a:prstGeom>
                          <a:ln/>
                        </pic:spPr>
                      </pic:pic>
                    </a:graphicData>
                  </a:graphic>
                </wp:inline>
              </w:drawing>
            </w:r>
          </w:p>
          <w:p w14:paraId="7F741E8F" w14:textId="77777777" w:rsidR="00C378C8" w:rsidRDefault="00C378C8">
            <w:pPr>
              <w:pBdr>
                <w:top w:val="nil"/>
                <w:left w:val="nil"/>
                <w:bottom w:val="nil"/>
                <w:right w:val="nil"/>
                <w:between w:val="nil"/>
              </w:pBdr>
              <w:spacing w:after="0" w:line="240" w:lineRule="auto"/>
              <w:rPr>
                <w:color w:val="000000"/>
                <w:sz w:val="20"/>
                <w:szCs w:val="20"/>
                <w:highlight w:val="cyan"/>
              </w:rPr>
            </w:pPr>
            <w:r>
              <w:rPr>
                <w:color w:val="000000"/>
                <w:sz w:val="20"/>
                <w:szCs w:val="20"/>
                <w:highlight w:val="cyan"/>
              </w:rPr>
              <w:t>```{figure} ./images/Tanwar_et.al_2021_Fig5.png</w:t>
            </w:r>
          </w:p>
          <w:p w14:paraId="24C55E1E" w14:textId="77777777" w:rsidR="00C378C8" w:rsidRDefault="00C378C8">
            <w:pPr>
              <w:pBdr>
                <w:top w:val="nil"/>
                <w:left w:val="nil"/>
                <w:bottom w:val="nil"/>
                <w:right w:val="nil"/>
                <w:between w:val="nil"/>
              </w:pBdr>
              <w:spacing w:after="0" w:line="240" w:lineRule="auto"/>
              <w:rPr>
                <w:color w:val="000000"/>
                <w:sz w:val="20"/>
                <w:szCs w:val="20"/>
                <w:highlight w:val="cyan"/>
              </w:rPr>
            </w:pPr>
            <w:r>
              <w:rPr>
                <w:color w:val="000000"/>
                <w:sz w:val="20"/>
                <w:szCs w:val="20"/>
                <w:highlight w:val="cyan"/>
              </w:rPr>
              <w:t>:align: center</w:t>
            </w:r>
          </w:p>
          <w:p w14:paraId="42B87CA4" w14:textId="77777777" w:rsidR="00C378C8" w:rsidRDefault="00C378C8">
            <w:pPr>
              <w:pBdr>
                <w:top w:val="nil"/>
                <w:left w:val="nil"/>
                <w:bottom w:val="nil"/>
                <w:right w:val="nil"/>
                <w:between w:val="nil"/>
              </w:pBdr>
              <w:spacing w:after="0" w:line="240" w:lineRule="auto"/>
              <w:rPr>
                <w:color w:val="000000"/>
                <w:sz w:val="20"/>
                <w:szCs w:val="20"/>
              </w:rPr>
            </w:pPr>
            <w:r>
              <w:rPr>
                <w:color w:val="000000"/>
                <w:sz w:val="20"/>
                <w:szCs w:val="20"/>
                <w:highlight w:val="cyan"/>
              </w:rPr>
              <w:t>```</w:t>
            </w:r>
          </w:p>
        </w:tc>
      </w:tr>
      <w:tr w:rsidR="00C378C8" w14:paraId="087A43AC" w14:textId="77777777">
        <w:tc>
          <w:tcPr>
            <w:tcW w:w="7650" w:type="dxa"/>
            <w:gridSpan w:val="3"/>
            <w:tcBorders>
              <w:top w:val="single" w:sz="8" w:space="0" w:color="000000"/>
              <w:bottom w:val="single" w:sz="18" w:space="0" w:color="000000"/>
            </w:tcBorders>
          </w:tcPr>
          <w:p w14:paraId="1E910355" w14:textId="77777777" w:rsidR="00C378C8" w:rsidRDefault="00C378C8">
            <w:pPr>
              <w:pStyle w:val="Heading5"/>
            </w:pPr>
          </w:p>
        </w:tc>
        <w:tc>
          <w:tcPr>
            <w:tcW w:w="7229" w:type="dxa"/>
            <w:gridSpan w:val="2"/>
            <w:tcBorders>
              <w:top w:val="single" w:sz="8" w:space="0" w:color="000000"/>
              <w:bottom w:val="single" w:sz="18" w:space="0" w:color="000000"/>
            </w:tcBorders>
          </w:tcPr>
          <w:p w14:paraId="3C39979D" w14:textId="77777777" w:rsidR="00C378C8" w:rsidRDefault="00C378C8">
            <w:pPr>
              <w:pStyle w:val="Heading5"/>
            </w:pPr>
          </w:p>
        </w:tc>
      </w:tr>
      <w:tr w:rsidR="00C378C8" w14:paraId="14BCF461" w14:textId="77777777">
        <w:tc>
          <w:tcPr>
            <w:tcW w:w="14879" w:type="dxa"/>
            <w:gridSpan w:val="5"/>
            <w:tcBorders>
              <w:top w:val="single" w:sz="18" w:space="0" w:color="000000"/>
              <w:bottom w:val="single" w:sz="4" w:space="0" w:color="000000"/>
            </w:tcBorders>
          </w:tcPr>
          <w:p w14:paraId="5582C499"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Analytical tools &amp; resources</w:t>
            </w:r>
          </w:p>
        </w:tc>
      </w:tr>
      <w:tr w:rsidR="00C378C8" w14:paraId="12CF76DD" w14:textId="77777777">
        <w:trPr>
          <w:trHeight w:val="268"/>
        </w:trPr>
        <w:tc>
          <w:tcPr>
            <w:tcW w:w="3719" w:type="dxa"/>
            <w:tcBorders>
              <w:bottom w:val="single" w:sz="8" w:space="0" w:color="000000"/>
            </w:tcBorders>
          </w:tcPr>
          <w:p w14:paraId="2FF7FC10"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Name</w:t>
            </w:r>
          </w:p>
        </w:tc>
        <w:tc>
          <w:tcPr>
            <w:tcW w:w="3720" w:type="dxa"/>
            <w:tcBorders>
              <w:bottom w:val="single" w:sz="8" w:space="0" w:color="000000"/>
            </w:tcBorders>
          </w:tcPr>
          <w:p w14:paraId="578DCEF2"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Link</w:t>
            </w:r>
          </w:p>
        </w:tc>
        <w:tc>
          <w:tcPr>
            <w:tcW w:w="3720" w:type="dxa"/>
            <w:gridSpan w:val="2"/>
            <w:tcBorders>
              <w:bottom w:val="single" w:sz="8" w:space="0" w:color="000000"/>
            </w:tcBorders>
          </w:tcPr>
          <w:p w14:paraId="764911A5"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Reference</w:t>
            </w:r>
          </w:p>
        </w:tc>
        <w:tc>
          <w:tcPr>
            <w:tcW w:w="3720" w:type="dxa"/>
            <w:tcBorders>
              <w:bottom w:val="single" w:sz="8" w:space="0" w:color="000000"/>
            </w:tcBorders>
          </w:tcPr>
          <w:p w14:paraId="6C36F12F"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Additional_info</w:t>
            </w:r>
          </w:p>
        </w:tc>
      </w:tr>
      <w:tr w:rsidR="00C378C8" w14:paraId="271A59D5" w14:textId="77777777">
        <w:trPr>
          <w:trHeight w:val="625"/>
        </w:trPr>
        <w:tc>
          <w:tcPr>
            <w:tcW w:w="3719" w:type="dxa"/>
            <w:tcBorders>
              <w:top w:val="single" w:sz="8" w:space="0" w:color="000000"/>
              <w:bottom w:val="single" w:sz="8" w:space="0" w:color="000000"/>
            </w:tcBorders>
          </w:tcPr>
          <w:p w14:paraId="3C0FA738" w14:textId="77777777" w:rsidR="00C378C8" w:rsidRDefault="00C378C8"/>
        </w:tc>
        <w:tc>
          <w:tcPr>
            <w:tcW w:w="3720" w:type="dxa"/>
            <w:tcBorders>
              <w:top w:val="single" w:sz="8" w:space="0" w:color="000000"/>
              <w:bottom w:val="single" w:sz="8" w:space="0" w:color="000000"/>
            </w:tcBorders>
          </w:tcPr>
          <w:p w14:paraId="3F8EEC41" w14:textId="77777777" w:rsidR="00C378C8" w:rsidRDefault="00C378C8">
            <w:pPr>
              <w:pStyle w:val="Heading5"/>
            </w:pPr>
          </w:p>
        </w:tc>
        <w:tc>
          <w:tcPr>
            <w:tcW w:w="3720" w:type="dxa"/>
            <w:gridSpan w:val="2"/>
            <w:tcBorders>
              <w:top w:val="single" w:sz="8" w:space="0" w:color="000000"/>
              <w:bottom w:val="single" w:sz="8" w:space="0" w:color="000000"/>
            </w:tcBorders>
          </w:tcPr>
          <w:p w14:paraId="690A5C71" w14:textId="77777777" w:rsidR="00C378C8" w:rsidRDefault="00C378C8">
            <w:pPr>
              <w:pStyle w:val="Heading5"/>
            </w:pPr>
          </w:p>
        </w:tc>
        <w:tc>
          <w:tcPr>
            <w:tcW w:w="3720" w:type="dxa"/>
            <w:tcBorders>
              <w:top w:val="single" w:sz="8" w:space="0" w:color="000000"/>
              <w:bottom w:val="single" w:sz="8" w:space="0" w:color="000000"/>
            </w:tcBorders>
          </w:tcPr>
          <w:p w14:paraId="4D894B4B" w14:textId="77777777" w:rsidR="00C378C8" w:rsidRDefault="00C378C8">
            <w:pPr>
              <w:pStyle w:val="Heading5"/>
            </w:pPr>
          </w:p>
        </w:tc>
      </w:tr>
      <w:tr w:rsidR="00C378C8" w14:paraId="24E2E0B2" w14:textId="77777777">
        <w:trPr>
          <w:trHeight w:val="75"/>
        </w:trPr>
        <w:tc>
          <w:tcPr>
            <w:tcW w:w="3719" w:type="dxa"/>
            <w:tcBorders>
              <w:top w:val="single" w:sz="8" w:space="0" w:color="000000"/>
              <w:bottom w:val="single" w:sz="18" w:space="0" w:color="000000"/>
            </w:tcBorders>
          </w:tcPr>
          <w:p w14:paraId="38F51533" w14:textId="77777777" w:rsidR="00C378C8" w:rsidRDefault="00C378C8"/>
        </w:tc>
        <w:tc>
          <w:tcPr>
            <w:tcW w:w="3720" w:type="dxa"/>
            <w:tcBorders>
              <w:top w:val="single" w:sz="8" w:space="0" w:color="000000"/>
              <w:bottom w:val="single" w:sz="18" w:space="0" w:color="000000"/>
            </w:tcBorders>
          </w:tcPr>
          <w:p w14:paraId="2D3B10AF" w14:textId="77777777" w:rsidR="00C378C8" w:rsidRDefault="00C378C8">
            <w:pPr>
              <w:pStyle w:val="Heading5"/>
            </w:pPr>
          </w:p>
        </w:tc>
        <w:tc>
          <w:tcPr>
            <w:tcW w:w="3720" w:type="dxa"/>
            <w:gridSpan w:val="2"/>
            <w:tcBorders>
              <w:top w:val="single" w:sz="8" w:space="0" w:color="000000"/>
              <w:bottom w:val="single" w:sz="18" w:space="0" w:color="000000"/>
            </w:tcBorders>
          </w:tcPr>
          <w:p w14:paraId="4DFBC42B" w14:textId="77777777" w:rsidR="00C378C8" w:rsidRDefault="00C378C8">
            <w:pPr>
              <w:pStyle w:val="Heading5"/>
            </w:pPr>
          </w:p>
        </w:tc>
        <w:tc>
          <w:tcPr>
            <w:tcW w:w="3720" w:type="dxa"/>
            <w:tcBorders>
              <w:top w:val="single" w:sz="8" w:space="0" w:color="000000"/>
              <w:bottom w:val="single" w:sz="18" w:space="0" w:color="000000"/>
            </w:tcBorders>
          </w:tcPr>
          <w:p w14:paraId="4EA1811C" w14:textId="77777777" w:rsidR="00C378C8" w:rsidRDefault="00C378C8">
            <w:pPr>
              <w:pStyle w:val="Heading5"/>
            </w:pPr>
          </w:p>
        </w:tc>
      </w:tr>
      <w:tr w:rsidR="00C378C8" w14:paraId="18085A28" w14:textId="77777777">
        <w:tc>
          <w:tcPr>
            <w:tcW w:w="14879" w:type="dxa"/>
            <w:gridSpan w:val="5"/>
            <w:tcBorders>
              <w:top w:val="single" w:sz="18" w:space="0" w:color="000000"/>
              <w:bottom w:val="single" w:sz="18" w:space="0" w:color="000000"/>
            </w:tcBorders>
          </w:tcPr>
          <w:p w14:paraId="2ED2D81E" w14:textId="77777777" w:rsidR="00C378C8" w:rsidRDefault="00C378C8">
            <w:pPr>
              <w:keepLines/>
              <w:widowControl w:val="0"/>
              <w:pBdr>
                <w:top w:val="nil"/>
                <w:left w:val="nil"/>
                <w:bottom w:val="nil"/>
                <w:right w:val="nil"/>
                <w:between w:val="nil"/>
              </w:pBdr>
              <w:spacing w:line="240" w:lineRule="auto"/>
              <w:rPr>
                <w:b/>
                <w:color w:val="0F4761"/>
              </w:rPr>
            </w:pPr>
            <w:r>
              <w:rPr>
                <w:b/>
                <w:color w:val="0F4761"/>
              </w:rPr>
              <w:t>References</w:t>
            </w:r>
          </w:p>
          <w:p w14:paraId="69B9CD5D" w14:textId="77777777" w:rsidR="00C378C8" w:rsidRDefault="00C378C8">
            <w:pPr>
              <w:pBdr>
                <w:top w:val="nil"/>
                <w:left w:val="nil"/>
                <w:bottom w:val="nil"/>
                <w:right w:val="nil"/>
                <w:between w:val="nil"/>
              </w:pBdr>
              <w:spacing w:before="60" w:after="60" w:line="240" w:lineRule="auto"/>
              <w:ind w:left="573" w:hanging="573"/>
              <w:rPr>
                <w:color w:val="000000"/>
                <w:sz w:val="20"/>
                <w:szCs w:val="20"/>
              </w:rPr>
            </w:pPr>
            <w:r>
              <w:rPr>
                <w:color w:val="000000"/>
                <w:sz w:val="20"/>
                <w:szCs w:val="20"/>
                <w:highlight w:val="green"/>
              </w:rPr>
              <w:t>(Alberta Remote Camera Steering Committee (RCSC) et al., 2023)</w:t>
            </w:r>
          </w:p>
        </w:tc>
      </w:tr>
    </w:tbl>
    <w:p w14:paraId="57293D30" w14:textId="77777777" w:rsidR="00BF0DE2" w:rsidRDefault="00BF0DE2"/>
    <w:p w14:paraId="499B20C1" w14:textId="77777777" w:rsidR="004E0F2C" w:rsidRDefault="004E0F2C"/>
    <w:p w14:paraId="4866535D" w14:textId="77777777" w:rsidR="004E0F2C" w:rsidRDefault="004E0F2C" w:rsidP="004E0F2C">
      <w:pPr>
        <w:pStyle w:val="Heading1"/>
      </w:pPr>
      <w:r>
        <w:t>99_other-concepts</w:t>
      </w:r>
    </w:p>
    <w:p w14:paraId="1898E949" w14:textId="77777777" w:rsidR="004E0F2C" w:rsidRDefault="004E0F2C" w:rsidP="004E0F2C">
      <w:pPr>
        <w:numPr>
          <w:ilvl w:val="0"/>
          <w:numId w:val="1"/>
        </w:numPr>
        <w:pBdr>
          <w:top w:val="nil"/>
          <w:left w:val="nil"/>
          <w:bottom w:val="nil"/>
          <w:right w:val="nil"/>
          <w:between w:val="nil"/>
        </w:pBdr>
        <w:spacing w:before="120" w:after="120" w:line="276" w:lineRule="auto"/>
      </w:pPr>
      <w:r>
        <w:rPr>
          <w:rFonts w:ascii="Arial" w:eastAsia="Arial" w:hAnsi="Arial" w:cs="Arial"/>
          <w:color w:val="000000"/>
          <w:sz w:val="22"/>
          <w:szCs w:val="22"/>
        </w:rPr>
        <w:t>Scale</w:t>
      </w:r>
    </w:p>
    <w:p w14:paraId="3D3A4879" w14:textId="77777777" w:rsidR="004E0F2C" w:rsidRDefault="004E0F2C" w:rsidP="004E0F2C">
      <w:pPr>
        <w:numPr>
          <w:ilvl w:val="0"/>
          <w:numId w:val="1"/>
        </w:numPr>
        <w:pBdr>
          <w:top w:val="nil"/>
          <w:left w:val="nil"/>
          <w:bottom w:val="nil"/>
          <w:right w:val="nil"/>
          <w:between w:val="nil"/>
        </w:pBdr>
        <w:spacing w:before="120" w:after="120" w:line="276" w:lineRule="auto"/>
      </w:pPr>
      <w:r>
        <w:rPr>
          <w:rFonts w:ascii="Arial" w:eastAsia="Arial" w:hAnsi="Arial" w:cs="Arial"/>
          <w:color w:val="000000"/>
          <w:sz w:val="22"/>
          <w:szCs w:val="22"/>
        </w:rPr>
        <w:t xml:space="preserve">FOV; Detection Zone </w:t>
      </w:r>
      <w:r>
        <w:rPr>
          <w:rFonts w:ascii="Arial" w:eastAsia="Arial" w:hAnsi="Arial" w:cs="Arial"/>
          <w:color w:val="000000"/>
          <w:sz w:val="22"/>
          <w:szCs w:val="22"/>
          <w:highlight w:val="yellow"/>
        </w:rPr>
        <w:t>[pull from survey guidelines]</w:t>
      </w:r>
    </w:p>
    <w:p w14:paraId="7FFB1136" w14:textId="77777777" w:rsidR="004E0F2C" w:rsidRDefault="004E0F2C" w:rsidP="004E0F2C">
      <w:pPr>
        <w:numPr>
          <w:ilvl w:val="0"/>
          <w:numId w:val="1"/>
        </w:numPr>
        <w:pBdr>
          <w:top w:val="nil"/>
          <w:left w:val="nil"/>
          <w:bottom w:val="nil"/>
          <w:right w:val="nil"/>
          <w:between w:val="nil"/>
        </w:pBdr>
        <w:spacing w:before="120" w:after="120" w:line="276" w:lineRule="auto"/>
      </w:pPr>
      <w:r>
        <w:rPr>
          <w:rFonts w:ascii="Arial" w:eastAsia="Arial" w:hAnsi="Arial" w:cs="Arial"/>
          <w:color w:val="000000"/>
          <w:sz w:val="22"/>
          <w:szCs w:val="22"/>
        </w:rPr>
        <w:t>Walktests (Walktest Distance (m) + Walktest Height (m)))</w:t>
      </w:r>
      <w:r>
        <w:rPr>
          <w:rFonts w:ascii="Arial" w:eastAsia="Arial" w:hAnsi="Arial" w:cs="Arial"/>
          <w:color w:val="000000"/>
          <w:sz w:val="22"/>
          <w:szCs w:val="22"/>
          <w:highlight w:val="yellow"/>
        </w:rPr>
        <w:t xml:space="preserve"> [pull from survey guidelines]</w:t>
      </w:r>
    </w:p>
    <w:p w14:paraId="5DD03ADA" w14:textId="77777777" w:rsidR="004E0F2C" w:rsidRPr="00147B89" w:rsidRDefault="004E0F2C" w:rsidP="004E0F2C">
      <w:pPr>
        <w:pStyle w:val="Heading2"/>
      </w:pPr>
      <w:r>
        <w:lastRenderedPageBreak/>
        <w:t>(#</w:t>
      </w:r>
      <w:r w:rsidRPr="00147B89">
        <w:t>i_mod_c_autocorr)=</w:t>
      </w:r>
    </w:p>
    <w:p w14:paraId="186EAF50" w14:textId="77777777" w:rsidR="004E0F2C" w:rsidRDefault="004E0F2C" w:rsidP="004E0F2C">
      <w:r>
        <w:t># Pseudoreplication + Spatial autocorrelation</w:t>
      </w:r>
    </w:p>
    <w:tbl>
      <w:tblPr>
        <w:tblW w:w="14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69"/>
        <w:gridCol w:w="3651"/>
        <w:gridCol w:w="3437"/>
      </w:tblGrid>
      <w:tr w:rsidR="004E0F2C" w14:paraId="17FFCC85" w14:textId="77777777" w:rsidTr="00A258C7">
        <w:tc>
          <w:tcPr>
            <w:tcW w:w="14596" w:type="dxa"/>
            <w:gridSpan w:val="5"/>
            <w:tcBorders>
              <w:top w:val="single" w:sz="18" w:space="0" w:color="000000"/>
              <w:bottom w:val="single" w:sz="18" w:space="0" w:color="000000"/>
            </w:tcBorders>
          </w:tcPr>
          <w:p w14:paraId="69485C0A" w14:textId="77777777" w:rsidR="004E0F2C" w:rsidRDefault="004E0F2C" w:rsidP="00A258C7">
            <w:r>
              <w:t xml:space="preserve">Question: </w:t>
            </w:r>
          </w:p>
        </w:tc>
      </w:tr>
      <w:tr w:rsidR="004E0F2C" w14:paraId="45331206" w14:textId="77777777" w:rsidTr="00A258C7">
        <w:tc>
          <w:tcPr>
            <w:tcW w:w="14596" w:type="dxa"/>
            <w:gridSpan w:val="5"/>
            <w:tcBorders>
              <w:top w:val="single" w:sz="18" w:space="0" w:color="000000"/>
              <w:bottom w:val="single" w:sz="18" w:space="0" w:color="000000"/>
            </w:tcBorders>
          </w:tcPr>
          <w:p w14:paraId="4B55B879"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3292CF9A" w14:textId="77777777" w:rsidR="004E0F2C" w:rsidRDefault="004E0F2C" w:rsidP="00A258C7"/>
        </w:tc>
      </w:tr>
      <w:tr w:rsidR="004E0F2C" w14:paraId="14B44E64" w14:textId="77777777" w:rsidTr="00A258C7">
        <w:tc>
          <w:tcPr>
            <w:tcW w:w="14596" w:type="dxa"/>
            <w:gridSpan w:val="5"/>
            <w:tcBorders>
              <w:top w:val="single" w:sz="18" w:space="0" w:color="000000"/>
            </w:tcBorders>
          </w:tcPr>
          <w:p w14:paraId="53474A2B"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w:t>
            </w:r>
          </w:p>
          <w:p w14:paraId="70F5333A" w14:textId="77777777" w:rsidR="004E0F2C" w:rsidRDefault="004E0F2C" w:rsidP="00A258C7">
            <w:r>
              <w:t>Spatial autocorrelation (i.e., the tendency for sites that are close together to be more similar)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(Hurlbert, 1984) and false conclusions (Ramage et al., 2013) (e.g., using random effects [Wearn &amp; Glover-Kapfer, 2017] or spatial autoregressive models [Kelejian &amp; Prucha, 1998]).</w:t>
            </w:r>
          </w:p>
          <w:p w14:paraId="09BB2F96" w14:textId="77777777" w:rsidR="004E0F2C" w:rsidRDefault="004E0F2C" w:rsidP="00A258C7">
            <w:r>
              <w:t>Note that pseudoreplication (Hurlbert, 1984) can also occur over time (e.g., if camera locations are sampled repeatedly to obtain detection rates as repeated counts, or if the inter-detection interval is too short for a subsequent detection to be truly independent of the first detection).</w:t>
            </w:r>
          </w:p>
          <w:p w14:paraId="6D1D362D" w14:textId="77777777" w:rsidR="004E0F2C" w:rsidRDefault="004E0F2C" w:rsidP="00A258C7"/>
        </w:tc>
      </w:tr>
      <w:tr w:rsidR="004E0F2C" w14:paraId="2401E2FD" w14:textId="77777777" w:rsidTr="00A258C7">
        <w:tc>
          <w:tcPr>
            <w:tcW w:w="14596" w:type="dxa"/>
            <w:gridSpan w:val="5"/>
            <w:tcBorders>
              <w:top w:val="single" w:sz="18" w:space="0" w:color="000000"/>
            </w:tcBorders>
          </w:tcPr>
          <w:p w14:paraId="6430177C"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4E0F2C" w14:paraId="618123A6" w14:textId="77777777" w:rsidTr="00A258C7">
        <w:tc>
          <w:tcPr>
            <w:tcW w:w="7508" w:type="dxa"/>
            <w:gridSpan w:val="3"/>
            <w:tcBorders>
              <w:bottom w:val="single" w:sz="8" w:space="0" w:color="000000"/>
            </w:tcBorders>
          </w:tcPr>
          <w:p w14:paraId="776DCFCF" w14:textId="77777777" w:rsidR="004E0F2C" w:rsidRDefault="004E0F2C" w:rsidP="00A258C7">
            <w:r>
              <w:rPr>
                <w:noProof/>
              </w:rPr>
              <w:drawing>
                <wp:inline distT="0" distB="0" distL="0" distR="0" wp14:anchorId="3E013D95" wp14:editId="50A45026">
                  <wp:extent cx="4568190" cy="3133090"/>
                  <wp:effectExtent l="0" t="0" r="0" b="0"/>
                  <wp:docPr id="24854400" name="image42.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2.png" descr="A diagram of a diagram&#10;&#10;Description automatically generated with medium confidence"/>
                          <pic:cNvPicPr preferRelativeResize="0"/>
                        </pic:nvPicPr>
                        <pic:blipFill>
                          <a:blip r:embed="rId25"/>
                          <a:srcRect/>
                          <a:stretch>
                            <a:fillRect/>
                          </a:stretch>
                        </pic:blipFill>
                        <pic:spPr>
                          <a:xfrm>
                            <a:off x="0" y="0"/>
                            <a:ext cx="4568190" cy="3133090"/>
                          </a:xfrm>
                          <a:prstGeom prst="rect">
                            <a:avLst/>
                          </a:prstGeom>
                          <a:ln/>
                        </pic:spPr>
                      </pic:pic>
                    </a:graphicData>
                  </a:graphic>
                </wp:inline>
              </w:drawing>
            </w:r>
          </w:p>
          <w:p w14:paraId="4ACA387A" w14:textId="77777777" w:rsidR="004E0F2C" w:rsidRDefault="004E0F2C" w:rsidP="00A258C7">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 xml:space="preserve">```{figure} ./images/Zuckerberg-et-al_2020_Fig1.png </w:t>
            </w:r>
          </w:p>
          <w:p w14:paraId="4AE578F6" w14:textId="77777777" w:rsidR="004E0F2C" w:rsidRDefault="004E0F2C" w:rsidP="00A258C7">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605E4AA2" w14:textId="77777777" w:rsidR="004E0F2C" w:rsidRDefault="004E0F2C" w:rsidP="00A258C7">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tc>
        <w:tc>
          <w:tcPr>
            <w:tcW w:w="7088" w:type="dxa"/>
            <w:gridSpan w:val="2"/>
            <w:tcBorders>
              <w:bottom w:val="single" w:sz="8" w:space="0" w:color="000000"/>
            </w:tcBorders>
          </w:tcPr>
          <w:p w14:paraId="1C621DD1" w14:textId="77777777" w:rsidR="004E0F2C" w:rsidRDefault="004E0F2C" w:rsidP="00A258C7">
            <w:pPr>
              <w:pStyle w:val="Heading5"/>
            </w:pPr>
            <w:r>
              <w:rPr>
                <w:noProof/>
              </w:rPr>
              <w:drawing>
                <wp:inline distT="0" distB="0" distL="0" distR="0" wp14:anchorId="4AA3A589" wp14:editId="0312498C">
                  <wp:extent cx="1984329" cy="3033496"/>
                  <wp:effectExtent l="0" t="0" r="0" b="0"/>
                  <wp:docPr id="1900805357" name="image21.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A screenshot of a computer screen&#10;&#10;Description automatically generated"/>
                          <pic:cNvPicPr preferRelativeResize="0"/>
                        </pic:nvPicPr>
                        <pic:blipFill>
                          <a:blip r:embed="rId26"/>
                          <a:srcRect/>
                          <a:stretch>
                            <a:fillRect/>
                          </a:stretch>
                        </pic:blipFill>
                        <pic:spPr>
                          <a:xfrm>
                            <a:off x="0" y="0"/>
                            <a:ext cx="1984329" cy="3033496"/>
                          </a:xfrm>
                          <a:prstGeom prst="rect">
                            <a:avLst/>
                          </a:prstGeom>
                          <a:ln/>
                        </pic:spPr>
                      </pic:pic>
                    </a:graphicData>
                  </a:graphic>
                </wp:inline>
              </w:drawing>
            </w:r>
          </w:p>
          <w:p w14:paraId="7B1EA327" w14:textId="33FDB39C" w:rsidR="004E0F2C" w:rsidRDefault="004E0F2C" w:rsidP="00A258C7">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```{figure} ./images/</w:t>
            </w:r>
            <w:r w:rsidR="00C042FD">
              <w:rPr>
                <w:rFonts w:ascii="Arial" w:eastAsia="Arial" w:hAnsi="Arial" w:cs="Arial"/>
                <w:color w:val="000000"/>
                <w:sz w:val="20"/>
                <w:szCs w:val="20"/>
                <w:highlight w:val="cyan"/>
              </w:rPr>
              <w:t xml:space="preserve">zuckerberg-et-al_2020_fig3.png </w:t>
            </w:r>
          </w:p>
          <w:p w14:paraId="61661344" w14:textId="77777777" w:rsidR="004E0F2C" w:rsidRDefault="004E0F2C" w:rsidP="00A258C7">
            <w:pPr>
              <w:pBdr>
                <w:top w:val="nil"/>
                <w:left w:val="nil"/>
                <w:bottom w:val="nil"/>
                <w:right w:val="nil"/>
                <w:between w:val="nil"/>
              </w:pBdr>
              <w:spacing w:after="0" w:line="240" w:lineRule="auto"/>
              <w:rPr>
                <w:color w:val="000000"/>
                <w:sz w:val="20"/>
                <w:szCs w:val="20"/>
                <w:highlight w:val="cyan"/>
              </w:rPr>
            </w:pPr>
            <w:r>
              <w:rPr>
                <w:rFonts w:ascii="Arial" w:eastAsia="Arial" w:hAnsi="Arial" w:cs="Arial"/>
                <w:color w:val="000000"/>
                <w:sz w:val="20"/>
                <w:szCs w:val="20"/>
                <w:highlight w:val="cyan"/>
              </w:rPr>
              <w:t>:align: center</w:t>
            </w:r>
          </w:p>
          <w:p w14:paraId="23FDFA89" w14:textId="77777777" w:rsidR="004E0F2C" w:rsidRDefault="004E0F2C" w:rsidP="00A258C7">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cyan"/>
              </w:rPr>
              <w:t>```</w:t>
            </w:r>
          </w:p>
        </w:tc>
      </w:tr>
      <w:tr w:rsidR="004E0F2C" w14:paraId="491A6275" w14:textId="77777777" w:rsidTr="00A258C7">
        <w:tc>
          <w:tcPr>
            <w:tcW w:w="7508" w:type="dxa"/>
            <w:gridSpan w:val="3"/>
            <w:tcBorders>
              <w:top w:val="single" w:sz="8" w:space="0" w:color="000000"/>
              <w:bottom w:val="single" w:sz="18" w:space="0" w:color="000000"/>
            </w:tcBorders>
          </w:tcPr>
          <w:p w14:paraId="324174E4" w14:textId="77777777" w:rsidR="004E0F2C" w:rsidRDefault="004E0F2C" w:rsidP="00A258C7">
            <w:pPr>
              <w:pStyle w:val="Heading5"/>
            </w:pPr>
          </w:p>
        </w:tc>
        <w:tc>
          <w:tcPr>
            <w:tcW w:w="7088" w:type="dxa"/>
            <w:gridSpan w:val="2"/>
            <w:tcBorders>
              <w:top w:val="single" w:sz="8" w:space="0" w:color="000000"/>
              <w:bottom w:val="single" w:sz="18" w:space="0" w:color="000000"/>
            </w:tcBorders>
          </w:tcPr>
          <w:p w14:paraId="142E23A6" w14:textId="77777777" w:rsidR="004E0F2C" w:rsidRDefault="004E0F2C" w:rsidP="00A258C7">
            <w:pPr>
              <w:pStyle w:val="Heading5"/>
            </w:pPr>
          </w:p>
        </w:tc>
      </w:tr>
      <w:tr w:rsidR="004E0F2C" w14:paraId="76D1A15A" w14:textId="77777777" w:rsidTr="00A258C7">
        <w:tc>
          <w:tcPr>
            <w:tcW w:w="14596" w:type="dxa"/>
            <w:gridSpan w:val="5"/>
            <w:tcBorders>
              <w:top w:val="single" w:sz="18" w:space="0" w:color="000000"/>
              <w:bottom w:val="single" w:sz="4" w:space="0" w:color="000000"/>
            </w:tcBorders>
          </w:tcPr>
          <w:p w14:paraId="14400377"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4E0F2C" w14:paraId="09857B84" w14:textId="77777777" w:rsidTr="00A258C7">
        <w:trPr>
          <w:trHeight w:val="268"/>
        </w:trPr>
        <w:tc>
          <w:tcPr>
            <w:tcW w:w="3719" w:type="dxa"/>
            <w:tcBorders>
              <w:bottom w:val="single" w:sz="8" w:space="0" w:color="000000"/>
            </w:tcBorders>
          </w:tcPr>
          <w:p w14:paraId="6327F194"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20" w:type="dxa"/>
            <w:tcBorders>
              <w:bottom w:val="single" w:sz="8" w:space="0" w:color="000000"/>
            </w:tcBorders>
          </w:tcPr>
          <w:p w14:paraId="0E6BAC96"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20" w:type="dxa"/>
            <w:gridSpan w:val="2"/>
            <w:tcBorders>
              <w:bottom w:val="single" w:sz="8" w:space="0" w:color="000000"/>
            </w:tcBorders>
          </w:tcPr>
          <w:p w14:paraId="53C8A698"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437" w:type="dxa"/>
            <w:tcBorders>
              <w:bottom w:val="single" w:sz="8" w:space="0" w:color="000000"/>
            </w:tcBorders>
          </w:tcPr>
          <w:p w14:paraId="53AC0696"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4E0F2C" w14:paraId="28184136" w14:textId="77777777" w:rsidTr="00A258C7">
        <w:trPr>
          <w:trHeight w:val="625"/>
        </w:trPr>
        <w:tc>
          <w:tcPr>
            <w:tcW w:w="3719" w:type="dxa"/>
            <w:tcBorders>
              <w:top w:val="single" w:sz="8" w:space="0" w:color="000000"/>
              <w:bottom w:val="single" w:sz="8" w:space="0" w:color="000000"/>
            </w:tcBorders>
          </w:tcPr>
          <w:p w14:paraId="60E03451" w14:textId="77777777" w:rsidR="004E0F2C" w:rsidRDefault="004E0F2C" w:rsidP="00A258C7"/>
        </w:tc>
        <w:tc>
          <w:tcPr>
            <w:tcW w:w="3720" w:type="dxa"/>
            <w:tcBorders>
              <w:top w:val="single" w:sz="8" w:space="0" w:color="000000"/>
              <w:bottom w:val="single" w:sz="8" w:space="0" w:color="000000"/>
            </w:tcBorders>
          </w:tcPr>
          <w:p w14:paraId="1443FE91" w14:textId="77777777" w:rsidR="004E0F2C" w:rsidRDefault="004E0F2C" w:rsidP="00A258C7">
            <w:pPr>
              <w:pStyle w:val="Heading5"/>
            </w:pPr>
          </w:p>
        </w:tc>
        <w:tc>
          <w:tcPr>
            <w:tcW w:w="3720" w:type="dxa"/>
            <w:gridSpan w:val="2"/>
            <w:tcBorders>
              <w:top w:val="single" w:sz="8" w:space="0" w:color="000000"/>
              <w:bottom w:val="single" w:sz="8" w:space="0" w:color="000000"/>
            </w:tcBorders>
          </w:tcPr>
          <w:p w14:paraId="0F89ACD0" w14:textId="77777777" w:rsidR="004E0F2C" w:rsidRDefault="004E0F2C" w:rsidP="00A258C7">
            <w:pPr>
              <w:pStyle w:val="Heading5"/>
            </w:pPr>
          </w:p>
        </w:tc>
        <w:tc>
          <w:tcPr>
            <w:tcW w:w="3437" w:type="dxa"/>
            <w:tcBorders>
              <w:top w:val="single" w:sz="8" w:space="0" w:color="000000"/>
              <w:bottom w:val="single" w:sz="8" w:space="0" w:color="000000"/>
            </w:tcBorders>
          </w:tcPr>
          <w:p w14:paraId="2FB75A84" w14:textId="77777777" w:rsidR="004E0F2C" w:rsidRDefault="004E0F2C" w:rsidP="00A258C7">
            <w:pPr>
              <w:pStyle w:val="Heading5"/>
            </w:pPr>
          </w:p>
        </w:tc>
      </w:tr>
      <w:tr w:rsidR="004E0F2C" w14:paraId="3553CB25" w14:textId="77777777" w:rsidTr="00A258C7">
        <w:trPr>
          <w:trHeight w:val="75"/>
        </w:trPr>
        <w:tc>
          <w:tcPr>
            <w:tcW w:w="3719" w:type="dxa"/>
            <w:tcBorders>
              <w:top w:val="single" w:sz="8" w:space="0" w:color="000000"/>
              <w:bottom w:val="single" w:sz="18" w:space="0" w:color="000000"/>
            </w:tcBorders>
          </w:tcPr>
          <w:p w14:paraId="458A847E" w14:textId="77777777" w:rsidR="004E0F2C" w:rsidRDefault="004E0F2C" w:rsidP="00A258C7"/>
        </w:tc>
        <w:tc>
          <w:tcPr>
            <w:tcW w:w="3720" w:type="dxa"/>
            <w:tcBorders>
              <w:top w:val="single" w:sz="8" w:space="0" w:color="000000"/>
              <w:bottom w:val="single" w:sz="18" w:space="0" w:color="000000"/>
            </w:tcBorders>
          </w:tcPr>
          <w:p w14:paraId="6E09A160" w14:textId="77777777" w:rsidR="004E0F2C" w:rsidRDefault="004E0F2C" w:rsidP="00A258C7">
            <w:pPr>
              <w:pStyle w:val="Heading5"/>
            </w:pPr>
          </w:p>
        </w:tc>
        <w:tc>
          <w:tcPr>
            <w:tcW w:w="3720" w:type="dxa"/>
            <w:gridSpan w:val="2"/>
            <w:tcBorders>
              <w:top w:val="single" w:sz="8" w:space="0" w:color="000000"/>
              <w:bottom w:val="single" w:sz="18" w:space="0" w:color="000000"/>
            </w:tcBorders>
          </w:tcPr>
          <w:p w14:paraId="0280C448" w14:textId="77777777" w:rsidR="004E0F2C" w:rsidRDefault="004E0F2C" w:rsidP="00A258C7">
            <w:pPr>
              <w:pStyle w:val="Heading5"/>
            </w:pPr>
          </w:p>
        </w:tc>
        <w:tc>
          <w:tcPr>
            <w:tcW w:w="3437" w:type="dxa"/>
            <w:tcBorders>
              <w:top w:val="single" w:sz="8" w:space="0" w:color="000000"/>
              <w:bottom w:val="single" w:sz="18" w:space="0" w:color="000000"/>
            </w:tcBorders>
          </w:tcPr>
          <w:p w14:paraId="20F6C0EB" w14:textId="77777777" w:rsidR="004E0F2C" w:rsidRDefault="004E0F2C" w:rsidP="00A258C7">
            <w:pPr>
              <w:pStyle w:val="Heading5"/>
            </w:pPr>
          </w:p>
        </w:tc>
      </w:tr>
      <w:tr w:rsidR="004E0F2C" w14:paraId="151DC64A" w14:textId="77777777" w:rsidTr="00A258C7">
        <w:tc>
          <w:tcPr>
            <w:tcW w:w="14596" w:type="dxa"/>
            <w:gridSpan w:val="5"/>
            <w:tcBorders>
              <w:top w:val="single" w:sz="18" w:space="0" w:color="000000"/>
              <w:bottom w:val="single" w:sz="18" w:space="0" w:color="000000"/>
            </w:tcBorders>
          </w:tcPr>
          <w:p w14:paraId="6AA517C4"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5A8DA56D" w14:textId="77777777" w:rsidR="004E0F2C" w:rsidRDefault="004E0F2C" w:rsidP="00A258C7">
            <w:pPr>
              <w:pBdr>
                <w:top w:val="nil"/>
                <w:left w:val="nil"/>
                <w:bottom w:val="nil"/>
                <w:right w:val="nil"/>
                <w:between w:val="nil"/>
              </w:pBdr>
              <w:spacing w:before="60" w:after="60" w:line="240" w:lineRule="auto"/>
              <w:rPr>
                <w:color w:val="000000"/>
                <w:sz w:val="20"/>
                <w:szCs w:val="20"/>
                <w:highlight w:val="green"/>
              </w:rPr>
            </w:pPr>
            <w:r>
              <w:rPr>
                <w:rFonts w:ascii="Arial" w:eastAsia="Arial" w:hAnsi="Arial" w:cs="Arial"/>
                <w:color w:val="000000"/>
                <w:sz w:val="20"/>
                <w:szCs w:val="20"/>
                <w:highlight w:val="green"/>
              </w:rPr>
              <w:t>(Van Dooren 2016)</w:t>
            </w:r>
          </w:p>
          <w:p w14:paraId="07101DAB" w14:textId="77777777" w:rsidR="004E0F2C" w:rsidRDefault="004E0F2C" w:rsidP="00A258C7">
            <w:pPr>
              <w:pBdr>
                <w:top w:val="nil"/>
                <w:left w:val="nil"/>
                <w:bottom w:val="nil"/>
                <w:right w:val="nil"/>
                <w:between w:val="nil"/>
              </w:pBdr>
              <w:spacing w:before="60" w:after="60" w:line="240" w:lineRule="auto"/>
              <w:rPr>
                <w:color w:val="000000"/>
                <w:sz w:val="20"/>
                <w:szCs w:val="20"/>
              </w:rPr>
            </w:pPr>
            <w:r>
              <w:rPr>
                <w:rFonts w:ascii="Arial" w:eastAsia="Arial" w:hAnsi="Arial" w:cs="Arial"/>
                <w:color w:val="000000"/>
                <w:sz w:val="20"/>
                <w:szCs w:val="20"/>
              </w:rPr>
              <w:t>Ramage et al., 2013</w:t>
            </w:r>
          </w:p>
          <w:p w14:paraId="104EDF26" w14:textId="77777777" w:rsidR="004E0F2C" w:rsidRDefault="004E0F2C" w:rsidP="00A258C7">
            <w:pPr>
              <w:pBdr>
                <w:top w:val="nil"/>
                <w:left w:val="nil"/>
                <w:bottom w:val="nil"/>
                <w:right w:val="nil"/>
                <w:between w:val="nil"/>
              </w:pBdr>
              <w:spacing w:before="60" w:after="60" w:line="240" w:lineRule="auto"/>
              <w:rPr>
                <w:b/>
                <w:color w:val="000000"/>
                <w:sz w:val="20"/>
                <w:szCs w:val="20"/>
              </w:rPr>
            </w:pPr>
            <w:r>
              <w:rPr>
                <w:rFonts w:ascii="Arial" w:eastAsia="Arial" w:hAnsi="Arial" w:cs="Arial"/>
                <w:color w:val="000000"/>
                <w:sz w:val="20"/>
                <w:szCs w:val="20"/>
                <w:highlight w:val="green"/>
              </w:rPr>
              <w:t>(Zuckerberg et al., 2020)</w:t>
            </w:r>
          </w:p>
          <w:p w14:paraId="3CD366DB" w14:textId="77777777" w:rsidR="004E0F2C" w:rsidRDefault="004E0F2C" w:rsidP="00A258C7">
            <w:pPr>
              <w:pBdr>
                <w:top w:val="nil"/>
                <w:left w:val="nil"/>
                <w:bottom w:val="nil"/>
                <w:right w:val="nil"/>
                <w:between w:val="nil"/>
              </w:pBdr>
              <w:spacing w:before="60" w:after="60" w:line="240" w:lineRule="auto"/>
              <w:rPr>
                <w:b/>
                <w:color w:val="000000"/>
                <w:sz w:val="20"/>
                <w:szCs w:val="20"/>
              </w:rPr>
            </w:pPr>
            <w:r>
              <w:rPr>
                <w:rFonts w:ascii="Arial" w:eastAsia="Arial" w:hAnsi="Arial" w:cs="Arial"/>
                <w:color w:val="000000"/>
                <w:sz w:val="20"/>
                <w:szCs w:val="20"/>
                <w:highlight w:val="green"/>
              </w:rPr>
              <w:t>(Wearn &amp; Glover-Kapfer, 2017)</w:t>
            </w:r>
          </w:p>
        </w:tc>
      </w:tr>
    </w:tbl>
    <w:p w14:paraId="324CB97C" w14:textId="77777777" w:rsidR="004E0F2C" w:rsidRPr="00F160FF" w:rsidRDefault="004E0F2C" w:rsidP="004E0F2C">
      <w:pPr>
        <w:pBdr>
          <w:top w:val="nil"/>
          <w:left w:val="nil"/>
          <w:bottom w:val="nil"/>
          <w:right w:val="nil"/>
          <w:between w:val="nil"/>
        </w:pBdr>
        <w:spacing w:before="60" w:after="60" w:line="240" w:lineRule="auto"/>
        <w:rPr>
          <w:b/>
          <w:color w:val="0F4761"/>
        </w:rPr>
      </w:pPr>
      <w:r>
        <w:rPr>
          <w:rFonts w:ascii="Arial" w:eastAsia="Arial" w:hAnsi="Arial" w:cs="Arial"/>
          <w:b/>
          <w:color w:val="0F4761"/>
        </w:rPr>
        <w:t>notes</w:t>
      </w:r>
    </w:p>
    <w:p w14:paraId="44749127" w14:textId="77777777" w:rsidR="004E0F2C" w:rsidRPr="00147B89" w:rsidRDefault="004E0F2C" w:rsidP="004E0F2C">
      <w:pPr>
        <w:pStyle w:val="Heading2"/>
      </w:pPr>
      <w:r>
        <w:t>(#</w:t>
      </w:r>
      <w:r w:rsidRPr="00147B89">
        <w:t>i_mod_approach_assumpt)=</w:t>
      </w:r>
    </w:p>
    <w:p w14:paraId="46F16D78" w14:textId="77777777" w:rsidR="004E0F2C" w:rsidRDefault="004E0F2C" w:rsidP="004E0F2C">
      <w:r>
        <w:t># Analysis overview - Modelling approach + Model assumption</w:t>
      </w:r>
    </w:p>
    <w:tbl>
      <w:tblPr>
        <w:tblW w:w="14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4"/>
        <w:gridCol w:w="3755"/>
        <w:gridCol w:w="3755"/>
        <w:gridCol w:w="3332"/>
      </w:tblGrid>
      <w:tr w:rsidR="004E0F2C" w14:paraId="391F0B8C" w14:textId="77777777" w:rsidTr="00A258C7">
        <w:tc>
          <w:tcPr>
            <w:tcW w:w="14596" w:type="dxa"/>
            <w:gridSpan w:val="4"/>
            <w:tcBorders>
              <w:top w:val="single" w:sz="18" w:space="0" w:color="000000"/>
              <w:bottom w:val="single" w:sz="18" w:space="0" w:color="000000"/>
            </w:tcBorders>
          </w:tcPr>
          <w:p w14:paraId="37016870"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Overview </w:t>
            </w:r>
          </w:p>
          <w:p w14:paraId="4C107457" w14:textId="77777777" w:rsidR="004E0F2C" w:rsidRDefault="004E0F2C" w:rsidP="00A258C7">
            <w:pPr>
              <w:rPr>
                <w:b/>
              </w:rPr>
            </w:pPr>
            <w:r>
              <w:rPr>
                <w:b/>
              </w:rPr>
              <w:t xml:space="preserve">Model assumption: </w:t>
            </w:r>
            <w:r>
              <w:t>Explicitly stated (or implicitly premised) conventions, choices and other specifications (e.g., about the data, wildlife ecology/behaviour, the relationships between variables, etc.) on which a particular modelling approach is based that allows the model to provide valid inference.</w:t>
            </w:r>
          </w:p>
          <w:p w14:paraId="2E4C1DC6" w14:textId="77777777" w:rsidR="004E0F2C" w:rsidRDefault="004E0F2C" w:rsidP="00A258C7">
            <w:r>
              <w:rPr>
                <w:b/>
              </w:rPr>
              <w:t>Modelling approach:</w:t>
            </w:r>
            <w:r>
              <w:t xml:space="preserve"> The method used to analyze the camera data, which should depend on the state variable, e.g., occupancy models [MacKenzie et al., 2002], spatially explicit capture recapture (SECR) for density estimation [Chandler and Royle, 2013], etc. and the target species.</w:t>
            </w:r>
          </w:p>
        </w:tc>
      </w:tr>
      <w:tr w:rsidR="004E0F2C" w14:paraId="57C2337A" w14:textId="77777777" w:rsidTr="00A258C7">
        <w:tc>
          <w:tcPr>
            <w:tcW w:w="14596" w:type="dxa"/>
            <w:gridSpan w:val="4"/>
            <w:tcBorders>
              <w:top w:val="single" w:sz="18" w:space="0" w:color="000000"/>
            </w:tcBorders>
          </w:tcPr>
          <w:p w14:paraId="770AD2CC"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 xml:space="preserve">Advanced </w:t>
            </w:r>
          </w:p>
          <w:p w14:paraId="7545CD40" w14:textId="77777777" w:rsidR="004E0F2C" w:rsidRDefault="004E0F2C" w:rsidP="00A258C7"/>
          <w:p w14:paraId="11DFF4E2" w14:textId="77777777" w:rsidR="004E0F2C" w:rsidRDefault="004E0F2C" w:rsidP="00A258C7"/>
        </w:tc>
      </w:tr>
      <w:tr w:rsidR="004E0F2C" w14:paraId="6C974D23" w14:textId="77777777" w:rsidTr="00A258C7">
        <w:tc>
          <w:tcPr>
            <w:tcW w:w="14596" w:type="dxa"/>
            <w:gridSpan w:val="4"/>
            <w:tcBorders>
              <w:top w:val="single" w:sz="18" w:space="0" w:color="000000"/>
            </w:tcBorders>
          </w:tcPr>
          <w:p w14:paraId="503DC40F"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Figures &amp; Videos</w:t>
            </w:r>
          </w:p>
        </w:tc>
      </w:tr>
      <w:tr w:rsidR="004E0F2C" w14:paraId="4EE8EDA4" w14:textId="77777777" w:rsidTr="00A258C7">
        <w:tc>
          <w:tcPr>
            <w:tcW w:w="7509" w:type="dxa"/>
            <w:gridSpan w:val="2"/>
            <w:tcBorders>
              <w:bottom w:val="single" w:sz="8" w:space="0" w:color="000000"/>
            </w:tcBorders>
          </w:tcPr>
          <w:p w14:paraId="037721D1" w14:textId="77777777" w:rsidR="004E0F2C" w:rsidRDefault="004E0F2C" w:rsidP="00A258C7">
            <w:pPr>
              <w:pStyle w:val="Heading5"/>
            </w:pPr>
          </w:p>
        </w:tc>
        <w:tc>
          <w:tcPr>
            <w:tcW w:w="7087" w:type="dxa"/>
            <w:gridSpan w:val="2"/>
            <w:tcBorders>
              <w:bottom w:val="single" w:sz="8" w:space="0" w:color="000000"/>
            </w:tcBorders>
          </w:tcPr>
          <w:p w14:paraId="0C590A33" w14:textId="77777777" w:rsidR="004E0F2C" w:rsidRDefault="004E0F2C" w:rsidP="00A258C7">
            <w:pPr>
              <w:pStyle w:val="Heading5"/>
            </w:pPr>
          </w:p>
        </w:tc>
      </w:tr>
      <w:tr w:rsidR="004E0F2C" w14:paraId="5EAE3429" w14:textId="77777777" w:rsidTr="00A258C7">
        <w:tc>
          <w:tcPr>
            <w:tcW w:w="7509" w:type="dxa"/>
            <w:gridSpan w:val="2"/>
            <w:tcBorders>
              <w:top w:val="single" w:sz="8" w:space="0" w:color="000000"/>
              <w:bottom w:val="single" w:sz="18" w:space="0" w:color="000000"/>
            </w:tcBorders>
          </w:tcPr>
          <w:p w14:paraId="58F17F5F" w14:textId="77777777" w:rsidR="004E0F2C" w:rsidRDefault="004E0F2C" w:rsidP="00A258C7">
            <w:pPr>
              <w:pStyle w:val="Heading5"/>
            </w:pPr>
          </w:p>
        </w:tc>
        <w:tc>
          <w:tcPr>
            <w:tcW w:w="7087" w:type="dxa"/>
            <w:gridSpan w:val="2"/>
            <w:tcBorders>
              <w:top w:val="single" w:sz="8" w:space="0" w:color="000000"/>
              <w:bottom w:val="single" w:sz="18" w:space="0" w:color="000000"/>
            </w:tcBorders>
          </w:tcPr>
          <w:p w14:paraId="43B054B3" w14:textId="77777777" w:rsidR="004E0F2C" w:rsidRDefault="004E0F2C" w:rsidP="00A258C7">
            <w:pPr>
              <w:pStyle w:val="Heading5"/>
            </w:pPr>
          </w:p>
        </w:tc>
      </w:tr>
      <w:tr w:rsidR="004E0F2C" w14:paraId="0669045F" w14:textId="77777777" w:rsidTr="00A258C7">
        <w:tc>
          <w:tcPr>
            <w:tcW w:w="14596" w:type="dxa"/>
            <w:gridSpan w:val="4"/>
            <w:tcBorders>
              <w:top w:val="single" w:sz="18" w:space="0" w:color="000000"/>
              <w:bottom w:val="single" w:sz="4" w:space="0" w:color="000000"/>
            </w:tcBorders>
          </w:tcPr>
          <w:p w14:paraId="5C1400A1"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Analytical tools &amp; resources</w:t>
            </w:r>
          </w:p>
        </w:tc>
      </w:tr>
      <w:tr w:rsidR="004E0F2C" w14:paraId="430075D9" w14:textId="77777777" w:rsidTr="00A258C7">
        <w:trPr>
          <w:trHeight w:val="268"/>
        </w:trPr>
        <w:tc>
          <w:tcPr>
            <w:tcW w:w="3754" w:type="dxa"/>
            <w:tcBorders>
              <w:bottom w:val="single" w:sz="8" w:space="0" w:color="000000"/>
            </w:tcBorders>
          </w:tcPr>
          <w:p w14:paraId="05D968DD"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Name</w:t>
            </w:r>
          </w:p>
        </w:tc>
        <w:tc>
          <w:tcPr>
            <w:tcW w:w="3755" w:type="dxa"/>
            <w:tcBorders>
              <w:bottom w:val="single" w:sz="8" w:space="0" w:color="000000"/>
            </w:tcBorders>
          </w:tcPr>
          <w:p w14:paraId="00988A2E"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Link</w:t>
            </w:r>
          </w:p>
        </w:tc>
        <w:tc>
          <w:tcPr>
            <w:tcW w:w="3755" w:type="dxa"/>
            <w:tcBorders>
              <w:bottom w:val="single" w:sz="8" w:space="0" w:color="000000"/>
            </w:tcBorders>
          </w:tcPr>
          <w:p w14:paraId="76F9BA69"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w:t>
            </w:r>
          </w:p>
        </w:tc>
        <w:tc>
          <w:tcPr>
            <w:tcW w:w="3332" w:type="dxa"/>
            <w:tcBorders>
              <w:bottom w:val="single" w:sz="8" w:space="0" w:color="000000"/>
            </w:tcBorders>
          </w:tcPr>
          <w:p w14:paraId="657134B8"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Additional_info</w:t>
            </w:r>
          </w:p>
        </w:tc>
      </w:tr>
      <w:tr w:rsidR="004E0F2C" w14:paraId="2BFACCB0" w14:textId="77777777" w:rsidTr="00A258C7">
        <w:trPr>
          <w:trHeight w:val="625"/>
        </w:trPr>
        <w:tc>
          <w:tcPr>
            <w:tcW w:w="3754" w:type="dxa"/>
            <w:tcBorders>
              <w:top w:val="single" w:sz="8" w:space="0" w:color="000000"/>
              <w:bottom w:val="single" w:sz="8" w:space="0" w:color="000000"/>
            </w:tcBorders>
          </w:tcPr>
          <w:p w14:paraId="03B5DB1B" w14:textId="77777777" w:rsidR="004E0F2C" w:rsidRDefault="004E0F2C" w:rsidP="00A258C7"/>
        </w:tc>
        <w:tc>
          <w:tcPr>
            <w:tcW w:w="3755" w:type="dxa"/>
            <w:tcBorders>
              <w:top w:val="single" w:sz="8" w:space="0" w:color="000000"/>
              <w:bottom w:val="single" w:sz="8" w:space="0" w:color="000000"/>
            </w:tcBorders>
          </w:tcPr>
          <w:p w14:paraId="72A3430B" w14:textId="77777777" w:rsidR="004E0F2C" w:rsidRDefault="004E0F2C" w:rsidP="00A258C7">
            <w:pPr>
              <w:pStyle w:val="Heading5"/>
            </w:pPr>
          </w:p>
        </w:tc>
        <w:tc>
          <w:tcPr>
            <w:tcW w:w="3755" w:type="dxa"/>
            <w:tcBorders>
              <w:top w:val="single" w:sz="8" w:space="0" w:color="000000"/>
              <w:bottom w:val="single" w:sz="8" w:space="0" w:color="000000"/>
            </w:tcBorders>
          </w:tcPr>
          <w:p w14:paraId="7C4FEB96" w14:textId="77777777" w:rsidR="004E0F2C" w:rsidRDefault="004E0F2C" w:rsidP="00A258C7">
            <w:pPr>
              <w:pStyle w:val="Heading5"/>
            </w:pPr>
          </w:p>
        </w:tc>
        <w:tc>
          <w:tcPr>
            <w:tcW w:w="3332" w:type="dxa"/>
            <w:tcBorders>
              <w:top w:val="single" w:sz="8" w:space="0" w:color="000000"/>
              <w:bottom w:val="single" w:sz="8" w:space="0" w:color="000000"/>
            </w:tcBorders>
          </w:tcPr>
          <w:p w14:paraId="210DDD98" w14:textId="77777777" w:rsidR="004E0F2C" w:rsidRDefault="004E0F2C" w:rsidP="00A258C7">
            <w:pPr>
              <w:pStyle w:val="Heading5"/>
            </w:pPr>
          </w:p>
        </w:tc>
      </w:tr>
      <w:tr w:rsidR="004E0F2C" w14:paraId="61253591" w14:textId="77777777" w:rsidTr="00A258C7">
        <w:trPr>
          <w:trHeight w:val="75"/>
        </w:trPr>
        <w:tc>
          <w:tcPr>
            <w:tcW w:w="3754" w:type="dxa"/>
            <w:tcBorders>
              <w:top w:val="single" w:sz="8" w:space="0" w:color="000000"/>
              <w:bottom w:val="single" w:sz="18" w:space="0" w:color="000000"/>
            </w:tcBorders>
          </w:tcPr>
          <w:p w14:paraId="4F8B45D1" w14:textId="77777777" w:rsidR="004E0F2C" w:rsidRDefault="004E0F2C" w:rsidP="00A258C7"/>
        </w:tc>
        <w:tc>
          <w:tcPr>
            <w:tcW w:w="3755" w:type="dxa"/>
            <w:tcBorders>
              <w:top w:val="single" w:sz="8" w:space="0" w:color="000000"/>
              <w:bottom w:val="single" w:sz="18" w:space="0" w:color="000000"/>
            </w:tcBorders>
          </w:tcPr>
          <w:p w14:paraId="2D024083" w14:textId="77777777" w:rsidR="004E0F2C" w:rsidRDefault="004E0F2C" w:rsidP="00A258C7">
            <w:pPr>
              <w:pStyle w:val="Heading5"/>
            </w:pPr>
          </w:p>
        </w:tc>
        <w:tc>
          <w:tcPr>
            <w:tcW w:w="3755" w:type="dxa"/>
            <w:tcBorders>
              <w:top w:val="single" w:sz="8" w:space="0" w:color="000000"/>
              <w:bottom w:val="single" w:sz="18" w:space="0" w:color="000000"/>
            </w:tcBorders>
          </w:tcPr>
          <w:p w14:paraId="4A71B669" w14:textId="77777777" w:rsidR="004E0F2C" w:rsidRDefault="004E0F2C" w:rsidP="00A258C7">
            <w:pPr>
              <w:pStyle w:val="Heading5"/>
            </w:pPr>
          </w:p>
        </w:tc>
        <w:tc>
          <w:tcPr>
            <w:tcW w:w="3332" w:type="dxa"/>
            <w:tcBorders>
              <w:top w:val="single" w:sz="8" w:space="0" w:color="000000"/>
              <w:bottom w:val="single" w:sz="18" w:space="0" w:color="000000"/>
            </w:tcBorders>
          </w:tcPr>
          <w:p w14:paraId="076FA54D" w14:textId="77777777" w:rsidR="004E0F2C" w:rsidRDefault="004E0F2C" w:rsidP="00A258C7">
            <w:pPr>
              <w:pStyle w:val="Heading5"/>
            </w:pPr>
          </w:p>
        </w:tc>
      </w:tr>
      <w:tr w:rsidR="004E0F2C" w14:paraId="2E4BBF1C" w14:textId="77777777" w:rsidTr="00A258C7">
        <w:tc>
          <w:tcPr>
            <w:tcW w:w="14596" w:type="dxa"/>
            <w:gridSpan w:val="4"/>
            <w:tcBorders>
              <w:top w:val="single" w:sz="18" w:space="0" w:color="000000"/>
              <w:bottom w:val="single" w:sz="18" w:space="0" w:color="000000"/>
            </w:tcBorders>
          </w:tcPr>
          <w:p w14:paraId="6B84D729" w14:textId="77777777" w:rsidR="004E0F2C" w:rsidRDefault="004E0F2C" w:rsidP="00A258C7">
            <w:pPr>
              <w:keepLines/>
              <w:widowControl w:val="0"/>
              <w:pBdr>
                <w:top w:val="nil"/>
                <w:left w:val="nil"/>
                <w:bottom w:val="nil"/>
                <w:right w:val="nil"/>
                <w:between w:val="nil"/>
              </w:pBdr>
              <w:spacing w:line="240" w:lineRule="auto"/>
              <w:rPr>
                <w:b/>
                <w:color w:val="0F4761"/>
              </w:rPr>
            </w:pPr>
            <w:r>
              <w:rPr>
                <w:rFonts w:ascii="Arial" w:eastAsia="Arial" w:hAnsi="Arial" w:cs="Arial"/>
                <w:b/>
                <w:color w:val="0F4761"/>
                <w:sz w:val="22"/>
                <w:szCs w:val="22"/>
              </w:rPr>
              <w:t>References</w:t>
            </w:r>
          </w:p>
          <w:p w14:paraId="623F37C7" w14:textId="77777777" w:rsidR="004E0F2C" w:rsidRDefault="004E0F2C" w:rsidP="00A258C7"/>
        </w:tc>
      </w:tr>
    </w:tbl>
    <w:p w14:paraId="2AEF6BA4" w14:textId="77777777" w:rsidR="004E0F2C" w:rsidRDefault="004E0F2C" w:rsidP="004E0F2C"/>
    <w:p w14:paraId="681D5582" w14:textId="77777777" w:rsidR="004E0F2C" w:rsidRDefault="004E0F2C"/>
    <w:sectPr w:rsidR="004E0F2C" w:rsidSect="004C2812">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Cassondra Stevenson" w:date="2024-02-19T20:14:00Z" w:initials="">
    <w:p w14:paraId="66CB1CCB" w14:textId="77777777" w:rsidR="006A1601" w:rsidRDefault="006A1601" w:rsidP="006A1601">
      <w:pPr>
        <w:widowControl w:val="0"/>
        <w:pBdr>
          <w:top w:val="nil"/>
          <w:left w:val="nil"/>
          <w:bottom w:val="nil"/>
          <w:right w:val="nil"/>
          <w:between w:val="nil"/>
        </w:pBdr>
        <w:spacing w:after="0" w:line="240" w:lineRule="auto"/>
        <w:rPr>
          <w:color w:val="000000"/>
        </w:rPr>
      </w:pPr>
      <w:r>
        <w:rPr>
          <w:color w:val="000000"/>
        </w:rPr>
        <w:t>check Rowcliffe et al., 2008</w:t>
      </w:r>
    </w:p>
  </w:comment>
  <w:comment w:id="15" w:author="Cassie Stevenson" w:date="2024-07-15T22:29:00Z" w:initials="CS">
    <w:p w14:paraId="38B56C1B" w14:textId="77777777" w:rsidR="00AA59CC" w:rsidRDefault="00AA59CC" w:rsidP="00AA59CC">
      <w:pPr>
        <w:pStyle w:val="CommentText"/>
      </w:pPr>
      <w:r>
        <w:rPr>
          <w:rStyle w:val="CommentReference"/>
        </w:rPr>
        <w:annotationRef/>
      </w:r>
      <w:r>
        <w:t>Four ways zeros arise in ecological data (</w:t>
      </w:r>
      <w:r>
        <w:rPr>
          <w:highlight w:val="yellow"/>
        </w:rPr>
        <w:t>Martin, 2005):</w:t>
      </w:r>
    </w:p>
    <w:p w14:paraId="23011B95" w14:textId="77777777" w:rsidR="00AA59CC" w:rsidRDefault="00AA59CC" w:rsidP="00AA59CC">
      <w:pPr>
        <w:pStyle w:val="CommentText"/>
        <w:numPr>
          <w:ilvl w:val="0"/>
          <w:numId w:val="32"/>
        </w:numPr>
      </w:pPr>
      <w:r>
        <w:rPr>
          <w:color w:val="000000"/>
        </w:rPr>
        <w:t>[Zero values occur in one of four ways; two of which can be defined as “true zero counts” and two as “false-zero counts”] Martin, 2005</w:t>
      </w:r>
    </w:p>
    <w:p w14:paraId="7C8BD973" w14:textId="77777777" w:rsidR="00AA59CC" w:rsidRDefault="00AA59CC" w:rsidP="00AA59CC">
      <w:pPr>
        <w:pStyle w:val="CommentText"/>
        <w:numPr>
          <w:ilvl w:val="0"/>
          <w:numId w:val="32"/>
        </w:numPr>
      </w:pPr>
      <w:r>
        <w:rPr>
          <w:color w:val="000000"/>
        </w:rPr>
        <w:t>two of which can be defined as “true zero counts”</w:t>
      </w:r>
    </w:p>
    <w:p w14:paraId="1C220512" w14:textId="77777777" w:rsidR="00AA59CC" w:rsidRDefault="00AA59CC" w:rsidP="00AA59CC">
      <w:pPr>
        <w:pStyle w:val="CommentText"/>
        <w:numPr>
          <w:ilvl w:val="1"/>
          <w:numId w:val="32"/>
        </w:numPr>
      </w:pPr>
      <w:r>
        <w:rPr>
          <w:color w:val="000000"/>
        </w:rPr>
        <w:t>a low frequency of occurrence, which can be the result of range of ecological processes and life-history strategies (Gaston 1994) or the result of a strong ecological effect that leads to sites having no organisms present. For example, a species may be absent because of demographic processes, competition, or poor habitat quality (e.g. because of disturbances or unsuitable vegetation structure). These zeros are true zeros resulting from the real ecological effect that we are trying to determine.</w:t>
      </w:r>
    </w:p>
    <w:p w14:paraId="6029336B" w14:textId="77777777" w:rsidR="00AA59CC" w:rsidRDefault="00AA59CC" w:rsidP="00AA59CC">
      <w:pPr>
        <w:pStyle w:val="CommentText"/>
        <w:numPr>
          <w:ilvl w:val="1"/>
          <w:numId w:val="32"/>
        </w:numPr>
      </w:pPr>
      <w:r>
        <w:rPr>
          <w:color w:val="000000"/>
        </w:rPr>
        <w:t>Secondly, a zero may occur simply by chance, because the species does not saturate its entire suitable habitat (e.g. because of local extinctions caused by demographic stochasticity).</w:t>
      </w:r>
    </w:p>
    <w:p w14:paraId="27A66C56" w14:textId="77777777" w:rsidR="00AA59CC" w:rsidRDefault="00AA59CC" w:rsidP="00AA59CC">
      <w:pPr>
        <w:pStyle w:val="CommentText"/>
        <w:numPr>
          <w:ilvl w:val="0"/>
          <w:numId w:val="32"/>
        </w:numPr>
      </w:pPr>
      <w:r>
        <w:rPr>
          <w:color w:val="000000"/>
        </w:rPr>
        <w:t>- two of which can be defined as “false-zero counts”</w:t>
      </w:r>
    </w:p>
    <w:p w14:paraId="3696D843" w14:textId="77777777" w:rsidR="00AA59CC" w:rsidRDefault="00AA59CC" w:rsidP="00AA59CC">
      <w:pPr>
        <w:pStyle w:val="CommentText"/>
        <w:numPr>
          <w:ilvl w:val="1"/>
          <w:numId w:val="32"/>
        </w:numPr>
      </w:pPr>
      <w:r>
        <w:rPr>
          <w:color w:val="000000"/>
        </w:rPr>
        <w:t>The first kind of false zero is caused by failing to record a species that inhabits a site because, although it occupies the site, it was not present at the time of the survey. This can be caused by using a sampling area that is small and/or length of visit that is short, relative to the temporal and spatial scale of movements of the species (Tyre et al. 2003).</w:t>
      </w:r>
    </w:p>
    <w:p w14:paraId="53F364F2" w14:textId="77777777" w:rsidR="00AA59CC" w:rsidRDefault="00AA59CC" w:rsidP="00AA59CC">
      <w:pPr>
        <w:pStyle w:val="CommentText"/>
        <w:numPr>
          <w:ilvl w:val="1"/>
          <w:numId w:val="32"/>
        </w:numPr>
      </w:pPr>
      <w:r>
        <w:rPr>
          <w:color w:val="000000"/>
        </w:rPr>
        <w:t>The second kind occurs when the species occupies a site and is present at the time of sampling, but the observer does not detect the species. These errors are common for cryptic or secretive species (MacKenzie et al. 2002)</w:t>
      </w:r>
    </w:p>
    <w:p w14:paraId="640069F9" w14:textId="77777777" w:rsidR="00AA59CC" w:rsidRDefault="00AA59CC" w:rsidP="00AA59CC">
      <w:pPr>
        <w:pStyle w:val="CommentText"/>
      </w:pPr>
      <w:r>
        <w:rPr>
          <w:color w:val="000000"/>
        </w:rPr>
        <w:t>It is worth noting that the type of zero represented by a particular observation depends on the study objective. For example, in the case where a species may be temporarily absent from a study site, if the aim is to quantify where the species is instantaneously, its absence would not constitute a false zero (i.e. the species really was not there when surveyed). However, if we were interested in what areas were being used by the species over a longer time frame, then its absence would constitute a false zero.</w:t>
      </w:r>
    </w:p>
  </w:comment>
  <w:comment w:id="24" w:author="Cassondra Stevenson [2]" w:date="2024-02-12T10:49:00Z" w:initials="">
    <w:p w14:paraId="4FCE3B92" w14:textId="7D764832" w:rsidR="00C378C8" w:rsidRDefault="00C378C8">
      <w:pPr>
        <w:widowControl w:val="0"/>
        <w:pBdr>
          <w:top w:val="nil"/>
          <w:left w:val="nil"/>
          <w:bottom w:val="nil"/>
          <w:right w:val="nil"/>
          <w:between w:val="nil"/>
        </w:pBdr>
        <w:spacing w:after="0" w:line="240" w:lineRule="auto"/>
        <w:rPr>
          <w:color w:val="000000"/>
        </w:rPr>
      </w:pPr>
      <w:r>
        <w:rPr>
          <w:color w:val="000000"/>
        </w:rPr>
        <w:t>Need to adjust for relevance to question (pasted from survey guidelines)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CB1CCB" w15:done="0"/>
  <w15:commentEx w15:paraId="640069F9" w15:done="0"/>
  <w15:commentEx w15:paraId="4FCE3B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5E366F" w16cex:dateUtc="2024-07-16T0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CB1CCB" w16cid:durableId="05CB6F4A"/>
  <w16cid:commentId w16cid:paraId="640069F9" w16cid:durableId="1D5E366F"/>
  <w16cid:commentId w16cid:paraId="4FCE3B92" w16cid:durableId="5B2677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auto"/>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16C"/>
    <w:multiLevelType w:val="hybridMultilevel"/>
    <w:tmpl w:val="787C8A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463E70"/>
    <w:multiLevelType w:val="hybridMultilevel"/>
    <w:tmpl w:val="A514739C"/>
    <w:lvl w:ilvl="0" w:tplc="7352A648">
      <w:start w:val="5"/>
      <w:numFmt w:val="bullet"/>
      <w:lvlText w:val="-"/>
      <w:lvlJc w:val="left"/>
      <w:pPr>
        <w:ind w:left="720" w:hanging="360"/>
      </w:pPr>
      <w:rPr>
        <w:rFonts w:ascii="Aptos" w:eastAsiaTheme="minorEastAsia" w:hAnsi="Aptos" w:cstheme="minorBidi"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E134D9"/>
    <w:multiLevelType w:val="multilevel"/>
    <w:tmpl w:val="4502F1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6443F6"/>
    <w:multiLevelType w:val="multilevel"/>
    <w:tmpl w:val="D0E8E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5369A7"/>
    <w:multiLevelType w:val="hybridMultilevel"/>
    <w:tmpl w:val="D57481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CD74D7"/>
    <w:multiLevelType w:val="hybridMultilevel"/>
    <w:tmpl w:val="71509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FE55CB"/>
    <w:multiLevelType w:val="multilevel"/>
    <w:tmpl w:val="179C38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4B262E"/>
    <w:multiLevelType w:val="multilevel"/>
    <w:tmpl w:val="B9A69C4E"/>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D15311"/>
    <w:multiLevelType w:val="multilevel"/>
    <w:tmpl w:val="EAE6F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86E4F18"/>
    <w:multiLevelType w:val="hybridMultilevel"/>
    <w:tmpl w:val="0D76D8E4"/>
    <w:lvl w:ilvl="0" w:tplc="AD460CF8">
      <w:start w:val="1"/>
      <w:numFmt w:val="bullet"/>
      <w:lvlText w:val=""/>
      <w:lvlJc w:val="left"/>
      <w:pPr>
        <w:ind w:left="1440" w:hanging="360"/>
      </w:pPr>
      <w:rPr>
        <w:rFonts w:ascii="Symbol" w:hAnsi="Symbol"/>
      </w:rPr>
    </w:lvl>
    <w:lvl w:ilvl="1" w:tplc="56BE52D8">
      <w:start w:val="1"/>
      <w:numFmt w:val="bullet"/>
      <w:lvlText w:val=""/>
      <w:lvlJc w:val="left"/>
      <w:pPr>
        <w:ind w:left="2160" w:hanging="360"/>
      </w:pPr>
      <w:rPr>
        <w:rFonts w:ascii="Symbol" w:hAnsi="Symbol"/>
      </w:rPr>
    </w:lvl>
    <w:lvl w:ilvl="2" w:tplc="6860AC70">
      <w:start w:val="1"/>
      <w:numFmt w:val="bullet"/>
      <w:lvlText w:val=""/>
      <w:lvlJc w:val="left"/>
      <w:pPr>
        <w:ind w:left="1440" w:hanging="360"/>
      </w:pPr>
      <w:rPr>
        <w:rFonts w:ascii="Symbol" w:hAnsi="Symbol"/>
      </w:rPr>
    </w:lvl>
    <w:lvl w:ilvl="3" w:tplc="EAD0DCCA">
      <w:start w:val="1"/>
      <w:numFmt w:val="bullet"/>
      <w:lvlText w:val=""/>
      <w:lvlJc w:val="left"/>
      <w:pPr>
        <w:ind w:left="1440" w:hanging="360"/>
      </w:pPr>
      <w:rPr>
        <w:rFonts w:ascii="Symbol" w:hAnsi="Symbol"/>
      </w:rPr>
    </w:lvl>
    <w:lvl w:ilvl="4" w:tplc="F4BA1802">
      <w:start w:val="1"/>
      <w:numFmt w:val="bullet"/>
      <w:lvlText w:val=""/>
      <w:lvlJc w:val="left"/>
      <w:pPr>
        <w:ind w:left="1440" w:hanging="360"/>
      </w:pPr>
      <w:rPr>
        <w:rFonts w:ascii="Symbol" w:hAnsi="Symbol"/>
      </w:rPr>
    </w:lvl>
    <w:lvl w:ilvl="5" w:tplc="72301C48">
      <w:start w:val="1"/>
      <w:numFmt w:val="bullet"/>
      <w:lvlText w:val=""/>
      <w:lvlJc w:val="left"/>
      <w:pPr>
        <w:ind w:left="1440" w:hanging="360"/>
      </w:pPr>
      <w:rPr>
        <w:rFonts w:ascii="Symbol" w:hAnsi="Symbol"/>
      </w:rPr>
    </w:lvl>
    <w:lvl w:ilvl="6" w:tplc="7B2A991E">
      <w:start w:val="1"/>
      <w:numFmt w:val="bullet"/>
      <w:lvlText w:val=""/>
      <w:lvlJc w:val="left"/>
      <w:pPr>
        <w:ind w:left="1440" w:hanging="360"/>
      </w:pPr>
      <w:rPr>
        <w:rFonts w:ascii="Symbol" w:hAnsi="Symbol"/>
      </w:rPr>
    </w:lvl>
    <w:lvl w:ilvl="7" w:tplc="93269966">
      <w:start w:val="1"/>
      <w:numFmt w:val="bullet"/>
      <w:lvlText w:val=""/>
      <w:lvlJc w:val="left"/>
      <w:pPr>
        <w:ind w:left="1440" w:hanging="360"/>
      </w:pPr>
      <w:rPr>
        <w:rFonts w:ascii="Symbol" w:hAnsi="Symbol"/>
      </w:rPr>
    </w:lvl>
    <w:lvl w:ilvl="8" w:tplc="82D838A0">
      <w:start w:val="1"/>
      <w:numFmt w:val="bullet"/>
      <w:lvlText w:val=""/>
      <w:lvlJc w:val="left"/>
      <w:pPr>
        <w:ind w:left="1440" w:hanging="360"/>
      </w:pPr>
      <w:rPr>
        <w:rFonts w:ascii="Symbol" w:hAnsi="Symbol"/>
      </w:rPr>
    </w:lvl>
  </w:abstractNum>
  <w:abstractNum w:abstractNumId="13" w15:restartNumberingAfterBreak="0">
    <w:nsid w:val="2BDD7195"/>
    <w:multiLevelType w:val="hybridMultilevel"/>
    <w:tmpl w:val="5C4C6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4FD1316"/>
    <w:multiLevelType w:val="hybridMultilevel"/>
    <w:tmpl w:val="C6786EB4"/>
    <w:lvl w:ilvl="0" w:tplc="374AA000">
      <w:start w:val="1"/>
      <w:numFmt w:val="bullet"/>
      <w:lvlText w:val=""/>
      <w:lvlJc w:val="left"/>
      <w:pPr>
        <w:ind w:left="1440" w:hanging="360"/>
      </w:pPr>
      <w:rPr>
        <w:rFonts w:ascii="Symbol" w:hAnsi="Symbol"/>
      </w:rPr>
    </w:lvl>
    <w:lvl w:ilvl="1" w:tplc="59C67604">
      <w:start w:val="1"/>
      <w:numFmt w:val="bullet"/>
      <w:lvlText w:val=""/>
      <w:lvlJc w:val="left"/>
      <w:pPr>
        <w:ind w:left="2160" w:hanging="360"/>
      </w:pPr>
      <w:rPr>
        <w:rFonts w:ascii="Symbol" w:hAnsi="Symbol"/>
      </w:rPr>
    </w:lvl>
    <w:lvl w:ilvl="2" w:tplc="5202A36A">
      <w:start w:val="1"/>
      <w:numFmt w:val="bullet"/>
      <w:lvlText w:val=""/>
      <w:lvlJc w:val="left"/>
      <w:pPr>
        <w:ind w:left="1440" w:hanging="360"/>
      </w:pPr>
      <w:rPr>
        <w:rFonts w:ascii="Symbol" w:hAnsi="Symbol"/>
      </w:rPr>
    </w:lvl>
    <w:lvl w:ilvl="3" w:tplc="C158EA7E">
      <w:start w:val="1"/>
      <w:numFmt w:val="bullet"/>
      <w:lvlText w:val=""/>
      <w:lvlJc w:val="left"/>
      <w:pPr>
        <w:ind w:left="1440" w:hanging="360"/>
      </w:pPr>
      <w:rPr>
        <w:rFonts w:ascii="Symbol" w:hAnsi="Symbol"/>
      </w:rPr>
    </w:lvl>
    <w:lvl w:ilvl="4" w:tplc="8316542A">
      <w:start w:val="1"/>
      <w:numFmt w:val="bullet"/>
      <w:lvlText w:val=""/>
      <w:lvlJc w:val="left"/>
      <w:pPr>
        <w:ind w:left="1440" w:hanging="360"/>
      </w:pPr>
      <w:rPr>
        <w:rFonts w:ascii="Symbol" w:hAnsi="Symbol"/>
      </w:rPr>
    </w:lvl>
    <w:lvl w:ilvl="5" w:tplc="5FE2FCE8">
      <w:start w:val="1"/>
      <w:numFmt w:val="bullet"/>
      <w:lvlText w:val=""/>
      <w:lvlJc w:val="left"/>
      <w:pPr>
        <w:ind w:left="1440" w:hanging="360"/>
      </w:pPr>
      <w:rPr>
        <w:rFonts w:ascii="Symbol" w:hAnsi="Symbol"/>
      </w:rPr>
    </w:lvl>
    <w:lvl w:ilvl="6" w:tplc="13B670C2">
      <w:start w:val="1"/>
      <w:numFmt w:val="bullet"/>
      <w:lvlText w:val=""/>
      <w:lvlJc w:val="left"/>
      <w:pPr>
        <w:ind w:left="1440" w:hanging="360"/>
      </w:pPr>
      <w:rPr>
        <w:rFonts w:ascii="Symbol" w:hAnsi="Symbol"/>
      </w:rPr>
    </w:lvl>
    <w:lvl w:ilvl="7" w:tplc="662035FA">
      <w:start w:val="1"/>
      <w:numFmt w:val="bullet"/>
      <w:lvlText w:val=""/>
      <w:lvlJc w:val="left"/>
      <w:pPr>
        <w:ind w:left="1440" w:hanging="360"/>
      </w:pPr>
      <w:rPr>
        <w:rFonts w:ascii="Symbol" w:hAnsi="Symbol"/>
      </w:rPr>
    </w:lvl>
    <w:lvl w:ilvl="8" w:tplc="386AA762">
      <w:start w:val="1"/>
      <w:numFmt w:val="bullet"/>
      <w:lvlText w:val=""/>
      <w:lvlJc w:val="left"/>
      <w:pPr>
        <w:ind w:left="1440" w:hanging="360"/>
      </w:pPr>
      <w:rPr>
        <w:rFonts w:ascii="Symbol" w:hAnsi="Symbol"/>
      </w:rPr>
    </w:lvl>
  </w:abstractNum>
  <w:abstractNum w:abstractNumId="15" w15:restartNumberingAfterBreak="0">
    <w:nsid w:val="350C4080"/>
    <w:multiLevelType w:val="multilevel"/>
    <w:tmpl w:val="72689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6E06888"/>
    <w:multiLevelType w:val="multilevel"/>
    <w:tmpl w:val="D34CB90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86960ED"/>
    <w:multiLevelType w:val="multilevel"/>
    <w:tmpl w:val="62142D1A"/>
    <w:lvl w:ilvl="0">
      <w:start w:val="1"/>
      <w:numFmt w:val="decimal"/>
      <w:lvlText w:val="%1)"/>
      <w:lvlJc w:val="left"/>
      <w:pPr>
        <w:ind w:left="726" w:hanging="360"/>
      </w:pPr>
    </w:lvl>
    <w:lvl w:ilvl="1">
      <w:start w:val="1"/>
      <w:numFmt w:val="lowerLetter"/>
      <w:lvlText w:val="%2."/>
      <w:lvlJc w:val="left"/>
      <w:pPr>
        <w:ind w:left="1446" w:hanging="360"/>
      </w:pPr>
    </w:lvl>
    <w:lvl w:ilvl="2">
      <w:start w:val="1"/>
      <w:numFmt w:val="lowerRoman"/>
      <w:lvlText w:val="%3."/>
      <w:lvlJc w:val="right"/>
      <w:pPr>
        <w:ind w:left="2166" w:hanging="180"/>
      </w:pPr>
    </w:lvl>
    <w:lvl w:ilvl="3">
      <w:start w:val="1"/>
      <w:numFmt w:val="decimal"/>
      <w:lvlText w:val="%4."/>
      <w:lvlJc w:val="left"/>
      <w:pPr>
        <w:ind w:left="2886" w:hanging="360"/>
      </w:pPr>
    </w:lvl>
    <w:lvl w:ilvl="4">
      <w:start w:val="1"/>
      <w:numFmt w:val="lowerLetter"/>
      <w:lvlText w:val="%5."/>
      <w:lvlJc w:val="left"/>
      <w:pPr>
        <w:ind w:left="3606" w:hanging="360"/>
      </w:pPr>
    </w:lvl>
    <w:lvl w:ilvl="5">
      <w:start w:val="1"/>
      <w:numFmt w:val="lowerRoman"/>
      <w:lvlText w:val="%6."/>
      <w:lvlJc w:val="right"/>
      <w:pPr>
        <w:ind w:left="4326" w:hanging="180"/>
      </w:pPr>
    </w:lvl>
    <w:lvl w:ilvl="6">
      <w:start w:val="1"/>
      <w:numFmt w:val="decimal"/>
      <w:lvlText w:val="%7."/>
      <w:lvlJc w:val="left"/>
      <w:pPr>
        <w:ind w:left="5046" w:hanging="360"/>
      </w:pPr>
    </w:lvl>
    <w:lvl w:ilvl="7">
      <w:start w:val="1"/>
      <w:numFmt w:val="lowerLetter"/>
      <w:lvlText w:val="%8."/>
      <w:lvlJc w:val="left"/>
      <w:pPr>
        <w:ind w:left="5766" w:hanging="360"/>
      </w:pPr>
    </w:lvl>
    <w:lvl w:ilvl="8">
      <w:start w:val="1"/>
      <w:numFmt w:val="lowerRoman"/>
      <w:lvlText w:val="%9."/>
      <w:lvlJc w:val="right"/>
      <w:pPr>
        <w:ind w:left="6486" w:hanging="180"/>
      </w:pPr>
    </w:lvl>
  </w:abstractNum>
  <w:abstractNum w:abstractNumId="18"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AC53AC"/>
    <w:multiLevelType w:val="multilevel"/>
    <w:tmpl w:val="8A7C27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9AD35C7"/>
    <w:multiLevelType w:val="hybridMultilevel"/>
    <w:tmpl w:val="95EC0D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32367D"/>
    <w:multiLevelType w:val="multilevel"/>
    <w:tmpl w:val="1D72F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0E1DC5"/>
    <w:multiLevelType w:val="multilevel"/>
    <w:tmpl w:val="7A4E636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A8E674E"/>
    <w:multiLevelType w:val="hybridMultilevel"/>
    <w:tmpl w:val="6D10941E"/>
    <w:lvl w:ilvl="0" w:tplc="7DACA660">
      <w:start w:val="1"/>
      <w:numFmt w:val="bullet"/>
      <w:lvlText w:val=""/>
      <w:lvlJc w:val="left"/>
      <w:pPr>
        <w:ind w:left="1440" w:hanging="360"/>
      </w:pPr>
      <w:rPr>
        <w:rFonts w:ascii="Symbol" w:hAnsi="Symbol"/>
      </w:rPr>
    </w:lvl>
    <w:lvl w:ilvl="1" w:tplc="E40AE7C8">
      <w:start w:val="1"/>
      <w:numFmt w:val="bullet"/>
      <w:lvlText w:val=""/>
      <w:lvlJc w:val="left"/>
      <w:pPr>
        <w:ind w:left="2160" w:hanging="360"/>
      </w:pPr>
      <w:rPr>
        <w:rFonts w:ascii="Symbol" w:hAnsi="Symbol"/>
      </w:rPr>
    </w:lvl>
    <w:lvl w:ilvl="2" w:tplc="3DC8A5F8">
      <w:start w:val="1"/>
      <w:numFmt w:val="bullet"/>
      <w:lvlText w:val=""/>
      <w:lvlJc w:val="left"/>
      <w:pPr>
        <w:ind w:left="1440" w:hanging="360"/>
      </w:pPr>
      <w:rPr>
        <w:rFonts w:ascii="Symbol" w:hAnsi="Symbol"/>
      </w:rPr>
    </w:lvl>
    <w:lvl w:ilvl="3" w:tplc="A03478F0">
      <w:start w:val="1"/>
      <w:numFmt w:val="bullet"/>
      <w:lvlText w:val=""/>
      <w:lvlJc w:val="left"/>
      <w:pPr>
        <w:ind w:left="1440" w:hanging="360"/>
      </w:pPr>
      <w:rPr>
        <w:rFonts w:ascii="Symbol" w:hAnsi="Symbol"/>
      </w:rPr>
    </w:lvl>
    <w:lvl w:ilvl="4" w:tplc="ED16F640">
      <w:start w:val="1"/>
      <w:numFmt w:val="bullet"/>
      <w:lvlText w:val=""/>
      <w:lvlJc w:val="left"/>
      <w:pPr>
        <w:ind w:left="1440" w:hanging="360"/>
      </w:pPr>
      <w:rPr>
        <w:rFonts w:ascii="Symbol" w:hAnsi="Symbol"/>
      </w:rPr>
    </w:lvl>
    <w:lvl w:ilvl="5" w:tplc="758AA122">
      <w:start w:val="1"/>
      <w:numFmt w:val="bullet"/>
      <w:lvlText w:val=""/>
      <w:lvlJc w:val="left"/>
      <w:pPr>
        <w:ind w:left="1440" w:hanging="360"/>
      </w:pPr>
      <w:rPr>
        <w:rFonts w:ascii="Symbol" w:hAnsi="Symbol"/>
      </w:rPr>
    </w:lvl>
    <w:lvl w:ilvl="6" w:tplc="3BC6815C">
      <w:start w:val="1"/>
      <w:numFmt w:val="bullet"/>
      <w:lvlText w:val=""/>
      <w:lvlJc w:val="left"/>
      <w:pPr>
        <w:ind w:left="1440" w:hanging="360"/>
      </w:pPr>
      <w:rPr>
        <w:rFonts w:ascii="Symbol" w:hAnsi="Symbol"/>
      </w:rPr>
    </w:lvl>
    <w:lvl w:ilvl="7" w:tplc="3DA43958">
      <w:start w:val="1"/>
      <w:numFmt w:val="bullet"/>
      <w:lvlText w:val=""/>
      <w:lvlJc w:val="left"/>
      <w:pPr>
        <w:ind w:left="1440" w:hanging="360"/>
      </w:pPr>
      <w:rPr>
        <w:rFonts w:ascii="Symbol" w:hAnsi="Symbol"/>
      </w:rPr>
    </w:lvl>
    <w:lvl w:ilvl="8" w:tplc="321E15FC">
      <w:start w:val="1"/>
      <w:numFmt w:val="bullet"/>
      <w:lvlText w:val=""/>
      <w:lvlJc w:val="left"/>
      <w:pPr>
        <w:ind w:left="1440" w:hanging="360"/>
      </w:pPr>
      <w:rPr>
        <w:rFonts w:ascii="Symbol" w:hAnsi="Symbol"/>
      </w:rPr>
    </w:lvl>
  </w:abstractNum>
  <w:abstractNum w:abstractNumId="31"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2" w15:restartNumberingAfterBreak="0">
    <w:nsid w:val="7EA83482"/>
    <w:multiLevelType w:val="multilevel"/>
    <w:tmpl w:val="35683FCA"/>
    <w:lvl w:ilvl="0">
      <w:start w:val="1"/>
      <w:numFmt w:val="bullet"/>
      <w:lvlText w:val="●"/>
      <w:lvlJc w:val="left"/>
      <w:pPr>
        <w:ind w:left="808" w:hanging="360"/>
      </w:pPr>
      <w:rPr>
        <w:rFonts w:ascii="Noto Sans Symbols" w:eastAsia="Noto Sans Symbols" w:hAnsi="Noto Sans Symbols" w:cs="Noto Sans Symbols"/>
      </w:rPr>
    </w:lvl>
    <w:lvl w:ilvl="1">
      <w:start w:val="1"/>
      <w:numFmt w:val="bullet"/>
      <w:lvlText w:val="o"/>
      <w:lvlJc w:val="left"/>
      <w:pPr>
        <w:ind w:left="1528" w:hanging="360"/>
      </w:pPr>
      <w:rPr>
        <w:rFonts w:ascii="Courier New" w:eastAsia="Courier New" w:hAnsi="Courier New" w:cs="Courier New"/>
      </w:rPr>
    </w:lvl>
    <w:lvl w:ilvl="2">
      <w:start w:val="1"/>
      <w:numFmt w:val="bullet"/>
      <w:lvlText w:val="▪"/>
      <w:lvlJc w:val="left"/>
      <w:pPr>
        <w:ind w:left="2248" w:hanging="360"/>
      </w:pPr>
      <w:rPr>
        <w:rFonts w:ascii="Noto Sans Symbols" w:eastAsia="Noto Sans Symbols" w:hAnsi="Noto Sans Symbols" w:cs="Noto Sans Symbols"/>
      </w:rPr>
    </w:lvl>
    <w:lvl w:ilvl="3">
      <w:start w:val="1"/>
      <w:numFmt w:val="bullet"/>
      <w:lvlText w:val="●"/>
      <w:lvlJc w:val="left"/>
      <w:pPr>
        <w:ind w:left="2968" w:hanging="360"/>
      </w:pPr>
      <w:rPr>
        <w:rFonts w:ascii="Noto Sans Symbols" w:eastAsia="Noto Sans Symbols" w:hAnsi="Noto Sans Symbols" w:cs="Noto Sans Symbols"/>
      </w:rPr>
    </w:lvl>
    <w:lvl w:ilvl="4">
      <w:start w:val="1"/>
      <w:numFmt w:val="bullet"/>
      <w:lvlText w:val="o"/>
      <w:lvlJc w:val="left"/>
      <w:pPr>
        <w:ind w:left="3688" w:hanging="360"/>
      </w:pPr>
      <w:rPr>
        <w:rFonts w:ascii="Courier New" w:eastAsia="Courier New" w:hAnsi="Courier New" w:cs="Courier New"/>
      </w:rPr>
    </w:lvl>
    <w:lvl w:ilvl="5">
      <w:start w:val="1"/>
      <w:numFmt w:val="bullet"/>
      <w:lvlText w:val="▪"/>
      <w:lvlJc w:val="left"/>
      <w:pPr>
        <w:ind w:left="4408" w:hanging="360"/>
      </w:pPr>
      <w:rPr>
        <w:rFonts w:ascii="Noto Sans Symbols" w:eastAsia="Noto Sans Symbols" w:hAnsi="Noto Sans Symbols" w:cs="Noto Sans Symbols"/>
      </w:rPr>
    </w:lvl>
    <w:lvl w:ilvl="6">
      <w:start w:val="1"/>
      <w:numFmt w:val="bullet"/>
      <w:lvlText w:val="●"/>
      <w:lvlJc w:val="left"/>
      <w:pPr>
        <w:ind w:left="5128" w:hanging="360"/>
      </w:pPr>
      <w:rPr>
        <w:rFonts w:ascii="Noto Sans Symbols" w:eastAsia="Noto Sans Symbols" w:hAnsi="Noto Sans Symbols" w:cs="Noto Sans Symbols"/>
      </w:rPr>
    </w:lvl>
    <w:lvl w:ilvl="7">
      <w:start w:val="1"/>
      <w:numFmt w:val="bullet"/>
      <w:lvlText w:val="o"/>
      <w:lvlJc w:val="left"/>
      <w:pPr>
        <w:ind w:left="5848" w:hanging="360"/>
      </w:pPr>
      <w:rPr>
        <w:rFonts w:ascii="Courier New" w:eastAsia="Courier New" w:hAnsi="Courier New" w:cs="Courier New"/>
      </w:rPr>
    </w:lvl>
    <w:lvl w:ilvl="8">
      <w:start w:val="1"/>
      <w:numFmt w:val="bullet"/>
      <w:lvlText w:val="▪"/>
      <w:lvlJc w:val="left"/>
      <w:pPr>
        <w:ind w:left="6568" w:hanging="360"/>
      </w:pPr>
      <w:rPr>
        <w:rFonts w:ascii="Noto Sans Symbols" w:eastAsia="Noto Sans Symbols" w:hAnsi="Noto Sans Symbols" w:cs="Noto Sans Symbols"/>
      </w:rPr>
    </w:lvl>
  </w:abstractNum>
  <w:num w:numId="1" w16cid:durableId="1740009557">
    <w:abstractNumId w:val="25"/>
  </w:num>
  <w:num w:numId="2" w16cid:durableId="1084061968">
    <w:abstractNumId w:val="8"/>
  </w:num>
  <w:num w:numId="3" w16cid:durableId="145897456">
    <w:abstractNumId w:val="23"/>
  </w:num>
  <w:num w:numId="4" w16cid:durableId="1484203431">
    <w:abstractNumId w:val="20"/>
  </w:num>
  <w:num w:numId="5" w16cid:durableId="941497934">
    <w:abstractNumId w:val="16"/>
  </w:num>
  <w:num w:numId="6" w16cid:durableId="837384084">
    <w:abstractNumId w:val="31"/>
  </w:num>
  <w:num w:numId="7" w16cid:durableId="850988593">
    <w:abstractNumId w:val="32"/>
  </w:num>
  <w:num w:numId="8" w16cid:durableId="1846437025">
    <w:abstractNumId w:val="3"/>
  </w:num>
  <w:num w:numId="9" w16cid:durableId="1885671730">
    <w:abstractNumId w:val="24"/>
  </w:num>
  <w:num w:numId="10" w16cid:durableId="1711298546">
    <w:abstractNumId w:val="5"/>
  </w:num>
  <w:num w:numId="11" w16cid:durableId="912667891">
    <w:abstractNumId w:val="21"/>
  </w:num>
  <w:num w:numId="12" w16cid:durableId="1339112343">
    <w:abstractNumId w:val="11"/>
  </w:num>
  <w:num w:numId="13" w16cid:durableId="971445906">
    <w:abstractNumId w:val="27"/>
  </w:num>
  <w:num w:numId="14" w16cid:durableId="931661948">
    <w:abstractNumId w:val="15"/>
  </w:num>
  <w:num w:numId="15" w16cid:durableId="1640452189">
    <w:abstractNumId w:val="26"/>
  </w:num>
  <w:num w:numId="16" w16cid:durableId="1222793043">
    <w:abstractNumId w:val="18"/>
  </w:num>
  <w:num w:numId="17" w16cid:durableId="1057388852">
    <w:abstractNumId w:val="19"/>
  </w:num>
  <w:num w:numId="18" w16cid:durableId="79454583">
    <w:abstractNumId w:val="10"/>
  </w:num>
  <w:num w:numId="19" w16cid:durableId="1574005646">
    <w:abstractNumId w:val="17"/>
  </w:num>
  <w:num w:numId="20" w16cid:durableId="892083292">
    <w:abstractNumId w:val="4"/>
  </w:num>
  <w:num w:numId="21" w16cid:durableId="704719250">
    <w:abstractNumId w:val="29"/>
  </w:num>
  <w:num w:numId="22" w16cid:durableId="1726835437">
    <w:abstractNumId w:val="2"/>
  </w:num>
  <w:num w:numId="23" w16cid:durableId="1859075130">
    <w:abstractNumId w:val="9"/>
  </w:num>
  <w:num w:numId="24" w16cid:durableId="1067341393">
    <w:abstractNumId w:val="13"/>
  </w:num>
  <w:num w:numId="25" w16cid:durableId="1226334959">
    <w:abstractNumId w:val="28"/>
  </w:num>
  <w:num w:numId="26" w16cid:durableId="1162887262">
    <w:abstractNumId w:val="6"/>
  </w:num>
  <w:num w:numId="27" w16cid:durableId="1584951046">
    <w:abstractNumId w:val="7"/>
  </w:num>
  <w:num w:numId="28" w16cid:durableId="97533814">
    <w:abstractNumId w:val="22"/>
  </w:num>
  <w:num w:numId="29" w16cid:durableId="1786803874">
    <w:abstractNumId w:val="14"/>
  </w:num>
  <w:num w:numId="30" w16cid:durableId="1834762350">
    <w:abstractNumId w:val="12"/>
  </w:num>
  <w:num w:numId="31" w16cid:durableId="1174612772">
    <w:abstractNumId w:val="1"/>
  </w:num>
  <w:num w:numId="32" w16cid:durableId="1660690982">
    <w:abstractNumId w:val="30"/>
  </w:num>
  <w:num w:numId="33" w16cid:durableId="5039761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75930bc3-ad4c-4a61-b7c2-936a1583451a"/>
  </w15:person>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C8"/>
    <w:rsid w:val="00056C08"/>
    <w:rsid w:val="00094469"/>
    <w:rsid w:val="000A26B9"/>
    <w:rsid w:val="000C000C"/>
    <w:rsid w:val="00153B2B"/>
    <w:rsid w:val="00187B7D"/>
    <w:rsid w:val="001B59CA"/>
    <w:rsid w:val="002A640A"/>
    <w:rsid w:val="003317E2"/>
    <w:rsid w:val="00341A64"/>
    <w:rsid w:val="003462ED"/>
    <w:rsid w:val="00375BAF"/>
    <w:rsid w:val="003B17EE"/>
    <w:rsid w:val="003B4B1B"/>
    <w:rsid w:val="003C05D9"/>
    <w:rsid w:val="003C4D33"/>
    <w:rsid w:val="00422350"/>
    <w:rsid w:val="00443B7D"/>
    <w:rsid w:val="00494945"/>
    <w:rsid w:val="004C2812"/>
    <w:rsid w:val="004C36D4"/>
    <w:rsid w:val="004E0F2C"/>
    <w:rsid w:val="004E234A"/>
    <w:rsid w:val="00526E43"/>
    <w:rsid w:val="0058724E"/>
    <w:rsid w:val="005B2BEC"/>
    <w:rsid w:val="005B5B0A"/>
    <w:rsid w:val="00692BDB"/>
    <w:rsid w:val="006A1601"/>
    <w:rsid w:val="006A6863"/>
    <w:rsid w:val="006C08AD"/>
    <w:rsid w:val="006F2313"/>
    <w:rsid w:val="00703022"/>
    <w:rsid w:val="00727912"/>
    <w:rsid w:val="007371D2"/>
    <w:rsid w:val="0074267A"/>
    <w:rsid w:val="00743305"/>
    <w:rsid w:val="007827B3"/>
    <w:rsid w:val="007902B9"/>
    <w:rsid w:val="007916D8"/>
    <w:rsid w:val="007B054B"/>
    <w:rsid w:val="0082391C"/>
    <w:rsid w:val="0082409C"/>
    <w:rsid w:val="00836370"/>
    <w:rsid w:val="008404E9"/>
    <w:rsid w:val="00863C80"/>
    <w:rsid w:val="009301D6"/>
    <w:rsid w:val="009E4645"/>
    <w:rsid w:val="00AA59CC"/>
    <w:rsid w:val="00AB2722"/>
    <w:rsid w:val="00AC1A03"/>
    <w:rsid w:val="00AC5655"/>
    <w:rsid w:val="00B15E3E"/>
    <w:rsid w:val="00BE2180"/>
    <w:rsid w:val="00BF0DE2"/>
    <w:rsid w:val="00BF6ED1"/>
    <w:rsid w:val="00C042FD"/>
    <w:rsid w:val="00C378C8"/>
    <w:rsid w:val="00C614CB"/>
    <w:rsid w:val="00C71177"/>
    <w:rsid w:val="00CE5F00"/>
    <w:rsid w:val="00D10138"/>
    <w:rsid w:val="00D5383B"/>
    <w:rsid w:val="00DB4507"/>
    <w:rsid w:val="00DF1293"/>
    <w:rsid w:val="00E30096"/>
    <w:rsid w:val="00E34046"/>
    <w:rsid w:val="00E72FE2"/>
    <w:rsid w:val="00E9097B"/>
    <w:rsid w:val="00EF019A"/>
    <w:rsid w:val="00EF244A"/>
    <w:rsid w:val="00F14EC7"/>
    <w:rsid w:val="00F15053"/>
    <w:rsid w:val="00F44F1F"/>
    <w:rsid w:val="00FA5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0231"/>
  <w15:chartTrackingRefBased/>
  <w15:docId w15:val="{DD335489-4E96-4745-8448-0AB112DC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C8"/>
    <w:pPr>
      <w:keepNext/>
      <w:keepLines/>
      <w:spacing w:line="240" w:lineRule="auto"/>
      <w:outlineLvl w:val="0"/>
    </w:pPr>
    <w:rPr>
      <w:rFonts w:eastAsia="Arial" w:cstheme="majorBidi"/>
      <w:b/>
      <w:bCs/>
      <w:kern w:val="0"/>
      <w:sz w:val="40"/>
      <w:szCs w:val="40"/>
      <w:lang w:eastAsia="en-US"/>
      <w14:ligatures w14:val="none"/>
    </w:rPr>
  </w:style>
  <w:style w:type="paragraph" w:styleId="Heading2">
    <w:name w:val="heading 2"/>
    <w:next w:val="Normal"/>
    <w:link w:val="Heading2Char"/>
    <w:uiPriority w:val="9"/>
    <w:unhideWhenUsed/>
    <w:qFormat/>
    <w:rsid w:val="00AA59CC"/>
    <w:pPr>
      <w:pageBreakBefore/>
      <w:widowControl w:val="0"/>
      <w:numPr>
        <w:ilvl w:val="1"/>
      </w:numPr>
      <w:spacing w:before="40" w:after="200" w:line="276" w:lineRule="auto"/>
      <w:ind w:left="448" w:hanging="448"/>
      <w:outlineLvl w:val="1"/>
      <w15:collapsed/>
    </w:pPr>
    <w:rPr>
      <w:rFonts w:ascii="Arial" w:eastAsia="Arial" w:hAnsi="Arial" w:cs="Arial"/>
      <w:b/>
      <w:bCs/>
      <w:i/>
      <w:iCs/>
      <w:color w:val="365F91"/>
      <w:kern w:val="0"/>
      <w:sz w:val="28"/>
      <w:szCs w:val="28"/>
      <w:lang w:val="en-US"/>
      <w14:ligatures w14:val="none"/>
    </w:rPr>
  </w:style>
  <w:style w:type="paragraph" w:styleId="Heading3">
    <w:name w:val="heading 3"/>
    <w:basedOn w:val="Normal"/>
    <w:next w:val="Normal"/>
    <w:link w:val="Heading3Char"/>
    <w:uiPriority w:val="9"/>
    <w:unhideWhenUsed/>
    <w:qFormat/>
    <w:rsid w:val="00C378C8"/>
    <w:pPr>
      <w:pageBreakBefore/>
      <w:numPr>
        <w:ilvl w:val="2"/>
      </w:numPr>
      <w:spacing w:before="240" w:after="120" w:line="276" w:lineRule="auto"/>
      <w:ind w:left="397" w:hanging="397"/>
      <w:outlineLvl w:val="2"/>
    </w:pPr>
    <w:rPr>
      <w:rFonts w:ascii="Arial" w:eastAsia="Arial" w:hAnsi="Arial" w:cs="Arial"/>
      <w:b/>
      <w:bCs/>
      <w:i/>
      <w:iCs/>
      <w:color w:val="365F91"/>
      <w:kern w:val="0"/>
      <w:sz w:val="28"/>
      <w:szCs w:val="28"/>
      <w:lang w:val="en-US"/>
      <w14:ligatures w14:val="none"/>
    </w:rPr>
  </w:style>
  <w:style w:type="paragraph" w:styleId="Heading4">
    <w:name w:val="heading 4"/>
    <w:basedOn w:val="Normal"/>
    <w:next w:val="Normal"/>
    <w:link w:val="Heading4Char"/>
    <w:uiPriority w:val="9"/>
    <w:unhideWhenUsed/>
    <w:qFormat/>
    <w:rsid w:val="00C378C8"/>
    <w:pPr>
      <w:keepLines/>
      <w:widowControl w:val="0"/>
      <w:spacing w:before="120" w:after="40" w:line="259" w:lineRule="auto"/>
      <w:outlineLvl w:val="3"/>
    </w:pPr>
    <w:rPr>
      <w:rFonts w:ascii="Arial" w:eastAsiaTheme="majorEastAsia" w:hAnsi="Arial" w:cstheme="majorBidi"/>
      <w:i/>
      <w:iCs/>
      <w:color w:val="0F4761" w:themeColor="accent1" w:themeShade="BF"/>
      <w:kern w:val="0"/>
      <w:sz w:val="28"/>
      <w:szCs w:val="28"/>
      <w:lang w:eastAsia="en-US"/>
      <w14:ligatures w14:val="none"/>
    </w:rPr>
  </w:style>
  <w:style w:type="paragraph" w:styleId="Heading5">
    <w:name w:val="heading 5"/>
    <w:basedOn w:val="Normal"/>
    <w:next w:val="Normal"/>
    <w:link w:val="Heading5Char"/>
    <w:uiPriority w:val="9"/>
    <w:unhideWhenUsed/>
    <w:qFormat/>
    <w:rsid w:val="00C378C8"/>
    <w:pPr>
      <w:keepLines/>
      <w:widowControl w:val="0"/>
      <w:spacing w:before="120" w:after="120" w:line="276" w:lineRule="auto"/>
      <w:outlineLvl w:val="4"/>
    </w:pPr>
    <w:rPr>
      <w:rFonts w:ascii="Arial" w:eastAsiaTheme="majorEastAsia" w:hAnsi="Arial" w:cstheme="majorBidi"/>
      <w:color w:val="0F4761" w:themeColor="accent1" w:themeShade="BF"/>
      <w:kern w:val="0"/>
      <w:sz w:val="22"/>
      <w:szCs w:val="22"/>
      <w:lang w:eastAsia="en-US"/>
      <w14:ligatures w14:val="none"/>
    </w:rPr>
  </w:style>
  <w:style w:type="paragraph" w:styleId="Heading6">
    <w:name w:val="heading 6"/>
    <w:basedOn w:val="Normal"/>
    <w:next w:val="Normal"/>
    <w:link w:val="Heading6Char"/>
    <w:uiPriority w:val="9"/>
    <w:semiHidden/>
    <w:unhideWhenUsed/>
    <w:qFormat/>
    <w:rsid w:val="00C378C8"/>
    <w:pPr>
      <w:keepNext/>
      <w:keepLines/>
      <w:spacing w:before="40" w:after="120" w:line="259" w:lineRule="auto"/>
      <w:outlineLvl w:val="5"/>
    </w:pPr>
    <w:rPr>
      <w:rFonts w:ascii="Arial" w:eastAsiaTheme="majorEastAsia" w:hAnsi="Arial" w:cstheme="majorBidi"/>
      <w:i/>
      <w:iCs/>
      <w:color w:val="595959" w:themeColor="text1" w:themeTint="A6"/>
      <w:kern w:val="0"/>
      <w:sz w:val="22"/>
      <w:szCs w:val="22"/>
      <w:lang w:eastAsia="en-US"/>
      <w14:ligatures w14:val="none"/>
    </w:rPr>
  </w:style>
  <w:style w:type="paragraph" w:styleId="Heading7">
    <w:name w:val="heading 7"/>
    <w:basedOn w:val="Normal"/>
    <w:next w:val="Normal"/>
    <w:link w:val="Heading7Char"/>
    <w:uiPriority w:val="9"/>
    <w:semiHidden/>
    <w:unhideWhenUsed/>
    <w:qFormat/>
    <w:rsid w:val="00C378C8"/>
    <w:pPr>
      <w:keepNext/>
      <w:keepLines/>
      <w:spacing w:before="40" w:after="120" w:line="259" w:lineRule="auto"/>
      <w:outlineLvl w:val="6"/>
    </w:pPr>
    <w:rPr>
      <w:rFonts w:ascii="Arial" w:eastAsiaTheme="majorEastAsia" w:hAnsi="Arial" w:cstheme="majorBidi"/>
      <w:color w:val="595959" w:themeColor="text1" w:themeTint="A6"/>
      <w:kern w:val="0"/>
      <w:sz w:val="22"/>
      <w:szCs w:val="22"/>
      <w:lang w:eastAsia="en-US"/>
      <w14:ligatures w14:val="none"/>
    </w:rPr>
  </w:style>
  <w:style w:type="paragraph" w:styleId="Heading8">
    <w:name w:val="heading 8"/>
    <w:basedOn w:val="Normal"/>
    <w:next w:val="Normal"/>
    <w:link w:val="Heading8Char"/>
    <w:uiPriority w:val="9"/>
    <w:semiHidden/>
    <w:unhideWhenUsed/>
    <w:qFormat/>
    <w:rsid w:val="00C378C8"/>
    <w:pPr>
      <w:keepNext/>
      <w:keepLines/>
      <w:spacing w:before="120" w:after="120" w:line="259" w:lineRule="auto"/>
      <w:outlineLvl w:val="7"/>
    </w:pPr>
    <w:rPr>
      <w:rFonts w:ascii="Arial" w:eastAsiaTheme="majorEastAsia" w:hAnsi="Arial" w:cstheme="majorBidi"/>
      <w:i/>
      <w:iCs/>
      <w:color w:val="272727" w:themeColor="text1" w:themeTint="D8"/>
      <w:kern w:val="0"/>
      <w:sz w:val="22"/>
      <w:szCs w:val="22"/>
      <w:lang w:eastAsia="en-US"/>
      <w14:ligatures w14:val="none"/>
    </w:rPr>
  </w:style>
  <w:style w:type="paragraph" w:styleId="Heading9">
    <w:name w:val="heading 9"/>
    <w:basedOn w:val="Normal"/>
    <w:next w:val="Normal"/>
    <w:link w:val="Heading9Char"/>
    <w:uiPriority w:val="9"/>
    <w:semiHidden/>
    <w:unhideWhenUsed/>
    <w:qFormat/>
    <w:rsid w:val="00C378C8"/>
    <w:pPr>
      <w:keepNext/>
      <w:keepLines/>
      <w:spacing w:before="120" w:after="120" w:line="259" w:lineRule="auto"/>
      <w:outlineLvl w:val="8"/>
    </w:pPr>
    <w:rPr>
      <w:rFonts w:ascii="Arial" w:eastAsiaTheme="majorEastAsia" w:hAnsi="Arial" w:cstheme="majorBidi"/>
      <w:color w:val="272727" w:themeColor="text1" w:themeTint="D8"/>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8C8"/>
    <w:rPr>
      <w:rFonts w:eastAsia="Arial" w:cstheme="majorBidi"/>
      <w:b/>
      <w:bCs/>
      <w:kern w:val="0"/>
      <w:sz w:val="40"/>
      <w:szCs w:val="40"/>
      <w:lang w:eastAsia="en-US"/>
      <w14:ligatures w14:val="none"/>
    </w:rPr>
  </w:style>
  <w:style w:type="character" w:customStyle="1" w:styleId="Heading2Char">
    <w:name w:val="Heading 2 Char"/>
    <w:basedOn w:val="DefaultParagraphFont"/>
    <w:link w:val="Heading2"/>
    <w:uiPriority w:val="9"/>
    <w:rsid w:val="00AA59CC"/>
    <w:rPr>
      <w:rFonts w:ascii="Arial" w:eastAsia="Arial" w:hAnsi="Arial" w:cs="Arial"/>
      <w:b/>
      <w:bCs/>
      <w:i/>
      <w:iCs/>
      <w:color w:val="365F91"/>
      <w:kern w:val="0"/>
      <w:sz w:val="28"/>
      <w:szCs w:val="28"/>
      <w:lang w:val="en-US"/>
      <w14:ligatures w14:val="none"/>
    </w:rPr>
  </w:style>
  <w:style w:type="character" w:customStyle="1" w:styleId="Heading3Char">
    <w:name w:val="Heading 3 Char"/>
    <w:basedOn w:val="DefaultParagraphFont"/>
    <w:link w:val="Heading3"/>
    <w:uiPriority w:val="9"/>
    <w:rsid w:val="00C378C8"/>
    <w:rPr>
      <w:rFonts w:ascii="Arial" w:eastAsia="Arial" w:hAnsi="Arial" w:cs="Arial"/>
      <w:b/>
      <w:bCs/>
      <w:i/>
      <w:iCs/>
      <w:color w:val="365F91"/>
      <w:kern w:val="0"/>
      <w:sz w:val="28"/>
      <w:szCs w:val="28"/>
      <w:lang w:val="en-US"/>
      <w14:ligatures w14:val="none"/>
    </w:rPr>
  </w:style>
  <w:style w:type="character" w:customStyle="1" w:styleId="Heading4Char">
    <w:name w:val="Heading 4 Char"/>
    <w:basedOn w:val="DefaultParagraphFont"/>
    <w:link w:val="Heading4"/>
    <w:uiPriority w:val="9"/>
    <w:rsid w:val="00C378C8"/>
    <w:rPr>
      <w:rFonts w:ascii="Arial" w:eastAsiaTheme="majorEastAsia" w:hAnsi="Arial" w:cstheme="majorBidi"/>
      <w:i/>
      <w:iCs/>
      <w:color w:val="0F4761" w:themeColor="accent1" w:themeShade="BF"/>
      <w:kern w:val="0"/>
      <w:sz w:val="28"/>
      <w:szCs w:val="28"/>
      <w:lang w:eastAsia="en-US"/>
      <w14:ligatures w14:val="none"/>
    </w:rPr>
  </w:style>
  <w:style w:type="character" w:customStyle="1" w:styleId="Heading5Char">
    <w:name w:val="Heading 5 Char"/>
    <w:basedOn w:val="DefaultParagraphFont"/>
    <w:link w:val="Heading5"/>
    <w:uiPriority w:val="9"/>
    <w:rsid w:val="00C378C8"/>
    <w:rPr>
      <w:rFonts w:ascii="Arial" w:eastAsiaTheme="majorEastAsia" w:hAnsi="Arial" w:cstheme="majorBidi"/>
      <w:color w:val="0F4761" w:themeColor="accent1" w:themeShade="BF"/>
      <w:kern w:val="0"/>
      <w:sz w:val="22"/>
      <w:szCs w:val="22"/>
      <w:lang w:eastAsia="en-US"/>
      <w14:ligatures w14:val="none"/>
    </w:rPr>
  </w:style>
  <w:style w:type="character" w:customStyle="1" w:styleId="Heading6Char">
    <w:name w:val="Heading 6 Char"/>
    <w:basedOn w:val="DefaultParagraphFont"/>
    <w:link w:val="Heading6"/>
    <w:uiPriority w:val="9"/>
    <w:semiHidden/>
    <w:rsid w:val="00C378C8"/>
    <w:rPr>
      <w:rFonts w:ascii="Arial" w:eastAsiaTheme="majorEastAsia" w:hAnsi="Arial" w:cstheme="majorBidi"/>
      <w:i/>
      <w:iCs/>
      <w:color w:val="595959" w:themeColor="text1" w:themeTint="A6"/>
      <w:kern w:val="0"/>
      <w:sz w:val="22"/>
      <w:szCs w:val="22"/>
      <w:lang w:eastAsia="en-US"/>
      <w14:ligatures w14:val="none"/>
    </w:rPr>
  </w:style>
  <w:style w:type="character" w:customStyle="1" w:styleId="Heading7Char">
    <w:name w:val="Heading 7 Char"/>
    <w:basedOn w:val="DefaultParagraphFont"/>
    <w:link w:val="Heading7"/>
    <w:uiPriority w:val="9"/>
    <w:semiHidden/>
    <w:rsid w:val="00C378C8"/>
    <w:rPr>
      <w:rFonts w:ascii="Arial" w:eastAsiaTheme="majorEastAsia" w:hAnsi="Arial" w:cstheme="majorBidi"/>
      <w:color w:val="595959" w:themeColor="text1" w:themeTint="A6"/>
      <w:kern w:val="0"/>
      <w:sz w:val="22"/>
      <w:szCs w:val="22"/>
      <w:lang w:eastAsia="en-US"/>
      <w14:ligatures w14:val="none"/>
    </w:rPr>
  </w:style>
  <w:style w:type="character" w:customStyle="1" w:styleId="Heading8Char">
    <w:name w:val="Heading 8 Char"/>
    <w:basedOn w:val="DefaultParagraphFont"/>
    <w:link w:val="Heading8"/>
    <w:uiPriority w:val="9"/>
    <w:semiHidden/>
    <w:rsid w:val="00C378C8"/>
    <w:rPr>
      <w:rFonts w:ascii="Arial" w:eastAsiaTheme="majorEastAsia" w:hAnsi="Arial" w:cstheme="majorBidi"/>
      <w:i/>
      <w:iCs/>
      <w:color w:val="272727" w:themeColor="text1" w:themeTint="D8"/>
      <w:kern w:val="0"/>
      <w:sz w:val="22"/>
      <w:szCs w:val="22"/>
      <w:lang w:eastAsia="en-US"/>
      <w14:ligatures w14:val="none"/>
    </w:rPr>
  </w:style>
  <w:style w:type="character" w:customStyle="1" w:styleId="Heading9Char">
    <w:name w:val="Heading 9 Char"/>
    <w:basedOn w:val="DefaultParagraphFont"/>
    <w:link w:val="Heading9"/>
    <w:uiPriority w:val="9"/>
    <w:semiHidden/>
    <w:rsid w:val="00C378C8"/>
    <w:rPr>
      <w:rFonts w:ascii="Arial" w:eastAsiaTheme="majorEastAsia" w:hAnsi="Arial" w:cstheme="majorBidi"/>
      <w:color w:val="272727" w:themeColor="text1" w:themeTint="D8"/>
      <w:kern w:val="0"/>
      <w:sz w:val="22"/>
      <w:szCs w:val="22"/>
      <w:lang w:eastAsia="en-US"/>
      <w14:ligatures w14:val="none"/>
    </w:rPr>
  </w:style>
  <w:style w:type="paragraph" w:styleId="Title">
    <w:name w:val="Title"/>
    <w:basedOn w:val="Normal"/>
    <w:next w:val="Normal"/>
    <w:link w:val="TitleChar"/>
    <w:uiPriority w:val="10"/>
    <w:rsid w:val="00C378C8"/>
    <w:pPr>
      <w:spacing w:before="120" w:after="80" w:line="276" w:lineRule="auto"/>
      <w:contextualSpacing/>
    </w:pPr>
    <w:rPr>
      <w:rFonts w:ascii="Arial" w:eastAsiaTheme="majorEastAsia" w:hAnsi="Arial" w:cstheme="majorBidi"/>
      <w:b/>
      <w:spacing w:val="-10"/>
      <w:kern w:val="28"/>
      <w:sz w:val="32"/>
      <w:szCs w:val="56"/>
      <w:lang w:eastAsia="en-US"/>
      <w14:ligatures w14:val="none"/>
    </w:rPr>
  </w:style>
  <w:style w:type="character" w:customStyle="1" w:styleId="TitleChar">
    <w:name w:val="Title Char"/>
    <w:basedOn w:val="DefaultParagraphFont"/>
    <w:link w:val="Title"/>
    <w:uiPriority w:val="10"/>
    <w:rsid w:val="00C378C8"/>
    <w:rPr>
      <w:rFonts w:ascii="Arial" w:eastAsiaTheme="majorEastAsia" w:hAnsi="Arial" w:cstheme="majorBidi"/>
      <w:b/>
      <w:spacing w:val="-10"/>
      <w:kern w:val="28"/>
      <w:sz w:val="32"/>
      <w:szCs w:val="56"/>
      <w:lang w:eastAsia="en-US"/>
      <w14:ligatures w14:val="none"/>
    </w:rPr>
  </w:style>
  <w:style w:type="paragraph" w:styleId="Subtitle">
    <w:name w:val="Subtitle"/>
    <w:basedOn w:val="Normal"/>
    <w:next w:val="Normal"/>
    <w:link w:val="SubtitleChar"/>
    <w:uiPriority w:val="11"/>
    <w:qFormat/>
    <w:rsid w:val="00C378C8"/>
    <w:pPr>
      <w:spacing w:before="120" w:line="259" w:lineRule="auto"/>
    </w:pPr>
    <w:rPr>
      <w:rFonts w:ascii="Aptos" w:eastAsia="Aptos" w:hAnsi="Aptos" w:cs="Aptos"/>
      <w:color w:val="595959"/>
      <w:kern w:val="0"/>
      <w:sz w:val="28"/>
      <w:szCs w:val="28"/>
      <w14:ligatures w14:val="none"/>
    </w:rPr>
  </w:style>
  <w:style w:type="character" w:customStyle="1" w:styleId="SubtitleChar">
    <w:name w:val="Subtitle Char"/>
    <w:basedOn w:val="DefaultParagraphFont"/>
    <w:link w:val="Subtitle"/>
    <w:uiPriority w:val="11"/>
    <w:rsid w:val="00C378C8"/>
    <w:rPr>
      <w:rFonts w:ascii="Aptos" w:eastAsia="Aptos" w:hAnsi="Aptos" w:cs="Aptos"/>
      <w:color w:val="595959"/>
      <w:kern w:val="0"/>
      <w:sz w:val="28"/>
      <w:szCs w:val="28"/>
      <w14:ligatures w14:val="none"/>
    </w:rPr>
  </w:style>
  <w:style w:type="paragraph" w:styleId="Quote">
    <w:name w:val="Quote"/>
    <w:basedOn w:val="Normal"/>
    <w:next w:val="Normal"/>
    <w:link w:val="QuoteChar"/>
    <w:uiPriority w:val="29"/>
    <w:rsid w:val="00C378C8"/>
    <w:pPr>
      <w:spacing w:before="160" w:line="259" w:lineRule="auto"/>
      <w:jc w:val="center"/>
    </w:pPr>
    <w:rPr>
      <w:rFonts w:ascii="Arial" w:eastAsiaTheme="minorHAnsi" w:hAnsi="Arial"/>
      <w:i/>
      <w:iCs/>
      <w:color w:val="404040" w:themeColor="text1" w:themeTint="BF"/>
      <w:kern w:val="0"/>
      <w:sz w:val="22"/>
      <w:szCs w:val="22"/>
      <w:lang w:eastAsia="en-US"/>
      <w14:ligatures w14:val="none"/>
    </w:rPr>
  </w:style>
  <w:style w:type="character" w:customStyle="1" w:styleId="QuoteChar">
    <w:name w:val="Quote Char"/>
    <w:basedOn w:val="DefaultParagraphFont"/>
    <w:link w:val="Quote"/>
    <w:uiPriority w:val="29"/>
    <w:rsid w:val="00C378C8"/>
    <w:rPr>
      <w:rFonts w:ascii="Arial" w:eastAsiaTheme="minorHAnsi" w:hAnsi="Arial"/>
      <w:i/>
      <w:iCs/>
      <w:color w:val="404040" w:themeColor="text1" w:themeTint="BF"/>
      <w:kern w:val="0"/>
      <w:sz w:val="22"/>
      <w:szCs w:val="22"/>
      <w:lang w:eastAsia="en-US"/>
      <w14:ligatures w14:val="none"/>
    </w:rPr>
  </w:style>
  <w:style w:type="paragraph" w:styleId="ListParagraph">
    <w:name w:val="List Paragraph"/>
    <w:basedOn w:val="Normal"/>
    <w:link w:val="ListParagraphChar"/>
    <w:uiPriority w:val="34"/>
    <w:qFormat/>
    <w:rsid w:val="00C378C8"/>
    <w:pPr>
      <w:numPr>
        <w:numId w:val="23"/>
      </w:numPr>
      <w:spacing w:before="120" w:after="120" w:line="276" w:lineRule="auto"/>
    </w:pPr>
    <w:rPr>
      <w:rFonts w:ascii="Arial" w:eastAsia="Arial" w:hAnsi="Arial" w:cs="Arial"/>
      <w:kern w:val="0"/>
      <w:sz w:val="22"/>
      <w:szCs w:val="22"/>
      <w14:ligatures w14:val="none"/>
    </w:rPr>
  </w:style>
  <w:style w:type="character" w:styleId="IntenseEmphasis">
    <w:name w:val="Intense Emphasis"/>
    <w:basedOn w:val="DefaultParagraphFont"/>
    <w:uiPriority w:val="21"/>
    <w:rsid w:val="00C378C8"/>
    <w:rPr>
      <w:i/>
      <w:iCs/>
      <w:color w:val="0F4761" w:themeColor="accent1" w:themeShade="BF"/>
    </w:rPr>
  </w:style>
  <w:style w:type="paragraph" w:styleId="IntenseQuote">
    <w:name w:val="Intense Quote"/>
    <w:basedOn w:val="Normal"/>
    <w:next w:val="Normal"/>
    <w:link w:val="IntenseQuoteChar"/>
    <w:uiPriority w:val="30"/>
    <w:rsid w:val="00C378C8"/>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Arial" w:eastAsiaTheme="minorHAnsi" w:hAnsi="Arial"/>
      <w:i/>
      <w:iCs/>
      <w:color w:val="0F4761" w:themeColor="accent1" w:themeShade="BF"/>
      <w:kern w:val="0"/>
      <w:sz w:val="22"/>
      <w:szCs w:val="22"/>
      <w:lang w:eastAsia="en-US"/>
      <w14:ligatures w14:val="none"/>
    </w:rPr>
  </w:style>
  <w:style w:type="character" w:customStyle="1" w:styleId="IntenseQuoteChar">
    <w:name w:val="Intense Quote Char"/>
    <w:basedOn w:val="DefaultParagraphFont"/>
    <w:link w:val="IntenseQuote"/>
    <w:uiPriority w:val="30"/>
    <w:rsid w:val="00C378C8"/>
    <w:rPr>
      <w:rFonts w:ascii="Arial" w:eastAsiaTheme="minorHAnsi" w:hAnsi="Arial"/>
      <w:i/>
      <w:iCs/>
      <w:color w:val="0F4761" w:themeColor="accent1" w:themeShade="BF"/>
      <w:kern w:val="0"/>
      <w:sz w:val="22"/>
      <w:szCs w:val="22"/>
      <w:lang w:eastAsia="en-US"/>
      <w14:ligatures w14:val="none"/>
    </w:rPr>
  </w:style>
  <w:style w:type="character" w:styleId="IntenseReference">
    <w:name w:val="Intense Reference"/>
    <w:basedOn w:val="DefaultParagraphFont"/>
    <w:uiPriority w:val="32"/>
    <w:rsid w:val="00C378C8"/>
    <w:rPr>
      <w:b/>
      <w:bCs/>
      <w:smallCaps/>
      <w:color w:val="0F4761" w:themeColor="accent1" w:themeShade="BF"/>
      <w:spacing w:val="5"/>
    </w:rPr>
  </w:style>
  <w:style w:type="table" w:styleId="TableGrid">
    <w:name w:val="Table Grid"/>
    <w:basedOn w:val="TableNormal"/>
    <w:uiPriority w:val="39"/>
    <w:rsid w:val="00C378C8"/>
    <w:pPr>
      <w:spacing w:before="120" w:after="120" w:line="276" w:lineRule="auto"/>
    </w:pPr>
    <w:rPr>
      <w:rFonts w:ascii="Arial" w:hAnsi="Arial" w:cs="Arial"/>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8C8"/>
    <w:pPr>
      <w:tabs>
        <w:tab w:val="center" w:pos="4680"/>
        <w:tab w:val="right" w:pos="9360"/>
      </w:tabs>
      <w:spacing w:before="120" w:after="120" w:line="276" w:lineRule="auto"/>
    </w:pPr>
    <w:rPr>
      <w:rFonts w:ascii="Calibri" w:eastAsia="Calibri" w:hAnsi="Calibri" w:cs="Calibri"/>
      <w:kern w:val="0"/>
      <w:sz w:val="22"/>
      <w:szCs w:val="22"/>
      <w14:ligatures w14:val="none"/>
    </w:rPr>
  </w:style>
  <w:style w:type="character" w:customStyle="1" w:styleId="HeaderChar">
    <w:name w:val="Header Char"/>
    <w:basedOn w:val="DefaultParagraphFont"/>
    <w:link w:val="Header"/>
    <w:uiPriority w:val="99"/>
    <w:rsid w:val="00C378C8"/>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C378C8"/>
    <w:pPr>
      <w:tabs>
        <w:tab w:val="center" w:pos="4680"/>
        <w:tab w:val="right" w:pos="9360"/>
      </w:tabs>
      <w:spacing w:before="120" w:after="120" w:line="276" w:lineRule="auto"/>
    </w:pPr>
    <w:rPr>
      <w:rFonts w:ascii="Calibri" w:eastAsia="Calibri" w:hAnsi="Calibri" w:cs="Calibri"/>
      <w:kern w:val="0"/>
      <w:sz w:val="22"/>
      <w:szCs w:val="22"/>
      <w14:ligatures w14:val="none"/>
    </w:rPr>
  </w:style>
  <w:style w:type="character" w:customStyle="1" w:styleId="FooterChar">
    <w:name w:val="Footer Char"/>
    <w:basedOn w:val="DefaultParagraphFont"/>
    <w:link w:val="Footer"/>
    <w:uiPriority w:val="99"/>
    <w:rsid w:val="00C378C8"/>
    <w:rPr>
      <w:rFonts w:ascii="Calibri" w:eastAsia="Calibri" w:hAnsi="Calibri" w:cs="Calibri"/>
      <w:kern w:val="0"/>
      <w:sz w:val="22"/>
      <w:szCs w:val="22"/>
      <w14:ligatures w14:val="none"/>
    </w:rPr>
  </w:style>
  <w:style w:type="character" w:styleId="CommentReference">
    <w:name w:val="annotation reference"/>
    <w:basedOn w:val="DefaultParagraphFont"/>
    <w:uiPriority w:val="99"/>
    <w:unhideWhenUsed/>
    <w:rsid w:val="00C378C8"/>
    <w:rPr>
      <w:sz w:val="16"/>
      <w:szCs w:val="16"/>
    </w:rPr>
  </w:style>
  <w:style w:type="paragraph" w:styleId="CommentText">
    <w:name w:val="annotation text"/>
    <w:basedOn w:val="Normal"/>
    <w:link w:val="CommentTextChar"/>
    <w:uiPriority w:val="99"/>
    <w:unhideWhenUsed/>
    <w:rsid w:val="00C378C8"/>
    <w:pPr>
      <w:spacing w:before="12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C378C8"/>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378C8"/>
    <w:rPr>
      <w:b/>
      <w:bCs/>
    </w:rPr>
  </w:style>
  <w:style w:type="character" w:customStyle="1" w:styleId="CommentSubjectChar">
    <w:name w:val="Comment Subject Char"/>
    <w:basedOn w:val="CommentTextChar"/>
    <w:link w:val="CommentSubject"/>
    <w:uiPriority w:val="99"/>
    <w:semiHidden/>
    <w:rsid w:val="00C378C8"/>
    <w:rPr>
      <w:rFonts w:ascii="Calibri" w:eastAsia="Calibri" w:hAnsi="Calibri" w:cs="Calibri"/>
      <w:b/>
      <w:bCs/>
      <w:kern w:val="0"/>
      <w:sz w:val="20"/>
      <w:szCs w:val="20"/>
      <w14:ligatures w14:val="none"/>
    </w:rPr>
  </w:style>
  <w:style w:type="character" w:styleId="Hyperlink">
    <w:name w:val="Hyperlink"/>
    <w:basedOn w:val="DefaultParagraphFont"/>
    <w:uiPriority w:val="99"/>
    <w:unhideWhenUsed/>
    <w:qFormat/>
    <w:rsid w:val="00C378C8"/>
    <w:rPr>
      <w:color w:val="467886" w:themeColor="hyperlink"/>
      <w:u w:val="single"/>
    </w:rPr>
  </w:style>
  <w:style w:type="character" w:styleId="UnresolvedMention">
    <w:name w:val="Unresolved Mention"/>
    <w:basedOn w:val="DefaultParagraphFont"/>
    <w:uiPriority w:val="99"/>
    <w:semiHidden/>
    <w:unhideWhenUsed/>
    <w:rsid w:val="00C378C8"/>
    <w:rPr>
      <w:color w:val="605E5C"/>
      <w:shd w:val="clear" w:color="auto" w:fill="E1DFDD"/>
    </w:rPr>
  </w:style>
  <w:style w:type="paragraph" w:customStyle="1" w:styleId="Caption1">
    <w:name w:val="Caption1"/>
    <w:basedOn w:val="Normal"/>
    <w:link w:val="CAPTIONChar"/>
    <w:rsid w:val="00C378C8"/>
    <w:pPr>
      <w:spacing w:before="120" w:after="120" w:line="276" w:lineRule="auto"/>
    </w:pPr>
    <w:rPr>
      <w:rFonts w:ascii="Arial" w:eastAsia="Arial" w:hAnsi="Arial" w:cs="Arial"/>
      <w:kern w:val="0"/>
      <w:sz w:val="22"/>
      <w:szCs w:val="22"/>
      <w14:ligatures w14:val="none"/>
    </w:rPr>
  </w:style>
  <w:style w:type="character" w:customStyle="1" w:styleId="CAPTIONChar">
    <w:name w:val="CAPTION Char"/>
    <w:basedOn w:val="DefaultParagraphFont"/>
    <w:link w:val="Caption1"/>
    <w:rsid w:val="00C378C8"/>
    <w:rPr>
      <w:rFonts w:ascii="Arial" w:eastAsia="Arial" w:hAnsi="Arial" w:cs="Arial"/>
      <w:kern w:val="0"/>
      <w:sz w:val="22"/>
      <w:szCs w:val="22"/>
      <w14:ligatures w14:val="none"/>
    </w:rPr>
  </w:style>
  <w:style w:type="paragraph" w:styleId="NoSpacing">
    <w:name w:val="No Spacing"/>
    <w:uiPriority w:val="1"/>
    <w:rsid w:val="00C378C8"/>
    <w:pPr>
      <w:spacing w:before="120" w:after="120" w:line="276" w:lineRule="auto"/>
    </w:pPr>
    <w:rPr>
      <w:rFonts w:ascii="Calibri" w:eastAsia="Calibri" w:hAnsi="Calibri" w:cs="Calibri"/>
      <w:color w:val="000000"/>
      <w:kern w:val="0"/>
      <w:sz w:val="22"/>
      <w:szCs w:val="22"/>
      <w14:ligatures w14:val="none"/>
    </w:rPr>
  </w:style>
  <w:style w:type="paragraph" w:customStyle="1" w:styleId="Image">
    <w:name w:val="Image"/>
    <w:basedOn w:val="Caption1"/>
    <w:qFormat/>
    <w:rsid w:val="00C378C8"/>
    <w:pPr>
      <w:jc w:val="center"/>
    </w:pPr>
    <w:rPr>
      <w:noProof/>
    </w:rPr>
  </w:style>
  <w:style w:type="paragraph" w:styleId="NormalWeb">
    <w:name w:val="Normal (Web)"/>
    <w:basedOn w:val="Normal"/>
    <w:uiPriority w:val="99"/>
    <w:unhideWhenUsed/>
    <w:rsid w:val="00C378C8"/>
    <w:pPr>
      <w:spacing w:before="100" w:beforeAutospacing="1" w:after="100" w:afterAutospacing="1" w:line="276" w:lineRule="auto"/>
    </w:pPr>
    <w:rPr>
      <w:rFonts w:ascii="Arial" w:eastAsia="Arial" w:hAnsi="Arial" w:cs="Arial"/>
      <w:kern w:val="0"/>
      <w:sz w:val="22"/>
      <w:szCs w:val="22"/>
      <w14:ligatures w14:val="none"/>
    </w:rPr>
  </w:style>
  <w:style w:type="character" w:customStyle="1" w:styleId="std">
    <w:name w:val="std"/>
    <w:basedOn w:val="DefaultParagraphFont"/>
    <w:rsid w:val="00C378C8"/>
  </w:style>
  <w:style w:type="character" w:styleId="Strong">
    <w:name w:val="Strong"/>
    <w:basedOn w:val="DefaultParagraphFont"/>
    <w:uiPriority w:val="22"/>
    <w:rsid w:val="00C378C8"/>
    <w:rPr>
      <w:b/>
      <w:bCs/>
    </w:rPr>
  </w:style>
  <w:style w:type="character" w:customStyle="1" w:styleId="ListParagraphChar">
    <w:name w:val="List Paragraph Char"/>
    <w:basedOn w:val="DefaultParagraphFont"/>
    <w:link w:val="ListParagraph"/>
    <w:uiPriority w:val="34"/>
    <w:rsid w:val="00C378C8"/>
    <w:rPr>
      <w:rFonts w:ascii="Arial" w:eastAsia="Arial" w:hAnsi="Arial" w:cs="Arial"/>
      <w:kern w:val="0"/>
      <w:sz w:val="22"/>
      <w:szCs w:val="22"/>
      <w14:ligatures w14:val="none"/>
    </w:rPr>
  </w:style>
  <w:style w:type="paragraph" w:customStyle="1" w:styleId="FormatBullet">
    <w:name w:val="FormatBullet"/>
    <w:basedOn w:val="Caption1"/>
    <w:qFormat/>
    <w:rsid w:val="00C378C8"/>
    <w:pPr>
      <w:numPr>
        <w:numId w:val="10"/>
      </w:numPr>
      <w:tabs>
        <w:tab w:val="num" w:pos="447"/>
      </w:tabs>
      <w:spacing w:before="60" w:after="60"/>
      <w:ind w:left="447" w:hanging="283"/>
    </w:pPr>
  </w:style>
  <w:style w:type="paragraph" w:customStyle="1" w:styleId="image0">
    <w:name w:val="image"/>
    <w:basedOn w:val="Normal"/>
    <w:link w:val="imageChar"/>
    <w:rsid w:val="00C378C8"/>
    <w:pPr>
      <w:spacing w:before="120" w:after="200" w:line="276" w:lineRule="auto"/>
      <w:jc w:val="center"/>
    </w:pPr>
    <w:rPr>
      <w:rFonts w:ascii="Cambria Math" w:eastAsia="Cambria Math" w:hAnsi="Cambria Math" w:cs="Cambria Math"/>
      <w:kern w:val="0"/>
      <w:sz w:val="22"/>
      <w:szCs w:val="22"/>
      <w14:ligatures w14:val="none"/>
    </w:rPr>
  </w:style>
  <w:style w:type="paragraph" w:styleId="HTMLPreformatted">
    <w:name w:val="HTML Preformatted"/>
    <w:basedOn w:val="Normal"/>
    <w:link w:val="HTMLPreformattedChar"/>
    <w:uiPriority w:val="99"/>
    <w:semiHidden/>
    <w:unhideWhenUsed/>
    <w:rsid w:val="00C37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pPr>
    <w:rPr>
      <w:rFonts w:ascii="Courier New" w:eastAsia="Arial"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78C8"/>
    <w:rPr>
      <w:rFonts w:ascii="Courier New" w:eastAsia="Arial" w:hAnsi="Courier New" w:cs="Courier New"/>
      <w:kern w:val="0"/>
      <w:sz w:val="20"/>
      <w:szCs w:val="20"/>
      <w14:ligatures w14:val="none"/>
    </w:rPr>
  </w:style>
  <w:style w:type="paragraph" w:customStyle="1" w:styleId="mdfigs">
    <w:name w:val="md_figs"/>
    <w:basedOn w:val="Caption1"/>
    <w:qFormat/>
    <w:rsid w:val="00C378C8"/>
    <w:pPr>
      <w:spacing w:before="0" w:after="0"/>
    </w:pPr>
  </w:style>
  <w:style w:type="paragraph" w:styleId="TOCHeading">
    <w:name w:val="TOC Heading"/>
    <w:basedOn w:val="Heading1"/>
    <w:next w:val="Normal"/>
    <w:uiPriority w:val="39"/>
    <w:unhideWhenUsed/>
    <w:rsid w:val="00C378C8"/>
    <w:pPr>
      <w:spacing w:before="240" w:after="0"/>
      <w:outlineLvl w:val="9"/>
    </w:pPr>
    <w:rPr>
      <w:rFonts w:eastAsiaTheme="majorEastAsia"/>
      <w:b w:val="0"/>
      <w:bCs w:val="0"/>
      <w:color w:val="0F4761" w:themeColor="accent1" w:themeShade="BF"/>
      <w:sz w:val="32"/>
      <w:szCs w:val="32"/>
      <w:lang w:val="en-US"/>
    </w:rPr>
  </w:style>
  <w:style w:type="paragraph" w:styleId="TOC1">
    <w:name w:val="toc 1"/>
    <w:basedOn w:val="Normal"/>
    <w:next w:val="Normal"/>
    <w:autoRedefine/>
    <w:uiPriority w:val="39"/>
    <w:unhideWhenUsed/>
    <w:rsid w:val="00C378C8"/>
    <w:pPr>
      <w:spacing w:before="60" w:after="60" w:line="259" w:lineRule="auto"/>
    </w:pPr>
    <w:rPr>
      <w:rFonts w:ascii="Arial" w:eastAsia="Calibri" w:hAnsi="Arial" w:cs="Calibri"/>
      <w:kern w:val="0"/>
      <w:sz w:val="22"/>
      <w:szCs w:val="22"/>
      <w14:ligatures w14:val="none"/>
    </w:rPr>
  </w:style>
  <w:style w:type="paragraph" w:styleId="TOC3">
    <w:name w:val="toc 3"/>
    <w:basedOn w:val="Normal"/>
    <w:next w:val="Normal"/>
    <w:autoRedefine/>
    <w:uiPriority w:val="39"/>
    <w:unhideWhenUsed/>
    <w:rsid w:val="00C378C8"/>
    <w:pPr>
      <w:spacing w:before="60" w:after="60" w:line="259" w:lineRule="auto"/>
      <w:ind w:left="442"/>
    </w:pPr>
    <w:rPr>
      <w:rFonts w:ascii="Arial" w:eastAsia="Calibri" w:hAnsi="Arial" w:cs="Calibri"/>
      <w:kern w:val="0"/>
      <w:sz w:val="22"/>
      <w:szCs w:val="22"/>
      <w14:ligatures w14:val="none"/>
    </w:rPr>
  </w:style>
  <w:style w:type="paragraph" w:styleId="TOC2">
    <w:name w:val="toc 2"/>
    <w:basedOn w:val="Normal"/>
    <w:next w:val="Normal"/>
    <w:autoRedefine/>
    <w:uiPriority w:val="39"/>
    <w:unhideWhenUsed/>
    <w:rsid w:val="00C378C8"/>
    <w:pPr>
      <w:spacing w:before="60" w:after="60" w:line="259" w:lineRule="auto"/>
      <w:ind w:left="221"/>
    </w:pPr>
    <w:rPr>
      <w:rFonts w:ascii="Arial" w:eastAsia="Calibri" w:hAnsi="Arial" w:cs="Calibri"/>
      <w:kern w:val="0"/>
      <w:sz w:val="22"/>
      <w:szCs w:val="22"/>
      <w14:ligatures w14:val="none"/>
    </w:rPr>
  </w:style>
  <w:style w:type="paragraph" w:customStyle="1" w:styleId="pf0">
    <w:name w:val="pf0"/>
    <w:basedOn w:val="Normal"/>
    <w:rsid w:val="00C378C8"/>
    <w:pPr>
      <w:spacing w:before="100" w:beforeAutospacing="1" w:after="100" w:afterAutospacing="1" w:line="276" w:lineRule="auto"/>
    </w:pPr>
    <w:rPr>
      <w:rFonts w:ascii="Arial" w:eastAsia="Arial" w:hAnsi="Arial" w:cs="Arial"/>
      <w:kern w:val="0"/>
      <w:sz w:val="22"/>
      <w:szCs w:val="22"/>
      <w14:ligatures w14:val="none"/>
    </w:rPr>
  </w:style>
  <w:style w:type="character" w:customStyle="1" w:styleId="cf01">
    <w:name w:val="cf01"/>
    <w:basedOn w:val="DefaultParagraphFont"/>
    <w:rsid w:val="00C378C8"/>
    <w:rPr>
      <w:rFonts w:ascii="Segoe UI" w:hAnsi="Segoe UI" w:cs="Segoe UI" w:hint="default"/>
      <w:sz w:val="22"/>
      <w:szCs w:val="22"/>
    </w:rPr>
  </w:style>
  <w:style w:type="paragraph" w:customStyle="1" w:styleId="small">
    <w:name w:val="small"/>
    <w:basedOn w:val="Caption1"/>
    <w:link w:val="smallChar"/>
    <w:autoRedefine/>
    <w:qFormat/>
    <w:rsid w:val="00C378C8"/>
    <w:pPr>
      <w:spacing w:before="60" w:after="60" w:line="240" w:lineRule="auto"/>
    </w:pPr>
    <w:rPr>
      <w:sz w:val="20"/>
    </w:rPr>
  </w:style>
  <w:style w:type="character" w:customStyle="1" w:styleId="smallChar">
    <w:name w:val="small Char"/>
    <w:basedOn w:val="CAPTIONChar"/>
    <w:link w:val="small"/>
    <w:rsid w:val="00C378C8"/>
    <w:rPr>
      <w:rFonts w:ascii="Arial" w:eastAsia="Arial" w:hAnsi="Arial" w:cs="Arial"/>
      <w:kern w:val="0"/>
      <w:sz w:val="20"/>
      <w:szCs w:val="22"/>
      <w14:ligatures w14:val="none"/>
    </w:rPr>
  </w:style>
  <w:style w:type="character" w:styleId="Emphasis">
    <w:name w:val="Emphasis"/>
    <w:basedOn w:val="DefaultParagraphFont"/>
    <w:uiPriority w:val="20"/>
    <w:rsid w:val="00C378C8"/>
    <w:rPr>
      <w:i/>
      <w:iCs/>
    </w:rPr>
  </w:style>
  <w:style w:type="paragraph" w:customStyle="1" w:styleId="refs">
    <w:name w:val="refs"/>
    <w:link w:val="refsChar"/>
    <w:qFormat/>
    <w:rsid w:val="00C378C8"/>
    <w:pPr>
      <w:pBdr>
        <w:top w:val="nil"/>
        <w:left w:val="nil"/>
        <w:bottom w:val="nil"/>
        <w:right w:val="nil"/>
        <w:between w:val="nil"/>
      </w:pBdr>
      <w:spacing w:before="60" w:after="60" w:line="276" w:lineRule="auto"/>
      <w:ind w:left="573" w:hanging="573"/>
    </w:pPr>
    <w:rPr>
      <w:rFonts w:ascii="Arial" w:eastAsia="Aptos" w:hAnsi="Arial" w:cs="Arial"/>
      <w:kern w:val="0"/>
      <w:sz w:val="20"/>
      <w:szCs w:val="22"/>
      <w14:ligatures w14:val="none"/>
    </w:rPr>
  </w:style>
  <w:style w:type="paragraph" w:customStyle="1" w:styleId="notes">
    <w:name w:val="notes"/>
    <w:link w:val="notesChar"/>
    <w:qFormat/>
    <w:rsid w:val="00C378C8"/>
    <w:pPr>
      <w:spacing w:before="60" w:after="60" w:line="276" w:lineRule="auto"/>
    </w:pPr>
    <w:rPr>
      <w:rFonts w:ascii="Arial" w:eastAsiaTheme="majorEastAsia" w:hAnsi="Arial" w:cs="Arial"/>
      <w:b/>
      <w:bCs/>
      <w:color w:val="0F4761" w:themeColor="accent1" w:themeShade="BF"/>
      <w:kern w:val="0"/>
      <w:sz w:val="22"/>
      <w:szCs w:val="22"/>
      <w:lang w:eastAsia="en-US"/>
      <w14:ligatures w14:val="none"/>
    </w:rPr>
  </w:style>
  <w:style w:type="table" w:customStyle="1" w:styleId="33">
    <w:name w:val="33"/>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32">
    <w:name w:val="32"/>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31">
    <w:name w:val="31"/>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30">
    <w:name w:val="30"/>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9">
    <w:name w:val="29"/>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8">
    <w:name w:val="28"/>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7">
    <w:name w:val="27"/>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6">
    <w:name w:val="26"/>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5">
    <w:name w:val="25"/>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4">
    <w:name w:val="24"/>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3">
    <w:name w:val="23"/>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2">
    <w:name w:val="22"/>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1">
    <w:name w:val="21"/>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0">
    <w:name w:val="20"/>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9">
    <w:name w:val="19"/>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8">
    <w:name w:val="18"/>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7">
    <w:name w:val="17"/>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6">
    <w:name w:val="16"/>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5">
    <w:name w:val="15"/>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4">
    <w:name w:val="14"/>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3">
    <w:name w:val="13"/>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2">
    <w:name w:val="12"/>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1">
    <w:name w:val="11"/>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0">
    <w:name w:val="10"/>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9">
    <w:name w:val="9"/>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8">
    <w:name w:val="8"/>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7">
    <w:name w:val="7"/>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6">
    <w:name w:val="6"/>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5">
    <w:name w:val="5"/>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4">
    <w:name w:val="4"/>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3">
    <w:name w:val="3"/>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
    <w:name w:val="2"/>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
    <w:name w:val="1"/>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CellMar>
        <w:left w:w="115" w:type="dxa"/>
        <w:right w:w="115" w:type="dxa"/>
      </w:tblCellMar>
    </w:tblPr>
  </w:style>
  <w:style w:type="paragraph" w:customStyle="1" w:styleId="Caption2">
    <w:name w:val="Caption2"/>
    <w:link w:val="captionChar1"/>
    <w:qFormat/>
    <w:rsid w:val="00C378C8"/>
    <w:pPr>
      <w:pBdr>
        <w:top w:val="nil"/>
        <w:left w:val="nil"/>
        <w:bottom w:val="nil"/>
        <w:right w:val="nil"/>
        <w:between w:val="nil"/>
      </w:pBdr>
      <w:spacing w:before="120" w:after="240" w:line="276" w:lineRule="auto"/>
      <w:ind w:left="312" w:right="74"/>
    </w:pPr>
    <w:rPr>
      <w:rFonts w:ascii="Arial" w:eastAsia="Arial Unicode MS" w:hAnsi="Arial" w:cs="Arial"/>
      <w:kern w:val="0"/>
      <w:sz w:val="20"/>
      <w:szCs w:val="22"/>
      <w14:ligatures w14:val="none"/>
    </w:rPr>
  </w:style>
  <w:style w:type="paragraph" w:styleId="TOC4">
    <w:name w:val="toc 4"/>
    <w:basedOn w:val="Normal"/>
    <w:next w:val="Normal"/>
    <w:autoRedefine/>
    <w:uiPriority w:val="39"/>
    <w:semiHidden/>
    <w:unhideWhenUsed/>
    <w:rsid w:val="00C378C8"/>
    <w:pPr>
      <w:spacing w:before="60" w:after="60" w:line="276" w:lineRule="auto"/>
      <w:ind w:left="720"/>
    </w:pPr>
    <w:rPr>
      <w:rFonts w:ascii="Arial" w:eastAsia="Arial" w:hAnsi="Arial" w:cs="Arial"/>
      <w:kern w:val="0"/>
      <w:sz w:val="22"/>
      <w:szCs w:val="22"/>
      <w14:ligatures w14:val="none"/>
    </w:rPr>
  </w:style>
  <w:style w:type="paragraph" w:customStyle="1" w:styleId="Table-header">
    <w:name w:val="Table-header"/>
    <w:rsid w:val="00C378C8"/>
    <w:pPr>
      <w:spacing w:before="20" w:after="20" w:line="276" w:lineRule="auto"/>
    </w:pPr>
    <w:rPr>
      <w:rFonts w:ascii="Arial" w:eastAsiaTheme="majorEastAsia" w:hAnsi="Arial" w:cs="Arial"/>
      <w:b/>
      <w:bCs/>
      <w:color w:val="0F4761" w:themeColor="accent1" w:themeShade="BF"/>
      <w:sz w:val="22"/>
      <w:szCs w:val="26"/>
      <w:lang w:eastAsia="en-US"/>
      <w14:ligatures w14:val="none"/>
    </w:rPr>
  </w:style>
  <w:style w:type="paragraph" w:styleId="Revision">
    <w:name w:val="Revision"/>
    <w:hidden/>
    <w:uiPriority w:val="99"/>
    <w:semiHidden/>
    <w:rsid w:val="00C378C8"/>
    <w:pPr>
      <w:spacing w:before="120" w:after="120" w:line="276" w:lineRule="auto"/>
    </w:pPr>
    <w:rPr>
      <w:rFonts w:eastAsia="Arial" w:cs="Arial"/>
      <w:color w:val="000000"/>
      <w:sz w:val="22"/>
      <w:szCs w:val="22"/>
      <w14:ligatures w14:val="none"/>
    </w:rPr>
  </w:style>
  <w:style w:type="character" w:customStyle="1" w:styleId="imageChar">
    <w:name w:val="image Char"/>
    <w:basedOn w:val="DefaultParagraphFont"/>
    <w:link w:val="image0"/>
    <w:rsid w:val="00C378C8"/>
    <w:rPr>
      <w:rFonts w:ascii="Cambria Math" w:eastAsia="Cambria Math" w:hAnsi="Cambria Math" w:cs="Cambria Math"/>
      <w:kern w:val="0"/>
      <w:sz w:val="22"/>
      <w:szCs w:val="22"/>
      <w14:ligatures w14:val="none"/>
    </w:rPr>
  </w:style>
  <w:style w:type="character" w:customStyle="1" w:styleId="captionChar0">
    <w:name w:val="caption Char"/>
    <w:basedOn w:val="DefaultParagraphFont"/>
    <w:rsid w:val="00C378C8"/>
    <w:rPr>
      <w:rFonts w:ascii="Arial" w:eastAsia="Arial" w:hAnsi="Arial" w:cs="Arial"/>
      <w:color w:val="0F4761"/>
      <w:sz w:val="20"/>
      <w:szCs w:val="20"/>
    </w:rPr>
  </w:style>
  <w:style w:type="character" w:customStyle="1" w:styleId="refsChar">
    <w:name w:val="refs Char"/>
    <w:basedOn w:val="DefaultParagraphFont"/>
    <w:link w:val="refs"/>
    <w:rsid w:val="00C378C8"/>
    <w:rPr>
      <w:rFonts w:ascii="Arial" w:eastAsia="Aptos" w:hAnsi="Arial" w:cs="Arial"/>
      <w:kern w:val="0"/>
      <w:sz w:val="20"/>
      <w:szCs w:val="22"/>
      <w14:ligatures w14:val="none"/>
    </w:rPr>
  </w:style>
  <w:style w:type="character" w:customStyle="1" w:styleId="captionChar1">
    <w:name w:val="caption Char1"/>
    <w:basedOn w:val="DefaultParagraphFont"/>
    <w:link w:val="Caption2"/>
    <w:rsid w:val="00C378C8"/>
    <w:rPr>
      <w:rFonts w:ascii="Arial" w:eastAsia="Arial Unicode MS" w:hAnsi="Arial" w:cs="Arial"/>
      <w:kern w:val="0"/>
      <w:sz w:val="20"/>
      <w:szCs w:val="22"/>
      <w14:ligatures w14:val="none"/>
    </w:rPr>
  </w:style>
  <w:style w:type="paragraph" w:customStyle="1" w:styleId="table-header0">
    <w:name w:val="table-header"/>
    <w:basedOn w:val="Heading5"/>
    <w:link w:val="table-headerChar"/>
    <w:autoRedefine/>
    <w:qFormat/>
    <w:rsid w:val="00C378C8"/>
    <w:pPr>
      <w:spacing w:line="240" w:lineRule="auto"/>
    </w:pPr>
    <w:rPr>
      <w:rFonts w:eastAsia="Aptos" w:cs="Arial"/>
      <w:b/>
    </w:rPr>
  </w:style>
  <w:style w:type="character" w:customStyle="1" w:styleId="table-headerChar">
    <w:name w:val="table-header Char"/>
    <w:basedOn w:val="Heading5Char"/>
    <w:link w:val="table-header0"/>
    <w:rsid w:val="00C378C8"/>
    <w:rPr>
      <w:rFonts w:ascii="Arial" w:eastAsia="Aptos" w:hAnsi="Arial" w:cs="Arial"/>
      <w:b/>
      <w:color w:val="0F4761" w:themeColor="accent1" w:themeShade="BF"/>
      <w:kern w:val="0"/>
      <w:sz w:val="22"/>
      <w:szCs w:val="22"/>
      <w:lang w:eastAsia="en-US"/>
      <w14:ligatures w14:val="none"/>
    </w:rPr>
  </w:style>
  <w:style w:type="character" w:customStyle="1" w:styleId="notesChar">
    <w:name w:val="notes Char"/>
    <w:basedOn w:val="Heading5Char"/>
    <w:link w:val="notes"/>
    <w:rsid w:val="00C378C8"/>
    <w:rPr>
      <w:rFonts w:ascii="Arial" w:eastAsiaTheme="majorEastAsia" w:hAnsi="Arial" w:cs="Arial"/>
      <w:b/>
      <w:bCs/>
      <w:color w:val="0F4761" w:themeColor="accent1" w:themeShade="BF"/>
      <w:kern w:val="0"/>
      <w:sz w:val="22"/>
      <w:szCs w:val="22"/>
      <w:lang w:eastAsia="en-US"/>
      <w14:ligatures w14:val="none"/>
    </w:rPr>
  </w:style>
  <w:style w:type="paragraph" w:customStyle="1" w:styleId="very-small">
    <w:name w:val="very-small"/>
    <w:qFormat/>
    <w:rsid w:val="00C378C8"/>
    <w:pPr>
      <w:spacing w:before="120" w:after="120" w:line="276" w:lineRule="auto"/>
    </w:pPr>
    <w:rPr>
      <w:rFonts w:ascii="Arial" w:eastAsia="Arial" w:hAnsi="Arial" w:cs="Arial"/>
      <w:kern w:val="0"/>
      <w:sz w:val="20"/>
      <w:szCs w:val="20"/>
      <w14:ligatures w14:val="none"/>
    </w:rPr>
  </w:style>
  <w:style w:type="paragraph" w:customStyle="1" w:styleId="markdownref">
    <w:name w:val="markdown_ref"/>
    <w:link w:val="markdownrefChar"/>
    <w:rsid w:val="00C378C8"/>
    <w:pPr>
      <w:pageBreakBefore/>
      <w:spacing w:before="120" w:after="120" w:line="276" w:lineRule="auto"/>
    </w:pPr>
    <w:rPr>
      <w:rFonts w:ascii="Arial" w:eastAsia="Arial" w:hAnsi="Arial" w:cs="Arial"/>
      <w:i/>
      <w:iCs/>
      <w:color w:val="365F91"/>
      <w:kern w:val="0"/>
      <w:sz w:val="22"/>
      <w:szCs w:val="22"/>
      <w:lang w:val="en-US"/>
      <w14:ligatures w14:val="none"/>
    </w:rPr>
  </w:style>
  <w:style w:type="character" w:customStyle="1" w:styleId="markdownrefChar">
    <w:name w:val="markdown_ref Char"/>
    <w:basedOn w:val="Heading3Char"/>
    <w:link w:val="markdownref"/>
    <w:rsid w:val="00C378C8"/>
    <w:rPr>
      <w:rFonts w:ascii="Arial" w:eastAsia="Arial" w:hAnsi="Arial" w:cs="Arial"/>
      <w:b w:val="0"/>
      <w:bCs w:val="0"/>
      <w:i/>
      <w:iCs/>
      <w:color w:val="365F91"/>
      <w:kern w:val="0"/>
      <w:sz w:val="22"/>
      <w:szCs w:val="22"/>
      <w:lang w:val="en-US"/>
      <w14:ligatures w14:val="none"/>
    </w:rPr>
  </w:style>
  <w:style w:type="paragraph" w:customStyle="1" w:styleId="NA">
    <w:name w:val="NA"/>
    <w:link w:val="NAChar"/>
    <w:qFormat/>
    <w:rsid w:val="00C378C8"/>
    <w:pPr>
      <w:spacing w:before="120" w:after="120" w:line="276" w:lineRule="auto"/>
    </w:pPr>
    <w:rPr>
      <w:rFonts w:ascii="Arial" w:eastAsia="Aptos" w:hAnsi="Arial" w:cs="Arial"/>
      <w:b/>
      <w:strike/>
      <w:color w:val="FF0000"/>
      <w:kern w:val="0"/>
      <w:sz w:val="22"/>
      <w:szCs w:val="22"/>
      <w:lang w:eastAsia="en-US"/>
      <w14:ligatures w14:val="none"/>
    </w:rPr>
  </w:style>
  <w:style w:type="character" w:customStyle="1" w:styleId="NAChar">
    <w:name w:val="NA Char"/>
    <w:basedOn w:val="table-headerChar"/>
    <w:link w:val="NA"/>
    <w:rsid w:val="00C378C8"/>
    <w:rPr>
      <w:rFonts w:ascii="Arial" w:eastAsia="Aptos" w:hAnsi="Arial" w:cs="Arial"/>
      <w:b/>
      <w:strike/>
      <w:color w:val="FF0000"/>
      <w:kern w:val="0"/>
      <w:sz w:val="22"/>
      <w:szCs w:val="22"/>
      <w:lang w:eastAsia="en-US"/>
      <w14:ligatures w14:val="none"/>
    </w:rPr>
  </w:style>
  <w:style w:type="character" w:customStyle="1" w:styleId="highlight">
    <w:name w:val="highlight"/>
    <w:basedOn w:val="DefaultParagraphFont"/>
    <w:rsid w:val="00C378C8"/>
  </w:style>
  <w:style w:type="character" w:customStyle="1" w:styleId="citation">
    <w:name w:val="citation"/>
    <w:basedOn w:val="DefaultParagraphFont"/>
    <w:rsid w:val="00C378C8"/>
  </w:style>
  <w:style w:type="character" w:styleId="FollowedHyperlink">
    <w:name w:val="FollowedHyperlink"/>
    <w:basedOn w:val="DefaultParagraphFont"/>
    <w:uiPriority w:val="99"/>
    <w:semiHidden/>
    <w:unhideWhenUsed/>
    <w:rsid w:val="00C378C8"/>
    <w:rPr>
      <w:color w:val="96607D" w:themeColor="followedHyperlink"/>
      <w:u w:val="single"/>
    </w:rPr>
  </w:style>
  <w:style w:type="paragraph" w:customStyle="1" w:styleId="refsmall">
    <w:name w:val="ref_small"/>
    <w:basedOn w:val="Normal"/>
    <w:qFormat/>
    <w:rsid w:val="00836370"/>
    <w:pPr>
      <w:spacing w:before="60" w:after="60" w:line="240" w:lineRule="auto"/>
    </w:pPr>
    <w:rPr>
      <w:rFonts w:eastAsiaTheme="minorHAnsi"/>
      <w:color w:val="00000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303145">
      <w:bodyDiv w:val="1"/>
      <w:marLeft w:val="0"/>
      <w:marRight w:val="0"/>
      <w:marTop w:val="0"/>
      <w:marBottom w:val="0"/>
      <w:divBdr>
        <w:top w:val="none" w:sz="0" w:space="0" w:color="auto"/>
        <w:left w:val="none" w:sz="0" w:space="0" w:color="auto"/>
        <w:bottom w:val="none" w:sz="0" w:space="0" w:color="auto"/>
        <w:right w:val="none" w:sz="0" w:space="0" w:color="auto"/>
      </w:divBdr>
    </w:div>
    <w:div w:id="497843764">
      <w:bodyDiv w:val="1"/>
      <w:marLeft w:val="0"/>
      <w:marRight w:val="0"/>
      <w:marTop w:val="0"/>
      <w:marBottom w:val="0"/>
      <w:divBdr>
        <w:top w:val="none" w:sz="0" w:space="0" w:color="auto"/>
        <w:left w:val="none" w:sz="0" w:space="0" w:color="auto"/>
        <w:bottom w:val="none" w:sz="0" w:space="0" w:color="auto"/>
        <w:right w:val="none" w:sz="0" w:space="0" w:color="auto"/>
      </w:divBdr>
    </w:div>
    <w:div w:id="767772693">
      <w:bodyDiv w:val="1"/>
      <w:marLeft w:val="0"/>
      <w:marRight w:val="0"/>
      <w:marTop w:val="0"/>
      <w:marBottom w:val="0"/>
      <w:divBdr>
        <w:top w:val="none" w:sz="0" w:space="0" w:color="auto"/>
        <w:left w:val="none" w:sz="0" w:space="0" w:color="auto"/>
        <w:bottom w:val="none" w:sz="0" w:space="0" w:color="auto"/>
        <w:right w:val="none" w:sz="0" w:space="0" w:color="auto"/>
      </w:divBdr>
    </w:div>
    <w:div w:id="906526242">
      <w:bodyDiv w:val="1"/>
      <w:marLeft w:val="0"/>
      <w:marRight w:val="0"/>
      <w:marTop w:val="0"/>
      <w:marBottom w:val="0"/>
      <w:divBdr>
        <w:top w:val="none" w:sz="0" w:space="0" w:color="auto"/>
        <w:left w:val="none" w:sz="0" w:space="0" w:color="auto"/>
        <w:bottom w:val="none" w:sz="0" w:space="0" w:color="auto"/>
        <w:right w:val="none" w:sz="0" w:space="0" w:color="auto"/>
      </w:divBdr>
    </w:div>
    <w:div w:id="1522472007">
      <w:bodyDiv w:val="1"/>
      <w:marLeft w:val="0"/>
      <w:marRight w:val="0"/>
      <w:marTop w:val="0"/>
      <w:marBottom w:val="0"/>
      <w:divBdr>
        <w:top w:val="none" w:sz="0" w:space="0" w:color="auto"/>
        <w:left w:val="none" w:sz="0" w:space="0" w:color="auto"/>
        <w:bottom w:val="none" w:sz="0" w:space="0" w:color="auto"/>
        <w:right w:val="none" w:sz="0" w:space="0" w:color="auto"/>
      </w:divBdr>
    </w:div>
    <w:div w:id="1797139981">
      <w:bodyDiv w:val="1"/>
      <w:marLeft w:val="0"/>
      <w:marRight w:val="0"/>
      <w:marTop w:val="0"/>
      <w:marBottom w:val="0"/>
      <w:divBdr>
        <w:top w:val="none" w:sz="0" w:space="0" w:color="auto"/>
        <w:left w:val="none" w:sz="0" w:space="0" w:color="auto"/>
        <w:bottom w:val="none" w:sz="0" w:space="0" w:color="auto"/>
        <w:right w:val="none" w:sz="0" w:space="0" w:color="auto"/>
      </w:divBdr>
      <w:divsChild>
        <w:div w:id="1840921196">
          <w:marLeft w:val="480"/>
          <w:marRight w:val="0"/>
          <w:marTop w:val="0"/>
          <w:marBottom w:val="0"/>
          <w:divBdr>
            <w:top w:val="none" w:sz="0" w:space="0" w:color="auto"/>
            <w:left w:val="none" w:sz="0" w:space="0" w:color="auto"/>
            <w:bottom w:val="none" w:sz="0" w:space="0" w:color="auto"/>
            <w:right w:val="none" w:sz="0" w:space="0" w:color="auto"/>
          </w:divBdr>
          <w:divsChild>
            <w:div w:id="3188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about:blank"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about:blank" TargetMode="Externa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hyperlink" Target="https://doi.org/10.1186/s40488-021-00121-4"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highstat.com/index.php/books2?view=article&amp;id=10&amp;catid=18" TargetMode="External"/><Relationship Id="rId20" Type="http://schemas.openxmlformats.org/officeDocument/2006/relationships/hyperlink" Target="https://github.com/mfidino/lure_projec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8/08/relationships/commentsExtensible" Target="commentsExtensible.xml"/><Relationship Id="rId24"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hyperlink" Target="https://www.youtube.com/watch?v=ISN9SE__QOU" TargetMode="External"/><Relationship Id="rId23" Type="http://schemas.openxmlformats.org/officeDocument/2006/relationships/image" Target="media/image4.png"/><Relationship Id="rId28" Type="http://schemas.microsoft.com/office/2011/relationships/people" Target="people.xml"/><Relationship Id="rId10" Type="http://schemas.openxmlformats.org/officeDocument/2006/relationships/hyperlink" Target="about:blank" TargetMode="External"/><Relationship Id="rId19" Type="http://schemas.openxmlformats.org/officeDocument/2006/relationships/hyperlink" Target="https://github.com/mfidino/lure_project"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www.youtube.com/watch?v=ISN9SE__QOU" TargetMode="External"/><Relationship Id="rId22" Type="http://schemas.openxmlformats.org/officeDocument/2006/relationships/hyperlink" Target="about:blan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7</cp:revision>
  <dcterms:created xsi:type="dcterms:W3CDTF">2024-07-17T01:08:00Z</dcterms:created>
  <dcterms:modified xsi:type="dcterms:W3CDTF">2024-08-20T15:40:00Z</dcterms:modified>
</cp:coreProperties>
</file>