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FBB9" w14:textId="77777777" w:rsidR="00F93BB5" w:rsidRDefault="00F93BB5" w:rsidP="002E7E2C">
      <w:pPr>
        <w:pStyle w:val="Heading1"/>
      </w:pPr>
      <w:r>
        <w:t>99_</w:t>
      </w:r>
      <w:proofErr w:type="gramStart"/>
      <w:r>
        <w:t>other-resources</w:t>
      </w:r>
      <w:proofErr w:type="gramEnd"/>
    </w:p>
    <w:tbl>
      <w:tblPr>
        <w:tblW w:w="14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693"/>
        <w:gridCol w:w="3828"/>
        <w:gridCol w:w="1701"/>
        <w:gridCol w:w="4989"/>
      </w:tblGrid>
      <w:tr w:rsidR="00F93BB5" w14:paraId="471DDEE9" w14:textId="77777777" w:rsidTr="00996B62">
        <w:trPr>
          <w:trHeight w:val="268"/>
        </w:trPr>
        <w:tc>
          <w:tcPr>
            <w:tcW w:w="1271" w:type="dxa"/>
            <w:tcBorders>
              <w:bottom w:val="single" w:sz="8" w:space="0" w:color="000000"/>
            </w:tcBorders>
            <w:shd w:val="clear" w:color="auto" w:fill="D9D9D9"/>
          </w:tcPr>
          <w:p w14:paraId="7F9EDD64" w14:textId="77777777" w:rsidR="00F93BB5" w:rsidRPr="004528DB" w:rsidRDefault="00F93BB5"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Type</w:t>
            </w:r>
          </w:p>
        </w:tc>
        <w:tc>
          <w:tcPr>
            <w:tcW w:w="2693" w:type="dxa"/>
            <w:tcBorders>
              <w:bottom w:val="single" w:sz="8" w:space="0" w:color="000000"/>
            </w:tcBorders>
            <w:shd w:val="clear" w:color="auto" w:fill="D9D9D9"/>
          </w:tcPr>
          <w:p w14:paraId="0CA048D5" w14:textId="77777777" w:rsidR="00F93BB5" w:rsidRPr="004528DB" w:rsidRDefault="00F93BB5"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Name</w:t>
            </w:r>
          </w:p>
        </w:tc>
        <w:tc>
          <w:tcPr>
            <w:tcW w:w="3828" w:type="dxa"/>
            <w:tcBorders>
              <w:bottom w:val="single" w:sz="8" w:space="0" w:color="000000"/>
            </w:tcBorders>
            <w:shd w:val="clear" w:color="auto" w:fill="D9D9D9"/>
          </w:tcPr>
          <w:p w14:paraId="7C16BE76" w14:textId="77777777" w:rsidR="00F93BB5" w:rsidRPr="004528DB" w:rsidRDefault="00F93BB5"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Link</w:t>
            </w:r>
          </w:p>
        </w:tc>
        <w:tc>
          <w:tcPr>
            <w:tcW w:w="1701" w:type="dxa"/>
            <w:tcBorders>
              <w:bottom w:val="single" w:sz="8" w:space="0" w:color="000000"/>
            </w:tcBorders>
            <w:shd w:val="clear" w:color="auto" w:fill="D9D9D9"/>
          </w:tcPr>
          <w:p w14:paraId="0F959FB8" w14:textId="77777777" w:rsidR="00F93BB5" w:rsidRPr="004528DB" w:rsidRDefault="00F93BB5"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Reference</w:t>
            </w:r>
          </w:p>
        </w:tc>
        <w:tc>
          <w:tcPr>
            <w:tcW w:w="4989" w:type="dxa"/>
            <w:tcBorders>
              <w:bottom w:val="single" w:sz="8" w:space="0" w:color="000000"/>
            </w:tcBorders>
            <w:shd w:val="clear" w:color="auto" w:fill="D9D9D9"/>
          </w:tcPr>
          <w:p w14:paraId="7A1D0A37" w14:textId="77777777" w:rsidR="00F93BB5" w:rsidRPr="004528DB" w:rsidRDefault="00F93BB5" w:rsidP="00996B62">
            <w:pPr>
              <w:pBdr>
                <w:top w:val="nil"/>
                <w:left w:val="nil"/>
                <w:bottom w:val="nil"/>
                <w:right w:val="nil"/>
                <w:between w:val="nil"/>
              </w:pBdr>
              <w:spacing w:after="0" w:line="240" w:lineRule="auto"/>
              <w:rPr>
                <w:b/>
                <w:bCs/>
                <w:color w:val="000000"/>
                <w:sz w:val="20"/>
                <w:szCs w:val="20"/>
              </w:rPr>
            </w:pPr>
            <w:proofErr w:type="spellStart"/>
            <w:r w:rsidRPr="004528DB">
              <w:rPr>
                <w:rFonts w:ascii="Arial" w:eastAsia="Arial" w:hAnsi="Arial" w:cs="Arial"/>
                <w:b/>
                <w:bCs/>
                <w:color w:val="000000"/>
                <w:sz w:val="20"/>
                <w:szCs w:val="20"/>
              </w:rPr>
              <w:t>Additional_info</w:t>
            </w:r>
            <w:proofErr w:type="spellEnd"/>
          </w:p>
        </w:tc>
      </w:tr>
      <w:tr w:rsidR="00F93BB5" w14:paraId="34BAE006" w14:textId="77777777" w:rsidTr="00996B62">
        <w:trPr>
          <w:trHeight w:val="625"/>
        </w:trPr>
        <w:tc>
          <w:tcPr>
            <w:tcW w:w="1271" w:type="dxa"/>
            <w:tcBorders>
              <w:top w:val="single" w:sz="8" w:space="0" w:color="000000"/>
              <w:bottom w:val="single" w:sz="8" w:space="0" w:color="000000"/>
            </w:tcBorders>
          </w:tcPr>
          <w:p w14:paraId="5FFD5F18"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635FC61"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ConservationInternational</w:t>
            </w:r>
            <w:proofErr w:type="spellEnd"/>
            <w:r>
              <w:rPr>
                <w:rFonts w:ascii="Arial" w:eastAsia="Arial" w:hAnsi="Arial" w:cs="Arial"/>
                <w:color w:val="000000"/>
                <w:sz w:val="20"/>
                <w:szCs w:val="20"/>
              </w:rPr>
              <w:t>/Wildlife-Insights----Data-Migration</w:t>
            </w:r>
          </w:p>
        </w:tc>
        <w:tc>
          <w:tcPr>
            <w:tcW w:w="3828" w:type="dxa"/>
            <w:tcBorders>
              <w:top w:val="single" w:sz="8" w:space="0" w:color="000000"/>
              <w:bottom w:val="single" w:sz="8" w:space="0" w:color="000000"/>
            </w:tcBorders>
          </w:tcPr>
          <w:p w14:paraId="301FD4DB" w14:textId="77777777" w:rsidR="00F93BB5" w:rsidRDefault="00000000" w:rsidP="00996B62">
            <w:pPr>
              <w:pBdr>
                <w:top w:val="nil"/>
                <w:left w:val="nil"/>
                <w:bottom w:val="nil"/>
                <w:right w:val="nil"/>
                <w:between w:val="nil"/>
              </w:pBdr>
              <w:spacing w:after="0" w:line="240" w:lineRule="auto"/>
              <w:rPr>
                <w:color w:val="000000"/>
                <w:sz w:val="20"/>
                <w:szCs w:val="20"/>
              </w:rPr>
            </w:pPr>
            <w:hyperlink r:id="rId5">
              <w:r w:rsidR="00F93BB5">
                <w:rPr>
                  <w:rFonts w:ascii="Arial" w:eastAsia="Arial" w:hAnsi="Arial" w:cs="Arial"/>
                  <w:color w:val="0000FF"/>
                  <w:sz w:val="20"/>
                  <w:szCs w:val="20"/>
                  <w:u w:val="single"/>
                </w:rPr>
                <w:t>https://github.com/ConservationInternational/Wildlife-Insights----Data-Migration</w:t>
              </w:r>
            </w:hyperlink>
          </w:p>
        </w:tc>
        <w:tc>
          <w:tcPr>
            <w:tcW w:w="1701" w:type="dxa"/>
            <w:tcBorders>
              <w:top w:val="single" w:sz="8" w:space="0" w:color="000000"/>
              <w:bottom w:val="single" w:sz="8" w:space="0" w:color="000000"/>
            </w:tcBorders>
          </w:tcPr>
          <w:p w14:paraId="50359133"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321041D9" w14:textId="77777777" w:rsidR="00F93BB5" w:rsidRDefault="00F93BB5" w:rsidP="00996B62">
            <w:pPr>
              <w:pBdr>
                <w:top w:val="nil"/>
                <w:left w:val="nil"/>
                <w:bottom w:val="nil"/>
                <w:right w:val="nil"/>
                <w:between w:val="nil"/>
              </w:pBdr>
              <w:spacing w:after="0" w:line="240" w:lineRule="auto"/>
              <w:rPr>
                <w:color w:val="000000"/>
                <w:sz w:val="20"/>
                <w:szCs w:val="20"/>
              </w:rPr>
            </w:pPr>
          </w:p>
        </w:tc>
      </w:tr>
      <w:tr w:rsidR="00F93BB5" w14:paraId="491A37F2" w14:textId="77777777" w:rsidTr="00996B62">
        <w:trPr>
          <w:trHeight w:val="75"/>
        </w:trPr>
        <w:tc>
          <w:tcPr>
            <w:tcW w:w="1271" w:type="dxa"/>
            <w:tcBorders>
              <w:top w:val="single" w:sz="8" w:space="0" w:color="000000"/>
              <w:bottom w:val="single" w:sz="8" w:space="0" w:color="000000"/>
            </w:tcBorders>
          </w:tcPr>
          <w:p w14:paraId="003116E2"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76478143"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camtrapR</w:t>
            </w:r>
            <w:proofErr w:type="spellEnd"/>
            <w:r>
              <w:rPr>
                <w:rFonts w:ascii="Arial" w:eastAsia="Arial" w:hAnsi="Arial" w:cs="Arial"/>
                <w:color w:val="000000"/>
                <w:sz w:val="20"/>
                <w:szCs w:val="20"/>
              </w:rPr>
              <w:t xml:space="preserve"> is a package for camera trap data management in R</w:t>
            </w:r>
          </w:p>
        </w:tc>
        <w:tc>
          <w:tcPr>
            <w:tcW w:w="3828" w:type="dxa"/>
            <w:tcBorders>
              <w:top w:val="single" w:sz="8" w:space="0" w:color="000000"/>
              <w:bottom w:val="single" w:sz="8" w:space="0" w:color="000000"/>
            </w:tcBorders>
          </w:tcPr>
          <w:p w14:paraId="3036EB24" w14:textId="77777777" w:rsidR="00F93BB5" w:rsidRDefault="00000000" w:rsidP="00996B62">
            <w:pPr>
              <w:pBdr>
                <w:top w:val="nil"/>
                <w:left w:val="nil"/>
                <w:bottom w:val="nil"/>
                <w:right w:val="nil"/>
                <w:between w:val="nil"/>
              </w:pBdr>
              <w:spacing w:after="0" w:line="240" w:lineRule="auto"/>
              <w:rPr>
                <w:color w:val="000000"/>
                <w:sz w:val="20"/>
                <w:szCs w:val="20"/>
              </w:rPr>
            </w:pPr>
            <w:hyperlink r:id="rId6">
              <w:r w:rsidR="00F93BB5">
                <w:rPr>
                  <w:rFonts w:ascii="Arial" w:eastAsia="Arial" w:hAnsi="Arial" w:cs="Arial"/>
                  <w:color w:val="0000FF"/>
                  <w:sz w:val="20"/>
                  <w:szCs w:val="20"/>
                  <w:u w:val="single"/>
                </w:rPr>
                <w:t>https://github.com/jniedballa/camtrapR</w:t>
              </w:r>
            </w:hyperlink>
          </w:p>
        </w:tc>
        <w:tc>
          <w:tcPr>
            <w:tcW w:w="1701" w:type="dxa"/>
            <w:tcBorders>
              <w:top w:val="single" w:sz="8" w:space="0" w:color="000000"/>
              <w:bottom w:val="single" w:sz="8" w:space="0" w:color="000000"/>
            </w:tcBorders>
          </w:tcPr>
          <w:p w14:paraId="45E7996C"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60F599CD" w14:textId="77777777" w:rsidR="00F93BB5" w:rsidRDefault="00F93BB5" w:rsidP="00996B62">
            <w:pPr>
              <w:pBdr>
                <w:top w:val="nil"/>
                <w:left w:val="nil"/>
                <w:bottom w:val="nil"/>
                <w:right w:val="nil"/>
                <w:between w:val="nil"/>
              </w:pBdr>
              <w:spacing w:after="0" w:line="240" w:lineRule="auto"/>
              <w:rPr>
                <w:color w:val="000000"/>
                <w:sz w:val="20"/>
                <w:szCs w:val="20"/>
              </w:rPr>
            </w:pPr>
          </w:p>
        </w:tc>
      </w:tr>
      <w:tr w:rsidR="00F93BB5" w14:paraId="7ACF0BE5" w14:textId="77777777" w:rsidTr="00996B62">
        <w:trPr>
          <w:trHeight w:val="75"/>
        </w:trPr>
        <w:tc>
          <w:tcPr>
            <w:tcW w:w="1271" w:type="dxa"/>
            <w:tcBorders>
              <w:top w:val="single" w:sz="8" w:space="0" w:color="000000"/>
              <w:bottom w:val="single" w:sz="8" w:space="0" w:color="000000"/>
            </w:tcBorders>
          </w:tcPr>
          <w:p w14:paraId="0DE11D07"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0234E6B"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WildlifeDatasets</w:t>
            </w:r>
            <w:proofErr w:type="spellEnd"/>
            <w:r>
              <w:rPr>
                <w:rFonts w:ascii="Arial" w:eastAsia="Arial" w:hAnsi="Arial" w:cs="Arial"/>
                <w:color w:val="000000"/>
                <w:sz w:val="20"/>
                <w:szCs w:val="20"/>
              </w:rPr>
              <w:t>/wildlife-datasets</w:t>
            </w:r>
          </w:p>
        </w:tc>
        <w:tc>
          <w:tcPr>
            <w:tcW w:w="3828" w:type="dxa"/>
            <w:tcBorders>
              <w:top w:val="single" w:sz="8" w:space="0" w:color="000000"/>
              <w:bottom w:val="single" w:sz="8" w:space="0" w:color="000000"/>
            </w:tcBorders>
          </w:tcPr>
          <w:p w14:paraId="35840D2E" w14:textId="77777777" w:rsidR="00F93BB5" w:rsidRDefault="00000000" w:rsidP="00996B62">
            <w:pPr>
              <w:pBdr>
                <w:top w:val="nil"/>
                <w:left w:val="nil"/>
                <w:bottom w:val="nil"/>
                <w:right w:val="nil"/>
                <w:between w:val="nil"/>
              </w:pBdr>
              <w:spacing w:after="0" w:line="240" w:lineRule="auto"/>
              <w:rPr>
                <w:color w:val="000000"/>
                <w:sz w:val="20"/>
                <w:szCs w:val="20"/>
              </w:rPr>
            </w:pPr>
            <w:hyperlink r:id="rId7">
              <w:r w:rsidR="00F93BB5">
                <w:rPr>
                  <w:rFonts w:ascii="Arial" w:eastAsia="Arial" w:hAnsi="Arial" w:cs="Arial"/>
                  <w:color w:val="0000FF"/>
                  <w:sz w:val="20"/>
                  <w:szCs w:val="20"/>
                  <w:u w:val="single"/>
                </w:rPr>
                <w:t>https://github.com/WildlifeDatasets/wildlife-datasets</w:t>
              </w:r>
            </w:hyperlink>
          </w:p>
          <w:p w14:paraId="25FA5AEE"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107F1F4D"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77E08158" w14:textId="77777777" w:rsidR="00F93BB5" w:rsidRDefault="00F93BB5" w:rsidP="00996B62">
            <w:pPr>
              <w:pBdr>
                <w:top w:val="nil"/>
                <w:left w:val="nil"/>
                <w:bottom w:val="nil"/>
                <w:right w:val="nil"/>
                <w:between w:val="nil"/>
              </w:pBdr>
              <w:spacing w:after="0" w:line="240" w:lineRule="auto"/>
              <w:rPr>
                <w:color w:val="000000"/>
                <w:sz w:val="20"/>
                <w:szCs w:val="20"/>
              </w:rPr>
            </w:pPr>
          </w:p>
        </w:tc>
      </w:tr>
      <w:tr w:rsidR="00F93BB5" w14:paraId="07BDFEAF" w14:textId="77777777" w:rsidTr="00996B62">
        <w:trPr>
          <w:trHeight w:val="75"/>
        </w:trPr>
        <w:tc>
          <w:tcPr>
            <w:tcW w:w="1271" w:type="dxa"/>
            <w:tcBorders>
              <w:top w:val="single" w:sz="8" w:space="0" w:color="000000"/>
              <w:bottom w:val="single" w:sz="8" w:space="0" w:color="000000"/>
            </w:tcBorders>
          </w:tcPr>
          <w:p w14:paraId="74084500"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7C4C1818" w14:textId="77777777" w:rsidR="00F93BB5" w:rsidRDefault="00F93BB5" w:rsidP="00996B62">
            <w:pPr>
              <w:pBdr>
                <w:top w:val="nil"/>
                <w:left w:val="nil"/>
                <w:bottom w:val="nil"/>
                <w:right w:val="nil"/>
                <w:between w:val="nil"/>
              </w:pBdr>
              <w:spacing w:after="0" w:line="240" w:lineRule="auto"/>
              <w:rPr>
                <w:color w:val="000000"/>
                <w:sz w:val="20"/>
                <w:szCs w:val="20"/>
              </w:rPr>
            </w:pPr>
          </w:p>
          <w:p w14:paraId="0E453DBE"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brouwern</w:t>
            </w:r>
            <w:proofErr w:type="spellEnd"/>
            <w:r>
              <w:rPr>
                <w:rFonts w:ascii="Arial" w:eastAsia="Arial" w:hAnsi="Arial" w:cs="Arial"/>
                <w:color w:val="000000"/>
                <w:sz w:val="20"/>
                <w:szCs w:val="20"/>
              </w:rPr>
              <w:t>/</w:t>
            </w:r>
            <w:proofErr w:type="spellStart"/>
            <w:r>
              <w:rPr>
                <w:rFonts w:ascii="Arial" w:eastAsia="Arial" w:hAnsi="Arial" w:cs="Arial"/>
                <w:color w:val="000000"/>
                <w:sz w:val="20"/>
                <w:szCs w:val="20"/>
              </w:rPr>
              <w:t>wildlifeR</w:t>
            </w:r>
            <w:proofErr w:type="spellEnd"/>
          </w:p>
        </w:tc>
        <w:tc>
          <w:tcPr>
            <w:tcW w:w="3828" w:type="dxa"/>
            <w:tcBorders>
              <w:top w:val="single" w:sz="8" w:space="0" w:color="000000"/>
              <w:bottom w:val="single" w:sz="8" w:space="0" w:color="000000"/>
            </w:tcBorders>
          </w:tcPr>
          <w:p w14:paraId="115E6097" w14:textId="77777777" w:rsidR="00F93BB5" w:rsidRDefault="00000000" w:rsidP="00996B62">
            <w:pPr>
              <w:pBdr>
                <w:top w:val="nil"/>
                <w:left w:val="nil"/>
                <w:bottom w:val="nil"/>
                <w:right w:val="nil"/>
                <w:between w:val="nil"/>
              </w:pBdr>
              <w:spacing w:after="0" w:line="240" w:lineRule="auto"/>
              <w:rPr>
                <w:color w:val="000000"/>
                <w:sz w:val="20"/>
                <w:szCs w:val="20"/>
              </w:rPr>
            </w:pPr>
            <w:hyperlink r:id="rId8">
              <w:r w:rsidR="00F93BB5">
                <w:rPr>
                  <w:rFonts w:ascii="Arial" w:eastAsia="Arial" w:hAnsi="Arial" w:cs="Arial"/>
                  <w:color w:val="0000FF"/>
                  <w:sz w:val="20"/>
                  <w:szCs w:val="20"/>
                  <w:u w:val="single"/>
                </w:rPr>
                <w:t>https://github.com/brouwern/wildlifeR</w:t>
              </w:r>
            </w:hyperlink>
          </w:p>
          <w:p w14:paraId="6CAC4E07"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https://brouwern.github.io/wildlifeR/</w:t>
            </w:r>
          </w:p>
        </w:tc>
        <w:tc>
          <w:tcPr>
            <w:tcW w:w="1701" w:type="dxa"/>
            <w:tcBorders>
              <w:top w:val="single" w:sz="8" w:space="0" w:color="000000"/>
              <w:bottom w:val="single" w:sz="8" w:space="0" w:color="000000"/>
            </w:tcBorders>
          </w:tcPr>
          <w:p w14:paraId="293A6632"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406F452F"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Datasets and tutorials for the analysis of ecological data.</w:t>
            </w:r>
          </w:p>
        </w:tc>
      </w:tr>
      <w:tr w:rsidR="00F93BB5" w14:paraId="5892979A" w14:textId="77777777" w:rsidTr="00996B62">
        <w:trPr>
          <w:trHeight w:val="75"/>
        </w:trPr>
        <w:tc>
          <w:tcPr>
            <w:tcW w:w="1271" w:type="dxa"/>
            <w:tcBorders>
              <w:top w:val="single" w:sz="8" w:space="0" w:color="000000"/>
              <w:bottom w:val="single" w:sz="8" w:space="0" w:color="000000"/>
            </w:tcBorders>
          </w:tcPr>
          <w:p w14:paraId="1EE0348D"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A4CC8D0" w14:textId="77777777" w:rsidR="00F93BB5" w:rsidRDefault="00F93BB5" w:rsidP="00996B62">
            <w:pPr>
              <w:pBdr>
                <w:top w:val="nil"/>
                <w:left w:val="nil"/>
                <w:bottom w:val="nil"/>
                <w:right w:val="nil"/>
                <w:between w:val="nil"/>
              </w:pBdr>
              <w:spacing w:after="0" w:line="240" w:lineRule="auto"/>
              <w:rPr>
                <w:color w:val="000000"/>
                <w:sz w:val="20"/>
                <w:szCs w:val="20"/>
              </w:rPr>
            </w:pPr>
          </w:p>
          <w:p w14:paraId="0EC080E6"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erikseulean</w:t>
            </w:r>
            <w:proofErr w:type="spellEnd"/>
            <w:r>
              <w:rPr>
                <w:rFonts w:ascii="Arial" w:eastAsia="Arial" w:hAnsi="Arial" w:cs="Arial"/>
                <w:color w:val="000000"/>
                <w:sz w:val="20"/>
                <w:szCs w:val="20"/>
              </w:rPr>
              <w:t>/wildlife</w:t>
            </w:r>
          </w:p>
        </w:tc>
        <w:tc>
          <w:tcPr>
            <w:tcW w:w="3828" w:type="dxa"/>
            <w:tcBorders>
              <w:top w:val="single" w:sz="8" w:space="0" w:color="000000"/>
              <w:bottom w:val="single" w:sz="8" w:space="0" w:color="000000"/>
            </w:tcBorders>
          </w:tcPr>
          <w:p w14:paraId="0A1DA6EA"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https://github.com/erikseulean/wildlife</w:t>
            </w:r>
          </w:p>
        </w:tc>
        <w:tc>
          <w:tcPr>
            <w:tcW w:w="1701" w:type="dxa"/>
            <w:tcBorders>
              <w:top w:val="single" w:sz="8" w:space="0" w:color="000000"/>
              <w:bottom w:val="single" w:sz="8" w:space="0" w:color="000000"/>
            </w:tcBorders>
          </w:tcPr>
          <w:p w14:paraId="2E990AB1"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403BFE2B"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white"/>
              </w:rPr>
              <w:t>Modelling </w:t>
            </w:r>
            <w:r>
              <w:rPr>
                <w:rFonts w:ascii="Arial" w:eastAsia="Arial" w:hAnsi="Arial" w:cs="Arial"/>
                <w:b/>
                <w:color w:val="1F2328"/>
                <w:sz w:val="20"/>
                <w:szCs w:val="20"/>
                <w:highlight w:val="white"/>
              </w:rPr>
              <w:t>wildlife</w:t>
            </w:r>
            <w:r>
              <w:rPr>
                <w:rFonts w:ascii="Arial" w:eastAsia="Arial" w:hAnsi="Arial" w:cs="Arial"/>
                <w:color w:val="000000"/>
                <w:sz w:val="20"/>
                <w:szCs w:val="20"/>
                <w:highlight w:val="white"/>
              </w:rPr>
              <w:t> </w:t>
            </w:r>
            <w:r>
              <w:rPr>
                <w:rFonts w:ascii="Arial" w:eastAsia="Arial" w:hAnsi="Arial" w:cs="Arial"/>
                <w:b/>
                <w:color w:val="1F2328"/>
                <w:sz w:val="20"/>
                <w:szCs w:val="20"/>
                <w:highlight w:val="white"/>
              </w:rPr>
              <w:t>population</w:t>
            </w:r>
            <w:r>
              <w:rPr>
                <w:rFonts w:ascii="Arial" w:eastAsia="Arial" w:hAnsi="Arial" w:cs="Arial"/>
                <w:color w:val="000000"/>
                <w:sz w:val="20"/>
                <w:szCs w:val="20"/>
                <w:highlight w:val="white"/>
              </w:rPr>
              <w:t> dynamics</w:t>
            </w:r>
          </w:p>
        </w:tc>
      </w:tr>
      <w:tr w:rsidR="00F93BB5" w14:paraId="6F46A96F" w14:textId="77777777" w:rsidTr="00996B62">
        <w:trPr>
          <w:trHeight w:val="75"/>
        </w:trPr>
        <w:tc>
          <w:tcPr>
            <w:tcW w:w="1271" w:type="dxa"/>
            <w:tcBorders>
              <w:top w:val="single" w:sz="8" w:space="0" w:color="000000"/>
              <w:bottom w:val="single" w:sz="8" w:space="0" w:color="000000"/>
            </w:tcBorders>
          </w:tcPr>
          <w:p w14:paraId="0ACEE2F0"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3DE4CB8F"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connort2/</w:t>
            </w:r>
            <w:proofErr w:type="spellStart"/>
            <w:r>
              <w:rPr>
                <w:rFonts w:ascii="Arial" w:eastAsia="Arial" w:hAnsi="Arial" w:cs="Arial"/>
                <w:color w:val="000000"/>
                <w:sz w:val="20"/>
                <w:szCs w:val="20"/>
              </w:rPr>
              <w:t>wildlife_population_modeling</w:t>
            </w:r>
            <w:proofErr w:type="spellEnd"/>
          </w:p>
        </w:tc>
        <w:tc>
          <w:tcPr>
            <w:tcW w:w="3828" w:type="dxa"/>
            <w:tcBorders>
              <w:top w:val="single" w:sz="8" w:space="0" w:color="000000"/>
              <w:bottom w:val="single" w:sz="8" w:space="0" w:color="000000"/>
            </w:tcBorders>
          </w:tcPr>
          <w:p w14:paraId="0D61F389"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https://github.com/connort2/wildlife_population_modeling</w:t>
            </w:r>
          </w:p>
        </w:tc>
        <w:tc>
          <w:tcPr>
            <w:tcW w:w="1701" w:type="dxa"/>
            <w:tcBorders>
              <w:top w:val="single" w:sz="8" w:space="0" w:color="000000"/>
              <w:bottom w:val="single" w:sz="8" w:space="0" w:color="000000"/>
            </w:tcBorders>
          </w:tcPr>
          <w:p w14:paraId="01C8864C"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04D4B594"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white"/>
              </w:rPr>
              <w:t>A collection of code to model and estimate </w:t>
            </w:r>
            <w:r>
              <w:rPr>
                <w:rFonts w:ascii="Arial" w:eastAsia="Arial" w:hAnsi="Arial" w:cs="Arial"/>
                <w:b/>
                <w:color w:val="1F2328"/>
                <w:sz w:val="20"/>
                <w:szCs w:val="20"/>
                <w:highlight w:val="white"/>
              </w:rPr>
              <w:t>wildlife</w:t>
            </w:r>
            <w:r>
              <w:rPr>
                <w:rFonts w:ascii="Arial" w:eastAsia="Arial" w:hAnsi="Arial" w:cs="Arial"/>
                <w:color w:val="000000"/>
                <w:sz w:val="20"/>
                <w:szCs w:val="20"/>
                <w:highlight w:val="white"/>
              </w:rPr>
              <w:t> </w:t>
            </w:r>
            <w:r>
              <w:rPr>
                <w:rFonts w:ascii="Arial" w:eastAsia="Arial" w:hAnsi="Arial" w:cs="Arial"/>
                <w:b/>
                <w:color w:val="1F2328"/>
                <w:sz w:val="20"/>
                <w:szCs w:val="20"/>
                <w:highlight w:val="white"/>
              </w:rPr>
              <w:t>populations</w:t>
            </w:r>
            <w:r>
              <w:rPr>
                <w:rFonts w:ascii="Arial" w:eastAsia="Arial" w:hAnsi="Arial" w:cs="Arial"/>
                <w:color w:val="000000"/>
                <w:sz w:val="20"/>
                <w:szCs w:val="20"/>
                <w:highlight w:val="white"/>
              </w:rPr>
              <w:t> through marked and/or unmarked data</w:t>
            </w:r>
          </w:p>
        </w:tc>
      </w:tr>
      <w:tr w:rsidR="00F93BB5" w14:paraId="554349A6" w14:textId="77777777" w:rsidTr="00996B62">
        <w:trPr>
          <w:trHeight w:val="75"/>
        </w:trPr>
        <w:tc>
          <w:tcPr>
            <w:tcW w:w="1271" w:type="dxa"/>
            <w:tcBorders>
              <w:top w:val="single" w:sz="8" w:space="0" w:color="000000"/>
              <w:bottom w:val="single" w:sz="8" w:space="0" w:color="000000"/>
            </w:tcBorders>
          </w:tcPr>
          <w:p w14:paraId="04DF00C7"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7A2D876A"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percy</w:t>
            </w:r>
            <w:proofErr w:type="spellEnd"/>
            <w:r>
              <w:rPr>
                <w:rFonts w:ascii="Arial" w:eastAsia="Arial" w:hAnsi="Arial" w:cs="Arial"/>
                <w:color w:val="000000"/>
                <w:sz w:val="20"/>
                <w:szCs w:val="20"/>
              </w:rPr>
              <w:t>-batten/MT5767-Wildlife-population-</w:t>
            </w:r>
            <w:proofErr w:type="gramStart"/>
            <w:r>
              <w:rPr>
                <w:rFonts w:ascii="Arial" w:eastAsia="Arial" w:hAnsi="Arial" w:cs="Arial"/>
                <w:color w:val="000000"/>
                <w:sz w:val="20"/>
                <w:szCs w:val="20"/>
              </w:rPr>
              <w:t>dynamics.-</w:t>
            </w:r>
            <w:proofErr w:type="gramEnd"/>
          </w:p>
        </w:tc>
        <w:tc>
          <w:tcPr>
            <w:tcW w:w="3828" w:type="dxa"/>
            <w:tcBorders>
              <w:top w:val="single" w:sz="8" w:space="0" w:color="000000"/>
              <w:bottom w:val="single" w:sz="8" w:space="0" w:color="000000"/>
            </w:tcBorders>
          </w:tcPr>
          <w:p w14:paraId="3FB0E565"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https://github.com/percy-batten/MT5767-Wildlife-population-dynamics.-</w:t>
            </w:r>
          </w:p>
        </w:tc>
        <w:tc>
          <w:tcPr>
            <w:tcW w:w="1701" w:type="dxa"/>
            <w:tcBorders>
              <w:top w:val="single" w:sz="8" w:space="0" w:color="000000"/>
              <w:bottom w:val="single" w:sz="8" w:space="0" w:color="000000"/>
            </w:tcBorders>
          </w:tcPr>
          <w:p w14:paraId="005D1F26"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0F80A4E9" w14:textId="77777777" w:rsidR="00F93BB5" w:rsidRDefault="00F93BB5" w:rsidP="00996B62">
            <w:pPr>
              <w:pBdr>
                <w:top w:val="nil"/>
                <w:left w:val="nil"/>
                <w:bottom w:val="nil"/>
                <w:right w:val="nil"/>
                <w:between w:val="nil"/>
              </w:pBdr>
              <w:spacing w:after="0" w:line="240" w:lineRule="auto"/>
              <w:rPr>
                <w:color w:val="000000"/>
                <w:sz w:val="20"/>
                <w:szCs w:val="20"/>
              </w:rPr>
            </w:pPr>
          </w:p>
        </w:tc>
      </w:tr>
      <w:tr w:rsidR="00F93BB5" w14:paraId="09EBA0EE" w14:textId="77777777" w:rsidTr="00996B62">
        <w:trPr>
          <w:trHeight w:val="75"/>
        </w:trPr>
        <w:tc>
          <w:tcPr>
            <w:tcW w:w="1271" w:type="dxa"/>
            <w:tcBorders>
              <w:top w:val="single" w:sz="8" w:space="0" w:color="000000"/>
              <w:bottom w:val="single" w:sz="8" w:space="0" w:color="000000"/>
            </w:tcBorders>
          </w:tcPr>
          <w:p w14:paraId="116D46B2"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283DDB1B"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A-Technical-Guide-for-Monitoring-Wildlife-Populations</w:t>
            </w:r>
          </w:p>
        </w:tc>
        <w:tc>
          <w:tcPr>
            <w:tcW w:w="3828" w:type="dxa"/>
            <w:tcBorders>
              <w:top w:val="single" w:sz="8" w:space="0" w:color="000000"/>
              <w:bottom w:val="single" w:sz="8" w:space="0" w:color="000000"/>
            </w:tcBorders>
          </w:tcPr>
          <w:p w14:paraId="680B5660"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https://github.com/lukmannhaqeem/A-Technical-Guide-for-Monitoring-Wildlife-Populations</w:t>
            </w:r>
          </w:p>
        </w:tc>
        <w:tc>
          <w:tcPr>
            <w:tcW w:w="1701" w:type="dxa"/>
            <w:tcBorders>
              <w:top w:val="single" w:sz="8" w:space="0" w:color="000000"/>
              <w:bottom w:val="single" w:sz="8" w:space="0" w:color="000000"/>
            </w:tcBorders>
          </w:tcPr>
          <w:p w14:paraId="15FD8A3A"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3AAC9562" w14:textId="77777777" w:rsidR="00F93BB5" w:rsidRDefault="00F93BB5" w:rsidP="00996B62">
            <w:pPr>
              <w:pBdr>
                <w:top w:val="nil"/>
                <w:left w:val="nil"/>
                <w:bottom w:val="nil"/>
                <w:right w:val="nil"/>
                <w:between w:val="nil"/>
              </w:pBdr>
              <w:spacing w:after="0" w:line="240" w:lineRule="auto"/>
              <w:rPr>
                <w:color w:val="000000"/>
                <w:sz w:val="20"/>
                <w:szCs w:val="20"/>
              </w:rPr>
            </w:pPr>
          </w:p>
        </w:tc>
      </w:tr>
      <w:tr w:rsidR="00F93BB5" w14:paraId="78973E70" w14:textId="77777777" w:rsidTr="00996B62">
        <w:trPr>
          <w:trHeight w:val="75"/>
        </w:trPr>
        <w:tc>
          <w:tcPr>
            <w:tcW w:w="1271" w:type="dxa"/>
            <w:tcBorders>
              <w:top w:val="single" w:sz="8" w:space="0" w:color="000000"/>
              <w:bottom w:val="single" w:sz="8" w:space="0" w:color="000000"/>
            </w:tcBorders>
          </w:tcPr>
          <w:p w14:paraId="2F897326"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R-package</w:t>
            </w:r>
          </w:p>
        </w:tc>
        <w:tc>
          <w:tcPr>
            <w:tcW w:w="2693" w:type="dxa"/>
            <w:tcBorders>
              <w:top w:val="single" w:sz="8" w:space="0" w:color="000000"/>
              <w:bottom w:val="single" w:sz="8" w:space="0" w:color="000000"/>
            </w:tcBorders>
          </w:tcPr>
          <w:p w14:paraId="4713447B"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SiMRiv</w:t>
            </w:r>
            <w:proofErr w:type="spellEnd"/>
          </w:p>
        </w:tc>
        <w:tc>
          <w:tcPr>
            <w:tcW w:w="3828" w:type="dxa"/>
            <w:tcBorders>
              <w:top w:val="single" w:sz="8" w:space="0" w:color="000000"/>
              <w:bottom w:val="single" w:sz="8" w:space="0" w:color="000000"/>
            </w:tcBorders>
          </w:tcPr>
          <w:p w14:paraId="49370E0E" w14:textId="77777777" w:rsidR="00F93BB5" w:rsidRDefault="00000000" w:rsidP="00996B62">
            <w:pPr>
              <w:pBdr>
                <w:top w:val="nil"/>
                <w:left w:val="nil"/>
                <w:bottom w:val="nil"/>
                <w:right w:val="nil"/>
                <w:between w:val="nil"/>
              </w:pBdr>
              <w:spacing w:after="0" w:line="240" w:lineRule="auto"/>
              <w:rPr>
                <w:color w:val="000000"/>
                <w:sz w:val="20"/>
                <w:szCs w:val="20"/>
              </w:rPr>
            </w:pPr>
            <w:hyperlink r:id="rId9">
              <w:r w:rsidR="00F93BB5">
                <w:rPr>
                  <w:rFonts w:ascii="Arial" w:eastAsia="Arial" w:hAnsi="Arial" w:cs="Arial"/>
                  <w:color w:val="0000FF"/>
                  <w:sz w:val="20"/>
                  <w:szCs w:val="20"/>
                  <w:u w:val="single"/>
                </w:rPr>
                <w:t>https://cran.r-project.org/web/packages/SiMRiv/vignettes/SiMRiv.pdf</w:t>
              </w:r>
            </w:hyperlink>
          </w:p>
          <w:p w14:paraId="60231416"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https://github.com/miguel-porto/SiMRiv</w:t>
            </w:r>
          </w:p>
        </w:tc>
        <w:tc>
          <w:tcPr>
            <w:tcW w:w="1701" w:type="dxa"/>
            <w:tcBorders>
              <w:top w:val="single" w:sz="8" w:space="0" w:color="000000"/>
              <w:bottom w:val="single" w:sz="8" w:space="0" w:color="000000"/>
            </w:tcBorders>
          </w:tcPr>
          <w:p w14:paraId="3CC68A80"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Quaglietta, L., &amp; Porto, M. (2019). </w:t>
            </w:r>
            <w:proofErr w:type="spellStart"/>
            <w:r>
              <w:rPr>
                <w:rFonts w:ascii="Arial" w:eastAsia="Arial" w:hAnsi="Arial" w:cs="Arial"/>
                <w:color w:val="000000"/>
                <w:sz w:val="20"/>
                <w:szCs w:val="20"/>
              </w:rPr>
              <w:t>SiMRiv</w:t>
            </w:r>
            <w:proofErr w:type="spellEnd"/>
            <w:r>
              <w:rPr>
                <w:rFonts w:ascii="Arial" w:eastAsia="Arial" w:hAnsi="Arial" w:cs="Arial"/>
                <w:color w:val="000000"/>
                <w:sz w:val="20"/>
                <w:szCs w:val="20"/>
              </w:rPr>
              <w:t xml:space="preserve">: An R package for mechanistic simulation of individual, </w:t>
            </w:r>
            <w:proofErr w:type="gramStart"/>
            <w:r>
              <w:rPr>
                <w:rFonts w:ascii="Arial" w:eastAsia="Arial" w:hAnsi="Arial" w:cs="Arial"/>
                <w:color w:val="000000"/>
                <w:sz w:val="20"/>
                <w:szCs w:val="20"/>
              </w:rPr>
              <w:t>spatially-explicit</w:t>
            </w:r>
            <w:proofErr w:type="gramEnd"/>
            <w:r>
              <w:rPr>
                <w:rFonts w:ascii="Arial" w:eastAsia="Arial" w:hAnsi="Arial" w:cs="Arial"/>
                <w:color w:val="000000"/>
                <w:sz w:val="20"/>
                <w:szCs w:val="20"/>
              </w:rPr>
              <w:t xml:space="preserve"> multistate movements in rivers, heterogeneous and homogeneous spaces incorporating landscape bias. </w:t>
            </w:r>
            <w:r>
              <w:rPr>
                <w:rFonts w:ascii="Arial" w:eastAsia="Arial" w:hAnsi="Arial" w:cs="Arial"/>
                <w:i/>
                <w:color w:val="000000"/>
                <w:sz w:val="20"/>
                <w:szCs w:val="20"/>
              </w:rPr>
              <w:t>Movement Ecology</w:t>
            </w:r>
            <w:r>
              <w:rPr>
                <w:rFonts w:ascii="Arial" w:eastAsia="Arial" w:hAnsi="Arial" w:cs="Arial"/>
                <w:color w:val="000000"/>
                <w:sz w:val="20"/>
                <w:szCs w:val="20"/>
              </w:rPr>
              <w:t xml:space="preserve">, </w:t>
            </w:r>
            <w:r>
              <w:rPr>
                <w:rFonts w:ascii="Arial" w:eastAsia="Arial" w:hAnsi="Arial" w:cs="Arial"/>
                <w:i/>
                <w:color w:val="000000"/>
                <w:sz w:val="20"/>
                <w:szCs w:val="20"/>
              </w:rPr>
              <w:t>7</w:t>
            </w:r>
            <w:r>
              <w:rPr>
                <w:rFonts w:ascii="Arial" w:eastAsia="Arial" w:hAnsi="Arial" w:cs="Arial"/>
                <w:color w:val="000000"/>
                <w:sz w:val="20"/>
                <w:szCs w:val="20"/>
              </w:rPr>
              <w:t xml:space="preserve">(1), </w:t>
            </w:r>
            <w:r>
              <w:rPr>
                <w:rFonts w:ascii="Arial" w:eastAsia="Arial" w:hAnsi="Arial" w:cs="Arial"/>
                <w:color w:val="000000"/>
                <w:sz w:val="20"/>
                <w:szCs w:val="20"/>
              </w:rPr>
              <w:lastRenderedPageBreak/>
              <w:t xml:space="preserve">11. </w:t>
            </w:r>
            <w:hyperlink r:id="rId10">
              <w:r>
                <w:rPr>
                  <w:rFonts w:ascii="Arial" w:eastAsia="Arial" w:hAnsi="Arial" w:cs="Arial"/>
                  <w:color w:val="0000FF"/>
                  <w:sz w:val="20"/>
                  <w:szCs w:val="20"/>
                  <w:u w:val="single"/>
                </w:rPr>
                <w:t>https://doi.org/10.1186/s40462-019-0154-8</w:t>
              </w:r>
            </w:hyperlink>
          </w:p>
        </w:tc>
        <w:tc>
          <w:tcPr>
            <w:tcW w:w="4989" w:type="dxa"/>
            <w:tcBorders>
              <w:top w:val="single" w:sz="8" w:space="0" w:color="000000"/>
              <w:bottom w:val="single" w:sz="8" w:space="0" w:color="000000"/>
            </w:tcBorders>
          </w:tcPr>
          <w:p w14:paraId="27BC29AB"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lastRenderedPageBreak/>
              <w:t>SiMRiv</w:t>
            </w:r>
            <w:proofErr w:type="spellEnd"/>
            <w:r>
              <w:rPr>
                <w:rFonts w:ascii="Arial" w:eastAsia="Arial" w:hAnsi="Arial" w:cs="Arial"/>
                <w:color w:val="000000"/>
                <w:sz w:val="20"/>
                <w:szCs w:val="20"/>
              </w:rPr>
              <w:t>: an R package for mechanistic simulation of individual, spatially-</w:t>
            </w:r>
            <w:proofErr w:type="spellStart"/>
            <w:r>
              <w:rPr>
                <w:rFonts w:ascii="Arial" w:eastAsia="Arial" w:hAnsi="Arial" w:cs="Arial"/>
                <w:color w:val="000000"/>
                <w:sz w:val="20"/>
                <w:szCs w:val="20"/>
              </w:rPr>
              <w:t>explicitmultistate</w:t>
            </w:r>
            <w:proofErr w:type="spellEnd"/>
            <w:r>
              <w:rPr>
                <w:rFonts w:ascii="Arial" w:eastAsia="Arial" w:hAnsi="Arial" w:cs="Arial"/>
                <w:color w:val="000000"/>
                <w:sz w:val="20"/>
                <w:szCs w:val="20"/>
              </w:rPr>
              <w:t xml:space="preserve"> movements in </w:t>
            </w:r>
            <w:proofErr w:type="spellStart"/>
            <w:proofErr w:type="gramStart"/>
            <w:r>
              <w:rPr>
                <w:rFonts w:ascii="Arial" w:eastAsia="Arial" w:hAnsi="Arial" w:cs="Arial"/>
                <w:color w:val="000000"/>
                <w:sz w:val="20"/>
                <w:szCs w:val="20"/>
              </w:rPr>
              <w:t>rivers,heterogeneous</w:t>
            </w:r>
            <w:proofErr w:type="spellEnd"/>
            <w:proofErr w:type="gramEnd"/>
            <w:r>
              <w:rPr>
                <w:rFonts w:ascii="Arial" w:eastAsia="Arial" w:hAnsi="Arial" w:cs="Arial"/>
                <w:color w:val="000000"/>
                <w:sz w:val="20"/>
                <w:szCs w:val="20"/>
              </w:rPr>
              <w:t xml:space="preserve"> and homogeneous </w:t>
            </w:r>
            <w:proofErr w:type="spellStart"/>
            <w:r>
              <w:rPr>
                <w:rFonts w:ascii="Arial" w:eastAsia="Arial" w:hAnsi="Arial" w:cs="Arial"/>
                <w:color w:val="000000"/>
                <w:sz w:val="20"/>
                <w:szCs w:val="20"/>
              </w:rPr>
              <w:t>spacesincorporating</w:t>
            </w:r>
            <w:proofErr w:type="spellEnd"/>
            <w:r>
              <w:rPr>
                <w:rFonts w:ascii="Arial" w:eastAsia="Arial" w:hAnsi="Arial" w:cs="Arial"/>
                <w:color w:val="000000"/>
                <w:sz w:val="20"/>
                <w:szCs w:val="20"/>
              </w:rPr>
              <w:t xml:space="preserve"> landscape bias</w:t>
            </w:r>
          </w:p>
        </w:tc>
      </w:tr>
      <w:tr w:rsidR="00F93BB5" w14:paraId="1BAE5971" w14:textId="77777777" w:rsidTr="00996B62">
        <w:trPr>
          <w:trHeight w:val="75"/>
        </w:trPr>
        <w:tc>
          <w:tcPr>
            <w:tcW w:w="1271" w:type="dxa"/>
            <w:tcBorders>
              <w:top w:val="single" w:sz="8" w:space="0" w:color="000000"/>
              <w:bottom w:val="single" w:sz="8" w:space="0" w:color="000000"/>
            </w:tcBorders>
          </w:tcPr>
          <w:p w14:paraId="5D434D2A"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R-package</w:t>
            </w:r>
          </w:p>
        </w:tc>
        <w:tc>
          <w:tcPr>
            <w:tcW w:w="2693" w:type="dxa"/>
            <w:tcBorders>
              <w:top w:val="single" w:sz="8" w:space="0" w:color="000000"/>
              <w:bottom w:val="single" w:sz="8" w:space="0" w:color="000000"/>
            </w:tcBorders>
          </w:tcPr>
          <w:p w14:paraId="79F43579"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for analyzing wildlife data with detection error</w:t>
            </w:r>
          </w:p>
        </w:tc>
        <w:tc>
          <w:tcPr>
            <w:tcW w:w="3828" w:type="dxa"/>
            <w:tcBorders>
              <w:top w:val="single" w:sz="8" w:space="0" w:color="000000"/>
              <w:bottom w:val="single" w:sz="8" w:space="0" w:color="000000"/>
            </w:tcBorders>
          </w:tcPr>
          <w:p w14:paraId="28B44E68"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2830B18B"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6F17D917"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for analyzing wildlife data with detection error</w:t>
            </w:r>
          </w:p>
          <w:p w14:paraId="00F03F05" w14:textId="77777777" w:rsidR="00F93BB5" w:rsidRDefault="00F93BB5" w:rsidP="00996B62">
            <w:pPr>
              <w:pBdr>
                <w:top w:val="nil"/>
                <w:left w:val="nil"/>
                <w:bottom w:val="nil"/>
                <w:right w:val="nil"/>
                <w:between w:val="nil"/>
              </w:pBdr>
              <w:spacing w:after="0" w:line="240" w:lineRule="auto"/>
              <w:rPr>
                <w:color w:val="000000"/>
                <w:sz w:val="20"/>
                <w:szCs w:val="20"/>
              </w:rPr>
            </w:pPr>
          </w:p>
        </w:tc>
      </w:tr>
      <w:tr w:rsidR="00F93BB5" w14:paraId="0C9BBB5F" w14:textId="77777777" w:rsidTr="00996B62">
        <w:trPr>
          <w:trHeight w:val="75"/>
        </w:trPr>
        <w:tc>
          <w:tcPr>
            <w:tcW w:w="1271" w:type="dxa"/>
            <w:tcBorders>
              <w:top w:val="single" w:sz="8" w:space="0" w:color="000000"/>
              <w:bottom w:val="single" w:sz="8" w:space="0" w:color="000000"/>
            </w:tcBorders>
          </w:tcPr>
          <w:p w14:paraId="0AAA077E"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37EE17AC"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Movebank</w:t>
            </w:r>
            <w:proofErr w:type="spellEnd"/>
          </w:p>
        </w:tc>
        <w:tc>
          <w:tcPr>
            <w:tcW w:w="3828" w:type="dxa"/>
            <w:tcBorders>
              <w:top w:val="single" w:sz="8" w:space="0" w:color="000000"/>
              <w:bottom w:val="single" w:sz="8" w:space="0" w:color="000000"/>
            </w:tcBorders>
          </w:tcPr>
          <w:p w14:paraId="440EE7BB"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https://www.movebank.org/cms/webapp?gwt_fragment=page=studies</w:t>
            </w:r>
          </w:p>
        </w:tc>
        <w:tc>
          <w:tcPr>
            <w:tcW w:w="1701" w:type="dxa"/>
            <w:tcBorders>
              <w:top w:val="single" w:sz="8" w:space="0" w:color="000000"/>
              <w:bottom w:val="single" w:sz="8" w:space="0" w:color="000000"/>
            </w:tcBorders>
          </w:tcPr>
          <w:p w14:paraId="0ADCC29C"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52228DB2"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Movebank</w:t>
            </w:r>
            <w:proofErr w:type="spellEnd"/>
            <w:r>
              <w:rPr>
                <w:rFonts w:ascii="Arial" w:eastAsia="Arial" w:hAnsi="Arial" w:cs="Arial"/>
                <w:color w:val="000000"/>
                <w:sz w:val="20"/>
                <w:szCs w:val="20"/>
              </w:rPr>
              <w:t xml:space="preserve"> for animal tracking data</w:t>
            </w:r>
          </w:p>
          <w:p w14:paraId="12A2DA41"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Might be useful to feed into HR size shiny</w:t>
            </w:r>
          </w:p>
        </w:tc>
      </w:tr>
      <w:tr w:rsidR="00F93BB5" w14:paraId="135E68F1" w14:textId="77777777" w:rsidTr="00996B62">
        <w:trPr>
          <w:trHeight w:val="75"/>
        </w:trPr>
        <w:tc>
          <w:tcPr>
            <w:tcW w:w="1271" w:type="dxa"/>
            <w:tcBorders>
              <w:top w:val="single" w:sz="8" w:space="0" w:color="000000"/>
              <w:bottom w:val="single" w:sz="8" w:space="0" w:color="000000"/>
            </w:tcBorders>
          </w:tcPr>
          <w:p w14:paraId="4D6FD120"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55B69982"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Point count data analysis: How to violate assumptions and get away with it</w:t>
            </w:r>
          </w:p>
        </w:tc>
        <w:tc>
          <w:tcPr>
            <w:tcW w:w="3828" w:type="dxa"/>
            <w:tcBorders>
              <w:top w:val="single" w:sz="8" w:space="0" w:color="000000"/>
              <w:bottom w:val="single" w:sz="8" w:space="0" w:color="000000"/>
            </w:tcBorders>
          </w:tcPr>
          <w:p w14:paraId="592BE4BF"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http://peter.solymos.org/qpad-book/</w:t>
            </w:r>
          </w:p>
        </w:tc>
        <w:tc>
          <w:tcPr>
            <w:tcW w:w="1701" w:type="dxa"/>
            <w:tcBorders>
              <w:top w:val="single" w:sz="8" w:space="0" w:color="000000"/>
              <w:bottom w:val="single" w:sz="8" w:space="0" w:color="000000"/>
            </w:tcBorders>
          </w:tcPr>
          <w:p w14:paraId="03F34909"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274582FC"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Analysis of point-count data in the presence of variable survey methodologies and detection error</w:t>
            </w:r>
          </w:p>
          <w:p w14:paraId="30BED789"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This book provides material for the workshop </w:t>
            </w:r>
            <w:r>
              <w:rPr>
                <w:rFonts w:ascii="Arial" w:eastAsia="Arial" w:hAnsi="Arial" w:cs="Arial"/>
                <w:i/>
                <w:color w:val="000000"/>
                <w:sz w:val="20"/>
                <w:szCs w:val="20"/>
              </w:rPr>
              <w:t>Analysis of point-count data in the presence of variable survey methodologies and detection error</w:t>
            </w:r>
            <w:r>
              <w:rPr>
                <w:rFonts w:ascii="Arial" w:eastAsia="Arial" w:hAnsi="Arial" w:cs="Arial"/>
                <w:color w:val="000000"/>
                <w:sz w:val="20"/>
                <w:szCs w:val="20"/>
              </w:rPr>
              <w:t xml:space="preserve"> at the </w:t>
            </w:r>
            <w:hyperlink r:id="rId11">
              <w:r>
                <w:rPr>
                  <w:rFonts w:ascii="Arial" w:eastAsia="Arial" w:hAnsi="Arial" w:cs="Arial"/>
                  <w:color w:val="0000FF"/>
                  <w:sz w:val="20"/>
                  <w:szCs w:val="20"/>
                  <w:u w:val="single"/>
                </w:rPr>
                <w:t>AOS 2019 conference</w:t>
              </w:r>
            </w:hyperlink>
            <w:r>
              <w:rPr>
                <w:rFonts w:ascii="Arial" w:eastAsia="Arial" w:hAnsi="Arial" w:cs="Arial"/>
                <w:color w:val="000000"/>
                <w:sz w:val="20"/>
                <w:szCs w:val="20"/>
              </w:rPr>
              <w:t xml:space="preserve"> by </w:t>
            </w:r>
            <w:hyperlink r:id="rId12">
              <w:r>
                <w:rPr>
                  <w:rFonts w:ascii="Arial" w:eastAsia="Arial" w:hAnsi="Arial" w:cs="Arial"/>
                  <w:color w:val="0000FF"/>
                  <w:sz w:val="20"/>
                  <w:szCs w:val="20"/>
                  <w:u w:val="single"/>
                </w:rPr>
                <w:t>Peter Solymos</w:t>
              </w:r>
            </w:hyperlink>
            <w:r>
              <w:rPr>
                <w:rFonts w:ascii="Arial" w:eastAsia="Arial" w:hAnsi="Arial" w:cs="Arial"/>
                <w:color w:val="000000"/>
                <w:sz w:val="20"/>
                <w:szCs w:val="20"/>
              </w:rPr>
              <w:t>.</w:t>
            </w:r>
          </w:p>
          <w:p w14:paraId="245F8261"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The book and related materials in this repository </w:t>
            </w:r>
            <w:proofErr w:type="gramStart"/>
            <w:r>
              <w:rPr>
                <w:rFonts w:ascii="Arial" w:eastAsia="Arial" w:hAnsi="Arial" w:cs="Arial"/>
                <w:color w:val="000000"/>
                <w:sz w:val="20"/>
                <w:szCs w:val="20"/>
              </w:rPr>
              <w:t>is</w:t>
            </w:r>
            <w:proofErr w:type="gramEnd"/>
            <w:r>
              <w:rPr>
                <w:rFonts w:ascii="Arial" w:eastAsia="Arial" w:hAnsi="Arial" w:cs="Arial"/>
                <w:color w:val="000000"/>
                <w:sz w:val="20"/>
                <w:szCs w:val="20"/>
              </w:rPr>
              <w:t xml:space="preserve"> the basis of a full day workshop (8 hours long with 3 breaks).</w:t>
            </w:r>
          </w:p>
          <w:p w14:paraId="7F199462"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Prior exposure to </w:t>
            </w:r>
            <w:hyperlink r:id="rId13">
              <w:r>
                <w:rPr>
                  <w:rFonts w:ascii="Arial" w:eastAsia="Arial" w:hAnsi="Arial" w:cs="Arial"/>
                  <w:color w:val="0000FF"/>
                  <w:sz w:val="20"/>
                  <w:szCs w:val="20"/>
                  <w:u w:val="single"/>
                </w:rPr>
                <w:t>R</w:t>
              </w:r>
            </w:hyperlink>
            <w:r>
              <w:rPr>
                <w:rFonts w:ascii="Arial" w:eastAsia="Arial" w:hAnsi="Arial" w:cs="Arial"/>
                <w:color w:val="000000"/>
                <w:sz w:val="20"/>
                <w:szCs w:val="20"/>
              </w:rPr>
              <w:t xml:space="preserve"> language is necessary (i.e. basic R object types and their manipulation, such as arrays, data frames, indexing) because this is not covered as part of the course. Check </w:t>
            </w:r>
            <w:hyperlink r:id="rId14">
              <w:r>
                <w:rPr>
                  <w:rFonts w:ascii="Arial" w:eastAsia="Arial" w:hAnsi="Arial" w:cs="Arial"/>
                  <w:color w:val="0000FF"/>
                  <w:sz w:val="20"/>
                  <w:szCs w:val="20"/>
                  <w:u w:val="single"/>
                </w:rPr>
                <w:t>this</w:t>
              </w:r>
            </w:hyperlink>
            <w:r>
              <w:rPr>
                <w:rFonts w:ascii="Arial" w:eastAsia="Arial" w:hAnsi="Arial" w:cs="Arial"/>
                <w:color w:val="000000"/>
                <w:sz w:val="20"/>
                <w:szCs w:val="20"/>
              </w:rPr>
              <w:t xml:space="preserve"> intro.</w:t>
            </w:r>
          </w:p>
        </w:tc>
      </w:tr>
      <w:tr w:rsidR="00F93BB5" w14:paraId="7A3566C7" w14:textId="77777777" w:rsidTr="00996B62">
        <w:trPr>
          <w:trHeight w:val="75"/>
        </w:trPr>
        <w:tc>
          <w:tcPr>
            <w:tcW w:w="1271" w:type="dxa"/>
            <w:tcBorders>
              <w:top w:val="single" w:sz="8" w:space="0" w:color="000000"/>
              <w:bottom w:val="single" w:sz="8" w:space="0" w:color="000000"/>
            </w:tcBorders>
          </w:tcPr>
          <w:p w14:paraId="27ECAA69"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w:t>
            </w:r>
          </w:p>
        </w:tc>
        <w:tc>
          <w:tcPr>
            <w:tcW w:w="2693" w:type="dxa"/>
            <w:tcBorders>
              <w:top w:val="single" w:sz="8" w:space="0" w:color="000000"/>
              <w:bottom w:val="single" w:sz="8" w:space="0" w:color="000000"/>
            </w:tcBorders>
          </w:tcPr>
          <w:p w14:paraId="3D525536"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Power Analysis Shiny App [Lionel Leston]</w:t>
            </w:r>
          </w:p>
        </w:tc>
        <w:tc>
          <w:tcPr>
            <w:tcW w:w="3828" w:type="dxa"/>
            <w:tcBorders>
              <w:top w:val="single" w:sz="8" w:space="0" w:color="000000"/>
              <w:bottom w:val="single" w:sz="8" w:space="0" w:color="000000"/>
            </w:tcBorders>
          </w:tcPr>
          <w:p w14:paraId="1A9BD502"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67475FC7"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38323C05" w14:textId="77777777" w:rsidR="00F93BB5" w:rsidRDefault="00F93BB5" w:rsidP="00996B62">
            <w:pPr>
              <w:pBdr>
                <w:top w:val="nil"/>
                <w:left w:val="nil"/>
                <w:bottom w:val="nil"/>
                <w:right w:val="nil"/>
                <w:between w:val="nil"/>
              </w:pBdr>
              <w:spacing w:after="0" w:line="240" w:lineRule="auto"/>
              <w:rPr>
                <w:color w:val="000000"/>
                <w:sz w:val="20"/>
                <w:szCs w:val="20"/>
              </w:rPr>
            </w:pPr>
          </w:p>
        </w:tc>
      </w:tr>
      <w:tr w:rsidR="00F93BB5" w14:paraId="4BA5782E" w14:textId="77777777" w:rsidTr="00996B62">
        <w:trPr>
          <w:trHeight w:val="75"/>
        </w:trPr>
        <w:tc>
          <w:tcPr>
            <w:tcW w:w="1271" w:type="dxa"/>
            <w:tcBorders>
              <w:top w:val="single" w:sz="8" w:space="0" w:color="000000"/>
              <w:bottom w:val="single" w:sz="8" w:space="0" w:color="000000"/>
            </w:tcBorders>
          </w:tcPr>
          <w:p w14:paraId="6DB4CDC3"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w:t>
            </w:r>
          </w:p>
        </w:tc>
        <w:tc>
          <w:tcPr>
            <w:tcW w:w="2693" w:type="dxa"/>
            <w:tcBorders>
              <w:top w:val="single" w:sz="8" w:space="0" w:color="000000"/>
              <w:bottom w:val="single" w:sz="8" w:space="0" w:color="000000"/>
            </w:tcBorders>
          </w:tcPr>
          <w:p w14:paraId="4C469A37"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Simulated Occupancy Model Shiny App [Lionel Leston]</w:t>
            </w:r>
          </w:p>
        </w:tc>
        <w:tc>
          <w:tcPr>
            <w:tcW w:w="3828" w:type="dxa"/>
            <w:tcBorders>
              <w:top w:val="single" w:sz="8" w:space="0" w:color="000000"/>
              <w:bottom w:val="single" w:sz="8" w:space="0" w:color="000000"/>
            </w:tcBorders>
          </w:tcPr>
          <w:p w14:paraId="4B970ADE"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7C88CD26"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2733173A"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 could incorporate mammal data </w:t>
            </w:r>
            <w:proofErr w:type="gramStart"/>
            <w:r>
              <w:rPr>
                <w:rFonts w:ascii="Arial" w:eastAsia="Arial" w:hAnsi="Arial" w:cs="Arial"/>
                <w:color w:val="000000"/>
                <w:sz w:val="20"/>
                <w:szCs w:val="20"/>
              </w:rPr>
              <w:t>fairly easily</w:t>
            </w:r>
            <w:proofErr w:type="gramEnd"/>
            <w:r>
              <w:rPr>
                <w:rFonts w:ascii="Arial" w:eastAsia="Arial" w:hAnsi="Arial" w:cs="Arial"/>
                <w:color w:val="000000"/>
                <w:sz w:val="20"/>
                <w:szCs w:val="20"/>
              </w:rPr>
              <w:t xml:space="preserve"> to provide information on occupancy and detection probability</w:t>
            </w:r>
          </w:p>
          <w:p w14:paraId="6E0EDF9D"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Guillera-Arroita</w:t>
            </w:r>
            <w:proofErr w:type="spellEnd"/>
            <w:r>
              <w:rPr>
                <w:rFonts w:ascii="Arial" w:eastAsia="Arial" w:hAnsi="Arial" w:cs="Arial"/>
                <w:color w:val="000000"/>
                <w:sz w:val="20"/>
                <w:szCs w:val="20"/>
              </w:rPr>
              <w:t>, 2012)</w:t>
            </w:r>
          </w:p>
        </w:tc>
      </w:tr>
      <w:tr w:rsidR="00F93BB5" w14:paraId="4D4B08BA" w14:textId="77777777" w:rsidTr="00996B62">
        <w:trPr>
          <w:trHeight w:val="75"/>
        </w:trPr>
        <w:tc>
          <w:tcPr>
            <w:tcW w:w="1271" w:type="dxa"/>
            <w:tcBorders>
              <w:top w:val="single" w:sz="8" w:space="0" w:color="000000"/>
              <w:bottom w:val="single" w:sz="8" w:space="0" w:color="000000"/>
            </w:tcBorders>
          </w:tcPr>
          <w:p w14:paraId="26005727"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w:t>
            </w:r>
          </w:p>
        </w:tc>
        <w:tc>
          <w:tcPr>
            <w:tcW w:w="2693" w:type="dxa"/>
            <w:tcBorders>
              <w:top w:val="single" w:sz="8" w:space="0" w:color="000000"/>
              <w:bottom w:val="single" w:sz="8" w:space="0" w:color="000000"/>
            </w:tcBorders>
          </w:tcPr>
          <w:p w14:paraId="761C2FDB"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WildLift</w:t>
            </w:r>
            <w:proofErr w:type="spellEnd"/>
            <w:r>
              <w:rPr>
                <w:rFonts w:ascii="Arial" w:eastAsia="Arial" w:hAnsi="Arial" w:cs="Arial"/>
                <w:color w:val="000000"/>
                <w:sz w:val="20"/>
                <w:szCs w:val="20"/>
              </w:rPr>
              <w:t>’: An Open-Source Tool to Guide Decisions for Wildlife</w:t>
            </w:r>
            <w:r>
              <w:rPr>
                <w:rFonts w:ascii="Arial" w:eastAsia="Arial" w:hAnsi="Arial" w:cs="Arial"/>
                <w:color w:val="000000"/>
                <w:sz w:val="20"/>
                <w:szCs w:val="20"/>
              </w:rPr>
              <w:br/>
              <w:t>Conservation</w:t>
            </w:r>
          </w:p>
        </w:tc>
        <w:tc>
          <w:tcPr>
            <w:tcW w:w="3828" w:type="dxa"/>
            <w:tcBorders>
              <w:top w:val="single" w:sz="8" w:space="0" w:color="000000"/>
              <w:bottom w:val="single" w:sz="8" w:space="0" w:color="000000"/>
            </w:tcBorders>
          </w:tcPr>
          <w:p w14:paraId="3264E9B5" w14:textId="77777777" w:rsidR="00F93BB5" w:rsidRDefault="00000000" w:rsidP="00996B62">
            <w:pPr>
              <w:pBdr>
                <w:top w:val="nil"/>
                <w:left w:val="nil"/>
                <w:bottom w:val="nil"/>
                <w:right w:val="nil"/>
                <w:between w:val="nil"/>
              </w:pBdr>
              <w:spacing w:after="0" w:line="240" w:lineRule="auto"/>
              <w:rPr>
                <w:color w:val="000000"/>
                <w:sz w:val="20"/>
                <w:szCs w:val="20"/>
              </w:rPr>
            </w:pPr>
            <w:hyperlink r:id="rId15">
              <w:r w:rsidR="00F93BB5">
                <w:rPr>
                  <w:rFonts w:ascii="Arial" w:eastAsia="Arial" w:hAnsi="Arial" w:cs="Arial"/>
                  <w:color w:val="0000FF"/>
                  <w:sz w:val="20"/>
                  <w:szCs w:val="20"/>
                  <w:u w:val="single"/>
                </w:rPr>
                <w:t>https://abbiodiversity.shinyapps.io/WildLift/</w:t>
              </w:r>
            </w:hyperlink>
          </w:p>
          <w:p w14:paraId="6466960D"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4E974DA2"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1D8A22AF"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b/>
                <w:color w:val="000000"/>
                <w:sz w:val="20"/>
                <w:szCs w:val="20"/>
              </w:rPr>
              <w:t>WildLift</w:t>
            </w:r>
            <w:proofErr w:type="spellEnd"/>
            <w:r>
              <w:rPr>
                <w:rFonts w:ascii="Arial" w:eastAsia="Arial" w:hAnsi="Arial" w:cs="Arial"/>
                <w:color w:val="000000"/>
                <w:sz w:val="20"/>
                <w:szCs w:val="20"/>
              </w:rPr>
              <w:t xml:space="preserve"> can be used to quantitatively compare the </w:t>
            </w:r>
            <w:r>
              <w:rPr>
                <w:rFonts w:ascii="Arial" w:eastAsia="Arial" w:hAnsi="Arial" w:cs="Arial"/>
                <w:b/>
                <w:color w:val="000000"/>
                <w:sz w:val="20"/>
                <w:szCs w:val="20"/>
              </w:rPr>
              <w:t>costs</w:t>
            </w:r>
            <w:r>
              <w:rPr>
                <w:rFonts w:ascii="Arial" w:eastAsia="Arial" w:hAnsi="Arial" w:cs="Arial"/>
                <w:color w:val="000000"/>
                <w:sz w:val="20"/>
                <w:szCs w:val="20"/>
              </w:rPr>
              <w:t xml:space="preserve"> and demographic </w:t>
            </w:r>
            <w:r>
              <w:rPr>
                <w:rFonts w:ascii="Arial" w:eastAsia="Arial" w:hAnsi="Arial" w:cs="Arial"/>
                <w:b/>
                <w:color w:val="000000"/>
                <w:sz w:val="20"/>
                <w:szCs w:val="20"/>
              </w:rPr>
              <w:t>benefits</w:t>
            </w:r>
            <w:r>
              <w:rPr>
                <w:rFonts w:ascii="Arial" w:eastAsia="Arial" w:hAnsi="Arial" w:cs="Arial"/>
                <w:color w:val="000000"/>
                <w:sz w:val="20"/>
                <w:szCs w:val="20"/>
              </w:rPr>
              <w:t xml:space="preserve"> of recovery actions for an iconic threatened species, woodland caribou (</w:t>
            </w:r>
            <w:r>
              <w:rPr>
                <w:rFonts w:ascii="Arial" w:eastAsia="Arial" w:hAnsi="Arial" w:cs="Arial"/>
                <w:i/>
                <w:color w:val="000000"/>
                <w:sz w:val="20"/>
                <w:szCs w:val="20"/>
              </w:rPr>
              <w:t>Rangifer tarandus caribou</w:t>
            </w:r>
            <w:r>
              <w:rPr>
                <w:rFonts w:ascii="Arial" w:eastAsia="Arial" w:hAnsi="Arial" w:cs="Arial"/>
                <w:color w:val="000000"/>
                <w:sz w:val="20"/>
                <w:szCs w:val="20"/>
              </w:rPr>
              <w:t>). While we use caribou as a case study, our approach to developing this management tool is transferable to other threatened taxa.</w:t>
            </w:r>
          </w:p>
          <w:p w14:paraId="57615D74"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tool consists of a generalized matrix population model that is parametrized based on information from the published literature or ongoing experiments. Users can input population parameters (e.g., population size and survival rates) or choose from pre-set caribou subpopulations to estimate changes to populations from implementing recovery actions as described in Nagy-Reis et al. (2020).</w:t>
            </w:r>
          </w:p>
        </w:tc>
      </w:tr>
      <w:tr w:rsidR="00F93BB5" w14:paraId="18983C01" w14:textId="77777777" w:rsidTr="00996B62">
        <w:trPr>
          <w:trHeight w:val="75"/>
        </w:trPr>
        <w:tc>
          <w:tcPr>
            <w:tcW w:w="1271" w:type="dxa"/>
            <w:tcBorders>
              <w:top w:val="single" w:sz="8" w:space="0" w:color="000000"/>
              <w:bottom w:val="single" w:sz="8" w:space="0" w:color="000000"/>
            </w:tcBorders>
          </w:tcPr>
          <w:p w14:paraId="529A9C63"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06E737C" w14:textId="77777777" w:rsidR="00F93BB5" w:rsidRDefault="00000000" w:rsidP="00996B62">
            <w:pPr>
              <w:pBdr>
                <w:top w:val="nil"/>
                <w:left w:val="nil"/>
                <w:bottom w:val="nil"/>
                <w:right w:val="nil"/>
                <w:between w:val="nil"/>
              </w:pBdr>
              <w:spacing w:after="0" w:line="240" w:lineRule="auto"/>
              <w:rPr>
                <w:color w:val="000000"/>
                <w:sz w:val="20"/>
                <w:szCs w:val="20"/>
              </w:rPr>
            </w:pPr>
            <w:hyperlink r:id="rId16">
              <w:r w:rsidR="00F93BB5">
                <w:rPr>
                  <w:rFonts w:ascii="Arial" w:eastAsia="Arial" w:hAnsi="Arial" w:cs="Arial"/>
                  <w:color w:val="0000FF"/>
                  <w:sz w:val="20"/>
                  <w:szCs w:val="20"/>
                  <w:u w:val="single"/>
                </w:rPr>
                <w:t xml:space="preserve">Mason </w:t>
              </w:r>
              <w:proofErr w:type="spellStart"/>
              <w:r w:rsidR="00F93BB5">
                <w:rPr>
                  <w:rFonts w:ascii="Arial" w:eastAsia="Arial" w:hAnsi="Arial" w:cs="Arial"/>
                  <w:color w:val="0000FF"/>
                  <w:sz w:val="20"/>
                  <w:szCs w:val="20"/>
                  <w:u w:val="single"/>
                </w:rPr>
                <w:t>Fidino's</w:t>
              </w:r>
              <w:proofErr w:type="spellEnd"/>
              <w:r w:rsidR="00F93BB5">
                <w:rPr>
                  <w:rFonts w:ascii="Arial" w:eastAsia="Arial" w:hAnsi="Arial" w:cs="Arial"/>
                  <w:color w:val="0000FF"/>
                  <w:sz w:val="20"/>
                  <w:szCs w:val="20"/>
                  <w:u w:val="single"/>
                </w:rPr>
                <w:t xml:space="preserve"> GitHub</w:t>
              </w:r>
            </w:hyperlink>
          </w:p>
        </w:tc>
        <w:tc>
          <w:tcPr>
            <w:tcW w:w="3828" w:type="dxa"/>
            <w:tcBorders>
              <w:top w:val="single" w:sz="8" w:space="0" w:color="000000"/>
              <w:bottom w:val="single" w:sz="8" w:space="0" w:color="000000"/>
            </w:tcBorders>
          </w:tcPr>
          <w:p w14:paraId="785116A3"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GitHub - </w:t>
            </w:r>
            <w:hyperlink r:id="rId17">
              <w:proofErr w:type="spellStart"/>
              <w:r>
                <w:rPr>
                  <w:rFonts w:ascii="Arial" w:eastAsia="Arial" w:hAnsi="Arial" w:cs="Arial"/>
                  <w:color w:val="0000FF"/>
                  <w:sz w:val="20"/>
                  <w:szCs w:val="20"/>
                  <w:u w:val="single"/>
                </w:rPr>
                <w:t>mfidino</w:t>
              </w:r>
              <w:proofErr w:type="spellEnd"/>
              <w:r>
                <w:rPr>
                  <w:rFonts w:ascii="Arial" w:eastAsia="Arial" w:hAnsi="Arial" w:cs="Arial"/>
                  <w:color w:val="0000FF"/>
                  <w:sz w:val="20"/>
                  <w:szCs w:val="20"/>
                  <w:u w:val="single"/>
                </w:rPr>
                <w:t>/</w:t>
              </w:r>
              <w:proofErr w:type="spellStart"/>
              <w:r>
                <w:rPr>
                  <w:rFonts w:ascii="Arial" w:eastAsia="Arial" w:hAnsi="Arial" w:cs="Arial"/>
                  <w:color w:val="0000FF"/>
                  <w:sz w:val="20"/>
                  <w:szCs w:val="20"/>
                  <w:u w:val="single"/>
                </w:rPr>
                <w:t>autoOcc</w:t>
              </w:r>
              <w:proofErr w:type="spellEnd"/>
            </w:hyperlink>
            <w:r>
              <w:rPr>
                <w:rFonts w:ascii="Arial" w:eastAsia="Arial" w:hAnsi="Arial" w:cs="Arial"/>
                <w:color w:val="000000"/>
                <w:sz w:val="20"/>
                <w:szCs w:val="20"/>
              </w:rPr>
              <w:t xml:space="preserve">: An R package for fitting </w:t>
            </w:r>
            <w:proofErr w:type="spellStart"/>
            <w:r>
              <w:rPr>
                <w:rFonts w:ascii="Arial" w:eastAsia="Arial" w:hAnsi="Arial" w:cs="Arial"/>
                <w:color w:val="000000"/>
                <w:sz w:val="20"/>
                <w:szCs w:val="20"/>
              </w:rPr>
              <w:t>autologistic</w:t>
            </w:r>
            <w:proofErr w:type="spellEnd"/>
            <w:r>
              <w:rPr>
                <w:rFonts w:ascii="Arial" w:eastAsia="Arial" w:hAnsi="Arial" w:cs="Arial"/>
                <w:color w:val="000000"/>
                <w:sz w:val="20"/>
                <w:szCs w:val="20"/>
              </w:rPr>
              <w:t xml:space="preserve"> occupancy models</w:t>
            </w:r>
          </w:p>
          <w:p w14:paraId="59DE6D10" w14:textId="77777777" w:rsidR="00F93BB5" w:rsidRDefault="00000000" w:rsidP="00996B62">
            <w:pPr>
              <w:pBdr>
                <w:top w:val="nil"/>
                <w:left w:val="nil"/>
                <w:bottom w:val="nil"/>
                <w:right w:val="nil"/>
                <w:between w:val="nil"/>
              </w:pBdr>
              <w:spacing w:after="0" w:line="240" w:lineRule="auto"/>
              <w:rPr>
                <w:color w:val="000000"/>
                <w:sz w:val="20"/>
                <w:szCs w:val="20"/>
              </w:rPr>
            </w:pPr>
            <w:hyperlink r:id="rId18">
              <w:r w:rsidR="00F93BB5">
                <w:rPr>
                  <w:rFonts w:ascii="Arial" w:eastAsia="Arial" w:hAnsi="Arial" w:cs="Arial"/>
                  <w:color w:val="0000FF"/>
                  <w:sz w:val="20"/>
                  <w:szCs w:val="20"/>
                  <w:u w:val="single"/>
                </w:rPr>
                <w:t>multi-state-occupancy-models</w:t>
              </w:r>
            </w:hyperlink>
            <w:r w:rsidR="00F93BB5">
              <w:rPr>
                <w:rFonts w:ascii="Arial" w:eastAsia="Arial" w:hAnsi="Arial" w:cs="Arial"/>
                <w:color w:val="000000"/>
                <w:sz w:val="20"/>
                <w:szCs w:val="20"/>
              </w:rPr>
              <w:t xml:space="preserve"> (</w:t>
            </w:r>
            <w:proofErr w:type="spellStart"/>
            <w:r w:rsidR="00F93BB5">
              <w:rPr>
                <w:rFonts w:ascii="Arial" w:eastAsia="Arial" w:hAnsi="Arial" w:cs="Arial"/>
                <w:color w:val="000000"/>
                <w:sz w:val="20"/>
                <w:szCs w:val="20"/>
              </w:rPr>
              <w:t>mfidino</w:t>
            </w:r>
            <w:proofErr w:type="spellEnd"/>
            <w:r w:rsidR="00F93BB5">
              <w:rPr>
                <w:rFonts w:ascii="Arial" w:eastAsia="Arial" w:hAnsi="Arial" w:cs="Arial"/>
                <w:color w:val="000000"/>
                <w:sz w:val="20"/>
                <w:szCs w:val="20"/>
              </w:rPr>
              <w:t>)</w:t>
            </w:r>
          </w:p>
          <w:p w14:paraId="450AF6C6" w14:textId="77777777" w:rsidR="00F93BB5" w:rsidRDefault="00000000" w:rsidP="00996B62">
            <w:pPr>
              <w:pBdr>
                <w:top w:val="nil"/>
                <w:left w:val="nil"/>
                <w:bottom w:val="nil"/>
                <w:right w:val="nil"/>
                <w:between w:val="nil"/>
              </w:pBdr>
              <w:spacing w:after="0" w:line="240" w:lineRule="auto"/>
              <w:rPr>
                <w:color w:val="000000"/>
                <w:sz w:val="20"/>
                <w:szCs w:val="20"/>
              </w:rPr>
            </w:pPr>
            <w:hyperlink r:id="rId19">
              <w:r w:rsidR="00F93BB5">
                <w:rPr>
                  <w:rFonts w:ascii="Arial" w:eastAsia="Arial" w:hAnsi="Arial" w:cs="Arial"/>
                  <w:color w:val="0000FF"/>
                  <w:sz w:val="20"/>
                  <w:szCs w:val="20"/>
                  <w:u w:val="single"/>
                </w:rPr>
                <w:t>integrated-occupancy-model</w:t>
              </w:r>
            </w:hyperlink>
            <w:r w:rsidR="00F93BB5">
              <w:rPr>
                <w:rFonts w:ascii="Arial" w:eastAsia="Arial" w:hAnsi="Arial" w:cs="Arial"/>
                <w:color w:val="000000"/>
                <w:sz w:val="20"/>
                <w:szCs w:val="20"/>
              </w:rPr>
              <w:t xml:space="preserve"> (</w:t>
            </w:r>
            <w:proofErr w:type="spellStart"/>
            <w:r w:rsidR="00F93BB5">
              <w:rPr>
                <w:rFonts w:ascii="Arial" w:eastAsia="Arial" w:hAnsi="Arial" w:cs="Arial"/>
                <w:color w:val="000000"/>
                <w:sz w:val="20"/>
                <w:szCs w:val="20"/>
              </w:rPr>
              <w:t>mfidino</w:t>
            </w:r>
            <w:proofErr w:type="spellEnd"/>
            <w:r w:rsidR="00F93BB5">
              <w:rPr>
                <w:rFonts w:ascii="Arial" w:eastAsia="Arial" w:hAnsi="Arial" w:cs="Arial"/>
                <w:color w:val="000000"/>
                <w:sz w:val="20"/>
                <w:szCs w:val="20"/>
              </w:rPr>
              <w:t>)</w:t>
            </w:r>
          </w:p>
          <w:p w14:paraId="50A9DC5A" w14:textId="77777777" w:rsidR="00F93BB5" w:rsidRDefault="00000000" w:rsidP="00996B62">
            <w:pPr>
              <w:pBdr>
                <w:top w:val="nil"/>
                <w:left w:val="nil"/>
                <w:bottom w:val="nil"/>
                <w:right w:val="nil"/>
                <w:between w:val="nil"/>
              </w:pBdr>
              <w:spacing w:after="0" w:line="240" w:lineRule="auto"/>
              <w:rPr>
                <w:color w:val="000000"/>
                <w:sz w:val="20"/>
                <w:szCs w:val="20"/>
              </w:rPr>
            </w:pPr>
            <w:hyperlink r:id="rId20">
              <w:r w:rsidR="00F93BB5">
                <w:rPr>
                  <w:rFonts w:ascii="Arial" w:eastAsia="Arial" w:hAnsi="Arial" w:cs="Arial"/>
                  <w:color w:val="0000FF"/>
                  <w:sz w:val="20"/>
                  <w:szCs w:val="20"/>
                  <w:u w:val="single"/>
                </w:rPr>
                <w:t>auto-logistic-occupancy</w:t>
              </w:r>
            </w:hyperlink>
            <w:r w:rsidR="00F93BB5">
              <w:rPr>
                <w:rFonts w:ascii="Arial" w:eastAsia="Arial" w:hAnsi="Arial" w:cs="Arial"/>
                <w:color w:val="000000"/>
                <w:sz w:val="20"/>
                <w:szCs w:val="20"/>
              </w:rPr>
              <w:t xml:space="preserve"> (</w:t>
            </w:r>
            <w:proofErr w:type="spellStart"/>
            <w:r w:rsidR="00F93BB5">
              <w:rPr>
                <w:rFonts w:ascii="Arial" w:eastAsia="Arial" w:hAnsi="Arial" w:cs="Arial"/>
                <w:color w:val="000000"/>
                <w:sz w:val="20"/>
                <w:szCs w:val="20"/>
              </w:rPr>
              <w:t>mfidino</w:t>
            </w:r>
            <w:proofErr w:type="spellEnd"/>
            <w:r w:rsidR="00F93BB5">
              <w:rPr>
                <w:rFonts w:ascii="Arial" w:eastAsia="Arial" w:hAnsi="Arial" w:cs="Arial"/>
                <w:color w:val="000000"/>
                <w:sz w:val="20"/>
                <w:szCs w:val="20"/>
              </w:rPr>
              <w:t>)</w:t>
            </w:r>
          </w:p>
          <w:p w14:paraId="1F773B0B"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Using Fourier series to predict periodic patterns in dynamic occupancy models </w:t>
            </w:r>
            <w:hyperlink r:id="rId21">
              <w:r>
                <w:rPr>
                  <w:rFonts w:ascii="Arial" w:eastAsia="Arial" w:hAnsi="Arial" w:cs="Arial"/>
                  <w:color w:val="0000FF"/>
                  <w:sz w:val="20"/>
                  <w:szCs w:val="20"/>
                  <w:u w:val="single"/>
                </w:rPr>
                <w:t>https://github.com/mfidino/periodicity</w:t>
              </w:r>
            </w:hyperlink>
            <w:r>
              <w:rPr>
                <w:rFonts w:ascii="Arial" w:eastAsia="Arial" w:hAnsi="Arial" w:cs="Arial"/>
                <w:color w:val="000000"/>
                <w:sz w:val="20"/>
                <w:szCs w:val="20"/>
              </w:rPr>
              <w:t xml:space="preserve"> </w:t>
            </w:r>
          </w:p>
        </w:tc>
        <w:tc>
          <w:tcPr>
            <w:tcW w:w="1701" w:type="dxa"/>
            <w:tcBorders>
              <w:top w:val="single" w:sz="8" w:space="0" w:color="000000"/>
              <w:bottom w:val="single" w:sz="8" w:space="0" w:color="000000"/>
            </w:tcBorders>
          </w:tcPr>
          <w:p w14:paraId="3C20E060"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544C925F" w14:textId="77777777" w:rsidR="00F93BB5" w:rsidRDefault="00F93BB5" w:rsidP="00996B62">
            <w:pPr>
              <w:pBdr>
                <w:top w:val="nil"/>
                <w:left w:val="nil"/>
                <w:bottom w:val="nil"/>
                <w:right w:val="nil"/>
                <w:between w:val="nil"/>
              </w:pBdr>
              <w:spacing w:after="0" w:line="240" w:lineRule="auto"/>
              <w:rPr>
                <w:color w:val="000000"/>
                <w:sz w:val="20"/>
                <w:szCs w:val="20"/>
              </w:rPr>
            </w:pPr>
          </w:p>
        </w:tc>
      </w:tr>
      <w:tr w:rsidR="00F93BB5" w14:paraId="18FEDB6B" w14:textId="77777777" w:rsidTr="00996B62">
        <w:trPr>
          <w:trHeight w:val="75"/>
        </w:trPr>
        <w:tc>
          <w:tcPr>
            <w:tcW w:w="1271" w:type="dxa"/>
            <w:tcBorders>
              <w:top w:val="single" w:sz="8" w:space="0" w:color="000000"/>
              <w:bottom w:val="single" w:sz="8" w:space="0" w:color="000000"/>
            </w:tcBorders>
          </w:tcPr>
          <w:p w14:paraId="23429EA6"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4DCD0731"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HomeRange</w:t>
            </w:r>
            <w:proofErr w:type="spellEnd"/>
            <w:r>
              <w:rPr>
                <w:rFonts w:ascii="Arial" w:eastAsia="Arial" w:hAnsi="Arial" w:cs="Arial"/>
                <w:color w:val="000000"/>
                <w:sz w:val="20"/>
                <w:szCs w:val="20"/>
              </w:rPr>
              <w:t>: A global database of mammalian home ranges</w:t>
            </w:r>
          </w:p>
        </w:tc>
        <w:tc>
          <w:tcPr>
            <w:tcW w:w="3828" w:type="dxa"/>
            <w:tcBorders>
              <w:top w:val="single" w:sz="8" w:space="0" w:color="000000"/>
              <w:bottom w:val="single" w:sz="8" w:space="0" w:color="000000"/>
            </w:tcBorders>
          </w:tcPr>
          <w:p w14:paraId="4D99C82E" w14:textId="77777777" w:rsidR="00F93BB5" w:rsidRDefault="00000000" w:rsidP="00996B62">
            <w:pPr>
              <w:pBdr>
                <w:top w:val="nil"/>
                <w:left w:val="nil"/>
                <w:bottom w:val="nil"/>
                <w:right w:val="nil"/>
                <w:between w:val="nil"/>
              </w:pBdr>
              <w:spacing w:after="0" w:line="240" w:lineRule="auto"/>
              <w:rPr>
                <w:color w:val="000000"/>
                <w:sz w:val="20"/>
                <w:szCs w:val="20"/>
              </w:rPr>
            </w:pPr>
            <w:hyperlink r:id="rId22">
              <w:r w:rsidR="00F93BB5">
                <w:rPr>
                  <w:rFonts w:ascii="Arial" w:eastAsia="Arial" w:hAnsi="Arial" w:cs="Arial"/>
                  <w:color w:val="0000FF"/>
                  <w:sz w:val="20"/>
                  <w:szCs w:val="20"/>
                  <w:u w:val="single"/>
                </w:rPr>
                <w:t>https://onlinelibrary.wiley.com/doi/epdf/10.1111/geb.13625</w:t>
              </w:r>
            </w:hyperlink>
            <w:r w:rsidR="00F93BB5">
              <w:rPr>
                <w:rFonts w:ascii="Arial" w:eastAsia="Arial" w:hAnsi="Arial" w:cs="Arial"/>
                <w:color w:val="000000"/>
                <w:sz w:val="20"/>
                <w:szCs w:val="20"/>
              </w:rPr>
              <w:t xml:space="preserve"> </w:t>
            </w:r>
          </w:p>
          <w:p w14:paraId="1FA15D56"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https://github.com/SHoeks/HomeRange</w:t>
            </w:r>
          </w:p>
        </w:tc>
        <w:tc>
          <w:tcPr>
            <w:tcW w:w="1701" w:type="dxa"/>
            <w:tcBorders>
              <w:top w:val="single" w:sz="8" w:space="0" w:color="000000"/>
              <w:bottom w:val="single" w:sz="8" w:space="0" w:color="000000"/>
            </w:tcBorders>
          </w:tcPr>
          <w:p w14:paraId="0C8670CE"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1CA24A08"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HomeRange</w:t>
            </w:r>
            <w:proofErr w:type="spellEnd"/>
            <w:r>
              <w:rPr>
                <w:rFonts w:ascii="Arial" w:eastAsia="Arial" w:hAnsi="Arial" w:cs="Arial"/>
                <w:color w:val="000000"/>
                <w:sz w:val="20"/>
                <w:szCs w:val="20"/>
              </w:rPr>
              <w:t>, a global database with 75,611 home- range values across 960 different species of mammals, including terrestrial, aquatic and aerial species</w:t>
            </w:r>
          </w:p>
        </w:tc>
      </w:tr>
      <w:tr w:rsidR="00F93BB5" w14:paraId="7BD89DAC" w14:textId="77777777" w:rsidTr="00996B62">
        <w:trPr>
          <w:trHeight w:val="75"/>
        </w:trPr>
        <w:tc>
          <w:tcPr>
            <w:tcW w:w="1271" w:type="dxa"/>
            <w:tcBorders>
              <w:top w:val="single" w:sz="8" w:space="0" w:color="000000"/>
              <w:bottom w:val="single" w:sz="8" w:space="0" w:color="000000"/>
            </w:tcBorders>
          </w:tcPr>
          <w:p w14:paraId="0434486E"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64CB4C0C"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bSims</w:t>
            </w:r>
            <w:proofErr w:type="spellEnd"/>
            <w:r>
              <w:rPr>
                <w:rFonts w:ascii="Arial" w:eastAsia="Arial" w:hAnsi="Arial" w:cs="Arial"/>
                <w:color w:val="000000"/>
                <w:sz w:val="20"/>
                <w:szCs w:val="20"/>
              </w:rPr>
              <w:t>: Bird Point Count Simulator</w:t>
            </w:r>
          </w:p>
        </w:tc>
        <w:tc>
          <w:tcPr>
            <w:tcW w:w="3828" w:type="dxa"/>
            <w:tcBorders>
              <w:top w:val="single" w:sz="8" w:space="0" w:color="000000"/>
              <w:bottom w:val="single" w:sz="8" w:space="0" w:color="000000"/>
            </w:tcBorders>
          </w:tcPr>
          <w:p w14:paraId="66314904"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https://peter.solymos.org/bSims/</w:t>
            </w:r>
          </w:p>
        </w:tc>
        <w:tc>
          <w:tcPr>
            <w:tcW w:w="1701" w:type="dxa"/>
            <w:tcBorders>
              <w:top w:val="single" w:sz="8" w:space="0" w:color="000000"/>
              <w:bottom w:val="single" w:sz="8" w:space="0" w:color="000000"/>
            </w:tcBorders>
          </w:tcPr>
          <w:p w14:paraId="0BCB046F"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0675D1F9"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goal of the package is to:</w:t>
            </w:r>
          </w:p>
          <w:p w14:paraId="7104E10C"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test statistical assumptions,</w:t>
            </w:r>
          </w:p>
          <w:p w14:paraId="633A6DE9"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aid survey design,</w:t>
            </w:r>
          </w:p>
          <w:p w14:paraId="53977ADB"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and have fun while doing it!</w:t>
            </w:r>
          </w:p>
          <w:p w14:paraId="7550FD05"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Design objectives:</w:t>
            </w:r>
          </w:p>
          <w:p w14:paraId="3F07A460"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small (point count) scale implementation,</w:t>
            </w:r>
          </w:p>
          <w:p w14:paraId="2339BE95"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habitat is considered homogeneous except for edge effects,</w:t>
            </w:r>
          </w:p>
          <w:p w14:paraId="79512D72"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realistic but efficient implementation of biological mechanisms and observation process,</w:t>
            </w:r>
          </w:p>
          <w:p w14:paraId="3A496E05"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defaults chosen to reflect common practice and assumptions,</w:t>
            </w:r>
          </w:p>
          <w:p w14:paraId="2E0E762E"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extensible (PRs are welcome).”</w:t>
            </w:r>
          </w:p>
        </w:tc>
      </w:tr>
      <w:tr w:rsidR="00F93BB5" w14:paraId="34B87400" w14:textId="77777777" w:rsidTr="00996B62">
        <w:trPr>
          <w:trHeight w:val="75"/>
        </w:trPr>
        <w:tc>
          <w:tcPr>
            <w:tcW w:w="1271" w:type="dxa"/>
            <w:tcBorders>
              <w:top w:val="single" w:sz="8" w:space="0" w:color="000000"/>
              <w:bottom w:val="single" w:sz="8" w:space="0" w:color="000000"/>
            </w:tcBorders>
          </w:tcPr>
          <w:p w14:paraId="4025BCF4"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R-package</w:t>
            </w:r>
          </w:p>
        </w:tc>
        <w:tc>
          <w:tcPr>
            <w:tcW w:w="2693" w:type="dxa"/>
            <w:tcBorders>
              <w:top w:val="single" w:sz="8" w:space="0" w:color="000000"/>
              <w:bottom w:val="single" w:sz="8" w:space="0" w:color="000000"/>
            </w:tcBorders>
          </w:tcPr>
          <w:p w14:paraId="02CEC505"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for analyzing wildlife data with detection error</w:t>
            </w:r>
          </w:p>
        </w:tc>
        <w:tc>
          <w:tcPr>
            <w:tcW w:w="3828" w:type="dxa"/>
            <w:tcBorders>
              <w:top w:val="single" w:sz="8" w:space="0" w:color="000000"/>
              <w:bottom w:val="single" w:sz="8" w:space="0" w:color="000000"/>
            </w:tcBorders>
          </w:tcPr>
          <w:p w14:paraId="51690544"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https://github.com/psolymos/detect</w:t>
            </w:r>
          </w:p>
        </w:tc>
        <w:tc>
          <w:tcPr>
            <w:tcW w:w="1701" w:type="dxa"/>
            <w:tcBorders>
              <w:top w:val="single" w:sz="8" w:space="0" w:color="000000"/>
              <w:bottom w:val="single" w:sz="8" w:space="0" w:color="000000"/>
            </w:tcBorders>
          </w:tcPr>
          <w:p w14:paraId="44FBE13D"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0DFCC258"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for analyzing wildlife data with detection error</w:t>
            </w:r>
          </w:p>
        </w:tc>
      </w:tr>
      <w:tr w:rsidR="00F93BB5" w14:paraId="51A0A7D0" w14:textId="77777777" w:rsidTr="00996B62">
        <w:trPr>
          <w:trHeight w:val="75"/>
        </w:trPr>
        <w:tc>
          <w:tcPr>
            <w:tcW w:w="1271" w:type="dxa"/>
            <w:tcBorders>
              <w:top w:val="single" w:sz="8" w:space="0" w:color="000000"/>
              <w:bottom w:val="single" w:sz="8" w:space="0" w:color="000000"/>
            </w:tcBorders>
          </w:tcPr>
          <w:p w14:paraId="2346E929"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726B9678" w14:textId="77777777" w:rsidR="00F93BB5" w:rsidRDefault="00F93BB5" w:rsidP="00996B62">
            <w:pPr>
              <w:pBdr>
                <w:top w:val="nil"/>
                <w:left w:val="nil"/>
                <w:bottom w:val="nil"/>
                <w:right w:val="nil"/>
                <w:between w:val="nil"/>
              </w:pBdr>
              <w:spacing w:after="0" w:line="240" w:lineRule="auto"/>
              <w:rPr>
                <w:color w:val="000000"/>
                <w:sz w:val="20"/>
                <w:szCs w:val="20"/>
              </w:rPr>
            </w:pPr>
            <w:proofErr w:type="spellStart"/>
            <w:r>
              <w:rPr>
                <w:rFonts w:ascii="Arial" w:eastAsia="Arial" w:hAnsi="Arial" w:cs="Arial"/>
                <w:color w:val="000000"/>
                <w:sz w:val="20"/>
                <w:szCs w:val="20"/>
              </w:rPr>
              <w:t>PanTHERIA</w:t>
            </w:r>
            <w:proofErr w:type="spellEnd"/>
            <w:r>
              <w:rPr>
                <w:rFonts w:ascii="Arial" w:eastAsia="Arial" w:hAnsi="Arial" w:cs="Arial"/>
                <w:color w:val="000000"/>
                <w:sz w:val="20"/>
                <w:szCs w:val="20"/>
              </w:rPr>
              <w:t xml:space="preserve">: a species-level database of life history, </w:t>
            </w:r>
            <w:proofErr w:type="spellStart"/>
            <w:proofErr w:type="gramStart"/>
            <w:r>
              <w:rPr>
                <w:rFonts w:ascii="Arial" w:eastAsia="Arial" w:hAnsi="Arial" w:cs="Arial"/>
                <w:color w:val="000000"/>
                <w:sz w:val="20"/>
                <w:szCs w:val="20"/>
              </w:rPr>
              <w:t>ecology,and</w:t>
            </w:r>
            <w:proofErr w:type="spellEnd"/>
            <w:proofErr w:type="gramEnd"/>
            <w:r>
              <w:rPr>
                <w:rFonts w:ascii="Arial" w:eastAsia="Arial" w:hAnsi="Arial" w:cs="Arial"/>
                <w:color w:val="000000"/>
                <w:sz w:val="20"/>
                <w:szCs w:val="20"/>
              </w:rPr>
              <w:t xml:space="preserve"> geography of extant and recently extinct mammals</w:t>
            </w:r>
          </w:p>
        </w:tc>
        <w:tc>
          <w:tcPr>
            <w:tcW w:w="3828" w:type="dxa"/>
            <w:tcBorders>
              <w:top w:val="single" w:sz="8" w:space="0" w:color="000000"/>
              <w:bottom w:val="single" w:sz="8" w:space="0" w:color="000000"/>
            </w:tcBorders>
          </w:tcPr>
          <w:p w14:paraId="24786BDD"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https://ecologicaldata.org/wiki/pantheria</w:t>
            </w:r>
          </w:p>
        </w:tc>
        <w:tc>
          <w:tcPr>
            <w:tcW w:w="1701" w:type="dxa"/>
            <w:tcBorders>
              <w:top w:val="single" w:sz="8" w:space="0" w:color="000000"/>
              <w:bottom w:val="single" w:sz="8" w:space="0" w:color="000000"/>
            </w:tcBorders>
          </w:tcPr>
          <w:p w14:paraId="3ACEB0E9"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Jones, K. E., Bielby, J., Cardillo, M., Fritz, S. A., O’Dell, J., Orme, C. D. L., Safi, K., Sechrest, W., </w:t>
            </w:r>
            <w:proofErr w:type="spellStart"/>
            <w:r>
              <w:rPr>
                <w:rFonts w:ascii="Arial" w:eastAsia="Arial" w:hAnsi="Arial" w:cs="Arial"/>
                <w:color w:val="000000"/>
                <w:sz w:val="20"/>
                <w:szCs w:val="20"/>
              </w:rPr>
              <w:t>Boakes</w:t>
            </w:r>
            <w:proofErr w:type="spellEnd"/>
            <w:r>
              <w:rPr>
                <w:rFonts w:ascii="Arial" w:eastAsia="Arial" w:hAnsi="Arial" w:cs="Arial"/>
                <w:color w:val="000000"/>
                <w:sz w:val="20"/>
                <w:szCs w:val="20"/>
              </w:rPr>
              <w:t xml:space="preserve">, E. H., Carbone, C., Connolly, C., Cutts, M. J., Foster, J. K., </w:t>
            </w:r>
            <w:proofErr w:type="spellStart"/>
            <w:r>
              <w:rPr>
                <w:rFonts w:ascii="Arial" w:eastAsia="Arial" w:hAnsi="Arial" w:cs="Arial"/>
                <w:color w:val="000000"/>
                <w:sz w:val="20"/>
                <w:szCs w:val="20"/>
              </w:rPr>
              <w:t>Grenyer</w:t>
            </w:r>
            <w:proofErr w:type="spellEnd"/>
            <w:r>
              <w:rPr>
                <w:rFonts w:ascii="Arial" w:eastAsia="Arial" w:hAnsi="Arial" w:cs="Arial"/>
                <w:color w:val="000000"/>
                <w:sz w:val="20"/>
                <w:szCs w:val="20"/>
              </w:rPr>
              <w:t xml:space="preserve">, R., Habib, M., Plaster, C. A., Price, S. A., Rigby, E. A., Rist, J., … Purvis, A. (2009). </w:t>
            </w:r>
            <w:proofErr w:type="spellStart"/>
            <w:r>
              <w:rPr>
                <w:rFonts w:ascii="Arial" w:eastAsia="Arial" w:hAnsi="Arial" w:cs="Arial"/>
                <w:color w:val="000000"/>
                <w:sz w:val="20"/>
                <w:szCs w:val="20"/>
              </w:rPr>
              <w:t>PanTHERIA</w:t>
            </w:r>
            <w:proofErr w:type="spellEnd"/>
            <w:r>
              <w:rPr>
                <w:rFonts w:ascii="Arial" w:eastAsia="Arial" w:hAnsi="Arial" w:cs="Arial"/>
                <w:color w:val="000000"/>
                <w:sz w:val="20"/>
                <w:szCs w:val="20"/>
              </w:rPr>
              <w:t xml:space="preserve">: a </w:t>
            </w:r>
            <w:r>
              <w:rPr>
                <w:rFonts w:ascii="Arial" w:eastAsia="Arial" w:hAnsi="Arial" w:cs="Arial"/>
                <w:color w:val="000000"/>
                <w:sz w:val="20"/>
                <w:szCs w:val="20"/>
              </w:rPr>
              <w:lastRenderedPageBreak/>
              <w:t xml:space="preserve">species-level database of life history, ecology, and geography of extant and recently extinct mammals. </w:t>
            </w:r>
            <w:r>
              <w:rPr>
                <w:rFonts w:ascii="Arial" w:eastAsia="Arial" w:hAnsi="Arial" w:cs="Arial"/>
                <w:i/>
                <w:color w:val="000000"/>
                <w:sz w:val="20"/>
                <w:szCs w:val="20"/>
              </w:rPr>
              <w:t>Ecology</w:t>
            </w:r>
            <w:r>
              <w:rPr>
                <w:rFonts w:ascii="Arial" w:eastAsia="Arial" w:hAnsi="Arial" w:cs="Arial"/>
                <w:color w:val="000000"/>
                <w:sz w:val="20"/>
                <w:szCs w:val="20"/>
              </w:rPr>
              <w:t xml:space="preserve">, </w:t>
            </w:r>
            <w:r>
              <w:rPr>
                <w:rFonts w:ascii="Arial" w:eastAsia="Arial" w:hAnsi="Arial" w:cs="Arial"/>
                <w:i/>
                <w:color w:val="000000"/>
                <w:sz w:val="20"/>
                <w:szCs w:val="20"/>
              </w:rPr>
              <w:t>90</w:t>
            </w:r>
            <w:r>
              <w:rPr>
                <w:rFonts w:ascii="Arial" w:eastAsia="Arial" w:hAnsi="Arial" w:cs="Arial"/>
                <w:color w:val="000000"/>
                <w:sz w:val="20"/>
                <w:szCs w:val="20"/>
              </w:rPr>
              <w:t xml:space="preserve">(9), 2648–2648. </w:t>
            </w:r>
            <w:hyperlink r:id="rId23">
              <w:r>
                <w:rPr>
                  <w:rFonts w:ascii="Arial" w:eastAsia="Arial" w:hAnsi="Arial" w:cs="Arial"/>
                  <w:color w:val="467886"/>
                  <w:sz w:val="20"/>
                  <w:szCs w:val="20"/>
                  <w:u w:val="single"/>
                </w:rPr>
                <w:t>https://doi.org/10.1890/08-1494.1</w:t>
              </w:r>
            </w:hyperlink>
          </w:p>
          <w:p w14:paraId="2665BA41"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27A720C3"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lastRenderedPageBreak/>
              <w:t>See supplementary material</w:t>
            </w:r>
          </w:p>
        </w:tc>
      </w:tr>
      <w:tr w:rsidR="00F93BB5" w14:paraId="546195D4" w14:textId="77777777" w:rsidTr="00996B62">
        <w:trPr>
          <w:trHeight w:val="75"/>
        </w:trPr>
        <w:tc>
          <w:tcPr>
            <w:tcW w:w="1271" w:type="dxa"/>
            <w:tcBorders>
              <w:top w:val="single" w:sz="8" w:space="0" w:color="000000"/>
              <w:bottom w:val="single" w:sz="8" w:space="0" w:color="000000"/>
            </w:tcBorders>
          </w:tcPr>
          <w:p w14:paraId="1B52C1A3"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50DB5358"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Wildlife camera trapping: a review and recommendations for linking surveys to ecological processes</w:t>
            </w:r>
          </w:p>
        </w:tc>
        <w:tc>
          <w:tcPr>
            <w:tcW w:w="3828" w:type="dxa"/>
            <w:tcBorders>
              <w:top w:val="single" w:sz="8" w:space="0" w:color="000000"/>
              <w:bottom w:val="single" w:sz="8" w:space="0" w:color="000000"/>
            </w:tcBorders>
          </w:tcPr>
          <w:p w14:paraId="09193B9A"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28103440"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Burton, C., Neilson, E., Moreira-Arce, D., Ladle, A., </w:t>
            </w:r>
            <w:proofErr w:type="spellStart"/>
            <w:r>
              <w:rPr>
                <w:rFonts w:ascii="Arial" w:eastAsia="Arial" w:hAnsi="Arial" w:cs="Arial"/>
                <w:color w:val="000000"/>
                <w:sz w:val="20"/>
                <w:szCs w:val="20"/>
              </w:rPr>
              <w:t>Steenweg</w:t>
            </w:r>
            <w:proofErr w:type="spellEnd"/>
            <w:r>
              <w:rPr>
                <w:rFonts w:ascii="Arial" w:eastAsia="Arial" w:hAnsi="Arial" w:cs="Arial"/>
                <w:color w:val="000000"/>
                <w:sz w:val="20"/>
                <w:szCs w:val="20"/>
              </w:rPr>
              <w:t xml:space="preserve">, R., Fisher, J., Bayne, E., &amp; Boutin, S. (2015). REVIEW: Wildlife camera trapping: A review and recommendations for linking surveys to ecological processes. </w:t>
            </w:r>
            <w:r>
              <w:rPr>
                <w:rFonts w:ascii="Arial" w:eastAsia="Arial" w:hAnsi="Arial" w:cs="Arial"/>
                <w:i/>
                <w:color w:val="000000"/>
                <w:sz w:val="20"/>
                <w:szCs w:val="20"/>
              </w:rPr>
              <w:t>Journal of Applied Ecology</w:t>
            </w:r>
            <w:r>
              <w:rPr>
                <w:rFonts w:ascii="Arial" w:eastAsia="Arial" w:hAnsi="Arial" w:cs="Arial"/>
                <w:color w:val="000000"/>
                <w:sz w:val="20"/>
                <w:szCs w:val="20"/>
              </w:rPr>
              <w:t xml:space="preserve">, </w:t>
            </w:r>
            <w:r>
              <w:rPr>
                <w:rFonts w:ascii="Arial" w:eastAsia="Arial" w:hAnsi="Arial" w:cs="Arial"/>
                <w:i/>
                <w:color w:val="000000"/>
                <w:sz w:val="20"/>
                <w:szCs w:val="20"/>
              </w:rPr>
              <w:t>52</w:t>
            </w:r>
            <w:r>
              <w:rPr>
                <w:rFonts w:ascii="Arial" w:eastAsia="Arial" w:hAnsi="Arial" w:cs="Arial"/>
                <w:color w:val="000000"/>
                <w:sz w:val="20"/>
                <w:szCs w:val="20"/>
              </w:rPr>
              <w:t xml:space="preserve">. </w:t>
            </w:r>
            <w:hyperlink r:id="rId24">
              <w:r>
                <w:rPr>
                  <w:rFonts w:ascii="Arial" w:eastAsia="Arial" w:hAnsi="Arial" w:cs="Arial"/>
                  <w:color w:val="467886"/>
                  <w:sz w:val="20"/>
                  <w:szCs w:val="20"/>
                  <w:u w:val="single"/>
                </w:rPr>
                <w:t>https://doi.org/10.1111/1365-2664.12432</w:t>
              </w:r>
            </w:hyperlink>
          </w:p>
          <w:p w14:paraId="10B142A9"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7B5704D7"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See supplementary material &gt;&gt;&gt; UPLOADED TO GDRIVE (https://drive.google.com/drive/folders/1Gkm7NLqOpAnp5Wl6m4qiMjzRa4geHR4q)</w:t>
            </w:r>
          </w:p>
        </w:tc>
      </w:tr>
      <w:tr w:rsidR="00F93BB5" w14:paraId="4A7D2088" w14:textId="77777777" w:rsidTr="00996B62">
        <w:trPr>
          <w:trHeight w:val="75"/>
        </w:trPr>
        <w:tc>
          <w:tcPr>
            <w:tcW w:w="1271" w:type="dxa"/>
            <w:tcBorders>
              <w:top w:val="single" w:sz="8" w:space="0" w:color="000000"/>
              <w:bottom w:val="single" w:sz="8" w:space="0" w:color="000000"/>
            </w:tcBorders>
          </w:tcPr>
          <w:p w14:paraId="3EBDCB3F"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122AF293"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Ecological Data Wiki</w:t>
            </w:r>
          </w:p>
        </w:tc>
        <w:tc>
          <w:tcPr>
            <w:tcW w:w="3828" w:type="dxa"/>
            <w:tcBorders>
              <w:top w:val="single" w:sz="8" w:space="0" w:color="000000"/>
              <w:bottom w:val="single" w:sz="8" w:space="0" w:color="000000"/>
            </w:tcBorders>
          </w:tcPr>
          <w:p w14:paraId="14A8BE35"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https://ecologicaldata.org/find-data</w:t>
            </w:r>
          </w:p>
        </w:tc>
        <w:tc>
          <w:tcPr>
            <w:tcW w:w="1701" w:type="dxa"/>
            <w:tcBorders>
              <w:top w:val="single" w:sz="8" w:space="0" w:color="000000"/>
              <w:bottom w:val="single" w:sz="8" w:space="0" w:color="000000"/>
            </w:tcBorders>
          </w:tcPr>
          <w:p w14:paraId="2895B1B3"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11CEED95"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site is a source for finding ecological datasets and quickly figuring out the best ways to use them. The idea is to use the collaborative knowledge and effort of the entire ecological community to compile this information rather than relying on each scientist to contribute information for their own studies. Just think of it as the Wikipedia of ecology data.</w:t>
            </w:r>
          </w:p>
        </w:tc>
      </w:tr>
      <w:tr w:rsidR="00F93BB5" w14:paraId="15FB673B" w14:textId="77777777" w:rsidTr="00996B62">
        <w:trPr>
          <w:trHeight w:val="75"/>
        </w:trPr>
        <w:tc>
          <w:tcPr>
            <w:tcW w:w="1271" w:type="dxa"/>
            <w:tcBorders>
              <w:top w:val="single" w:sz="8" w:space="0" w:color="000000"/>
              <w:bottom w:val="single" w:sz="8" w:space="0" w:color="000000"/>
            </w:tcBorders>
          </w:tcPr>
          <w:p w14:paraId="3D55CC1C"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lastRenderedPageBreak/>
              <w:t>Shiny for Python</w:t>
            </w:r>
          </w:p>
        </w:tc>
        <w:tc>
          <w:tcPr>
            <w:tcW w:w="2693" w:type="dxa"/>
            <w:tcBorders>
              <w:top w:val="single" w:sz="8" w:space="0" w:color="000000"/>
              <w:bottom w:val="single" w:sz="8" w:space="0" w:color="000000"/>
            </w:tcBorders>
          </w:tcPr>
          <w:p w14:paraId="1F842BAF"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Location distance calculator</w:t>
            </w:r>
          </w:p>
        </w:tc>
        <w:tc>
          <w:tcPr>
            <w:tcW w:w="3828" w:type="dxa"/>
            <w:tcBorders>
              <w:top w:val="single" w:sz="8" w:space="0" w:color="000000"/>
              <w:bottom w:val="single" w:sz="8" w:space="0" w:color="000000"/>
            </w:tcBorders>
          </w:tcPr>
          <w:p w14:paraId="2C8CA66D" w14:textId="77777777" w:rsidR="00F93BB5" w:rsidRDefault="00F93BB5"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https://shiny.posit.co/py/templates/map-distance/</w:t>
            </w:r>
          </w:p>
        </w:tc>
        <w:tc>
          <w:tcPr>
            <w:tcW w:w="1701" w:type="dxa"/>
            <w:tcBorders>
              <w:top w:val="single" w:sz="8" w:space="0" w:color="000000"/>
              <w:bottom w:val="single" w:sz="8" w:space="0" w:color="000000"/>
            </w:tcBorders>
          </w:tcPr>
          <w:p w14:paraId="2AD972E0"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7318B597" w14:textId="77777777" w:rsidR="00F93BB5" w:rsidRDefault="00F93BB5" w:rsidP="00996B62">
            <w:pPr>
              <w:pBdr>
                <w:top w:val="nil"/>
                <w:left w:val="nil"/>
                <w:bottom w:val="nil"/>
                <w:right w:val="nil"/>
                <w:between w:val="nil"/>
              </w:pBdr>
              <w:spacing w:after="0" w:line="240" w:lineRule="auto"/>
              <w:rPr>
                <w:color w:val="000000"/>
                <w:sz w:val="20"/>
                <w:szCs w:val="20"/>
              </w:rPr>
            </w:pPr>
          </w:p>
        </w:tc>
      </w:tr>
      <w:tr w:rsidR="00F93BB5" w14:paraId="236E965F" w14:textId="77777777" w:rsidTr="00996B62">
        <w:trPr>
          <w:trHeight w:val="75"/>
        </w:trPr>
        <w:tc>
          <w:tcPr>
            <w:tcW w:w="1271" w:type="dxa"/>
            <w:tcBorders>
              <w:top w:val="single" w:sz="8" w:space="0" w:color="000000"/>
              <w:bottom w:val="single" w:sz="8" w:space="0" w:color="000000"/>
            </w:tcBorders>
          </w:tcPr>
          <w:p w14:paraId="68B40232"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5CC5281B"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3828" w:type="dxa"/>
            <w:tcBorders>
              <w:top w:val="single" w:sz="8" w:space="0" w:color="000000"/>
              <w:bottom w:val="single" w:sz="8" w:space="0" w:color="000000"/>
            </w:tcBorders>
          </w:tcPr>
          <w:p w14:paraId="12A07BE3"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31BD7268"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8" w:space="0" w:color="000000"/>
            </w:tcBorders>
          </w:tcPr>
          <w:p w14:paraId="4BDAC96F" w14:textId="77777777" w:rsidR="00F93BB5" w:rsidRDefault="00F93BB5" w:rsidP="00996B62">
            <w:pPr>
              <w:pBdr>
                <w:top w:val="nil"/>
                <w:left w:val="nil"/>
                <w:bottom w:val="nil"/>
                <w:right w:val="nil"/>
                <w:between w:val="nil"/>
              </w:pBdr>
              <w:spacing w:after="0" w:line="240" w:lineRule="auto"/>
              <w:rPr>
                <w:color w:val="000000"/>
                <w:sz w:val="20"/>
                <w:szCs w:val="20"/>
              </w:rPr>
            </w:pPr>
          </w:p>
        </w:tc>
      </w:tr>
      <w:tr w:rsidR="00F93BB5" w14:paraId="0D57F0CE" w14:textId="77777777" w:rsidTr="00996B62">
        <w:trPr>
          <w:trHeight w:val="75"/>
        </w:trPr>
        <w:tc>
          <w:tcPr>
            <w:tcW w:w="1271" w:type="dxa"/>
            <w:tcBorders>
              <w:top w:val="single" w:sz="8" w:space="0" w:color="000000"/>
              <w:bottom w:val="single" w:sz="18" w:space="0" w:color="000000"/>
            </w:tcBorders>
          </w:tcPr>
          <w:p w14:paraId="648B7554"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18" w:space="0" w:color="000000"/>
            </w:tcBorders>
          </w:tcPr>
          <w:p w14:paraId="552107E8"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3828" w:type="dxa"/>
            <w:tcBorders>
              <w:top w:val="single" w:sz="8" w:space="0" w:color="000000"/>
              <w:bottom w:val="single" w:sz="18" w:space="0" w:color="000000"/>
            </w:tcBorders>
          </w:tcPr>
          <w:p w14:paraId="6F393ACD"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18" w:space="0" w:color="000000"/>
            </w:tcBorders>
          </w:tcPr>
          <w:p w14:paraId="0191BD6B" w14:textId="77777777" w:rsidR="00F93BB5" w:rsidRDefault="00F93BB5" w:rsidP="00996B62">
            <w:pPr>
              <w:pBdr>
                <w:top w:val="nil"/>
                <w:left w:val="nil"/>
                <w:bottom w:val="nil"/>
                <w:right w:val="nil"/>
                <w:between w:val="nil"/>
              </w:pBdr>
              <w:spacing w:after="0" w:line="240" w:lineRule="auto"/>
              <w:rPr>
                <w:color w:val="000000"/>
                <w:sz w:val="20"/>
                <w:szCs w:val="20"/>
              </w:rPr>
            </w:pPr>
          </w:p>
        </w:tc>
        <w:tc>
          <w:tcPr>
            <w:tcW w:w="4989" w:type="dxa"/>
            <w:tcBorders>
              <w:top w:val="single" w:sz="8" w:space="0" w:color="000000"/>
              <w:bottom w:val="single" w:sz="18" w:space="0" w:color="000000"/>
            </w:tcBorders>
          </w:tcPr>
          <w:p w14:paraId="4F1C578F" w14:textId="77777777" w:rsidR="00F93BB5" w:rsidRDefault="00F93BB5" w:rsidP="00996B62">
            <w:pPr>
              <w:pBdr>
                <w:top w:val="nil"/>
                <w:left w:val="nil"/>
                <w:bottom w:val="nil"/>
                <w:right w:val="nil"/>
                <w:between w:val="nil"/>
              </w:pBdr>
              <w:spacing w:after="0" w:line="240" w:lineRule="auto"/>
              <w:rPr>
                <w:color w:val="000000"/>
                <w:sz w:val="20"/>
                <w:szCs w:val="20"/>
              </w:rPr>
            </w:pPr>
          </w:p>
        </w:tc>
      </w:tr>
    </w:tbl>
    <w:p w14:paraId="01BDC457" w14:textId="77777777" w:rsidR="00F93BB5" w:rsidRDefault="00F93BB5" w:rsidP="002E7E2C"/>
    <w:sectPr w:rsidR="00F93BB5" w:rsidSect="00874D74">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000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B5"/>
    <w:rsid w:val="00056C08"/>
    <w:rsid w:val="0069319F"/>
    <w:rsid w:val="006D7749"/>
    <w:rsid w:val="00874D74"/>
    <w:rsid w:val="00C614CB"/>
    <w:rsid w:val="00DD1F97"/>
    <w:rsid w:val="00F51692"/>
    <w:rsid w:val="00F93B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6093"/>
  <w15:chartTrackingRefBased/>
  <w15:docId w15:val="{DD335489-4E96-4745-8448-0AB112DC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BB5"/>
    <w:pPr>
      <w:keepNext/>
      <w:keepLines/>
      <w:spacing w:line="240" w:lineRule="auto"/>
      <w:outlineLvl w:val="0"/>
    </w:pPr>
    <w:rPr>
      <w:rFonts w:eastAsia="Arial" w:cstheme="majorBidi"/>
      <w:b/>
      <w:bCs/>
      <w:kern w:val="0"/>
      <w:sz w:val="40"/>
      <w:szCs w:val="40"/>
      <w:lang w:eastAsia="en-US"/>
      <w14:ligatures w14:val="none"/>
    </w:rPr>
  </w:style>
  <w:style w:type="paragraph" w:styleId="Heading2">
    <w:name w:val="heading 2"/>
    <w:next w:val="Normal"/>
    <w:link w:val="Heading2Char"/>
    <w:uiPriority w:val="9"/>
    <w:unhideWhenUsed/>
    <w:qFormat/>
    <w:rsid w:val="00F93BB5"/>
    <w:pPr>
      <w:widowControl w:val="0"/>
      <w:numPr>
        <w:ilvl w:val="1"/>
      </w:numPr>
      <w:spacing w:before="40" w:after="200" w:line="276" w:lineRule="auto"/>
      <w:ind w:left="448" w:hanging="448"/>
      <w:outlineLvl w:val="1"/>
    </w:pPr>
    <w:rPr>
      <w:rFonts w:ascii="Arial" w:eastAsia="Arial" w:hAnsi="Arial" w:cs="Arial"/>
      <w:b/>
      <w:bCs/>
      <w:i/>
      <w:iCs/>
      <w:color w:val="365F91"/>
      <w:kern w:val="0"/>
      <w:sz w:val="28"/>
      <w:szCs w:val="28"/>
      <w:lang w:val="en-US"/>
      <w14:ligatures w14:val="none"/>
    </w:rPr>
  </w:style>
  <w:style w:type="paragraph" w:styleId="Heading5">
    <w:name w:val="heading 5"/>
    <w:basedOn w:val="Normal"/>
    <w:next w:val="Normal"/>
    <w:link w:val="Heading5Char"/>
    <w:uiPriority w:val="9"/>
    <w:unhideWhenUsed/>
    <w:qFormat/>
    <w:rsid w:val="00F93BB5"/>
    <w:pPr>
      <w:keepLines/>
      <w:widowControl w:val="0"/>
      <w:spacing w:before="120" w:after="120" w:line="276" w:lineRule="auto"/>
      <w:outlineLvl w:val="4"/>
    </w:pPr>
    <w:rPr>
      <w:rFonts w:ascii="Arial" w:eastAsiaTheme="majorEastAsia" w:hAnsi="Arial" w:cstheme="majorBidi"/>
      <w:color w:val="0F4761" w:themeColor="accent1" w:themeShade="BF"/>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BB5"/>
    <w:rPr>
      <w:rFonts w:eastAsia="Arial" w:cstheme="majorBidi"/>
      <w:b/>
      <w:bCs/>
      <w:kern w:val="0"/>
      <w:sz w:val="40"/>
      <w:szCs w:val="40"/>
      <w:lang w:eastAsia="en-US"/>
      <w14:ligatures w14:val="none"/>
    </w:rPr>
  </w:style>
  <w:style w:type="character" w:customStyle="1" w:styleId="Heading2Char">
    <w:name w:val="Heading 2 Char"/>
    <w:basedOn w:val="DefaultParagraphFont"/>
    <w:link w:val="Heading2"/>
    <w:uiPriority w:val="9"/>
    <w:rsid w:val="00F93BB5"/>
    <w:rPr>
      <w:rFonts w:ascii="Arial" w:eastAsia="Arial" w:hAnsi="Arial" w:cs="Arial"/>
      <w:b/>
      <w:bCs/>
      <w:i/>
      <w:iCs/>
      <w:color w:val="365F91"/>
      <w:kern w:val="0"/>
      <w:sz w:val="28"/>
      <w:szCs w:val="28"/>
      <w:lang w:val="en-US"/>
      <w14:ligatures w14:val="none"/>
    </w:rPr>
  </w:style>
  <w:style w:type="character" w:customStyle="1" w:styleId="Heading5Char">
    <w:name w:val="Heading 5 Char"/>
    <w:basedOn w:val="DefaultParagraphFont"/>
    <w:link w:val="Heading5"/>
    <w:uiPriority w:val="9"/>
    <w:rsid w:val="00F93BB5"/>
    <w:rPr>
      <w:rFonts w:ascii="Arial" w:eastAsiaTheme="majorEastAsia" w:hAnsi="Arial" w:cstheme="majorBidi"/>
      <w:color w:val="0F4761" w:themeColor="accent1" w:themeShade="BF"/>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uwern/wildlifeR" TargetMode="External"/><Relationship Id="rId13" Type="http://schemas.openxmlformats.org/officeDocument/2006/relationships/hyperlink" Target="https://www.r-project.org/" TargetMode="External"/><Relationship Id="rId18" Type="http://schemas.openxmlformats.org/officeDocument/2006/relationships/hyperlink" Target="https://github.com/mfidino/multi-state-occupancy-model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fidino/periodicity" TargetMode="External"/><Relationship Id="rId7" Type="http://schemas.openxmlformats.org/officeDocument/2006/relationships/hyperlink" Target="https://github.com/WildlifeDatasets/wildlife-datasets" TargetMode="External"/><Relationship Id="rId12" Type="http://schemas.openxmlformats.org/officeDocument/2006/relationships/hyperlink" Target="http://peter.solymos.org/" TargetMode="External"/><Relationship Id="rId17" Type="http://schemas.openxmlformats.org/officeDocument/2006/relationships/hyperlink" Target="https://github.com/mfidino/autoOc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fidino" TargetMode="External"/><Relationship Id="rId20" Type="http://schemas.openxmlformats.org/officeDocument/2006/relationships/hyperlink" Target="https://github.com/mfidino/auto-logistic-occupancy" TargetMode="External"/><Relationship Id="rId1" Type="http://schemas.openxmlformats.org/officeDocument/2006/relationships/numbering" Target="numbering.xml"/><Relationship Id="rId6" Type="http://schemas.openxmlformats.org/officeDocument/2006/relationships/hyperlink" Target="https://github.com/jniedballa/camtrapR" TargetMode="External"/><Relationship Id="rId11" Type="http://schemas.openxmlformats.org/officeDocument/2006/relationships/hyperlink" Target="https://amornithmeeting.org/" TargetMode="External"/><Relationship Id="rId24" Type="http://schemas.openxmlformats.org/officeDocument/2006/relationships/hyperlink" Target="https://doi.org/10.1111/1365-2664.12432" TargetMode="External"/><Relationship Id="rId5" Type="http://schemas.openxmlformats.org/officeDocument/2006/relationships/hyperlink" Target="https://github.com/ConservationInternational/Wildlife-Insights----Data-Migration" TargetMode="External"/><Relationship Id="rId15" Type="http://schemas.openxmlformats.org/officeDocument/2006/relationships/hyperlink" Target="https://abbiodiversity.shinyapps.io/WildLift/" TargetMode="External"/><Relationship Id="rId23" Type="http://schemas.openxmlformats.org/officeDocument/2006/relationships/hyperlink" Target="https://doi.org/10.1890/08-1494.1" TargetMode="External"/><Relationship Id="rId10" Type="http://schemas.openxmlformats.org/officeDocument/2006/relationships/hyperlink" Target="https://doi.org/10.1186/s40462-019-0154-8" TargetMode="External"/><Relationship Id="rId19" Type="http://schemas.openxmlformats.org/officeDocument/2006/relationships/hyperlink" Target="https://github.com/mfidino/integrated-occupancy-model" TargetMode="External"/><Relationship Id="rId4" Type="http://schemas.openxmlformats.org/officeDocument/2006/relationships/webSettings" Target="webSettings.xml"/><Relationship Id="rId9" Type="http://schemas.openxmlformats.org/officeDocument/2006/relationships/hyperlink" Target="https://cran.r-project.org/web/packages/SiMRiv/vignettes/SiMRiv.pdf" TargetMode="External"/><Relationship Id="rId14" Type="http://schemas.openxmlformats.org/officeDocument/2006/relationships/hyperlink" Target="https://github.com/psolymos/qpad-book/blob/master/_etc/R-basics.pdf" TargetMode="External"/><Relationship Id="rId22" Type="http://schemas.openxmlformats.org/officeDocument/2006/relationships/hyperlink" Target="https://onlinelibrary.wiley.com/doi/epdf/10.1111/geb.13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2024-07-02T22:34:00Z</dcterms:created>
  <dcterms:modified xsi:type="dcterms:W3CDTF">2024-07-02T22:39:00Z</dcterms:modified>
</cp:coreProperties>
</file>