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3B940" w14:textId="0E261D59" w:rsidR="00C378C8" w:rsidRDefault="00C378C8" w:rsidP="002D7BF0">
      <w:pPr>
        <w:pStyle w:val="Heading1"/>
      </w:pPr>
      <w:bookmarkStart w:id="0" w:name="_Toc170830947"/>
      <w:r w:rsidRPr="00F14C1A">
        <w:t>01_question-info-box</w:t>
      </w:r>
      <w:bookmarkEnd w:id="0"/>
      <w:r w:rsidR="00094469">
        <w:t xml:space="preserve"> DEMO</w:t>
      </w:r>
    </w:p>
    <w:p w14:paraId="463E2CAC" w14:textId="776C7C2B" w:rsidR="00FC1B99" w:rsidRPr="00FC1B99" w:rsidRDefault="00FC1B99" w:rsidP="00FC1B99">
      <w:pPr>
        <w:pStyle w:val="Heading2"/>
      </w:pPr>
      <w:r w:rsidRPr="00FC1B99">
        <w:t xml:space="preserve">01_question-info-box_DEMO_ </w:t>
      </w:r>
      <w:r>
        <w:t>ANNE</w:t>
      </w:r>
    </w:p>
    <w:p w14:paraId="4CD883A0" w14:textId="77777777" w:rsidR="00FC1B99" w:rsidRDefault="00FC1B99" w:rsidP="00A9239E">
      <w:pPr>
        <w:pStyle w:val="Heading3"/>
      </w:pPr>
      <w:r>
        <w:t>00_notes-for-anne</w:t>
      </w:r>
    </w:p>
    <w:p w14:paraId="293E7049" w14:textId="77777777" w:rsidR="00FC1B99" w:rsidRPr="00FC1B99" w:rsidRDefault="00FC1B99" w:rsidP="00FC1B99">
      <w:pPr>
        <w:pStyle w:val="ListParagraph"/>
        <w:numPr>
          <w:ilvl w:val="0"/>
          <w:numId w:val="34"/>
        </w:numPr>
      </w:pPr>
      <w:r w:rsidRPr="00FC1B99">
        <w:t>Only those assigned to you for the demo are here (first round, there are still LOTS to do)</w:t>
      </w:r>
    </w:p>
    <w:p w14:paraId="5B666E38" w14:textId="77777777" w:rsidR="00FC1B99" w:rsidRPr="00FC1B99" w:rsidRDefault="00FC1B99" w:rsidP="00FC1B99">
      <w:pPr>
        <w:pStyle w:val="ListParagraph"/>
        <w:numPr>
          <w:ilvl w:val="0"/>
          <w:numId w:val="34"/>
        </w:numPr>
      </w:pPr>
      <w:r w:rsidRPr="00FC1B99">
        <w:t>Eventually, we’ll need info for everything under “rec_sample-design” and “mod_approach”, but suggest we start with those in this table</w:t>
      </w:r>
    </w:p>
    <w:p w14:paraId="039F420C" w14:textId="77777777" w:rsidR="00FC1B99" w:rsidRPr="00FC1B99" w:rsidRDefault="00FC1B99" w:rsidP="00FC1B99">
      <w:pPr>
        <w:pStyle w:val="ListParagraph"/>
        <w:numPr>
          <w:ilvl w:val="0"/>
          <w:numId w:val="34"/>
        </w:numPr>
      </w:pPr>
      <w:r w:rsidRPr="00FC1B99">
        <w:t xml:space="preserve">All </w:t>
      </w:r>
      <w:r w:rsidRPr="00FC1B99">
        <w:rPr>
          <w:b/>
          <w:bCs/>
        </w:rPr>
        <w:t>full text references</w:t>
      </w:r>
      <w:r w:rsidRPr="00FC1B99">
        <w:t xml:space="preserve"> should now go in the ”06_references.docx” file with the in-text citation left in the “references” box within the question. Could ignore for now, may be easier to address all at once. If you add a reference for something that’s not likely to be in the survey guidelines, perhaps add a comment with the full-text reference for now. No need to dig through survey guidelines though, if you’re not sure, can leave without or add comment with reference and I can address later.</w:t>
      </w:r>
    </w:p>
    <w:p w14:paraId="0FB588D3" w14:textId="77777777" w:rsidR="00FC1B99" w:rsidRDefault="00FC1B99" w:rsidP="00FC1B99">
      <w:pPr>
        <w:pStyle w:val="ListParagraph"/>
        <w:numPr>
          <w:ilvl w:val="0"/>
          <w:numId w:val="34"/>
        </w:numPr>
      </w:pPr>
      <w:r>
        <w:t>Don’t worry too much about formatting (styles, text size etc.) all will need to be converted to markdown anyways. EXCEPT, superscript should be formatted</w:t>
      </w:r>
    </w:p>
    <w:p w14:paraId="424EBE8D" w14:textId="77777777" w:rsidR="00FC1B99" w:rsidRPr="00FC1B99" w:rsidRDefault="00FC1B99" w:rsidP="00FC1B99">
      <w:pPr>
        <w:pStyle w:val="ListParagraph"/>
        <w:numPr>
          <w:ilvl w:val="0"/>
          <w:numId w:val="34"/>
        </w:numPr>
      </w:pPr>
      <w:r w:rsidRPr="00FC1B99">
        <w:t xml:space="preserve">Some sections may not make sense for the topic (i.e., may not need images for some concepts), </w:t>
      </w:r>
      <w:r w:rsidRPr="00FC1B99">
        <w:rPr>
          <w:b/>
          <w:bCs/>
        </w:rPr>
        <w:t>just leave these blank or add “NA”</w:t>
      </w:r>
    </w:p>
    <w:p w14:paraId="61F0EE07" w14:textId="77777777" w:rsidR="00FC1B99" w:rsidRPr="00FC1B99" w:rsidRDefault="00FC1B99" w:rsidP="00FC1B99">
      <w:pPr>
        <w:pStyle w:val="ListParagraph"/>
        <w:numPr>
          <w:ilvl w:val="0"/>
          <w:numId w:val="34"/>
        </w:numPr>
      </w:pPr>
      <w:r w:rsidRPr="00FC1B99">
        <w:t xml:space="preserve">If you copy any text from the survey guidelines/metadata standards that contains links, </w:t>
      </w:r>
      <w:r w:rsidRPr="00FC1B99">
        <w:rPr>
          <w:b/>
          <w:bCs/>
        </w:rPr>
        <w:t>leave the links IN</w:t>
      </w:r>
    </w:p>
    <w:p w14:paraId="72E87555" w14:textId="77777777" w:rsidR="00FC1B99" w:rsidRDefault="00FC1B99" w:rsidP="00FC1B99"/>
    <w:p w14:paraId="5AEA2235" w14:textId="77777777" w:rsidR="00FC1B99" w:rsidRPr="00800001" w:rsidRDefault="00FC1B99" w:rsidP="00FC1B99">
      <w:pPr>
        <w:pStyle w:val="Heading5"/>
        <w:rPr>
          <w:b/>
          <w:bCs/>
          <w:color w:val="000000"/>
        </w:rPr>
      </w:pPr>
      <w:r w:rsidRPr="00800001">
        <w:rPr>
          <w:b/>
          <w:bCs/>
        </w:rPr>
        <w:t xml:space="preserve">Assignments - </w:t>
      </w:r>
      <w:hyperlink r:id="rId5" w:anchor="heading=h.gjdgxs">
        <w:r w:rsidRPr="00800001">
          <w:rPr>
            <w:rFonts w:eastAsia="Arial" w:cs="Arial"/>
            <w:b/>
            <w:bCs/>
            <w:color w:val="1155CC"/>
            <w:u w:val="single"/>
          </w:rPr>
          <w:t>01_question-info-box DEMO</w:t>
        </w:r>
      </w:hyperlink>
    </w:p>
    <w:tbl>
      <w:tblPr>
        <w:tblW w:w="14737" w:type="dxa"/>
        <w:tblBorders>
          <w:top w:val="single" w:sz="4" w:space="0" w:color="D1D1D1"/>
          <w:left w:val="single" w:sz="4" w:space="0" w:color="D1D1D1"/>
          <w:bottom w:val="single" w:sz="4" w:space="0" w:color="D1D1D1"/>
          <w:right w:val="single" w:sz="4" w:space="0" w:color="D1D1D1"/>
          <w:insideH w:val="single" w:sz="4" w:space="0" w:color="D1D1D1"/>
          <w:insideV w:val="single" w:sz="4" w:space="0" w:color="D1D1D1"/>
        </w:tblBorders>
        <w:tblLayout w:type="fixed"/>
        <w:tblLook w:val="0400" w:firstRow="0" w:lastRow="0" w:firstColumn="0" w:lastColumn="0" w:noHBand="0" w:noVBand="1"/>
      </w:tblPr>
      <w:tblGrid>
        <w:gridCol w:w="1413"/>
        <w:gridCol w:w="2551"/>
        <w:gridCol w:w="2268"/>
        <w:gridCol w:w="2835"/>
        <w:gridCol w:w="5670"/>
      </w:tblGrid>
      <w:tr w:rsidR="00FC1B99" w:rsidRPr="00275903" w14:paraId="4A4C31BF" w14:textId="77777777" w:rsidTr="002D7BF0">
        <w:trPr>
          <w:trHeight w:val="315"/>
        </w:trPr>
        <w:tc>
          <w:tcPr>
            <w:tcW w:w="1413" w:type="dxa"/>
            <w:tcMar>
              <w:top w:w="0" w:type="dxa"/>
              <w:left w:w="100" w:type="dxa"/>
              <w:bottom w:w="0" w:type="dxa"/>
              <w:right w:w="100" w:type="dxa"/>
            </w:tcMar>
          </w:tcPr>
          <w:p w14:paraId="632F2D7C"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b/>
                <w:color w:val="000000"/>
                <w:sz w:val="22"/>
                <w:szCs w:val="22"/>
              </w:rPr>
              <w:t>info_type</w:t>
            </w:r>
          </w:p>
        </w:tc>
        <w:tc>
          <w:tcPr>
            <w:tcW w:w="2551" w:type="dxa"/>
            <w:tcMar>
              <w:top w:w="0" w:type="dxa"/>
              <w:left w:w="100" w:type="dxa"/>
              <w:bottom w:w="0" w:type="dxa"/>
              <w:right w:w="100" w:type="dxa"/>
            </w:tcMar>
          </w:tcPr>
          <w:p w14:paraId="23F0CCE8"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b/>
                <w:color w:val="000000"/>
                <w:sz w:val="22"/>
                <w:szCs w:val="22"/>
              </w:rPr>
              <w:t>app_page_name</w:t>
            </w:r>
          </w:p>
        </w:tc>
        <w:tc>
          <w:tcPr>
            <w:tcW w:w="2268" w:type="dxa"/>
            <w:tcMar>
              <w:top w:w="0" w:type="dxa"/>
              <w:left w:w="100" w:type="dxa"/>
              <w:bottom w:w="0" w:type="dxa"/>
              <w:right w:w="100" w:type="dxa"/>
            </w:tcMar>
          </w:tcPr>
          <w:p w14:paraId="67F1B878"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b/>
                <w:color w:val="000000"/>
                <w:sz w:val="22"/>
                <w:szCs w:val="22"/>
              </w:rPr>
              <w:t>question_code</w:t>
            </w:r>
          </w:p>
        </w:tc>
        <w:tc>
          <w:tcPr>
            <w:tcW w:w="2835" w:type="dxa"/>
            <w:tcMar>
              <w:top w:w="0" w:type="dxa"/>
              <w:left w:w="100" w:type="dxa"/>
              <w:bottom w:w="0" w:type="dxa"/>
              <w:right w:w="100" w:type="dxa"/>
            </w:tcMar>
          </w:tcPr>
          <w:p w14:paraId="3F3ECBC7"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b/>
                <w:color w:val="000000"/>
                <w:sz w:val="22"/>
                <w:szCs w:val="22"/>
              </w:rPr>
              <w:t>who</w:t>
            </w:r>
          </w:p>
        </w:tc>
        <w:tc>
          <w:tcPr>
            <w:tcW w:w="5670" w:type="dxa"/>
          </w:tcPr>
          <w:p w14:paraId="671C789E" w14:textId="77777777" w:rsidR="00FC1B99" w:rsidRPr="00275903" w:rsidRDefault="00FC1B99" w:rsidP="002D7BF0">
            <w:pPr>
              <w:spacing w:after="0" w:line="240" w:lineRule="auto"/>
              <w:rPr>
                <w:b/>
                <w:color w:val="000000"/>
                <w:sz w:val="22"/>
                <w:szCs w:val="22"/>
              </w:rPr>
            </w:pPr>
            <w:r>
              <w:rPr>
                <w:b/>
                <w:color w:val="000000"/>
                <w:sz w:val="22"/>
                <w:szCs w:val="22"/>
              </w:rPr>
              <w:t>status</w:t>
            </w:r>
          </w:p>
        </w:tc>
      </w:tr>
      <w:tr w:rsidR="00FC1B99" w:rsidRPr="00275903" w14:paraId="5E5A0B5A" w14:textId="77777777" w:rsidTr="002D7BF0">
        <w:trPr>
          <w:trHeight w:val="570"/>
        </w:trPr>
        <w:tc>
          <w:tcPr>
            <w:tcW w:w="1413" w:type="dxa"/>
            <w:tcMar>
              <w:top w:w="0" w:type="dxa"/>
              <w:left w:w="100" w:type="dxa"/>
              <w:bottom w:w="0" w:type="dxa"/>
              <w:right w:w="100" w:type="dxa"/>
            </w:tcMar>
          </w:tcPr>
          <w:p w14:paraId="681D38E3"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questions</w:t>
            </w:r>
          </w:p>
        </w:tc>
        <w:tc>
          <w:tcPr>
            <w:tcW w:w="2551" w:type="dxa"/>
            <w:tcMar>
              <w:top w:w="0" w:type="dxa"/>
              <w:left w:w="100" w:type="dxa"/>
              <w:bottom w:w="0" w:type="dxa"/>
              <w:right w:w="100" w:type="dxa"/>
            </w:tcMar>
          </w:tcPr>
          <w:p w14:paraId="441C47C3"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13.1_sp_info</w:t>
            </w:r>
          </w:p>
        </w:tc>
        <w:tc>
          <w:tcPr>
            <w:tcW w:w="2268" w:type="dxa"/>
            <w:tcMar>
              <w:top w:w="0" w:type="dxa"/>
              <w:left w:w="100" w:type="dxa"/>
              <w:bottom w:w="0" w:type="dxa"/>
              <w:right w:w="100" w:type="dxa"/>
            </w:tcMar>
          </w:tcPr>
          <w:p w14:paraId="0BF9E1E1"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i_sp_info</w:t>
            </w:r>
          </w:p>
        </w:tc>
        <w:tc>
          <w:tcPr>
            <w:tcW w:w="2835" w:type="dxa"/>
            <w:tcMar>
              <w:top w:w="0" w:type="dxa"/>
              <w:left w:w="100" w:type="dxa"/>
              <w:bottom w:w="0" w:type="dxa"/>
              <w:right w:w="100" w:type="dxa"/>
            </w:tcMar>
          </w:tcPr>
          <w:p w14:paraId="0C5B26A5"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 </w:t>
            </w:r>
            <w:r w:rsidRPr="00275903">
              <w:rPr>
                <w:sz w:val="22"/>
                <w:szCs w:val="22"/>
              </w:rPr>
              <w:t>Anne</w:t>
            </w:r>
          </w:p>
        </w:tc>
        <w:tc>
          <w:tcPr>
            <w:tcW w:w="5670" w:type="dxa"/>
          </w:tcPr>
          <w:p w14:paraId="1FE63A5F" w14:textId="77777777" w:rsidR="00FC1B99" w:rsidRPr="00275903" w:rsidRDefault="00FC1B99" w:rsidP="002D7BF0">
            <w:pPr>
              <w:spacing w:after="0" w:line="240" w:lineRule="auto"/>
              <w:rPr>
                <w:color w:val="000000"/>
                <w:sz w:val="22"/>
                <w:szCs w:val="22"/>
              </w:rPr>
            </w:pPr>
          </w:p>
        </w:tc>
      </w:tr>
      <w:tr w:rsidR="00FC1B99" w:rsidRPr="00275903" w14:paraId="41CD9D43" w14:textId="77777777" w:rsidTr="002D7BF0">
        <w:trPr>
          <w:trHeight w:val="315"/>
        </w:trPr>
        <w:tc>
          <w:tcPr>
            <w:tcW w:w="1413" w:type="dxa"/>
            <w:tcMar>
              <w:top w:w="0" w:type="dxa"/>
              <w:left w:w="100" w:type="dxa"/>
              <w:bottom w:w="0" w:type="dxa"/>
              <w:right w:w="100" w:type="dxa"/>
            </w:tcMar>
          </w:tcPr>
          <w:p w14:paraId="3F72686B"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questions</w:t>
            </w:r>
          </w:p>
        </w:tc>
        <w:tc>
          <w:tcPr>
            <w:tcW w:w="2551" w:type="dxa"/>
            <w:tcMar>
              <w:top w:w="0" w:type="dxa"/>
              <w:left w:w="100" w:type="dxa"/>
              <w:bottom w:w="0" w:type="dxa"/>
              <w:right w:w="100" w:type="dxa"/>
            </w:tcMar>
          </w:tcPr>
          <w:p w14:paraId="231C99DA"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16.1_sp_occ_restr</w:t>
            </w:r>
          </w:p>
        </w:tc>
        <w:tc>
          <w:tcPr>
            <w:tcW w:w="2268" w:type="dxa"/>
            <w:tcMar>
              <w:top w:w="0" w:type="dxa"/>
              <w:left w:w="100" w:type="dxa"/>
              <w:bottom w:w="0" w:type="dxa"/>
              <w:right w:w="100" w:type="dxa"/>
            </w:tcMar>
          </w:tcPr>
          <w:p w14:paraId="1B4716E4"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i_sp_occ_restr</w:t>
            </w:r>
          </w:p>
        </w:tc>
        <w:tc>
          <w:tcPr>
            <w:tcW w:w="2835" w:type="dxa"/>
            <w:tcMar>
              <w:top w:w="0" w:type="dxa"/>
              <w:left w:w="100" w:type="dxa"/>
              <w:bottom w:w="0" w:type="dxa"/>
              <w:right w:w="100" w:type="dxa"/>
            </w:tcMar>
          </w:tcPr>
          <w:p w14:paraId="1145E260"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 Anne</w:t>
            </w:r>
          </w:p>
        </w:tc>
        <w:tc>
          <w:tcPr>
            <w:tcW w:w="5670" w:type="dxa"/>
          </w:tcPr>
          <w:p w14:paraId="410A4388" w14:textId="77777777" w:rsidR="00FC1B99" w:rsidRPr="00275903" w:rsidRDefault="00FC1B99" w:rsidP="002D7BF0">
            <w:pPr>
              <w:spacing w:after="0" w:line="240" w:lineRule="auto"/>
              <w:rPr>
                <w:color w:val="000000"/>
                <w:sz w:val="22"/>
                <w:szCs w:val="22"/>
              </w:rPr>
            </w:pPr>
          </w:p>
        </w:tc>
      </w:tr>
      <w:tr w:rsidR="00FC1B99" w:rsidRPr="00275903" w14:paraId="69A540FE" w14:textId="77777777" w:rsidTr="002D7BF0">
        <w:trPr>
          <w:trHeight w:val="315"/>
        </w:trPr>
        <w:tc>
          <w:tcPr>
            <w:tcW w:w="1413" w:type="dxa"/>
            <w:tcMar>
              <w:top w:w="0" w:type="dxa"/>
              <w:left w:w="100" w:type="dxa"/>
              <w:bottom w:w="0" w:type="dxa"/>
              <w:right w:w="100" w:type="dxa"/>
            </w:tcMar>
          </w:tcPr>
          <w:p w14:paraId="0816D98D"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questions</w:t>
            </w:r>
          </w:p>
        </w:tc>
        <w:tc>
          <w:tcPr>
            <w:tcW w:w="2551" w:type="dxa"/>
            <w:tcMar>
              <w:top w:w="0" w:type="dxa"/>
              <w:left w:w="100" w:type="dxa"/>
              <w:bottom w:w="0" w:type="dxa"/>
              <w:right w:w="100" w:type="dxa"/>
            </w:tcMar>
          </w:tcPr>
          <w:p w14:paraId="6FA4B143"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47.1_cam_independent</w:t>
            </w:r>
          </w:p>
        </w:tc>
        <w:tc>
          <w:tcPr>
            <w:tcW w:w="2268" w:type="dxa"/>
            <w:tcMar>
              <w:top w:w="0" w:type="dxa"/>
              <w:left w:w="100" w:type="dxa"/>
              <w:bottom w:w="0" w:type="dxa"/>
              <w:right w:w="100" w:type="dxa"/>
            </w:tcMar>
          </w:tcPr>
          <w:p w14:paraId="1C315CA4"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i_cam_independent</w:t>
            </w:r>
          </w:p>
        </w:tc>
        <w:tc>
          <w:tcPr>
            <w:tcW w:w="2835" w:type="dxa"/>
            <w:tcMar>
              <w:top w:w="0" w:type="dxa"/>
              <w:left w:w="100" w:type="dxa"/>
              <w:bottom w:w="0" w:type="dxa"/>
              <w:right w:w="100" w:type="dxa"/>
            </w:tcMar>
          </w:tcPr>
          <w:p w14:paraId="2CBBB873"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 </w:t>
            </w:r>
            <w:r w:rsidRPr="00275903">
              <w:rPr>
                <w:sz w:val="22"/>
                <w:szCs w:val="22"/>
              </w:rPr>
              <w:t>Anne</w:t>
            </w:r>
          </w:p>
        </w:tc>
        <w:tc>
          <w:tcPr>
            <w:tcW w:w="5670" w:type="dxa"/>
          </w:tcPr>
          <w:p w14:paraId="389FE872" w14:textId="77777777" w:rsidR="00FC1B99" w:rsidRPr="00275903" w:rsidRDefault="00FC1B99" w:rsidP="002D7BF0">
            <w:pPr>
              <w:spacing w:after="0" w:line="240" w:lineRule="auto"/>
              <w:rPr>
                <w:color w:val="000000"/>
                <w:sz w:val="22"/>
                <w:szCs w:val="22"/>
              </w:rPr>
            </w:pPr>
          </w:p>
        </w:tc>
      </w:tr>
      <w:tr w:rsidR="00FC1B99" w:rsidRPr="00275903" w14:paraId="3B28D1AC" w14:textId="77777777" w:rsidTr="002D7BF0">
        <w:trPr>
          <w:trHeight w:val="315"/>
        </w:trPr>
        <w:tc>
          <w:tcPr>
            <w:tcW w:w="1413" w:type="dxa"/>
            <w:tcMar>
              <w:top w:w="0" w:type="dxa"/>
              <w:left w:w="100" w:type="dxa"/>
              <w:bottom w:w="0" w:type="dxa"/>
              <w:right w:w="100" w:type="dxa"/>
            </w:tcMar>
          </w:tcPr>
          <w:p w14:paraId="03BB397A"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questions</w:t>
            </w:r>
          </w:p>
        </w:tc>
        <w:tc>
          <w:tcPr>
            <w:tcW w:w="2551" w:type="dxa"/>
            <w:tcMar>
              <w:top w:w="0" w:type="dxa"/>
              <w:left w:w="100" w:type="dxa"/>
              <w:bottom w:w="0" w:type="dxa"/>
              <w:right w:w="100" w:type="dxa"/>
            </w:tcMar>
          </w:tcPr>
          <w:p w14:paraId="4098B1B2"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6.1_cam_strat_covar</w:t>
            </w:r>
          </w:p>
        </w:tc>
        <w:tc>
          <w:tcPr>
            <w:tcW w:w="2268" w:type="dxa"/>
            <w:tcMar>
              <w:top w:w="0" w:type="dxa"/>
              <w:left w:w="100" w:type="dxa"/>
              <w:bottom w:w="0" w:type="dxa"/>
              <w:right w:w="100" w:type="dxa"/>
            </w:tcMar>
          </w:tcPr>
          <w:p w14:paraId="3CE5D23B"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i_cam_strat_covar</w:t>
            </w:r>
          </w:p>
        </w:tc>
        <w:tc>
          <w:tcPr>
            <w:tcW w:w="2835" w:type="dxa"/>
            <w:tcMar>
              <w:top w:w="0" w:type="dxa"/>
              <w:left w:w="100" w:type="dxa"/>
              <w:bottom w:w="0" w:type="dxa"/>
              <w:right w:w="100" w:type="dxa"/>
            </w:tcMar>
          </w:tcPr>
          <w:p w14:paraId="57BEEFBC"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 </w:t>
            </w:r>
            <w:r w:rsidRPr="00275903">
              <w:rPr>
                <w:sz w:val="22"/>
                <w:szCs w:val="22"/>
              </w:rPr>
              <w:t>Anne</w:t>
            </w:r>
          </w:p>
        </w:tc>
        <w:tc>
          <w:tcPr>
            <w:tcW w:w="5670" w:type="dxa"/>
          </w:tcPr>
          <w:p w14:paraId="52FFD204" w14:textId="77777777" w:rsidR="00FC1B99" w:rsidRPr="00275903" w:rsidRDefault="00FC1B99" w:rsidP="002D7BF0">
            <w:pPr>
              <w:spacing w:after="0" w:line="240" w:lineRule="auto"/>
              <w:rPr>
                <w:color w:val="000000"/>
                <w:sz w:val="22"/>
                <w:szCs w:val="22"/>
              </w:rPr>
            </w:pPr>
          </w:p>
        </w:tc>
      </w:tr>
      <w:tr w:rsidR="004B3B52" w:rsidRPr="00275903" w14:paraId="68A6E1D5" w14:textId="77777777" w:rsidTr="002D7BF0">
        <w:trPr>
          <w:trHeight w:val="315"/>
        </w:trPr>
        <w:tc>
          <w:tcPr>
            <w:tcW w:w="1413" w:type="dxa"/>
            <w:tcMar>
              <w:top w:w="0" w:type="dxa"/>
              <w:left w:w="100" w:type="dxa"/>
              <w:bottom w:w="0" w:type="dxa"/>
              <w:right w:w="100" w:type="dxa"/>
            </w:tcMar>
          </w:tcPr>
          <w:p w14:paraId="3B4E946C" w14:textId="77777777" w:rsidR="004B3B52" w:rsidRPr="00275903" w:rsidRDefault="004B3B52" w:rsidP="002D7BF0">
            <w:pPr>
              <w:spacing w:after="0" w:line="240" w:lineRule="auto"/>
              <w:rPr>
                <w:color w:val="000000"/>
                <w:sz w:val="22"/>
                <w:szCs w:val="22"/>
              </w:rPr>
            </w:pPr>
          </w:p>
        </w:tc>
        <w:tc>
          <w:tcPr>
            <w:tcW w:w="2551" w:type="dxa"/>
            <w:tcMar>
              <w:top w:w="0" w:type="dxa"/>
              <w:left w:w="100" w:type="dxa"/>
              <w:bottom w:w="0" w:type="dxa"/>
              <w:right w:w="100" w:type="dxa"/>
            </w:tcMar>
          </w:tcPr>
          <w:p w14:paraId="50A0C548" w14:textId="77777777" w:rsidR="004B3B52" w:rsidRPr="00275903" w:rsidRDefault="004B3B52" w:rsidP="002D7BF0">
            <w:pPr>
              <w:spacing w:after="0" w:line="240" w:lineRule="auto"/>
              <w:rPr>
                <w:color w:val="000000"/>
                <w:sz w:val="22"/>
                <w:szCs w:val="22"/>
              </w:rPr>
            </w:pPr>
          </w:p>
        </w:tc>
        <w:tc>
          <w:tcPr>
            <w:tcW w:w="2268" w:type="dxa"/>
            <w:tcMar>
              <w:top w:w="0" w:type="dxa"/>
              <w:left w:w="100" w:type="dxa"/>
              <w:bottom w:w="0" w:type="dxa"/>
              <w:right w:w="100" w:type="dxa"/>
            </w:tcMar>
          </w:tcPr>
          <w:p w14:paraId="42BD3106" w14:textId="77777777" w:rsidR="004B3B52" w:rsidRPr="00275903" w:rsidRDefault="004B3B52" w:rsidP="002D7BF0">
            <w:pPr>
              <w:spacing w:after="0" w:line="240" w:lineRule="auto"/>
              <w:rPr>
                <w:color w:val="000000"/>
                <w:sz w:val="22"/>
                <w:szCs w:val="22"/>
              </w:rPr>
            </w:pPr>
          </w:p>
        </w:tc>
        <w:tc>
          <w:tcPr>
            <w:tcW w:w="2835" w:type="dxa"/>
            <w:tcMar>
              <w:top w:w="0" w:type="dxa"/>
              <w:left w:w="100" w:type="dxa"/>
              <w:bottom w:w="0" w:type="dxa"/>
              <w:right w:w="100" w:type="dxa"/>
            </w:tcMar>
          </w:tcPr>
          <w:p w14:paraId="6F0E9329" w14:textId="64F10DB1" w:rsidR="004B3B52" w:rsidRPr="00275903" w:rsidRDefault="004B3B52" w:rsidP="002D7BF0">
            <w:pPr>
              <w:spacing w:after="0" w:line="240" w:lineRule="auto"/>
              <w:rPr>
                <w:color w:val="000000"/>
                <w:sz w:val="22"/>
                <w:szCs w:val="22"/>
              </w:rPr>
            </w:pPr>
            <w:r>
              <w:rPr>
                <w:color w:val="000000"/>
                <w:sz w:val="22"/>
                <w:szCs w:val="22"/>
              </w:rPr>
              <w:t>Anne</w:t>
            </w:r>
          </w:p>
        </w:tc>
        <w:tc>
          <w:tcPr>
            <w:tcW w:w="5670" w:type="dxa"/>
          </w:tcPr>
          <w:p w14:paraId="1D307FE3" w14:textId="77777777" w:rsidR="004B3B52" w:rsidRPr="00275903" w:rsidRDefault="004B3B52" w:rsidP="002D7BF0">
            <w:pPr>
              <w:spacing w:after="0" w:line="240" w:lineRule="auto"/>
              <w:rPr>
                <w:color w:val="000000"/>
                <w:sz w:val="22"/>
                <w:szCs w:val="22"/>
              </w:rPr>
            </w:pPr>
          </w:p>
        </w:tc>
      </w:tr>
      <w:tr w:rsidR="00FC1B99" w:rsidRPr="00275903" w14:paraId="6E9D9E94" w14:textId="77777777" w:rsidTr="002D7BF0">
        <w:trPr>
          <w:trHeight w:val="315"/>
        </w:trPr>
        <w:tc>
          <w:tcPr>
            <w:tcW w:w="1413" w:type="dxa"/>
            <w:tcMar>
              <w:top w:w="0" w:type="dxa"/>
              <w:left w:w="100" w:type="dxa"/>
              <w:bottom w:w="0" w:type="dxa"/>
              <w:right w:w="100" w:type="dxa"/>
            </w:tcMar>
          </w:tcPr>
          <w:p w14:paraId="280094BE"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questions</w:t>
            </w:r>
          </w:p>
        </w:tc>
        <w:tc>
          <w:tcPr>
            <w:tcW w:w="2551" w:type="dxa"/>
            <w:tcMar>
              <w:top w:w="0" w:type="dxa"/>
              <w:left w:w="100" w:type="dxa"/>
              <w:bottom w:w="0" w:type="dxa"/>
              <w:right w:w="100" w:type="dxa"/>
            </w:tcMar>
          </w:tcPr>
          <w:p w14:paraId="39570E06"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10.1_sp_asymptote</w:t>
            </w:r>
          </w:p>
        </w:tc>
        <w:tc>
          <w:tcPr>
            <w:tcW w:w="2268" w:type="dxa"/>
            <w:tcMar>
              <w:top w:w="0" w:type="dxa"/>
              <w:left w:w="100" w:type="dxa"/>
              <w:bottom w:w="0" w:type="dxa"/>
              <w:right w:w="100" w:type="dxa"/>
            </w:tcMar>
          </w:tcPr>
          <w:p w14:paraId="5BC1BD37"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i_sp_asymptote</w:t>
            </w:r>
          </w:p>
        </w:tc>
        <w:tc>
          <w:tcPr>
            <w:tcW w:w="2835" w:type="dxa"/>
            <w:tcMar>
              <w:top w:w="0" w:type="dxa"/>
              <w:left w:w="100" w:type="dxa"/>
              <w:bottom w:w="0" w:type="dxa"/>
              <w:right w:w="100" w:type="dxa"/>
            </w:tcMar>
          </w:tcPr>
          <w:p w14:paraId="3284DA4C"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Cassie</w:t>
            </w:r>
          </w:p>
        </w:tc>
        <w:tc>
          <w:tcPr>
            <w:tcW w:w="5670" w:type="dxa"/>
          </w:tcPr>
          <w:p w14:paraId="2DB75DFE" w14:textId="77777777" w:rsidR="00FC1B99" w:rsidRPr="00275903" w:rsidRDefault="00FC1B99" w:rsidP="002D7BF0">
            <w:pPr>
              <w:spacing w:after="0" w:line="240" w:lineRule="auto"/>
              <w:rPr>
                <w:color w:val="000000"/>
                <w:sz w:val="22"/>
                <w:szCs w:val="22"/>
              </w:rPr>
            </w:pPr>
            <w:r w:rsidRPr="00EE1D2D">
              <w:rPr>
                <w:color w:val="000000"/>
                <w:sz w:val="22"/>
                <w:szCs w:val="22"/>
              </w:rPr>
              <w:t>In progress</w:t>
            </w:r>
          </w:p>
        </w:tc>
      </w:tr>
      <w:tr w:rsidR="00FC1B99" w:rsidRPr="00275903" w14:paraId="089C6BC3" w14:textId="77777777" w:rsidTr="002D7BF0">
        <w:trPr>
          <w:trHeight w:val="315"/>
        </w:trPr>
        <w:tc>
          <w:tcPr>
            <w:tcW w:w="1413" w:type="dxa"/>
            <w:tcMar>
              <w:top w:w="0" w:type="dxa"/>
              <w:left w:w="100" w:type="dxa"/>
              <w:bottom w:w="0" w:type="dxa"/>
              <w:right w:w="100" w:type="dxa"/>
            </w:tcMar>
          </w:tcPr>
          <w:p w14:paraId="2FD994A5"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questions</w:t>
            </w:r>
          </w:p>
        </w:tc>
        <w:tc>
          <w:tcPr>
            <w:tcW w:w="2551" w:type="dxa"/>
            <w:tcMar>
              <w:top w:w="0" w:type="dxa"/>
              <w:left w:w="100" w:type="dxa"/>
              <w:bottom w:w="0" w:type="dxa"/>
              <w:right w:w="100" w:type="dxa"/>
            </w:tcMar>
          </w:tcPr>
          <w:p w14:paraId="4928419A"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17.2_sp_hr_size</w:t>
            </w:r>
          </w:p>
        </w:tc>
        <w:tc>
          <w:tcPr>
            <w:tcW w:w="2268" w:type="dxa"/>
            <w:tcMar>
              <w:top w:w="0" w:type="dxa"/>
              <w:left w:w="100" w:type="dxa"/>
              <w:bottom w:w="0" w:type="dxa"/>
              <w:right w:w="100" w:type="dxa"/>
            </w:tcMar>
          </w:tcPr>
          <w:p w14:paraId="28698B9C"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i_sp_hr_size</w:t>
            </w:r>
          </w:p>
        </w:tc>
        <w:tc>
          <w:tcPr>
            <w:tcW w:w="2835" w:type="dxa"/>
            <w:tcMar>
              <w:top w:w="0" w:type="dxa"/>
              <w:left w:w="100" w:type="dxa"/>
              <w:bottom w:w="0" w:type="dxa"/>
              <w:right w:w="100" w:type="dxa"/>
            </w:tcMar>
          </w:tcPr>
          <w:p w14:paraId="741DB144" w14:textId="08EFF552" w:rsidR="00FC1B99" w:rsidRPr="00275903" w:rsidRDefault="00FC1B99" w:rsidP="002D7BF0">
            <w:pPr>
              <w:spacing w:after="0" w:line="240" w:lineRule="auto"/>
              <w:rPr>
                <w:rFonts w:ascii="Times New Roman" w:eastAsia="Times New Roman" w:hAnsi="Times New Roman" w:cs="Times New Roman"/>
                <w:sz w:val="22"/>
                <w:szCs w:val="22"/>
              </w:rPr>
            </w:pPr>
            <w:r w:rsidRPr="00275903">
              <w:rPr>
                <w:sz w:val="22"/>
                <w:szCs w:val="22"/>
              </w:rPr>
              <w:t>Cassie</w:t>
            </w:r>
          </w:p>
        </w:tc>
        <w:tc>
          <w:tcPr>
            <w:tcW w:w="5670" w:type="dxa"/>
          </w:tcPr>
          <w:p w14:paraId="3226767D" w14:textId="77777777" w:rsidR="00FC1B99" w:rsidRPr="00275903" w:rsidRDefault="00FC1B99" w:rsidP="002D7BF0">
            <w:pPr>
              <w:spacing w:after="0" w:line="240" w:lineRule="auto"/>
              <w:rPr>
                <w:color w:val="000000"/>
                <w:sz w:val="22"/>
                <w:szCs w:val="22"/>
              </w:rPr>
            </w:pPr>
            <w:r w:rsidRPr="00EE1D2D">
              <w:rPr>
                <w:color w:val="000000"/>
                <w:sz w:val="22"/>
                <w:szCs w:val="22"/>
              </w:rPr>
              <w:t>In progress</w:t>
            </w:r>
          </w:p>
        </w:tc>
      </w:tr>
      <w:tr w:rsidR="00FC1B99" w:rsidRPr="00275903" w14:paraId="702F8A40" w14:textId="77777777" w:rsidTr="002D7BF0">
        <w:trPr>
          <w:trHeight w:val="315"/>
        </w:trPr>
        <w:tc>
          <w:tcPr>
            <w:tcW w:w="1413" w:type="dxa"/>
            <w:tcMar>
              <w:top w:w="0" w:type="dxa"/>
              <w:left w:w="100" w:type="dxa"/>
              <w:bottom w:w="0" w:type="dxa"/>
              <w:right w:w="100" w:type="dxa"/>
            </w:tcMar>
          </w:tcPr>
          <w:p w14:paraId="73DEBCDA"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questions</w:t>
            </w:r>
          </w:p>
        </w:tc>
        <w:tc>
          <w:tcPr>
            <w:tcW w:w="2551" w:type="dxa"/>
            <w:tcMar>
              <w:top w:w="0" w:type="dxa"/>
              <w:left w:w="100" w:type="dxa"/>
              <w:bottom w:w="0" w:type="dxa"/>
              <w:right w:w="100" w:type="dxa"/>
            </w:tcMar>
          </w:tcPr>
          <w:p w14:paraId="42FFED0F"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18.1_sp_size</w:t>
            </w:r>
          </w:p>
        </w:tc>
        <w:tc>
          <w:tcPr>
            <w:tcW w:w="2268" w:type="dxa"/>
            <w:tcMar>
              <w:top w:w="0" w:type="dxa"/>
              <w:left w:w="100" w:type="dxa"/>
              <w:bottom w:w="0" w:type="dxa"/>
              <w:right w:w="100" w:type="dxa"/>
            </w:tcMar>
          </w:tcPr>
          <w:p w14:paraId="6F3627A5"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i_sp_size</w:t>
            </w:r>
          </w:p>
        </w:tc>
        <w:tc>
          <w:tcPr>
            <w:tcW w:w="2835" w:type="dxa"/>
            <w:tcMar>
              <w:top w:w="0" w:type="dxa"/>
              <w:left w:w="100" w:type="dxa"/>
              <w:bottom w:w="0" w:type="dxa"/>
              <w:right w:w="100" w:type="dxa"/>
            </w:tcMar>
          </w:tcPr>
          <w:p w14:paraId="0B9BE4EC"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 </w:t>
            </w:r>
            <w:r w:rsidRPr="00275903">
              <w:rPr>
                <w:sz w:val="22"/>
                <w:szCs w:val="22"/>
              </w:rPr>
              <w:t>Cassie</w:t>
            </w:r>
          </w:p>
        </w:tc>
        <w:tc>
          <w:tcPr>
            <w:tcW w:w="5670" w:type="dxa"/>
          </w:tcPr>
          <w:p w14:paraId="76A9EE80" w14:textId="77777777" w:rsidR="00FC1B99" w:rsidRPr="00275903" w:rsidRDefault="00FC1B99" w:rsidP="002D7BF0">
            <w:pPr>
              <w:spacing w:after="0" w:line="240" w:lineRule="auto"/>
              <w:rPr>
                <w:color w:val="000000"/>
                <w:sz w:val="22"/>
                <w:szCs w:val="22"/>
              </w:rPr>
            </w:pPr>
            <w:r w:rsidRPr="00EE1D2D">
              <w:rPr>
                <w:color w:val="000000"/>
                <w:sz w:val="22"/>
                <w:szCs w:val="22"/>
              </w:rPr>
              <w:t>In progress</w:t>
            </w:r>
          </w:p>
        </w:tc>
      </w:tr>
      <w:tr w:rsidR="00FC1B99" w:rsidRPr="00275903" w14:paraId="29337E94" w14:textId="77777777" w:rsidTr="002D7BF0">
        <w:trPr>
          <w:trHeight w:val="315"/>
        </w:trPr>
        <w:tc>
          <w:tcPr>
            <w:tcW w:w="1413" w:type="dxa"/>
            <w:tcMar>
              <w:top w:w="0" w:type="dxa"/>
              <w:left w:w="100" w:type="dxa"/>
              <w:bottom w:w="0" w:type="dxa"/>
              <w:right w:w="100" w:type="dxa"/>
            </w:tcMar>
          </w:tcPr>
          <w:p w14:paraId="6AD7ACDD"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questions</w:t>
            </w:r>
          </w:p>
        </w:tc>
        <w:tc>
          <w:tcPr>
            <w:tcW w:w="2551" w:type="dxa"/>
            <w:tcMar>
              <w:top w:w="0" w:type="dxa"/>
              <w:left w:w="100" w:type="dxa"/>
              <w:bottom w:w="0" w:type="dxa"/>
              <w:right w:w="100" w:type="dxa"/>
            </w:tcMar>
          </w:tcPr>
          <w:p w14:paraId="6F0F7E9D"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19.1_sp_rarity</w:t>
            </w:r>
          </w:p>
        </w:tc>
        <w:tc>
          <w:tcPr>
            <w:tcW w:w="2268" w:type="dxa"/>
            <w:tcMar>
              <w:top w:w="0" w:type="dxa"/>
              <w:left w:w="100" w:type="dxa"/>
              <w:bottom w:w="0" w:type="dxa"/>
              <w:right w:w="100" w:type="dxa"/>
            </w:tcMar>
          </w:tcPr>
          <w:p w14:paraId="40792F44"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i_sp_rarity</w:t>
            </w:r>
          </w:p>
        </w:tc>
        <w:tc>
          <w:tcPr>
            <w:tcW w:w="2835" w:type="dxa"/>
            <w:tcMar>
              <w:top w:w="0" w:type="dxa"/>
              <w:left w:w="100" w:type="dxa"/>
              <w:bottom w:w="0" w:type="dxa"/>
              <w:right w:w="100" w:type="dxa"/>
            </w:tcMar>
          </w:tcPr>
          <w:p w14:paraId="041722A4"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 </w:t>
            </w:r>
            <w:r w:rsidRPr="00275903">
              <w:rPr>
                <w:sz w:val="22"/>
                <w:szCs w:val="22"/>
              </w:rPr>
              <w:t>Cassie</w:t>
            </w:r>
          </w:p>
        </w:tc>
        <w:tc>
          <w:tcPr>
            <w:tcW w:w="5670" w:type="dxa"/>
          </w:tcPr>
          <w:p w14:paraId="0698A661" w14:textId="77777777" w:rsidR="00FC1B99" w:rsidRPr="00275903" w:rsidRDefault="00FC1B99" w:rsidP="002D7BF0">
            <w:pPr>
              <w:spacing w:after="0" w:line="240" w:lineRule="auto"/>
              <w:rPr>
                <w:color w:val="000000"/>
                <w:sz w:val="22"/>
                <w:szCs w:val="22"/>
              </w:rPr>
            </w:pPr>
            <w:r w:rsidRPr="00EE1D2D">
              <w:rPr>
                <w:color w:val="000000"/>
                <w:sz w:val="22"/>
                <w:szCs w:val="22"/>
              </w:rPr>
              <w:t>In progress</w:t>
            </w:r>
          </w:p>
        </w:tc>
      </w:tr>
      <w:tr w:rsidR="00FC1B99" w:rsidRPr="00275903" w14:paraId="1481AB19" w14:textId="77777777" w:rsidTr="002D7BF0">
        <w:trPr>
          <w:trHeight w:val="315"/>
        </w:trPr>
        <w:tc>
          <w:tcPr>
            <w:tcW w:w="1413" w:type="dxa"/>
            <w:tcMar>
              <w:top w:w="0" w:type="dxa"/>
              <w:left w:w="100" w:type="dxa"/>
              <w:bottom w:w="0" w:type="dxa"/>
              <w:right w:w="100" w:type="dxa"/>
            </w:tcMar>
          </w:tcPr>
          <w:p w14:paraId="378BB51B"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questions</w:t>
            </w:r>
          </w:p>
        </w:tc>
        <w:tc>
          <w:tcPr>
            <w:tcW w:w="2551" w:type="dxa"/>
            <w:tcMar>
              <w:top w:w="0" w:type="dxa"/>
              <w:left w:w="100" w:type="dxa"/>
              <w:bottom w:w="0" w:type="dxa"/>
              <w:right w:w="100" w:type="dxa"/>
            </w:tcMar>
          </w:tcPr>
          <w:p w14:paraId="05AF8F46"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2.1_objective</w:t>
            </w:r>
          </w:p>
        </w:tc>
        <w:tc>
          <w:tcPr>
            <w:tcW w:w="2268" w:type="dxa"/>
            <w:tcMar>
              <w:top w:w="0" w:type="dxa"/>
              <w:left w:w="100" w:type="dxa"/>
              <w:bottom w:w="0" w:type="dxa"/>
              <w:right w:w="100" w:type="dxa"/>
            </w:tcMar>
          </w:tcPr>
          <w:p w14:paraId="3B182854"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i_objective</w:t>
            </w:r>
          </w:p>
        </w:tc>
        <w:tc>
          <w:tcPr>
            <w:tcW w:w="2835" w:type="dxa"/>
            <w:tcMar>
              <w:top w:w="0" w:type="dxa"/>
              <w:left w:w="100" w:type="dxa"/>
              <w:bottom w:w="0" w:type="dxa"/>
              <w:right w:w="100" w:type="dxa"/>
            </w:tcMar>
          </w:tcPr>
          <w:p w14:paraId="28CFE553"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Cassie</w:t>
            </w:r>
          </w:p>
        </w:tc>
        <w:tc>
          <w:tcPr>
            <w:tcW w:w="5670" w:type="dxa"/>
          </w:tcPr>
          <w:p w14:paraId="4A9D6D94" w14:textId="77777777" w:rsidR="00FC1B99" w:rsidRPr="00275903" w:rsidRDefault="00FC1B99" w:rsidP="002D7BF0">
            <w:pPr>
              <w:spacing w:after="0" w:line="240" w:lineRule="auto"/>
              <w:rPr>
                <w:color w:val="000000"/>
                <w:sz w:val="22"/>
                <w:szCs w:val="22"/>
              </w:rPr>
            </w:pPr>
            <w:r w:rsidRPr="00EE1D2D">
              <w:rPr>
                <w:color w:val="000000"/>
                <w:sz w:val="22"/>
                <w:szCs w:val="22"/>
              </w:rPr>
              <w:t>In progress</w:t>
            </w:r>
          </w:p>
        </w:tc>
      </w:tr>
      <w:tr w:rsidR="00FC1B99" w:rsidRPr="00275903" w14:paraId="42DC9CE1" w14:textId="77777777" w:rsidTr="002D7BF0">
        <w:trPr>
          <w:trHeight w:val="315"/>
        </w:trPr>
        <w:tc>
          <w:tcPr>
            <w:tcW w:w="1413" w:type="dxa"/>
            <w:tcMar>
              <w:top w:w="0" w:type="dxa"/>
              <w:left w:w="100" w:type="dxa"/>
              <w:bottom w:w="0" w:type="dxa"/>
              <w:right w:w="100" w:type="dxa"/>
            </w:tcMar>
          </w:tcPr>
          <w:p w14:paraId="4D8D99E0"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questions</w:t>
            </w:r>
          </w:p>
        </w:tc>
        <w:tc>
          <w:tcPr>
            <w:tcW w:w="2551" w:type="dxa"/>
            <w:tcMar>
              <w:top w:w="0" w:type="dxa"/>
              <w:left w:w="100" w:type="dxa"/>
              <w:bottom w:w="0" w:type="dxa"/>
              <w:right w:w="100" w:type="dxa"/>
            </w:tcMar>
          </w:tcPr>
          <w:p w14:paraId="4C54FE44"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20.1_sp_detprob_cat</w:t>
            </w:r>
          </w:p>
        </w:tc>
        <w:tc>
          <w:tcPr>
            <w:tcW w:w="2268" w:type="dxa"/>
            <w:tcMar>
              <w:top w:w="0" w:type="dxa"/>
              <w:left w:w="100" w:type="dxa"/>
              <w:bottom w:w="0" w:type="dxa"/>
              <w:right w:w="100" w:type="dxa"/>
            </w:tcMar>
          </w:tcPr>
          <w:p w14:paraId="73AB5303"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i_sp_detprob_cat</w:t>
            </w:r>
          </w:p>
        </w:tc>
        <w:tc>
          <w:tcPr>
            <w:tcW w:w="2835" w:type="dxa"/>
            <w:tcMar>
              <w:top w:w="0" w:type="dxa"/>
              <w:left w:w="100" w:type="dxa"/>
              <w:bottom w:w="0" w:type="dxa"/>
              <w:right w:w="100" w:type="dxa"/>
            </w:tcMar>
          </w:tcPr>
          <w:p w14:paraId="0E9C91E7"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 </w:t>
            </w:r>
            <w:r w:rsidRPr="00275903">
              <w:rPr>
                <w:sz w:val="22"/>
                <w:szCs w:val="22"/>
              </w:rPr>
              <w:t>Cassie</w:t>
            </w:r>
          </w:p>
        </w:tc>
        <w:tc>
          <w:tcPr>
            <w:tcW w:w="5670" w:type="dxa"/>
          </w:tcPr>
          <w:p w14:paraId="27960F7B" w14:textId="77777777" w:rsidR="00FC1B99" w:rsidRPr="00275903" w:rsidRDefault="00FC1B99" w:rsidP="002D7BF0">
            <w:pPr>
              <w:spacing w:after="0" w:line="240" w:lineRule="auto"/>
              <w:rPr>
                <w:color w:val="000000"/>
                <w:sz w:val="22"/>
                <w:szCs w:val="22"/>
              </w:rPr>
            </w:pPr>
            <w:r w:rsidRPr="00EE1D2D">
              <w:rPr>
                <w:color w:val="000000"/>
                <w:sz w:val="22"/>
                <w:szCs w:val="22"/>
              </w:rPr>
              <w:t>In progress</w:t>
            </w:r>
          </w:p>
        </w:tc>
      </w:tr>
      <w:tr w:rsidR="00FC1B99" w:rsidRPr="00275903" w14:paraId="1C353929" w14:textId="77777777" w:rsidTr="002D7BF0">
        <w:trPr>
          <w:trHeight w:val="315"/>
        </w:trPr>
        <w:tc>
          <w:tcPr>
            <w:tcW w:w="1413" w:type="dxa"/>
            <w:tcMar>
              <w:top w:w="0" w:type="dxa"/>
              <w:left w:w="100" w:type="dxa"/>
              <w:bottom w:w="0" w:type="dxa"/>
              <w:right w:w="100" w:type="dxa"/>
            </w:tcMar>
          </w:tcPr>
          <w:p w14:paraId="247B2A3F"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questions</w:t>
            </w:r>
          </w:p>
        </w:tc>
        <w:tc>
          <w:tcPr>
            <w:tcW w:w="2551" w:type="dxa"/>
            <w:tcMar>
              <w:top w:w="0" w:type="dxa"/>
              <w:left w:w="100" w:type="dxa"/>
              <w:bottom w:w="0" w:type="dxa"/>
              <w:right w:w="100" w:type="dxa"/>
            </w:tcMar>
          </w:tcPr>
          <w:p w14:paraId="241089CE"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8.1_surv_dur_min_max</w:t>
            </w:r>
          </w:p>
        </w:tc>
        <w:tc>
          <w:tcPr>
            <w:tcW w:w="2268" w:type="dxa"/>
            <w:tcMar>
              <w:top w:w="0" w:type="dxa"/>
              <w:left w:w="100" w:type="dxa"/>
              <w:bottom w:w="0" w:type="dxa"/>
              <w:right w:w="100" w:type="dxa"/>
            </w:tcMar>
          </w:tcPr>
          <w:p w14:paraId="2983724A"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i_surv_dur_min_max</w:t>
            </w:r>
          </w:p>
        </w:tc>
        <w:tc>
          <w:tcPr>
            <w:tcW w:w="2835" w:type="dxa"/>
            <w:tcMar>
              <w:top w:w="0" w:type="dxa"/>
              <w:left w:w="100" w:type="dxa"/>
              <w:bottom w:w="0" w:type="dxa"/>
              <w:right w:w="100" w:type="dxa"/>
            </w:tcMar>
          </w:tcPr>
          <w:p w14:paraId="32C43B2E" w14:textId="77777777" w:rsidR="00FC1B99" w:rsidRPr="00275903" w:rsidRDefault="00FC1B99" w:rsidP="002D7BF0">
            <w:pPr>
              <w:spacing w:after="0" w:line="240" w:lineRule="auto"/>
              <w:rPr>
                <w:rFonts w:ascii="Times New Roman" w:eastAsia="Times New Roman" w:hAnsi="Times New Roman" w:cs="Times New Roman"/>
                <w:sz w:val="22"/>
                <w:szCs w:val="22"/>
                <w:highlight w:val="yellow"/>
              </w:rPr>
            </w:pPr>
            <w:r w:rsidRPr="00275903">
              <w:rPr>
                <w:color w:val="000000"/>
                <w:sz w:val="22"/>
                <w:szCs w:val="22"/>
                <w:highlight w:val="yellow"/>
              </w:rPr>
              <w:t>Not sure info box needed ? ANNE, THOUGHTS?</w:t>
            </w:r>
          </w:p>
        </w:tc>
        <w:tc>
          <w:tcPr>
            <w:tcW w:w="5670" w:type="dxa"/>
          </w:tcPr>
          <w:p w14:paraId="2D1F1354" w14:textId="77777777" w:rsidR="00FC1B99" w:rsidRPr="00275903" w:rsidRDefault="00FC1B99" w:rsidP="002D7BF0">
            <w:pPr>
              <w:spacing w:after="0" w:line="240" w:lineRule="auto"/>
              <w:rPr>
                <w:color w:val="000000"/>
                <w:sz w:val="22"/>
                <w:szCs w:val="22"/>
                <w:highlight w:val="yellow"/>
              </w:rPr>
            </w:pPr>
          </w:p>
        </w:tc>
      </w:tr>
      <w:tr w:rsidR="00FC1B99" w:rsidRPr="00275903" w14:paraId="689F01E2" w14:textId="77777777" w:rsidTr="002D7BF0">
        <w:trPr>
          <w:trHeight w:val="312"/>
        </w:trPr>
        <w:tc>
          <w:tcPr>
            <w:tcW w:w="1413" w:type="dxa"/>
            <w:tcMar>
              <w:top w:w="0" w:type="dxa"/>
              <w:left w:w="100" w:type="dxa"/>
              <w:bottom w:w="0" w:type="dxa"/>
              <w:right w:w="100" w:type="dxa"/>
            </w:tcMar>
          </w:tcPr>
          <w:p w14:paraId="40DEA3D9"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questions</w:t>
            </w:r>
          </w:p>
        </w:tc>
        <w:tc>
          <w:tcPr>
            <w:tcW w:w="2551" w:type="dxa"/>
            <w:tcMar>
              <w:top w:w="0" w:type="dxa"/>
              <w:left w:w="100" w:type="dxa"/>
              <w:bottom w:w="0" w:type="dxa"/>
              <w:right w:w="100" w:type="dxa"/>
            </w:tcMar>
          </w:tcPr>
          <w:p w14:paraId="3840A063"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3.1_num_cams</w:t>
            </w:r>
          </w:p>
        </w:tc>
        <w:tc>
          <w:tcPr>
            <w:tcW w:w="2268" w:type="dxa"/>
            <w:tcMar>
              <w:top w:w="0" w:type="dxa"/>
              <w:left w:w="100" w:type="dxa"/>
              <w:bottom w:w="0" w:type="dxa"/>
              <w:right w:w="100" w:type="dxa"/>
            </w:tcMar>
          </w:tcPr>
          <w:p w14:paraId="2255C6AA" w14:textId="77777777" w:rsidR="00FC1B99" w:rsidRPr="00275903" w:rsidRDefault="00FC1B99" w:rsidP="002D7BF0">
            <w:pPr>
              <w:spacing w:after="0" w:line="240" w:lineRule="auto"/>
              <w:rPr>
                <w:rFonts w:ascii="Times New Roman" w:eastAsia="Times New Roman" w:hAnsi="Times New Roman" w:cs="Times New Roman"/>
                <w:sz w:val="22"/>
                <w:szCs w:val="22"/>
              </w:rPr>
            </w:pPr>
            <w:r w:rsidRPr="00275903">
              <w:rPr>
                <w:color w:val="000000"/>
                <w:sz w:val="22"/>
                <w:szCs w:val="22"/>
              </w:rPr>
              <w:t>i_num_cams</w:t>
            </w:r>
          </w:p>
        </w:tc>
        <w:tc>
          <w:tcPr>
            <w:tcW w:w="2835" w:type="dxa"/>
            <w:tcMar>
              <w:top w:w="0" w:type="dxa"/>
              <w:left w:w="100" w:type="dxa"/>
              <w:bottom w:w="0" w:type="dxa"/>
              <w:right w:w="100" w:type="dxa"/>
            </w:tcMar>
          </w:tcPr>
          <w:p w14:paraId="4FB33349" w14:textId="77777777" w:rsidR="00FC1B99" w:rsidRPr="00275903" w:rsidRDefault="00FC1B99" w:rsidP="002D7BF0">
            <w:pPr>
              <w:spacing w:after="0" w:line="240" w:lineRule="auto"/>
              <w:rPr>
                <w:rFonts w:ascii="Times New Roman" w:eastAsia="Times New Roman" w:hAnsi="Times New Roman" w:cs="Times New Roman"/>
                <w:sz w:val="22"/>
                <w:szCs w:val="22"/>
                <w:highlight w:val="yellow"/>
              </w:rPr>
            </w:pPr>
            <w:r w:rsidRPr="00275903">
              <w:rPr>
                <w:color w:val="000000"/>
                <w:sz w:val="22"/>
                <w:szCs w:val="22"/>
                <w:highlight w:val="yellow"/>
              </w:rPr>
              <w:t> Not sure info box needed? ANNE, THOUGHTS?</w:t>
            </w:r>
          </w:p>
        </w:tc>
        <w:tc>
          <w:tcPr>
            <w:tcW w:w="5670" w:type="dxa"/>
          </w:tcPr>
          <w:p w14:paraId="28C354F5" w14:textId="77777777" w:rsidR="00FC1B99" w:rsidRPr="00275903" w:rsidRDefault="00FC1B99" w:rsidP="002D7BF0">
            <w:pPr>
              <w:spacing w:after="0" w:line="240" w:lineRule="auto"/>
              <w:rPr>
                <w:color w:val="000000"/>
                <w:sz w:val="22"/>
                <w:szCs w:val="22"/>
                <w:highlight w:val="yellow"/>
              </w:rPr>
            </w:pPr>
          </w:p>
        </w:tc>
      </w:tr>
    </w:tbl>
    <w:p w14:paraId="6FAFD686" w14:textId="77777777" w:rsidR="00FC1B99" w:rsidRDefault="00FC1B99" w:rsidP="00FC1B99"/>
    <w:p w14:paraId="352E2085" w14:textId="7F9AC621" w:rsidR="00FC1B99" w:rsidRPr="00FC1B99" w:rsidRDefault="00FC1B99" w:rsidP="00FC1B99">
      <w:pPr>
        <w:pStyle w:val="Heading3"/>
      </w:pPr>
      <w:r w:rsidRPr="00FC1B99">
        <w:t>(#i_sp_occ_restr)=</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720"/>
        <w:gridCol w:w="69"/>
        <w:gridCol w:w="3651"/>
        <w:gridCol w:w="3720"/>
      </w:tblGrid>
      <w:tr w:rsidR="00FC1B99" w14:paraId="01B0C1A6" w14:textId="77777777" w:rsidTr="002D7BF0">
        <w:tc>
          <w:tcPr>
            <w:tcW w:w="14879" w:type="dxa"/>
            <w:gridSpan w:val="5"/>
            <w:tcBorders>
              <w:top w:val="single" w:sz="18" w:space="0" w:color="000000"/>
              <w:bottom w:val="single" w:sz="18" w:space="0" w:color="000000"/>
            </w:tcBorders>
          </w:tcPr>
          <w:p w14:paraId="45A262B0" w14:textId="77777777" w:rsidR="00FC1B99" w:rsidRDefault="00FC1B99" w:rsidP="002D7BF0">
            <w:r>
              <w:rPr>
                <w:b/>
              </w:rPr>
              <w:t>Question:</w:t>
            </w:r>
            <w:r>
              <w:t xml:space="preserve"> Is the distribution of the Target Species highly restricted?</w:t>
            </w:r>
          </w:p>
        </w:tc>
      </w:tr>
      <w:tr w:rsidR="00FC1B99" w14:paraId="46F61C6C" w14:textId="77777777" w:rsidTr="002D7BF0">
        <w:tc>
          <w:tcPr>
            <w:tcW w:w="14879" w:type="dxa"/>
            <w:gridSpan w:val="5"/>
            <w:tcBorders>
              <w:top w:val="single" w:sz="18" w:space="0" w:color="000000"/>
              <w:bottom w:val="single" w:sz="18" w:space="0" w:color="000000"/>
            </w:tcBorders>
          </w:tcPr>
          <w:p w14:paraId="7501AA42" w14:textId="77777777" w:rsidR="00FC1B99" w:rsidRDefault="00FC1B99" w:rsidP="002D7BF0">
            <w:pPr>
              <w:keepLines/>
              <w:widowControl w:val="0"/>
              <w:pBdr>
                <w:top w:val="nil"/>
                <w:left w:val="nil"/>
                <w:bottom w:val="nil"/>
                <w:right w:val="nil"/>
                <w:between w:val="nil"/>
              </w:pBdr>
              <w:spacing w:line="240" w:lineRule="auto"/>
              <w:rPr>
                <w:b/>
                <w:color w:val="0F4761"/>
              </w:rPr>
            </w:pPr>
            <w:r>
              <w:rPr>
                <w:b/>
                <w:color w:val="0F4761"/>
              </w:rPr>
              <w:t xml:space="preserve">Overview </w:t>
            </w:r>
          </w:p>
          <w:p w14:paraId="5BEDA595" w14:textId="77777777" w:rsidR="00FC1B99" w:rsidRDefault="00FC1B99" w:rsidP="002D7BF0"/>
        </w:tc>
      </w:tr>
      <w:tr w:rsidR="00FC1B99" w14:paraId="4F5CC49F" w14:textId="77777777" w:rsidTr="002D7BF0">
        <w:tc>
          <w:tcPr>
            <w:tcW w:w="14879" w:type="dxa"/>
            <w:gridSpan w:val="5"/>
            <w:tcBorders>
              <w:top w:val="single" w:sz="18" w:space="0" w:color="000000"/>
            </w:tcBorders>
          </w:tcPr>
          <w:p w14:paraId="6AAD2629" w14:textId="77777777" w:rsidR="00FC1B99" w:rsidRDefault="00FC1B99" w:rsidP="002D7BF0">
            <w:pPr>
              <w:keepLines/>
              <w:widowControl w:val="0"/>
              <w:pBdr>
                <w:top w:val="nil"/>
                <w:left w:val="nil"/>
                <w:bottom w:val="nil"/>
                <w:right w:val="nil"/>
                <w:between w:val="nil"/>
              </w:pBdr>
              <w:spacing w:line="240" w:lineRule="auto"/>
              <w:rPr>
                <w:b/>
                <w:color w:val="0F4761"/>
              </w:rPr>
            </w:pPr>
            <w:r>
              <w:rPr>
                <w:b/>
                <w:color w:val="0F4761"/>
              </w:rPr>
              <w:t xml:space="preserve">Advanced </w:t>
            </w:r>
          </w:p>
          <w:p w14:paraId="0F9DE550" w14:textId="77777777" w:rsidR="00FC1B99" w:rsidRDefault="00FC1B99" w:rsidP="002D7BF0"/>
          <w:p w14:paraId="3772EF8D" w14:textId="77777777" w:rsidR="00FC1B99" w:rsidRDefault="00FC1B99" w:rsidP="002D7BF0"/>
        </w:tc>
      </w:tr>
      <w:tr w:rsidR="00FC1B99" w14:paraId="711C0936" w14:textId="77777777" w:rsidTr="002D7BF0">
        <w:tc>
          <w:tcPr>
            <w:tcW w:w="14879" w:type="dxa"/>
            <w:gridSpan w:val="5"/>
            <w:tcBorders>
              <w:top w:val="single" w:sz="18" w:space="0" w:color="000000"/>
              <w:bottom w:val="single" w:sz="4" w:space="0" w:color="auto"/>
            </w:tcBorders>
          </w:tcPr>
          <w:p w14:paraId="34EFDDC8" w14:textId="77777777" w:rsidR="00FC1B99" w:rsidRDefault="00FC1B99" w:rsidP="002D7BF0">
            <w:pPr>
              <w:keepLines/>
              <w:widowControl w:val="0"/>
              <w:pBdr>
                <w:top w:val="nil"/>
                <w:left w:val="nil"/>
                <w:bottom w:val="nil"/>
                <w:right w:val="nil"/>
                <w:between w:val="nil"/>
              </w:pBdr>
              <w:spacing w:line="240" w:lineRule="auto"/>
              <w:rPr>
                <w:b/>
                <w:color w:val="0F4761"/>
              </w:rPr>
            </w:pPr>
            <w:r>
              <w:rPr>
                <w:b/>
                <w:color w:val="0F4761"/>
              </w:rPr>
              <w:t>Figures &amp; Videos</w:t>
            </w:r>
          </w:p>
        </w:tc>
      </w:tr>
      <w:tr w:rsidR="00FC1B99" w14:paraId="7A2B4B58" w14:textId="77777777" w:rsidTr="002D7BF0">
        <w:trPr>
          <w:trHeight w:val="70"/>
        </w:trPr>
        <w:tc>
          <w:tcPr>
            <w:tcW w:w="7508" w:type="dxa"/>
            <w:gridSpan w:val="3"/>
            <w:tcBorders>
              <w:top w:val="single" w:sz="4" w:space="0" w:color="auto"/>
              <w:left w:val="single" w:sz="4" w:space="0" w:color="auto"/>
              <w:bottom w:val="single" w:sz="4" w:space="0" w:color="auto"/>
              <w:right w:val="single" w:sz="4" w:space="0" w:color="auto"/>
            </w:tcBorders>
            <w:shd w:val="clear" w:color="auto" w:fill="auto"/>
          </w:tcPr>
          <w:p w14:paraId="5B9A485D" w14:textId="77777777" w:rsidR="00FC1B99" w:rsidRPr="002E3CAC" w:rsidRDefault="00FC1B99" w:rsidP="002D7BF0">
            <w:pPr>
              <w:pStyle w:val="Heading5"/>
              <w:spacing w:before="0" w:after="0"/>
            </w:pPr>
            <w:r w:rsidRPr="002E3CAC">
              <w:rPr>
                <w:noProof/>
                <w:sz w:val="24"/>
                <w:szCs w:val="24"/>
              </w:rPr>
              <w:t>Image</w:t>
            </w:r>
          </w:p>
        </w:tc>
        <w:tc>
          <w:tcPr>
            <w:tcW w:w="7371" w:type="dxa"/>
            <w:gridSpan w:val="2"/>
            <w:tcBorders>
              <w:top w:val="single" w:sz="4" w:space="0" w:color="auto"/>
              <w:left w:val="single" w:sz="4" w:space="0" w:color="auto"/>
              <w:bottom w:val="single" w:sz="4" w:space="0" w:color="auto"/>
              <w:right w:val="single" w:sz="4" w:space="0" w:color="auto"/>
            </w:tcBorders>
            <w:shd w:val="clear" w:color="auto" w:fill="auto"/>
          </w:tcPr>
          <w:p w14:paraId="48D6F96B" w14:textId="77777777" w:rsidR="00FC1B99" w:rsidRPr="002E3CAC" w:rsidRDefault="00FC1B99" w:rsidP="002D7BF0">
            <w:pPr>
              <w:pStyle w:val="Heading5"/>
              <w:spacing w:before="0" w:after="0"/>
            </w:pPr>
            <w:r w:rsidRPr="002E3CAC">
              <w:rPr>
                <w:sz w:val="24"/>
                <w:szCs w:val="24"/>
              </w:rPr>
              <w:t>File name</w:t>
            </w:r>
          </w:p>
        </w:tc>
      </w:tr>
      <w:tr w:rsidR="00FC1B99" w14:paraId="585CBE4A" w14:textId="77777777" w:rsidTr="002D7BF0">
        <w:tc>
          <w:tcPr>
            <w:tcW w:w="7508" w:type="dxa"/>
            <w:gridSpan w:val="3"/>
            <w:tcBorders>
              <w:top w:val="single" w:sz="4" w:space="0" w:color="auto"/>
              <w:left w:val="single" w:sz="4" w:space="0" w:color="auto"/>
              <w:bottom w:val="single" w:sz="4" w:space="0" w:color="auto"/>
              <w:right w:val="single" w:sz="4" w:space="0" w:color="auto"/>
            </w:tcBorders>
          </w:tcPr>
          <w:p w14:paraId="69F66820" w14:textId="77777777" w:rsidR="00FC1B99" w:rsidRDefault="00FC1B99" w:rsidP="002D7BF0">
            <w:pPr>
              <w:pStyle w:val="Heading5"/>
              <w:rPr>
                <w:noProof/>
              </w:rPr>
            </w:pPr>
            <w:r w:rsidRPr="002E3CAC">
              <w:rPr>
                <w:noProof/>
                <w:highlight w:val="yellow"/>
              </w:rPr>
              <w:t>Example…</w:t>
            </w:r>
          </w:p>
          <w:p w14:paraId="2D0588E4" w14:textId="77777777" w:rsidR="00FC1B99" w:rsidRDefault="00FC1B99" w:rsidP="002D7BF0">
            <w:pPr>
              <w:pStyle w:val="Heading5"/>
            </w:pPr>
            <w:r>
              <w:rPr>
                <w:noProof/>
              </w:rPr>
              <w:drawing>
                <wp:inline distT="0" distB="0" distL="0" distR="0" wp14:anchorId="522B1E01" wp14:editId="5B2AF350">
                  <wp:extent cx="2971800" cy="1200785"/>
                  <wp:effectExtent l="0" t="0" r="0" b="0"/>
                  <wp:docPr id="1824900695" name="image37.png" descr="A sign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67" name="image37.png" descr="A sign with text on it&#10;&#10;Description automatically generated"/>
                          <pic:cNvPicPr preferRelativeResize="0"/>
                        </pic:nvPicPr>
                        <pic:blipFill>
                          <a:blip r:embed="rId6"/>
                          <a:srcRect/>
                          <a:stretch>
                            <a:fillRect/>
                          </a:stretch>
                        </pic:blipFill>
                        <pic:spPr>
                          <a:xfrm>
                            <a:off x="0" y="0"/>
                            <a:ext cx="2976876" cy="1202836"/>
                          </a:xfrm>
                          <a:prstGeom prst="rect">
                            <a:avLst/>
                          </a:prstGeom>
                          <a:ln/>
                        </pic:spPr>
                      </pic:pic>
                    </a:graphicData>
                  </a:graphic>
                </wp:inline>
              </w:drawing>
            </w:r>
          </w:p>
        </w:tc>
        <w:tc>
          <w:tcPr>
            <w:tcW w:w="7371" w:type="dxa"/>
            <w:gridSpan w:val="2"/>
            <w:tcBorders>
              <w:top w:val="single" w:sz="4" w:space="0" w:color="auto"/>
              <w:left w:val="single" w:sz="4" w:space="0" w:color="auto"/>
              <w:bottom w:val="single" w:sz="4" w:space="0" w:color="auto"/>
              <w:right w:val="single" w:sz="4" w:space="0" w:color="auto"/>
            </w:tcBorders>
          </w:tcPr>
          <w:sdt>
            <w:sdtPr>
              <w:alias w:val="figure1_filename"/>
              <w:tag w:val="figure1_filename"/>
              <w:id w:val="-1944217310"/>
              <w:placeholder>
                <w:docPart w:val="F93E4A4431F14367A8365A2609F74BC3"/>
              </w:placeholder>
            </w:sdtPr>
            <w:sdtContent>
              <w:p w14:paraId="48615092" w14:textId="38B5CBE3" w:rsidR="00FC1B99" w:rsidRDefault="00FC1B99" w:rsidP="002D7BF0">
                <w:pPr>
                  <w:pStyle w:val="Heading5"/>
                </w:pPr>
                <w:r w:rsidRPr="00613EE2">
                  <w:t>Mccomb</w:t>
                </w:r>
                <w:r w:rsidR="00F55161">
                  <w:t>_et_al</w:t>
                </w:r>
                <w:r w:rsidRPr="00613EE2">
                  <w:t>_2010_Fig10.1.png</w:t>
                </w:r>
              </w:p>
            </w:sdtContent>
          </w:sdt>
        </w:tc>
      </w:tr>
      <w:tr w:rsidR="00FC1B99" w14:paraId="27DB5802" w14:textId="77777777" w:rsidTr="002D7BF0">
        <w:tc>
          <w:tcPr>
            <w:tcW w:w="7508" w:type="dxa"/>
            <w:gridSpan w:val="3"/>
            <w:tcBorders>
              <w:top w:val="single" w:sz="4" w:space="0" w:color="auto"/>
              <w:left w:val="single" w:sz="4" w:space="0" w:color="auto"/>
              <w:bottom w:val="single" w:sz="4" w:space="0" w:color="auto"/>
              <w:right w:val="single" w:sz="4" w:space="0" w:color="auto"/>
            </w:tcBorders>
          </w:tcPr>
          <w:p w14:paraId="78FD0122" w14:textId="77777777" w:rsidR="00FC1B99" w:rsidRPr="002E3CAC" w:rsidRDefault="00FC1B99" w:rsidP="002D7BF0">
            <w:pPr>
              <w:pStyle w:val="Heading5"/>
              <w:rPr>
                <w:noProof/>
                <w:highlight w:val="yellow"/>
              </w:rPr>
            </w:pPr>
          </w:p>
        </w:tc>
        <w:tc>
          <w:tcPr>
            <w:tcW w:w="7371" w:type="dxa"/>
            <w:gridSpan w:val="2"/>
            <w:tcBorders>
              <w:top w:val="single" w:sz="4" w:space="0" w:color="auto"/>
              <w:left w:val="single" w:sz="4" w:space="0" w:color="auto"/>
              <w:bottom w:val="single" w:sz="4" w:space="0" w:color="auto"/>
              <w:right w:val="single" w:sz="4" w:space="0" w:color="auto"/>
            </w:tcBorders>
          </w:tcPr>
          <w:p w14:paraId="1D2176E8" w14:textId="77777777" w:rsidR="00FC1B99" w:rsidRDefault="00FC1B99" w:rsidP="002D7BF0">
            <w:pPr>
              <w:pStyle w:val="Heading5"/>
            </w:pPr>
          </w:p>
        </w:tc>
      </w:tr>
      <w:tr w:rsidR="00FC1B99" w14:paraId="224CDE79" w14:textId="77777777" w:rsidTr="002D7BF0">
        <w:tc>
          <w:tcPr>
            <w:tcW w:w="7508" w:type="dxa"/>
            <w:gridSpan w:val="3"/>
            <w:tcBorders>
              <w:top w:val="single" w:sz="4" w:space="0" w:color="auto"/>
              <w:left w:val="single" w:sz="4" w:space="0" w:color="auto"/>
              <w:bottom w:val="single" w:sz="4" w:space="0" w:color="auto"/>
              <w:right w:val="single" w:sz="4" w:space="0" w:color="auto"/>
            </w:tcBorders>
          </w:tcPr>
          <w:p w14:paraId="24CC0145" w14:textId="77777777" w:rsidR="00FC1B99" w:rsidRPr="002E3CAC" w:rsidRDefault="00FC1B99" w:rsidP="002D7BF0">
            <w:pPr>
              <w:pStyle w:val="Heading5"/>
              <w:rPr>
                <w:noProof/>
                <w:highlight w:val="yellow"/>
              </w:rPr>
            </w:pPr>
          </w:p>
        </w:tc>
        <w:tc>
          <w:tcPr>
            <w:tcW w:w="7371" w:type="dxa"/>
            <w:gridSpan w:val="2"/>
            <w:tcBorders>
              <w:top w:val="single" w:sz="4" w:space="0" w:color="auto"/>
              <w:left w:val="single" w:sz="4" w:space="0" w:color="auto"/>
              <w:bottom w:val="single" w:sz="4" w:space="0" w:color="auto"/>
              <w:right w:val="single" w:sz="4" w:space="0" w:color="auto"/>
            </w:tcBorders>
          </w:tcPr>
          <w:p w14:paraId="415984EA" w14:textId="77777777" w:rsidR="00FC1B99" w:rsidRDefault="00FC1B99" w:rsidP="002D7BF0">
            <w:pPr>
              <w:pStyle w:val="Heading5"/>
            </w:pPr>
          </w:p>
        </w:tc>
      </w:tr>
      <w:tr w:rsidR="00FC1B99" w14:paraId="58248CD3" w14:textId="77777777" w:rsidTr="002D7BF0">
        <w:tc>
          <w:tcPr>
            <w:tcW w:w="7508" w:type="dxa"/>
            <w:gridSpan w:val="3"/>
            <w:tcBorders>
              <w:top w:val="single" w:sz="4" w:space="0" w:color="auto"/>
              <w:left w:val="single" w:sz="4" w:space="0" w:color="auto"/>
              <w:bottom w:val="single" w:sz="4" w:space="0" w:color="auto"/>
              <w:right w:val="single" w:sz="4" w:space="0" w:color="auto"/>
            </w:tcBorders>
          </w:tcPr>
          <w:p w14:paraId="79FF9D26" w14:textId="77777777" w:rsidR="00FC1B99" w:rsidRPr="002E3CAC" w:rsidRDefault="00FC1B99" w:rsidP="002D7BF0">
            <w:pPr>
              <w:pStyle w:val="Heading5"/>
              <w:rPr>
                <w:noProof/>
                <w:highlight w:val="yellow"/>
              </w:rPr>
            </w:pPr>
          </w:p>
        </w:tc>
        <w:tc>
          <w:tcPr>
            <w:tcW w:w="7371" w:type="dxa"/>
            <w:gridSpan w:val="2"/>
            <w:tcBorders>
              <w:top w:val="single" w:sz="4" w:space="0" w:color="auto"/>
              <w:left w:val="single" w:sz="4" w:space="0" w:color="auto"/>
              <w:bottom w:val="single" w:sz="4" w:space="0" w:color="auto"/>
              <w:right w:val="single" w:sz="4" w:space="0" w:color="auto"/>
            </w:tcBorders>
          </w:tcPr>
          <w:p w14:paraId="5E3CA8CC" w14:textId="77777777" w:rsidR="00FC1B99" w:rsidRDefault="00FC1B99" w:rsidP="002D7BF0">
            <w:pPr>
              <w:pStyle w:val="Heading5"/>
            </w:pPr>
          </w:p>
        </w:tc>
      </w:tr>
      <w:tr w:rsidR="00FC1B99" w14:paraId="38AC515E" w14:textId="77777777" w:rsidTr="002D7BF0">
        <w:tc>
          <w:tcPr>
            <w:tcW w:w="14879" w:type="dxa"/>
            <w:gridSpan w:val="5"/>
            <w:tcBorders>
              <w:top w:val="single" w:sz="4" w:space="0" w:color="auto"/>
              <w:bottom w:val="single" w:sz="4" w:space="0" w:color="000000"/>
            </w:tcBorders>
          </w:tcPr>
          <w:p w14:paraId="0D3B5804" w14:textId="77777777" w:rsidR="00FC1B99" w:rsidRDefault="00FC1B99" w:rsidP="002D7BF0">
            <w:pPr>
              <w:keepLines/>
              <w:widowControl w:val="0"/>
              <w:pBdr>
                <w:top w:val="single" w:sz="12" w:space="1" w:color="auto"/>
                <w:left w:val="nil"/>
                <w:bottom w:val="nil"/>
                <w:right w:val="nil"/>
                <w:between w:val="nil"/>
              </w:pBdr>
              <w:spacing w:line="240" w:lineRule="auto"/>
              <w:rPr>
                <w:b/>
                <w:color w:val="0F4761"/>
              </w:rPr>
            </w:pPr>
            <w:r>
              <w:rPr>
                <w:b/>
                <w:color w:val="0F4761"/>
              </w:rPr>
              <w:t>Analytical tools &amp; resources</w:t>
            </w:r>
          </w:p>
        </w:tc>
      </w:tr>
      <w:tr w:rsidR="00FC1B99" w14:paraId="1189EFD0" w14:textId="77777777" w:rsidTr="002D7BF0">
        <w:trPr>
          <w:trHeight w:val="268"/>
        </w:trPr>
        <w:tc>
          <w:tcPr>
            <w:tcW w:w="3719" w:type="dxa"/>
            <w:tcBorders>
              <w:bottom w:val="single" w:sz="8" w:space="0" w:color="000000"/>
            </w:tcBorders>
          </w:tcPr>
          <w:p w14:paraId="45BA5AAA" w14:textId="77777777" w:rsidR="00FC1B99" w:rsidRPr="002E3CAC" w:rsidRDefault="00FC1B99" w:rsidP="002D7BF0">
            <w:pPr>
              <w:keepLines/>
              <w:widowControl w:val="0"/>
              <w:pBdr>
                <w:top w:val="nil"/>
                <w:left w:val="nil"/>
                <w:bottom w:val="nil"/>
                <w:right w:val="nil"/>
                <w:between w:val="nil"/>
              </w:pBdr>
              <w:spacing w:after="0" w:line="240" w:lineRule="auto"/>
              <w:rPr>
                <w:b/>
              </w:rPr>
            </w:pPr>
            <w:r w:rsidRPr="002E3CAC">
              <w:rPr>
                <w:b/>
              </w:rPr>
              <w:t>Name</w:t>
            </w:r>
          </w:p>
        </w:tc>
        <w:tc>
          <w:tcPr>
            <w:tcW w:w="3720" w:type="dxa"/>
            <w:tcBorders>
              <w:bottom w:val="single" w:sz="8" w:space="0" w:color="000000"/>
            </w:tcBorders>
          </w:tcPr>
          <w:p w14:paraId="19350B98" w14:textId="77777777" w:rsidR="00FC1B99" w:rsidRPr="002E3CAC" w:rsidRDefault="00FC1B99" w:rsidP="002D7BF0">
            <w:pPr>
              <w:keepLines/>
              <w:widowControl w:val="0"/>
              <w:pBdr>
                <w:top w:val="nil"/>
                <w:left w:val="nil"/>
                <w:bottom w:val="nil"/>
                <w:right w:val="nil"/>
                <w:between w:val="nil"/>
              </w:pBdr>
              <w:spacing w:after="0" w:line="240" w:lineRule="auto"/>
              <w:rPr>
                <w:b/>
              </w:rPr>
            </w:pPr>
            <w:r w:rsidRPr="002E3CAC">
              <w:rPr>
                <w:b/>
              </w:rPr>
              <w:t>Link</w:t>
            </w:r>
          </w:p>
        </w:tc>
        <w:tc>
          <w:tcPr>
            <w:tcW w:w="3720" w:type="dxa"/>
            <w:gridSpan w:val="2"/>
            <w:tcBorders>
              <w:bottom w:val="single" w:sz="8" w:space="0" w:color="000000"/>
            </w:tcBorders>
          </w:tcPr>
          <w:p w14:paraId="230A85E9" w14:textId="77777777" w:rsidR="00FC1B99" w:rsidRPr="002E3CAC" w:rsidRDefault="00FC1B99" w:rsidP="002D7BF0">
            <w:pPr>
              <w:keepLines/>
              <w:widowControl w:val="0"/>
              <w:pBdr>
                <w:top w:val="nil"/>
                <w:left w:val="nil"/>
                <w:bottom w:val="nil"/>
                <w:right w:val="nil"/>
                <w:between w:val="nil"/>
              </w:pBdr>
              <w:spacing w:after="0" w:line="240" w:lineRule="auto"/>
              <w:rPr>
                <w:b/>
              </w:rPr>
            </w:pPr>
            <w:r w:rsidRPr="002E3CAC">
              <w:rPr>
                <w:b/>
              </w:rPr>
              <w:t>Reference</w:t>
            </w:r>
          </w:p>
        </w:tc>
        <w:tc>
          <w:tcPr>
            <w:tcW w:w="3720" w:type="dxa"/>
            <w:tcBorders>
              <w:bottom w:val="single" w:sz="8" w:space="0" w:color="000000"/>
            </w:tcBorders>
          </w:tcPr>
          <w:p w14:paraId="65BFFE41" w14:textId="77777777" w:rsidR="00FC1B99" w:rsidRPr="002E3CAC" w:rsidRDefault="00FC1B99" w:rsidP="002D7BF0">
            <w:pPr>
              <w:keepLines/>
              <w:widowControl w:val="0"/>
              <w:pBdr>
                <w:top w:val="nil"/>
                <w:left w:val="nil"/>
                <w:bottom w:val="nil"/>
                <w:right w:val="nil"/>
                <w:between w:val="nil"/>
              </w:pBdr>
              <w:spacing w:after="0" w:line="240" w:lineRule="auto"/>
              <w:rPr>
                <w:b/>
              </w:rPr>
            </w:pPr>
            <w:r w:rsidRPr="002E3CAC">
              <w:rPr>
                <w:b/>
              </w:rPr>
              <w:t>Additional_info</w:t>
            </w:r>
          </w:p>
        </w:tc>
      </w:tr>
      <w:tr w:rsidR="00FC1B99" w14:paraId="77E20541" w14:textId="77777777" w:rsidTr="002D7BF0">
        <w:trPr>
          <w:trHeight w:val="625"/>
        </w:trPr>
        <w:tc>
          <w:tcPr>
            <w:tcW w:w="3719" w:type="dxa"/>
            <w:tcBorders>
              <w:top w:val="single" w:sz="8" w:space="0" w:color="000000"/>
              <w:bottom w:val="single" w:sz="8" w:space="0" w:color="000000"/>
            </w:tcBorders>
          </w:tcPr>
          <w:p w14:paraId="73C1BD20" w14:textId="77777777" w:rsidR="00FC1B99" w:rsidRDefault="00FC1B99" w:rsidP="002D7BF0"/>
        </w:tc>
        <w:tc>
          <w:tcPr>
            <w:tcW w:w="3720" w:type="dxa"/>
            <w:tcBorders>
              <w:top w:val="single" w:sz="8" w:space="0" w:color="000000"/>
              <w:bottom w:val="single" w:sz="8" w:space="0" w:color="000000"/>
            </w:tcBorders>
          </w:tcPr>
          <w:p w14:paraId="6A81682A" w14:textId="77777777" w:rsidR="00FC1B99" w:rsidRDefault="00FC1B99" w:rsidP="002D7BF0">
            <w:pPr>
              <w:pStyle w:val="Heading5"/>
            </w:pPr>
          </w:p>
        </w:tc>
        <w:tc>
          <w:tcPr>
            <w:tcW w:w="3720" w:type="dxa"/>
            <w:gridSpan w:val="2"/>
            <w:tcBorders>
              <w:top w:val="single" w:sz="8" w:space="0" w:color="000000"/>
              <w:bottom w:val="single" w:sz="8" w:space="0" w:color="000000"/>
            </w:tcBorders>
          </w:tcPr>
          <w:p w14:paraId="0185F0B3" w14:textId="77777777" w:rsidR="00FC1B99" w:rsidRDefault="00FC1B99" w:rsidP="002D7BF0">
            <w:pPr>
              <w:pStyle w:val="Heading5"/>
            </w:pPr>
          </w:p>
        </w:tc>
        <w:tc>
          <w:tcPr>
            <w:tcW w:w="3720" w:type="dxa"/>
            <w:tcBorders>
              <w:top w:val="single" w:sz="8" w:space="0" w:color="000000"/>
              <w:bottom w:val="single" w:sz="8" w:space="0" w:color="000000"/>
            </w:tcBorders>
          </w:tcPr>
          <w:p w14:paraId="0A6FA38D" w14:textId="77777777" w:rsidR="00FC1B99" w:rsidRDefault="00FC1B99" w:rsidP="002D7BF0">
            <w:pPr>
              <w:pStyle w:val="Heading5"/>
            </w:pPr>
          </w:p>
        </w:tc>
      </w:tr>
      <w:tr w:rsidR="00FC1B99" w14:paraId="299F0F02" w14:textId="77777777" w:rsidTr="002D7BF0">
        <w:trPr>
          <w:trHeight w:val="75"/>
        </w:trPr>
        <w:tc>
          <w:tcPr>
            <w:tcW w:w="3719" w:type="dxa"/>
            <w:tcBorders>
              <w:top w:val="single" w:sz="8" w:space="0" w:color="000000"/>
              <w:bottom w:val="single" w:sz="18" w:space="0" w:color="000000"/>
            </w:tcBorders>
          </w:tcPr>
          <w:p w14:paraId="34F07A53" w14:textId="77777777" w:rsidR="00FC1B99" w:rsidRDefault="00FC1B99" w:rsidP="002D7BF0"/>
        </w:tc>
        <w:tc>
          <w:tcPr>
            <w:tcW w:w="3720" w:type="dxa"/>
            <w:tcBorders>
              <w:top w:val="single" w:sz="8" w:space="0" w:color="000000"/>
              <w:bottom w:val="single" w:sz="18" w:space="0" w:color="000000"/>
            </w:tcBorders>
          </w:tcPr>
          <w:p w14:paraId="08918D02" w14:textId="77777777" w:rsidR="00FC1B99" w:rsidRDefault="00FC1B99" w:rsidP="002D7BF0">
            <w:pPr>
              <w:pStyle w:val="Heading5"/>
            </w:pPr>
          </w:p>
        </w:tc>
        <w:tc>
          <w:tcPr>
            <w:tcW w:w="3720" w:type="dxa"/>
            <w:gridSpan w:val="2"/>
            <w:tcBorders>
              <w:top w:val="single" w:sz="8" w:space="0" w:color="000000"/>
              <w:bottom w:val="single" w:sz="18" w:space="0" w:color="000000"/>
            </w:tcBorders>
          </w:tcPr>
          <w:p w14:paraId="52DB4ACF" w14:textId="77777777" w:rsidR="00FC1B99" w:rsidRDefault="00FC1B99" w:rsidP="002D7BF0">
            <w:pPr>
              <w:pStyle w:val="Heading5"/>
            </w:pPr>
          </w:p>
        </w:tc>
        <w:tc>
          <w:tcPr>
            <w:tcW w:w="3720" w:type="dxa"/>
            <w:tcBorders>
              <w:top w:val="single" w:sz="8" w:space="0" w:color="000000"/>
              <w:bottom w:val="single" w:sz="18" w:space="0" w:color="000000"/>
            </w:tcBorders>
          </w:tcPr>
          <w:p w14:paraId="41D1D32C" w14:textId="77777777" w:rsidR="00FC1B99" w:rsidRDefault="00FC1B99" w:rsidP="002D7BF0">
            <w:pPr>
              <w:pStyle w:val="Heading5"/>
            </w:pPr>
          </w:p>
        </w:tc>
      </w:tr>
      <w:tr w:rsidR="00FC1B99" w14:paraId="1B898529" w14:textId="77777777" w:rsidTr="002D7BF0">
        <w:tc>
          <w:tcPr>
            <w:tcW w:w="14879" w:type="dxa"/>
            <w:gridSpan w:val="5"/>
            <w:tcBorders>
              <w:top w:val="single" w:sz="18" w:space="0" w:color="000000"/>
              <w:bottom w:val="single" w:sz="18" w:space="0" w:color="000000"/>
            </w:tcBorders>
          </w:tcPr>
          <w:p w14:paraId="560F9944" w14:textId="77777777" w:rsidR="00FC1B99" w:rsidRDefault="00FC1B99" w:rsidP="002D7BF0">
            <w:pPr>
              <w:keepLines/>
              <w:widowControl w:val="0"/>
              <w:pBdr>
                <w:top w:val="nil"/>
                <w:left w:val="nil"/>
                <w:bottom w:val="nil"/>
                <w:right w:val="nil"/>
                <w:between w:val="nil"/>
              </w:pBdr>
              <w:spacing w:line="240" w:lineRule="auto"/>
              <w:rPr>
                <w:b/>
                <w:color w:val="0F4761"/>
              </w:rPr>
            </w:pPr>
            <w:r>
              <w:rPr>
                <w:b/>
                <w:color w:val="0F4761"/>
              </w:rPr>
              <w:t>References</w:t>
            </w:r>
          </w:p>
          <w:p w14:paraId="2F77A1DE" w14:textId="77777777" w:rsidR="00FC1B99" w:rsidRDefault="00FC1B99" w:rsidP="002D7BF0"/>
        </w:tc>
      </w:tr>
    </w:tbl>
    <w:p w14:paraId="05C642A0" w14:textId="77777777" w:rsidR="00FC1B99" w:rsidRDefault="00FC1B99" w:rsidP="00FC1B99">
      <w:pPr>
        <w:rPr>
          <w:b/>
          <w:sz w:val="36"/>
          <w:szCs w:val="36"/>
        </w:rPr>
      </w:pPr>
    </w:p>
    <w:p w14:paraId="21F6A79A" w14:textId="77777777" w:rsidR="00FC1B99" w:rsidRDefault="00FC1B99" w:rsidP="00FC1B99">
      <w:pPr>
        <w:pStyle w:val="Heading3"/>
      </w:pPr>
      <w:r>
        <w:t>(</w:t>
      </w:r>
      <w:r w:rsidRPr="00DC05EE">
        <w:t>#</w:t>
      </w:r>
      <w:r w:rsidRPr="00147B89">
        <w:t>i_cam_independent</w:t>
      </w:r>
      <w:r>
        <w:t>)=</w:t>
      </w:r>
    </w:p>
    <w:p w14:paraId="0CBAA2A5" w14:textId="190373FF" w:rsidR="00FC1B99" w:rsidRPr="00E13A7D" w:rsidRDefault="00E13A7D" w:rsidP="00FC1B99">
      <w:pPr>
        <w:rPr>
          <w:lang w:val="en-US"/>
        </w:rPr>
      </w:pPr>
      <w:r>
        <w:rPr>
          <w:b/>
        </w:rPr>
        <w:t>Question:</w:t>
      </w:r>
      <w:r>
        <w:t xml:space="preserve"> </w:t>
      </w:r>
      <w:r w:rsidRPr="00177FC6">
        <w:rPr>
          <w:sz w:val="22"/>
          <w:szCs w:val="22"/>
        </w:rPr>
        <w:t>Will each camera location be treated as an independent sample?</w:t>
      </w:r>
      <w:r w:rsidR="00FC1B99">
        <w:br w:type="page"/>
      </w:r>
    </w:p>
    <w:p w14:paraId="6EFE4312" w14:textId="77777777" w:rsidR="00FC1B99" w:rsidRDefault="00FC1B99" w:rsidP="00FC1B99">
      <w:pPr>
        <w:pStyle w:val="Heading3"/>
      </w:pPr>
      <w:r>
        <w:t>(</w:t>
      </w:r>
      <w:r w:rsidRPr="00DC05EE">
        <w:t>#</w:t>
      </w:r>
      <w:r w:rsidRPr="00147B89">
        <w:t>i_</w:t>
      </w:r>
      <w:r w:rsidRPr="00130E51">
        <w:t>sp</w:t>
      </w:r>
      <w:r>
        <w:t>_info)=</w:t>
      </w:r>
    </w:p>
    <w:p w14:paraId="2B5FED0C" w14:textId="77777777" w:rsidR="00FC1B99" w:rsidRDefault="00FC1B99" w:rsidP="00FC1B99">
      <w:r>
        <w:t>Related to recommendations in survey guidelines for species inventory</w:t>
      </w:r>
    </w:p>
    <w:p w14:paraId="27AFDC97" w14:textId="1430E537" w:rsidR="00FC1B99" w:rsidRPr="00177FC6" w:rsidRDefault="00177FC6" w:rsidP="00FC1B99">
      <w:r>
        <w:rPr>
          <w:b/>
        </w:rPr>
        <w:t>Question:</w:t>
      </w:r>
      <w:r>
        <w:t xml:space="preserve"> </w:t>
      </w:r>
      <w:r w:rsidRPr="00275903">
        <w:t>How well is the biology about of the Target Species known?</w:t>
      </w:r>
    </w:p>
    <w:p w14:paraId="20AE461A" w14:textId="77777777" w:rsidR="00FC1B99" w:rsidRPr="00147B89" w:rsidRDefault="00FC1B99" w:rsidP="00FC1B99">
      <w:pPr>
        <w:pStyle w:val="Heading3"/>
      </w:pPr>
      <w:r>
        <w:t>(</w:t>
      </w:r>
      <w:r w:rsidRPr="00DC05EE">
        <w:t>#</w:t>
      </w:r>
      <w:r w:rsidRPr="00147B89">
        <w:t>i_cam_strat_covar</w:t>
      </w:r>
      <w:r>
        <w:t>)=</w:t>
      </w:r>
    </w:p>
    <w:p w14:paraId="58C42497" w14:textId="77777777" w:rsidR="00FC1B99" w:rsidRDefault="00FC1B99" w:rsidP="00FC1B99">
      <w:r>
        <w:t># Stratified habitat covariates</w:t>
      </w:r>
    </w:p>
    <w:p w14:paraId="77BCAA31" w14:textId="77777777" w:rsidR="00FC1B99" w:rsidRDefault="00FC1B99" w:rsidP="00FC1B99">
      <w:bookmarkStart w:id="1" w:name="_Hlk174124961"/>
      <w:r>
        <w:rPr>
          <w:highlight w:val="yellow"/>
        </w:rPr>
        <w:t>how this will impact site selection considerations</w:t>
      </w:r>
    </w:p>
    <w:bookmarkEnd w:id="1"/>
    <w:p w14:paraId="799C9EAC" w14:textId="77777777" w:rsidR="00177FC6" w:rsidRDefault="00177FC6" w:rsidP="00177FC6">
      <w:r>
        <w:rPr>
          <w:b/>
        </w:rPr>
        <w:t>Question:</w:t>
      </w:r>
      <w:r>
        <w:t xml:space="preserve"> Do you plan to strategically place camera locations to include multiple habitats or otherwise differing categories (e.g., different land cover types, or near vs. far from a disturbance)</w:t>
      </w:r>
    </w:p>
    <w:p w14:paraId="6FD0F2C2" w14:textId="47487DAD" w:rsidR="00FC1B99" w:rsidRDefault="00177FC6" w:rsidP="00FC1B99">
      <w:r>
        <w:t>If so, how many covariates? (e.g., 5 different habitat types would be 5 covariates)</w:t>
      </w:r>
    </w:p>
    <w:p w14:paraId="7BA7A146" w14:textId="34851059" w:rsidR="00FC1B99" w:rsidRPr="00FC1B99" w:rsidRDefault="00FC1B99" w:rsidP="00FC1B99">
      <w:pPr>
        <w:pStyle w:val="Heading2"/>
      </w:pPr>
      <w:r w:rsidRPr="00FC1B99">
        <w:t xml:space="preserve">01_question-info-box_DEMO_ </w:t>
      </w:r>
      <w:r>
        <w:t>CASS</w:t>
      </w:r>
    </w:p>
    <w:p w14:paraId="43568F0D" w14:textId="6478B421" w:rsidR="0074267A" w:rsidRPr="00FC1B99" w:rsidRDefault="00727912" w:rsidP="00FC1B99">
      <w:pPr>
        <w:pStyle w:val="Heading3"/>
      </w:pPr>
      <w:r w:rsidRPr="00FC1B99">
        <w:t>(</w:t>
      </w:r>
      <w:r w:rsidR="0074267A" w:rsidRPr="00FC1B99">
        <w:t>i_objective</w:t>
      </w:r>
      <w:bookmarkStart w:id="2" w:name="_Hlk171971139"/>
      <w:r w:rsidRPr="00FC1B99">
        <w:t>)=</w:t>
      </w:r>
      <w:bookmarkEnd w:id="2"/>
    </w:p>
    <w:p w14:paraId="0CBD0050" w14:textId="404FAF79" w:rsidR="003317E2" w:rsidRPr="00C17900" w:rsidRDefault="0074267A" w:rsidP="000C000C">
      <w:r>
        <w:t>### Objectives/State variable</w:t>
      </w:r>
    </w:p>
    <w:tbl>
      <w:tblPr>
        <w:tblStyle w:val="TableGrid"/>
        <w:tblW w:w="13059" w:type="dxa"/>
        <w:tblLayout w:type="fixed"/>
        <w:tblCellMar>
          <w:left w:w="57" w:type="dxa"/>
          <w:right w:w="57" w:type="dxa"/>
        </w:tblCellMar>
        <w:tblLook w:val="04A0" w:firstRow="1" w:lastRow="0" w:firstColumn="1" w:lastColumn="0" w:noHBand="0" w:noVBand="1"/>
      </w:tblPr>
      <w:tblGrid>
        <w:gridCol w:w="1271"/>
        <w:gridCol w:w="1418"/>
        <w:gridCol w:w="2660"/>
        <w:gridCol w:w="7710"/>
      </w:tblGrid>
      <w:tr w:rsidR="00727912" w:rsidRPr="00E72FE2" w14:paraId="33860485" w14:textId="77777777" w:rsidTr="00727912">
        <w:tc>
          <w:tcPr>
            <w:tcW w:w="1271" w:type="dxa"/>
          </w:tcPr>
          <w:p w14:paraId="132EFD9A" w14:textId="77777777" w:rsidR="00727912" w:rsidRPr="00E72FE2" w:rsidRDefault="00727912" w:rsidP="002D7BF0">
            <w:pPr>
              <w:rPr>
                <w:b/>
                <w:sz w:val="18"/>
                <w:szCs w:val="18"/>
              </w:rPr>
            </w:pPr>
            <w:r w:rsidRPr="00E72FE2">
              <w:rPr>
                <w:b/>
                <w:sz w:val="18"/>
                <w:szCs w:val="18"/>
              </w:rPr>
              <w:t>def_key</w:t>
            </w:r>
          </w:p>
        </w:tc>
        <w:tc>
          <w:tcPr>
            <w:tcW w:w="1418" w:type="dxa"/>
          </w:tcPr>
          <w:p w14:paraId="0CC3BD89" w14:textId="6858F867" w:rsidR="00727912" w:rsidRPr="00E72FE2" w:rsidRDefault="00727912" w:rsidP="002D7BF0">
            <w:pPr>
              <w:rPr>
                <w:b/>
                <w:sz w:val="18"/>
                <w:szCs w:val="18"/>
              </w:rPr>
            </w:pPr>
            <w:r w:rsidRPr="00E72FE2">
              <w:rPr>
                <w:b/>
                <w:sz w:val="18"/>
                <w:szCs w:val="18"/>
              </w:rPr>
              <w:t>key</w:t>
            </w:r>
          </w:p>
        </w:tc>
        <w:tc>
          <w:tcPr>
            <w:tcW w:w="2660" w:type="dxa"/>
          </w:tcPr>
          <w:p w14:paraId="73703089" w14:textId="355DA00D" w:rsidR="00727912" w:rsidRPr="00E72FE2" w:rsidRDefault="00727912" w:rsidP="002D7BF0">
            <w:pPr>
              <w:rPr>
                <w:b/>
                <w:sz w:val="18"/>
                <w:szCs w:val="18"/>
              </w:rPr>
            </w:pPr>
            <w:r>
              <w:rPr>
                <w:b/>
                <w:sz w:val="18"/>
                <w:szCs w:val="18"/>
              </w:rPr>
              <w:t>Objective</w:t>
            </w:r>
          </w:p>
        </w:tc>
        <w:tc>
          <w:tcPr>
            <w:tcW w:w="7710" w:type="dxa"/>
          </w:tcPr>
          <w:p w14:paraId="3202E132" w14:textId="77777777" w:rsidR="00727912" w:rsidRPr="00E72FE2" w:rsidRDefault="00727912" w:rsidP="002D7BF0">
            <w:pPr>
              <w:rPr>
                <w:sz w:val="18"/>
                <w:szCs w:val="18"/>
              </w:rPr>
            </w:pPr>
            <w:r>
              <w:rPr>
                <w:sz w:val="18"/>
                <w:szCs w:val="18"/>
              </w:rPr>
              <w:t>Definition/Notes</w:t>
            </w:r>
          </w:p>
        </w:tc>
      </w:tr>
      <w:tr w:rsidR="00727912" w:rsidRPr="00E72FE2" w14:paraId="14ABC35E" w14:textId="77777777" w:rsidTr="00727912">
        <w:tc>
          <w:tcPr>
            <w:tcW w:w="1271" w:type="dxa"/>
          </w:tcPr>
          <w:p w14:paraId="3768357D" w14:textId="77777777" w:rsidR="00727912" w:rsidRPr="00E72FE2" w:rsidRDefault="00727912" w:rsidP="002D7BF0">
            <w:pPr>
              <w:rPr>
                <w:b/>
                <w:sz w:val="18"/>
                <w:szCs w:val="18"/>
              </w:rPr>
            </w:pPr>
          </w:p>
        </w:tc>
        <w:tc>
          <w:tcPr>
            <w:tcW w:w="1418" w:type="dxa"/>
          </w:tcPr>
          <w:p w14:paraId="33D8C7B7" w14:textId="77777777" w:rsidR="00727912" w:rsidRPr="00E72FE2" w:rsidRDefault="00727912" w:rsidP="002D7BF0">
            <w:pPr>
              <w:rPr>
                <w:b/>
                <w:sz w:val="18"/>
                <w:szCs w:val="18"/>
              </w:rPr>
            </w:pPr>
            <w:r w:rsidRPr="00DB4507">
              <w:rPr>
                <w:b/>
                <w:sz w:val="18"/>
                <w:szCs w:val="18"/>
              </w:rPr>
              <w:t>(#survey_</w:t>
            </w:r>
            <w:r w:rsidRPr="00DB4507">
              <w:rPr>
                <w:b/>
                <w:color w:val="3D85C6"/>
                <w:sz w:val="18"/>
                <w:szCs w:val="18"/>
              </w:rPr>
              <w:t>objectives)</w:t>
            </w:r>
          </w:p>
        </w:tc>
        <w:tc>
          <w:tcPr>
            <w:tcW w:w="2660" w:type="dxa"/>
          </w:tcPr>
          <w:p w14:paraId="29A5C656" w14:textId="703979EE" w:rsidR="00727912" w:rsidRPr="00E72FE2" w:rsidRDefault="00727912" w:rsidP="002D7BF0">
            <w:pPr>
              <w:rPr>
                <w:sz w:val="18"/>
                <w:szCs w:val="18"/>
                <w:lang w:eastAsia="en-US"/>
              </w:rPr>
            </w:pPr>
            <w:r w:rsidRPr="00E72FE2">
              <w:rPr>
                <w:b/>
                <w:sz w:val="18"/>
                <w:szCs w:val="18"/>
              </w:rPr>
              <w:t>Objective</w:t>
            </w:r>
          </w:p>
        </w:tc>
        <w:tc>
          <w:tcPr>
            <w:tcW w:w="7710" w:type="dxa"/>
          </w:tcPr>
          <w:p w14:paraId="57B6A383" w14:textId="77777777" w:rsidR="00727912" w:rsidRPr="00E72FE2" w:rsidRDefault="00727912" w:rsidP="002D7BF0">
            <w:pPr>
              <w:rPr>
                <w:sz w:val="18"/>
                <w:szCs w:val="18"/>
                <w:lang w:eastAsia="en-US"/>
              </w:rPr>
            </w:pPr>
            <w:r w:rsidRPr="00E72FE2">
              <w:rPr>
                <w:sz w:val="18"/>
                <w:szCs w:val="18"/>
              </w:rPr>
              <w:t>The specific objectives of the study, including the Target Species, the state variables (e.g., occupancy, density), and proposed modelling approach(es). Objectives should be specific, measurable, achievable, relevant, and time bound (i.e., SMART).</w:t>
            </w:r>
          </w:p>
        </w:tc>
      </w:tr>
      <w:tr w:rsidR="00727912" w:rsidRPr="00E72FE2" w14:paraId="119562AF" w14:textId="77777777" w:rsidTr="00727912">
        <w:tc>
          <w:tcPr>
            <w:tcW w:w="1271" w:type="dxa"/>
          </w:tcPr>
          <w:p w14:paraId="1C729A68" w14:textId="77777777" w:rsidR="00727912" w:rsidRPr="00E72FE2" w:rsidRDefault="00727912" w:rsidP="002D7BF0">
            <w:pPr>
              <w:rPr>
                <w:sz w:val="18"/>
                <w:szCs w:val="18"/>
                <w:lang w:eastAsia="en-US"/>
              </w:rPr>
            </w:pPr>
          </w:p>
        </w:tc>
        <w:tc>
          <w:tcPr>
            <w:tcW w:w="1418" w:type="dxa"/>
          </w:tcPr>
          <w:p w14:paraId="739A5687" w14:textId="77777777" w:rsidR="00727912" w:rsidRPr="00E72FE2" w:rsidRDefault="00727912" w:rsidP="002D7BF0">
            <w:pPr>
              <w:rPr>
                <w:b/>
                <w:sz w:val="18"/>
                <w:szCs w:val="18"/>
              </w:rPr>
            </w:pPr>
            <w:r w:rsidRPr="00DB4507">
              <w:rPr>
                <w:b/>
                <w:color w:val="3C78D8"/>
                <w:sz w:val="18"/>
                <w:szCs w:val="18"/>
              </w:rPr>
              <w:t>(#state_variable)</w:t>
            </w:r>
          </w:p>
        </w:tc>
        <w:tc>
          <w:tcPr>
            <w:tcW w:w="2660" w:type="dxa"/>
          </w:tcPr>
          <w:p w14:paraId="44095E0C" w14:textId="791686AC" w:rsidR="00727912" w:rsidRPr="00E72FE2" w:rsidRDefault="00727912" w:rsidP="002D7BF0">
            <w:pPr>
              <w:rPr>
                <w:sz w:val="18"/>
                <w:szCs w:val="18"/>
                <w:lang w:eastAsia="en-US"/>
              </w:rPr>
            </w:pPr>
            <w:r w:rsidRPr="00E72FE2">
              <w:rPr>
                <w:b/>
                <w:sz w:val="18"/>
                <w:szCs w:val="18"/>
              </w:rPr>
              <w:t>State variable</w:t>
            </w:r>
          </w:p>
        </w:tc>
        <w:tc>
          <w:tcPr>
            <w:tcW w:w="7710" w:type="dxa"/>
          </w:tcPr>
          <w:p w14:paraId="3669BD71" w14:textId="77777777" w:rsidR="00727912" w:rsidRPr="00E72FE2" w:rsidRDefault="00727912" w:rsidP="002D7BF0">
            <w:pPr>
              <w:rPr>
                <w:sz w:val="18"/>
                <w:szCs w:val="18"/>
                <w:lang w:eastAsia="en-US"/>
              </w:rPr>
            </w:pPr>
            <w:r w:rsidRPr="00E72FE2">
              <w:rPr>
                <w:sz w:val="18"/>
                <w:szCs w:val="18"/>
              </w:rPr>
              <w:t>A formal measure that summarizes the state of a community or population at a particular time (Wearn &amp; Glover Kapfer, 2017), e.g., species richness or population abundance.</w:t>
            </w:r>
          </w:p>
        </w:tc>
      </w:tr>
      <w:tr w:rsidR="00727912" w:rsidRPr="00E72FE2" w14:paraId="003A720D" w14:textId="77777777" w:rsidTr="00727912">
        <w:tc>
          <w:tcPr>
            <w:tcW w:w="1271" w:type="dxa"/>
          </w:tcPr>
          <w:p w14:paraId="2AF783C1" w14:textId="77777777" w:rsidR="00727912" w:rsidRPr="00E72FE2" w:rsidRDefault="00727912" w:rsidP="002D7BF0">
            <w:pPr>
              <w:rPr>
                <w:sz w:val="18"/>
                <w:szCs w:val="18"/>
                <w:lang w:eastAsia="en-US"/>
              </w:rPr>
            </w:pPr>
            <w:r w:rsidRPr="00E72FE2">
              <w:rPr>
                <w:b/>
                <w:sz w:val="18"/>
                <w:szCs w:val="18"/>
              </w:rPr>
              <w:t>d_obj_inventory</w:t>
            </w:r>
          </w:p>
        </w:tc>
        <w:tc>
          <w:tcPr>
            <w:tcW w:w="1418" w:type="dxa"/>
          </w:tcPr>
          <w:p w14:paraId="74865515" w14:textId="77777777" w:rsidR="00727912" w:rsidRPr="00E72FE2" w:rsidRDefault="00727912" w:rsidP="002D7BF0">
            <w:pPr>
              <w:rPr>
                <w:rFonts w:eastAsia="Arial"/>
                <w:b/>
                <w:sz w:val="18"/>
                <w:szCs w:val="18"/>
              </w:rPr>
            </w:pPr>
            <w:r w:rsidRPr="00E72FE2">
              <w:rPr>
                <w:b/>
                <w:sz w:val="18"/>
                <w:szCs w:val="18"/>
              </w:rPr>
              <w:t>obj_inventory</w:t>
            </w:r>
          </w:p>
        </w:tc>
        <w:tc>
          <w:tcPr>
            <w:tcW w:w="2660" w:type="dxa"/>
          </w:tcPr>
          <w:p w14:paraId="691E3E01" w14:textId="39E09DE7" w:rsidR="00727912" w:rsidRPr="00E72FE2" w:rsidRDefault="00727912" w:rsidP="002D7BF0">
            <w:pPr>
              <w:rPr>
                <w:sz w:val="18"/>
                <w:szCs w:val="18"/>
                <w:lang w:eastAsia="en-US"/>
              </w:rPr>
            </w:pPr>
            <w:r w:rsidRPr="00E72FE2">
              <w:rPr>
                <w:rFonts w:eastAsia="Arial"/>
                <w:b/>
                <w:sz w:val="18"/>
                <w:szCs w:val="18"/>
              </w:rPr>
              <w:t>Species inventory</w:t>
            </w:r>
          </w:p>
        </w:tc>
        <w:tc>
          <w:tcPr>
            <w:tcW w:w="7710" w:type="dxa"/>
          </w:tcPr>
          <w:p w14:paraId="483DA6F2" w14:textId="77777777" w:rsidR="00727912" w:rsidRPr="00E72FE2" w:rsidRDefault="00727912" w:rsidP="002D7BF0">
            <w:pPr>
              <w:rPr>
                <w:sz w:val="18"/>
                <w:szCs w:val="18"/>
                <w:lang w:eastAsia="en-US"/>
              </w:rPr>
            </w:pPr>
            <w:r w:rsidRPr="00E72FE2">
              <w:rPr>
                <w:rFonts w:eastAsia="Arial"/>
                <w:sz w:val="18"/>
                <w:szCs w:val="18"/>
              </w:rPr>
              <w:t>a rapid assessment of species present in a given area at a given point in time; there is no attempt made to quantify aspects of communities or populations (</w:t>
            </w:r>
            <w:r w:rsidRPr="00E72FE2">
              <w:rPr>
                <w:rFonts w:eastAsia="Arial"/>
                <w:sz w:val="18"/>
                <w:szCs w:val="18"/>
                <w:highlight w:val="green"/>
              </w:rPr>
              <w:t>Wearn &amp; Glover-Kapfer, 2017</w:t>
            </w:r>
            <w:r w:rsidRPr="00E72FE2">
              <w:rPr>
                <w:rFonts w:eastAsia="Arial"/>
                <w:sz w:val="18"/>
                <w:szCs w:val="18"/>
              </w:rPr>
              <w:t>).</w:t>
            </w:r>
          </w:p>
        </w:tc>
      </w:tr>
      <w:tr w:rsidR="00727912" w:rsidRPr="00E72FE2" w14:paraId="378B2163" w14:textId="77777777" w:rsidTr="00727912">
        <w:tc>
          <w:tcPr>
            <w:tcW w:w="1271" w:type="dxa"/>
          </w:tcPr>
          <w:p w14:paraId="5D3611EC" w14:textId="77777777" w:rsidR="00727912" w:rsidRPr="00E72FE2" w:rsidRDefault="00727912" w:rsidP="002D7BF0">
            <w:pPr>
              <w:rPr>
                <w:sz w:val="18"/>
                <w:szCs w:val="18"/>
              </w:rPr>
            </w:pPr>
          </w:p>
        </w:tc>
        <w:tc>
          <w:tcPr>
            <w:tcW w:w="1418" w:type="dxa"/>
          </w:tcPr>
          <w:p w14:paraId="7E5A6339" w14:textId="77777777" w:rsidR="00727912" w:rsidRPr="00E72FE2" w:rsidRDefault="00727912" w:rsidP="002D7BF0">
            <w:pPr>
              <w:rPr>
                <w:sz w:val="18"/>
                <w:szCs w:val="18"/>
              </w:rPr>
            </w:pPr>
          </w:p>
        </w:tc>
        <w:tc>
          <w:tcPr>
            <w:tcW w:w="2660" w:type="dxa"/>
          </w:tcPr>
          <w:p w14:paraId="70EF806D" w14:textId="23656F3D" w:rsidR="00727912" w:rsidRPr="00E72FE2" w:rsidRDefault="00727912" w:rsidP="002D7BF0">
            <w:pPr>
              <w:rPr>
                <w:sz w:val="18"/>
                <w:szCs w:val="18"/>
              </w:rPr>
            </w:pPr>
            <w:r w:rsidRPr="00E72FE2">
              <w:rPr>
                <w:sz w:val="18"/>
                <w:szCs w:val="18"/>
              </w:rPr>
              <w:t>Species diversity &amp; richness</w:t>
            </w:r>
            <w:r>
              <w:rPr>
                <w:sz w:val="18"/>
                <w:szCs w:val="18"/>
              </w:rPr>
              <w:t xml:space="preserve"> - </w:t>
            </w:r>
          </w:p>
        </w:tc>
        <w:tc>
          <w:tcPr>
            <w:tcW w:w="7710" w:type="dxa"/>
          </w:tcPr>
          <w:p w14:paraId="2F1ED1E8" w14:textId="77777777" w:rsidR="00727912" w:rsidRDefault="00727912" w:rsidP="002D7BF0">
            <w:pPr>
              <w:pBdr>
                <w:top w:val="nil"/>
                <w:left w:val="nil"/>
                <w:bottom w:val="nil"/>
                <w:right w:val="nil"/>
                <w:between w:val="nil"/>
              </w:pBdr>
              <w:rPr>
                <w:rFonts w:eastAsia="Arial"/>
                <w:sz w:val="18"/>
                <w:szCs w:val="18"/>
              </w:rPr>
            </w:pPr>
          </w:p>
          <w:p w14:paraId="4C6771F2" w14:textId="77777777" w:rsidR="00727912" w:rsidRPr="00E72FE2" w:rsidRDefault="00727912" w:rsidP="002D7BF0">
            <w:pPr>
              <w:pBdr>
                <w:top w:val="nil"/>
                <w:left w:val="nil"/>
                <w:bottom w:val="nil"/>
                <w:right w:val="nil"/>
                <w:between w:val="nil"/>
              </w:pBdr>
              <w:rPr>
                <w:sz w:val="18"/>
                <w:szCs w:val="18"/>
              </w:rPr>
            </w:pPr>
            <w:r w:rsidRPr="00E72FE2">
              <w:rPr>
                <w:rFonts w:eastAsia="Arial"/>
                <w:sz w:val="18"/>
                <w:szCs w:val="18"/>
              </w:rPr>
              <w:t>Note that there are multiple “levels” to species richness (</w:t>
            </w:r>
            <w:r w:rsidRPr="00E72FE2">
              <w:rPr>
                <w:rFonts w:eastAsia="Arial"/>
                <w:b/>
                <w:sz w:val="18"/>
                <w:szCs w:val="18"/>
              </w:rPr>
              <w:t>α-richness [alpha], γ-richness (gamma), and</w:t>
            </w:r>
            <w:r w:rsidRPr="00E72FE2">
              <w:rPr>
                <w:rFonts w:eastAsia="Arial"/>
                <w:sz w:val="18"/>
                <w:szCs w:val="18"/>
              </w:rPr>
              <w:t xml:space="preserve"> </w:t>
            </w:r>
            <w:r w:rsidRPr="00E72FE2">
              <w:rPr>
                <w:rFonts w:eastAsia="Arial"/>
                <w:b/>
                <w:sz w:val="18"/>
                <w:szCs w:val="18"/>
              </w:rPr>
              <w:t>β-diversity (beta)</w:t>
            </w:r>
            <w:r w:rsidRPr="00E72FE2">
              <w:rPr>
                <w:rFonts w:eastAsia="Arial"/>
                <w:sz w:val="18"/>
                <w:szCs w:val="18"/>
              </w:rPr>
              <w:t>); refer to (Models - Species diversity &amp; richness)(</w:t>
            </w:r>
            <w:r w:rsidRPr="00E72FE2">
              <w:rPr>
                <w:sz w:val="18"/>
                <w:szCs w:val="18"/>
              </w:rPr>
              <w:t>#i_mod_divers_rich</w:t>
            </w:r>
            <w:r w:rsidRPr="00E72FE2">
              <w:rPr>
                <w:rFonts w:eastAsia="Arial"/>
                <w:sz w:val="18"/>
                <w:szCs w:val="18"/>
              </w:rPr>
              <w:t>) for more details.</w:t>
            </w:r>
          </w:p>
        </w:tc>
      </w:tr>
      <w:tr w:rsidR="00727912" w:rsidRPr="00E72FE2" w14:paraId="17BCAA16" w14:textId="77777777" w:rsidTr="00727912">
        <w:tc>
          <w:tcPr>
            <w:tcW w:w="1271" w:type="dxa"/>
          </w:tcPr>
          <w:p w14:paraId="6F8CAFF3" w14:textId="77777777" w:rsidR="00727912" w:rsidRPr="00E72FE2" w:rsidRDefault="00727912" w:rsidP="002D7BF0">
            <w:pPr>
              <w:rPr>
                <w:sz w:val="18"/>
                <w:szCs w:val="18"/>
                <w:lang w:eastAsia="en-US"/>
              </w:rPr>
            </w:pPr>
            <w:r w:rsidRPr="00E72FE2">
              <w:rPr>
                <w:sz w:val="18"/>
                <w:szCs w:val="18"/>
              </w:rPr>
              <w:t>d_obj_divers_rich</w:t>
            </w:r>
          </w:p>
        </w:tc>
        <w:tc>
          <w:tcPr>
            <w:tcW w:w="1418" w:type="dxa"/>
          </w:tcPr>
          <w:p w14:paraId="0346E715" w14:textId="77777777" w:rsidR="00727912" w:rsidRPr="00E72FE2" w:rsidRDefault="00727912" w:rsidP="002D7BF0">
            <w:pPr>
              <w:rPr>
                <w:sz w:val="18"/>
                <w:szCs w:val="18"/>
                <w:lang w:eastAsia="en-US"/>
              </w:rPr>
            </w:pPr>
            <w:r w:rsidRPr="00E72FE2">
              <w:rPr>
                <w:sz w:val="18"/>
                <w:szCs w:val="18"/>
              </w:rPr>
              <w:t>obj_divers_rich</w:t>
            </w:r>
          </w:p>
        </w:tc>
        <w:tc>
          <w:tcPr>
            <w:tcW w:w="2660" w:type="dxa"/>
          </w:tcPr>
          <w:p w14:paraId="0B3CB425" w14:textId="4D5B9FBF" w:rsidR="00727912" w:rsidRPr="00E72FE2" w:rsidRDefault="00727912" w:rsidP="002D7BF0">
            <w:pPr>
              <w:rPr>
                <w:sz w:val="18"/>
                <w:szCs w:val="18"/>
                <w:lang w:eastAsia="en-US"/>
              </w:rPr>
            </w:pPr>
            <w:r w:rsidRPr="00E72FE2">
              <w:rPr>
                <w:sz w:val="18"/>
                <w:szCs w:val="18"/>
              </w:rPr>
              <w:t>Species diversity &amp; richness</w:t>
            </w:r>
            <w:r>
              <w:rPr>
                <w:sz w:val="18"/>
                <w:szCs w:val="18"/>
              </w:rPr>
              <w:t xml:space="preserve"> - </w:t>
            </w:r>
            <w:r w:rsidRPr="00E72FE2">
              <w:rPr>
                <w:sz w:val="18"/>
                <w:szCs w:val="18"/>
              </w:rPr>
              <w:t>Species diversity</w:t>
            </w:r>
          </w:p>
        </w:tc>
        <w:tc>
          <w:tcPr>
            <w:tcW w:w="7710" w:type="dxa"/>
          </w:tcPr>
          <w:p w14:paraId="32D7B161" w14:textId="77777777" w:rsidR="00727912" w:rsidRPr="00E72FE2" w:rsidRDefault="00727912" w:rsidP="002D7BF0">
            <w:pPr>
              <w:pBdr>
                <w:top w:val="nil"/>
                <w:left w:val="nil"/>
                <w:bottom w:val="nil"/>
                <w:right w:val="nil"/>
                <w:between w:val="nil"/>
              </w:pBdr>
              <w:rPr>
                <w:sz w:val="18"/>
                <w:szCs w:val="18"/>
              </w:rPr>
            </w:pPr>
          </w:p>
        </w:tc>
      </w:tr>
      <w:tr w:rsidR="00727912" w:rsidRPr="00E72FE2" w14:paraId="40386DD8" w14:textId="77777777" w:rsidTr="00727912">
        <w:tc>
          <w:tcPr>
            <w:tcW w:w="1271" w:type="dxa"/>
          </w:tcPr>
          <w:p w14:paraId="3BD5CB49" w14:textId="77777777" w:rsidR="00727912" w:rsidRPr="00E72FE2" w:rsidRDefault="00727912" w:rsidP="002D7BF0">
            <w:pPr>
              <w:rPr>
                <w:sz w:val="18"/>
                <w:szCs w:val="18"/>
                <w:lang w:eastAsia="en-US"/>
              </w:rPr>
            </w:pPr>
          </w:p>
        </w:tc>
        <w:tc>
          <w:tcPr>
            <w:tcW w:w="1418" w:type="dxa"/>
          </w:tcPr>
          <w:p w14:paraId="13E47954" w14:textId="77777777" w:rsidR="00727912" w:rsidRPr="00E72FE2" w:rsidRDefault="00727912" w:rsidP="002D7BF0">
            <w:pPr>
              <w:rPr>
                <w:sz w:val="18"/>
                <w:szCs w:val="18"/>
              </w:rPr>
            </w:pPr>
            <w:r w:rsidRPr="00E72FE2">
              <w:rPr>
                <w:sz w:val="18"/>
                <w:szCs w:val="18"/>
              </w:rPr>
              <w:t>obj_divers_rich</w:t>
            </w:r>
          </w:p>
        </w:tc>
        <w:tc>
          <w:tcPr>
            <w:tcW w:w="2660" w:type="dxa"/>
            <w:shd w:val="clear" w:color="auto" w:fill="auto"/>
          </w:tcPr>
          <w:p w14:paraId="4674CD82" w14:textId="4F0C52D1" w:rsidR="00727912" w:rsidRPr="00E72FE2" w:rsidRDefault="00727912" w:rsidP="002D7BF0">
            <w:pPr>
              <w:rPr>
                <w:sz w:val="18"/>
                <w:szCs w:val="18"/>
                <w:lang w:eastAsia="en-US"/>
              </w:rPr>
            </w:pPr>
            <w:r w:rsidRPr="00E72FE2">
              <w:rPr>
                <w:sz w:val="18"/>
                <w:szCs w:val="18"/>
              </w:rPr>
              <w:t>Species diversity &amp; richness</w:t>
            </w:r>
            <w:r>
              <w:rPr>
                <w:sz w:val="18"/>
                <w:szCs w:val="18"/>
              </w:rPr>
              <w:t xml:space="preserve"> - </w:t>
            </w:r>
            <w:r w:rsidRPr="00E72FE2">
              <w:rPr>
                <w:sz w:val="18"/>
                <w:szCs w:val="18"/>
              </w:rPr>
              <w:t>Species richness</w:t>
            </w:r>
          </w:p>
        </w:tc>
        <w:tc>
          <w:tcPr>
            <w:tcW w:w="7710" w:type="dxa"/>
          </w:tcPr>
          <w:p w14:paraId="09FCBF02" w14:textId="77777777" w:rsidR="00727912" w:rsidRPr="00E72FE2" w:rsidRDefault="00727912" w:rsidP="002D7BF0">
            <w:pPr>
              <w:rPr>
                <w:rFonts w:eastAsia="Arial"/>
                <w:b/>
                <w:sz w:val="18"/>
                <w:szCs w:val="18"/>
              </w:rPr>
            </w:pPr>
            <w:r w:rsidRPr="00E72FE2">
              <w:rPr>
                <w:rFonts w:eastAsia="Arial"/>
                <w:sz w:val="18"/>
                <w:szCs w:val="18"/>
              </w:rPr>
              <w:t xml:space="preserve">the number of species found in the community/area measured </w:t>
            </w:r>
            <w:r w:rsidRPr="00BE2180">
              <w:rPr>
                <w:rFonts w:eastAsia="Arial"/>
                <w:sz w:val="18"/>
                <w:szCs w:val="18"/>
                <w:highlight w:val="green"/>
              </w:rPr>
              <w:t>(Pyron, 2010)</w:t>
            </w:r>
          </w:p>
        </w:tc>
      </w:tr>
      <w:tr w:rsidR="00727912" w:rsidRPr="00E72FE2" w14:paraId="01758E43" w14:textId="77777777" w:rsidTr="00727912">
        <w:tc>
          <w:tcPr>
            <w:tcW w:w="1271" w:type="dxa"/>
          </w:tcPr>
          <w:p w14:paraId="4FDAC133" w14:textId="77777777" w:rsidR="00727912" w:rsidRPr="00E72FE2" w:rsidRDefault="00727912" w:rsidP="002D7BF0">
            <w:pPr>
              <w:rPr>
                <w:sz w:val="18"/>
                <w:szCs w:val="18"/>
                <w:lang w:eastAsia="en-US"/>
              </w:rPr>
            </w:pPr>
          </w:p>
        </w:tc>
        <w:tc>
          <w:tcPr>
            <w:tcW w:w="1418" w:type="dxa"/>
          </w:tcPr>
          <w:p w14:paraId="1632912E" w14:textId="77777777" w:rsidR="00727912" w:rsidRPr="00E72FE2" w:rsidRDefault="00727912" w:rsidP="002D7BF0">
            <w:pPr>
              <w:rPr>
                <w:sz w:val="18"/>
                <w:szCs w:val="18"/>
              </w:rPr>
            </w:pPr>
            <w:r w:rsidRPr="00E72FE2">
              <w:rPr>
                <w:sz w:val="18"/>
                <w:szCs w:val="18"/>
              </w:rPr>
              <w:t>obj_divers_rich</w:t>
            </w:r>
          </w:p>
        </w:tc>
        <w:tc>
          <w:tcPr>
            <w:tcW w:w="2660" w:type="dxa"/>
            <w:shd w:val="clear" w:color="auto" w:fill="auto"/>
          </w:tcPr>
          <w:p w14:paraId="4BFEAE8C" w14:textId="26D1F7CA" w:rsidR="00727912" w:rsidRPr="00E72FE2" w:rsidRDefault="00727912" w:rsidP="002D7BF0">
            <w:pPr>
              <w:rPr>
                <w:sz w:val="18"/>
                <w:szCs w:val="18"/>
                <w:lang w:eastAsia="en-US"/>
              </w:rPr>
            </w:pPr>
            <w:r w:rsidRPr="00E72FE2">
              <w:rPr>
                <w:sz w:val="18"/>
                <w:szCs w:val="18"/>
              </w:rPr>
              <w:t>Species diversity &amp; richness</w:t>
            </w:r>
            <w:r>
              <w:rPr>
                <w:sz w:val="18"/>
                <w:szCs w:val="18"/>
              </w:rPr>
              <w:t xml:space="preserve"> - </w:t>
            </w:r>
            <w:r w:rsidRPr="00E72FE2">
              <w:rPr>
                <w:rFonts w:eastAsia="Arial"/>
                <w:b/>
                <w:sz w:val="18"/>
                <w:szCs w:val="18"/>
              </w:rPr>
              <w:t>α-richness (alpha richness)</w:t>
            </w:r>
            <w:r w:rsidRPr="00E72FE2">
              <w:rPr>
                <w:rFonts w:eastAsia="Arial"/>
                <w:sz w:val="18"/>
                <w:szCs w:val="18"/>
              </w:rPr>
              <w:t xml:space="preserve"> </w:t>
            </w:r>
          </w:p>
        </w:tc>
        <w:tc>
          <w:tcPr>
            <w:tcW w:w="7710" w:type="dxa"/>
          </w:tcPr>
          <w:p w14:paraId="047B18DD" w14:textId="77777777" w:rsidR="00727912" w:rsidRPr="00E72FE2" w:rsidRDefault="00727912" w:rsidP="002D7BF0">
            <w:pPr>
              <w:rPr>
                <w:rFonts w:eastAsia="Arial"/>
                <w:b/>
                <w:sz w:val="18"/>
                <w:szCs w:val="18"/>
              </w:rPr>
            </w:pPr>
            <w:r w:rsidRPr="00E72FE2">
              <w:rPr>
                <w:rFonts w:eastAsia="Arial"/>
                <w:sz w:val="18"/>
                <w:szCs w:val="18"/>
              </w:rPr>
              <w:t>species richness at the level of an individual camera location</w:t>
            </w:r>
          </w:p>
        </w:tc>
      </w:tr>
      <w:tr w:rsidR="00727912" w:rsidRPr="00E72FE2" w14:paraId="59AA0CAE" w14:textId="77777777" w:rsidTr="00727912">
        <w:tc>
          <w:tcPr>
            <w:tcW w:w="1271" w:type="dxa"/>
          </w:tcPr>
          <w:p w14:paraId="15DF47C1" w14:textId="77777777" w:rsidR="00727912" w:rsidRPr="00E72FE2" w:rsidRDefault="00727912" w:rsidP="002D7BF0">
            <w:pPr>
              <w:rPr>
                <w:sz w:val="18"/>
                <w:szCs w:val="18"/>
                <w:lang w:eastAsia="en-US"/>
              </w:rPr>
            </w:pPr>
          </w:p>
        </w:tc>
        <w:tc>
          <w:tcPr>
            <w:tcW w:w="1418" w:type="dxa"/>
          </w:tcPr>
          <w:p w14:paraId="31D07F6C" w14:textId="77777777" w:rsidR="00727912" w:rsidRPr="00E72FE2" w:rsidRDefault="00727912" w:rsidP="002D7BF0">
            <w:pPr>
              <w:rPr>
                <w:sz w:val="18"/>
                <w:szCs w:val="18"/>
                <w:lang w:eastAsia="en-US"/>
              </w:rPr>
            </w:pPr>
            <w:r w:rsidRPr="00E72FE2">
              <w:rPr>
                <w:sz w:val="18"/>
                <w:szCs w:val="18"/>
              </w:rPr>
              <w:t>obj_divers_rich</w:t>
            </w:r>
          </w:p>
        </w:tc>
        <w:tc>
          <w:tcPr>
            <w:tcW w:w="2660" w:type="dxa"/>
            <w:shd w:val="clear" w:color="auto" w:fill="auto"/>
          </w:tcPr>
          <w:p w14:paraId="0D02F230" w14:textId="601BCE62" w:rsidR="00727912" w:rsidRPr="00E72FE2" w:rsidRDefault="00727912" w:rsidP="002D7BF0">
            <w:pPr>
              <w:rPr>
                <w:sz w:val="18"/>
                <w:szCs w:val="18"/>
                <w:lang w:eastAsia="en-US"/>
              </w:rPr>
            </w:pPr>
            <w:r w:rsidRPr="00E72FE2">
              <w:rPr>
                <w:sz w:val="18"/>
                <w:szCs w:val="18"/>
              </w:rPr>
              <w:t>Species diversity &amp; richness</w:t>
            </w:r>
            <w:r>
              <w:rPr>
                <w:sz w:val="18"/>
                <w:szCs w:val="18"/>
              </w:rPr>
              <w:t xml:space="preserve"> - </w:t>
            </w:r>
            <w:r w:rsidRPr="00E72FE2">
              <w:rPr>
                <w:rFonts w:eastAsia="Arial"/>
                <w:b/>
                <w:sz w:val="18"/>
                <w:szCs w:val="18"/>
              </w:rPr>
              <w:t>γ-richness (gamma richness)</w:t>
            </w:r>
          </w:p>
        </w:tc>
        <w:tc>
          <w:tcPr>
            <w:tcW w:w="7710" w:type="dxa"/>
          </w:tcPr>
          <w:p w14:paraId="4511DF23" w14:textId="77777777" w:rsidR="00727912" w:rsidRPr="00E72FE2" w:rsidRDefault="00727912" w:rsidP="002D7BF0">
            <w:pPr>
              <w:rPr>
                <w:sz w:val="18"/>
                <w:szCs w:val="18"/>
                <w:lang w:eastAsia="en-US"/>
              </w:rPr>
            </w:pPr>
            <w:r w:rsidRPr="00E72FE2">
              <w:rPr>
                <w:rFonts w:eastAsia="Arial"/>
                <w:sz w:val="18"/>
                <w:szCs w:val="18"/>
              </w:rPr>
              <w:t>species richness across a whole study area</w:t>
            </w:r>
          </w:p>
        </w:tc>
      </w:tr>
      <w:tr w:rsidR="00727912" w:rsidRPr="00E72FE2" w14:paraId="54818C2F" w14:textId="77777777" w:rsidTr="00727912">
        <w:tc>
          <w:tcPr>
            <w:tcW w:w="1271" w:type="dxa"/>
          </w:tcPr>
          <w:p w14:paraId="6BB551F7" w14:textId="77777777" w:rsidR="00727912" w:rsidRPr="00E72FE2" w:rsidRDefault="00727912" w:rsidP="002D7BF0">
            <w:pPr>
              <w:rPr>
                <w:sz w:val="18"/>
                <w:szCs w:val="18"/>
                <w:lang w:eastAsia="en-US"/>
              </w:rPr>
            </w:pPr>
          </w:p>
        </w:tc>
        <w:tc>
          <w:tcPr>
            <w:tcW w:w="1418" w:type="dxa"/>
          </w:tcPr>
          <w:p w14:paraId="26165A02" w14:textId="77777777" w:rsidR="00727912" w:rsidRPr="00E72FE2" w:rsidRDefault="00727912" w:rsidP="002D7BF0">
            <w:pPr>
              <w:rPr>
                <w:sz w:val="18"/>
                <w:szCs w:val="18"/>
                <w:lang w:eastAsia="en-US"/>
              </w:rPr>
            </w:pPr>
            <w:r w:rsidRPr="00E72FE2">
              <w:rPr>
                <w:sz w:val="18"/>
                <w:szCs w:val="18"/>
              </w:rPr>
              <w:t>obj_divers_rich</w:t>
            </w:r>
          </w:p>
        </w:tc>
        <w:tc>
          <w:tcPr>
            <w:tcW w:w="2660" w:type="dxa"/>
            <w:shd w:val="clear" w:color="auto" w:fill="auto"/>
          </w:tcPr>
          <w:p w14:paraId="6BFCF8DA" w14:textId="25C962D0" w:rsidR="00727912" w:rsidRPr="00E72FE2" w:rsidRDefault="00727912" w:rsidP="002D7BF0">
            <w:pPr>
              <w:rPr>
                <w:sz w:val="18"/>
                <w:szCs w:val="18"/>
                <w:lang w:eastAsia="en-US"/>
              </w:rPr>
            </w:pPr>
            <w:r w:rsidRPr="00E72FE2">
              <w:rPr>
                <w:sz w:val="18"/>
                <w:szCs w:val="18"/>
              </w:rPr>
              <w:t>Species diversity &amp; richness</w:t>
            </w:r>
            <w:r>
              <w:rPr>
                <w:sz w:val="18"/>
                <w:szCs w:val="18"/>
              </w:rPr>
              <w:t xml:space="preserve"> - </w:t>
            </w:r>
            <w:r w:rsidRPr="00E72FE2">
              <w:rPr>
                <w:rFonts w:eastAsia="Arial"/>
                <w:b/>
                <w:sz w:val="18"/>
                <w:szCs w:val="18"/>
              </w:rPr>
              <w:t>β-diversity (betadiversity)</w:t>
            </w:r>
          </w:p>
        </w:tc>
        <w:tc>
          <w:tcPr>
            <w:tcW w:w="7710" w:type="dxa"/>
          </w:tcPr>
          <w:p w14:paraId="62E3B41C" w14:textId="77777777" w:rsidR="00727912" w:rsidRPr="00E72FE2" w:rsidRDefault="00727912" w:rsidP="002D7BF0">
            <w:pPr>
              <w:rPr>
                <w:sz w:val="18"/>
                <w:szCs w:val="18"/>
                <w:lang w:eastAsia="en-US"/>
              </w:rPr>
            </w:pPr>
            <w:r w:rsidRPr="00E72FE2">
              <w:rPr>
                <w:rFonts w:eastAsia="Arial"/>
                <w:sz w:val="18"/>
                <w:szCs w:val="18"/>
              </w:rPr>
              <w:t>the differences between the communities or, more formally, the variance among the communities</w:t>
            </w:r>
          </w:p>
        </w:tc>
      </w:tr>
      <w:tr w:rsidR="00727912" w:rsidRPr="00E72FE2" w14:paraId="7385827B" w14:textId="77777777" w:rsidTr="00727912">
        <w:tc>
          <w:tcPr>
            <w:tcW w:w="1271" w:type="dxa"/>
          </w:tcPr>
          <w:p w14:paraId="08EBC424" w14:textId="77777777" w:rsidR="00727912" w:rsidRPr="00E72FE2" w:rsidRDefault="00727912" w:rsidP="002D7BF0">
            <w:pPr>
              <w:rPr>
                <w:sz w:val="18"/>
                <w:szCs w:val="18"/>
                <w:lang w:eastAsia="en-US"/>
              </w:rPr>
            </w:pPr>
            <w:r w:rsidRPr="00E72FE2">
              <w:rPr>
                <w:rFonts w:eastAsia="Arial"/>
                <w:sz w:val="18"/>
                <w:szCs w:val="18"/>
              </w:rPr>
              <w:t>d_</w:t>
            </w:r>
            <w:r w:rsidRPr="00E72FE2">
              <w:rPr>
                <w:sz w:val="18"/>
                <w:szCs w:val="18"/>
              </w:rPr>
              <w:t>obj_</w:t>
            </w:r>
            <w:r w:rsidRPr="00E72FE2">
              <w:rPr>
                <w:rFonts w:eastAsia="Arial"/>
                <w:sz w:val="18"/>
                <w:szCs w:val="18"/>
              </w:rPr>
              <w:t>occupancy</w:t>
            </w:r>
          </w:p>
        </w:tc>
        <w:tc>
          <w:tcPr>
            <w:tcW w:w="1418" w:type="dxa"/>
          </w:tcPr>
          <w:p w14:paraId="57D03D1E" w14:textId="77777777" w:rsidR="00727912" w:rsidRPr="00E72FE2" w:rsidRDefault="00727912" w:rsidP="002D7BF0">
            <w:pPr>
              <w:rPr>
                <w:sz w:val="18"/>
                <w:szCs w:val="18"/>
                <w:lang w:eastAsia="en-US"/>
              </w:rPr>
            </w:pPr>
            <w:r w:rsidRPr="00E72FE2">
              <w:rPr>
                <w:sz w:val="18"/>
                <w:szCs w:val="18"/>
              </w:rPr>
              <w:t>obj_occupancy</w:t>
            </w:r>
          </w:p>
        </w:tc>
        <w:tc>
          <w:tcPr>
            <w:tcW w:w="2660" w:type="dxa"/>
            <w:shd w:val="clear" w:color="auto" w:fill="auto"/>
          </w:tcPr>
          <w:p w14:paraId="382E48E4" w14:textId="77777777" w:rsidR="00727912" w:rsidRPr="00E72FE2" w:rsidRDefault="00727912" w:rsidP="002D7BF0">
            <w:pPr>
              <w:rPr>
                <w:sz w:val="18"/>
                <w:szCs w:val="18"/>
                <w:lang w:eastAsia="en-US"/>
              </w:rPr>
            </w:pPr>
            <w:r w:rsidRPr="00E72FE2">
              <w:rPr>
                <w:sz w:val="18"/>
                <w:szCs w:val="18"/>
              </w:rPr>
              <w:t>Occupancy</w:t>
            </w:r>
          </w:p>
        </w:tc>
        <w:tc>
          <w:tcPr>
            <w:tcW w:w="7710" w:type="dxa"/>
          </w:tcPr>
          <w:p w14:paraId="62AF20AD" w14:textId="0F3495A4" w:rsidR="00727912" w:rsidRPr="00E72FE2" w:rsidRDefault="00727912" w:rsidP="002D7BF0">
            <w:pPr>
              <w:rPr>
                <w:sz w:val="18"/>
                <w:szCs w:val="18"/>
                <w:lang w:eastAsia="en-US"/>
              </w:rPr>
            </w:pPr>
            <w:r w:rsidRPr="00E72FE2">
              <w:rPr>
                <w:rFonts w:eastAsia="Arial"/>
                <w:sz w:val="18"/>
                <w:szCs w:val="18"/>
              </w:rPr>
              <w:t>the probability a site is occupied by the species</w:t>
            </w:r>
            <w:r w:rsidR="00956600">
              <w:rPr>
                <w:rFonts w:eastAsia="Arial"/>
                <w:sz w:val="18"/>
                <w:szCs w:val="18"/>
              </w:rPr>
              <w:t xml:space="preserve"> {{</w:t>
            </w:r>
            <w:r w:rsidRPr="00E72FE2">
              <w:rPr>
                <w:rFonts w:eastAsia="Arial"/>
                <w:sz w:val="18"/>
                <w:szCs w:val="18"/>
              </w:rPr>
              <w:t>McKenzie et al., 2002</w:t>
            </w:r>
            <w:r w:rsidR="00956600">
              <w:rPr>
                <w:rFonts w:eastAsia="Arial"/>
                <w:sz w:val="18"/>
                <w:szCs w:val="18"/>
              </w:rPr>
              <w:t>}}</w:t>
            </w:r>
            <w:r w:rsidRPr="00E72FE2">
              <w:rPr>
                <w:rFonts w:eastAsia="Arial"/>
                <w:sz w:val="18"/>
                <w:szCs w:val="18"/>
              </w:rPr>
              <w:t xml:space="preserve">. Occupancy is also highly suitable for evaluating broad-scale patterns of species distribution </w:t>
            </w:r>
            <w:r w:rsidR="00956600">
              <w:rPr>
                <w:rFonts w:eastAsia="Arial"/>
                <w:sz w:val="18"/>
                <w:szCs w:val="18"/>
                <w:highlight w:val="yellow"/>
              </w:rPr>
              <w:t>{{</w:t>
            </w:r>
            <w:r w:rsidRPr="00E72FE2">
              <w:rPr>
                <w:rFonts w:eastAsia="Arial"/>
                <w:sz w:val="18"/>
                <w:szCs w:val="18"/>
                <w:highlight w:val="yellow"/>
              </w:rPr>
              <w:t>Wearn &amp; Glover-Kapfer, 2017</w:t>
            </w:r>
            <w:r w:rsidR="00956600">
              <w:rPr>
                <w:rFonts w:eastAsia="Arial"/>
                <w:sz w:val="18"/>
                <w:szCs w:val="18"/>
                <w:highlight w:val="yellow"/>
              </w:rPr>
              <w:t>}}</w:t>
            </w:r>
            <w:r w:rsidRPr="00E72FE2">
              <w:rPr>
                <w:rFonts w:eastAsia="Arial"/>
                <w:sz w:val="18"/>
                <w:szCs w:val="18"/>
                <w:highlight w:val="yellow"/>
              </w:rPr>
              <w:t>.</w:t>
            </w:r>
          </w:p>
        </w:tc>
      </w:tr>
      <w:tr w:rsidR="00727912" w:rsidRPr="00E72FE2" w14:paraId="57809F15" w14:textId="77777777" w:rsidTr="00727912">
        <w:tc>
          <w:tcPr>
            <w:tcW w:w="1271" w:type="dxa"/>
          </w:tcPr>
          <w:p w14:paraId="63EBAFA1" w14:textId="77777777" w:rsidR="00727912" w:rsidRPr="00E72FE2" w:rsidRDefault="00727912" w:rsidP="002D7BF0">
            <w:pPr>
              <w:rPr>
                <w:sz w:val="18"/>
                <w:szCs w:val="18"/>
                <w:lang w:eastAsia="en-US"/>
              </w:rPr>
            </w:pPr>
          </w:p>
        </w:tc>
        <w:tc>
          <w:tcPr>
            <w:tcW w:w="1418" w:type="dxa"/>
          </w:tcPr>
          <w:p w14:paraId="63BD9292" w14:textId="77777777" w:rsidR="00727912" w:rsidRPr="00E72FE2" w:rsidRDefault="00727912" w:rsidP="002D7BF0">
            <w:pPr>
              <w:rPr>
                <w:sz w:val="18"/>
                <w:szCs w:val="18"/>
                <w:lang w:eastAsia="en-US"/>
              </w:rPr>
            </w:pPr>
            <w:r w:rsidRPr="00E72FE2">
              <w:rPr>
                <w:sz w:val="18"/>
                <w:szCs w:val="18"/>
              </w:rPr>
              <w:t>obj_rel_abund</w:t>
            </w:r>
          </w:p>
        </w:tc>
        <w:tc>
          <w:tcPr>
            <w:tcW w:w="2660" w:type="dxa"/>
            <w:shd w:val="clear" w:color="auto" w:fill="auto"/>
          </w:tcPr>
          <w:p w14:paraId="53EC7C2C" w14:textId="1194C436" w:rsidR="00727912" w:rsidRPr="00E72FE2" w:rsidRDefault="00727912" w:rsidP="002D7BF0">
            <w:pPr>
              <w:rPr>
                <w:sz w:val="18"/>
                <w:szCs w:val="18"/>
                <w:lang w:eastAsia="en-US"/>
              </w:rPr>
            </w:pPr>
            <w:r w:rsidRPr="00E72FE2">
              <w:rPr>
                <w:sz w:val="18"/>
                <w:szCs w:val="18"/>
              </w:rPr>
              <w:t>Relative abundance</w:t>
            </w:r>
          </w:p>
        </w:tc>
        <w:tc>
          <w:tcPr>
            <w:tcW w:w="7710" w:type="dxa"/>
          </w:tcPr>
          <w:p w14:paraId="32648C83" w14:textId="77777777" w:rsidR="00727912" w:rsidRPr="00E72FE2" w:rsidRDefault="00727912" w:rsidP="002D7BF0">
            <w:pPr>
              <w:rPr>
                <w:rFonts w:eastAsia="Arial"/>
                <w:color w:val="000000"/>
                <w:sz w:val="18"/>
                <w:szCs w:val="18"/>
              </w:rPr>
            </w:pPr>
            <w:r w:rsidRPr="00E72FE2">
              <w:rPr>
                <w:sz w:val="18"/>
                <w:szCs w:val="18"/>
                <w:lang w:eastAsia="en-US"/>
              </w:rPr>
              <w:t xml:space="preserve">Is an </w:t>
            </w:r>
            <w:r w:rsidRPr="00E72FE2">
              <w:rPr>
                <w:rFonts w:eastAsia="Arial"/>
                <w:color w:val="000000"/>
                <w:sz w:val="18"/>
                <w:szCs w:val="18"/>
                <w:highlight w:val="yellow"/>
              </w:rPr>
              <w:t xml:space="preserve">an indirect measure of abundance </w:t>
            </w:r>
          </w:p>
          <w:p w14:paraId="566F3FFA" w14:textId="77777777" w:rsidR="00727912" w:rsidRPr="00E72FE2" w:rsidRDefault="00727912" w:rsidP="002D7BF0">
            <w:pPr>
              <w:rPr>
                <w:rFonts w:eastAsia="Arial"/>
                <w:color w:val="000000"/>
                <w:sz w:val="18"/>
                <w:szCs w:val="18"/>
              </w:rPr>
            </w:pPr>
          </w:p>
          <w:p w14:paraId="04F6311E" w14:textId="77777777" w:rsidR="00727912" w:rsidRPr="00E72FE2" w:rsidRDefault="00727912" w:rsidP="002D7BF0">
            <w:pPr>
              <w:rPr>
                <w:rFonts w:eastAsia="Arial"/>
                <w:color w:val="000000"/>
                <w:sz w:val="18"/>
                <w:szCs w:val="18"/>
              </w:rPr>
            </w:pPr>
            <w:r w:rsidRPr="00E72FE2">
              <w:rPr>
                <w:sz w:val="18"/>
                <w:szCs w:val="18"/>
              </w:rPr>
              <w:t>Relative abundance c</w:t>
            </w:r>
            <w:r w:rsidRPr="00E72FE2">
              <w:rPr>
                <w:sz w:val="18"/>
                <w:szCs w:val="18"/>
                <w:lang w:eastAsia="en-US"/>
              </w:rPr>
              <w:t>an be evaluated via</w:t>
            </w:r>
            <w:r w:rsidRPr="00E72FE2">
              <w:rPr>
                <w:rFonts w:eastAsia="Arial"/>
                <w:color w:val="000000"/>
                <w:sz w:val="18"/>
                <w:szCs w:val="18"/>
              </w:rPr>
              <w:t xml:space="preserve"> “indices”</w:t>
            </w:r>
          </w:p>
          <w:p w14:paraId="73C6F076" w14:textId="77777777" w:rsidR="00727912" w:rsidRPr="00E72FE2" w:rsidRDefault="00727912" w:rsidP="002D7BF0">
            <w:pPr>
              <w:rPr>
                <w:rFonts w:eastAsia="Arial"/>
                <w:color w:val="000000"/>
                <w:sz w:val="18"/>
                <w:szCs w:val="18"/>
              </w:rPr>
            </w:pPr>
          </w:p>
          <w:p w14:paraId="3203D149" w14:textId="77777777" w:rsidR="00727912" w:rsidRPr="00E72FE2" w:rsidRDefault="00727912" w:rsidP="002D7BF0">
            <w:pPr>
              <w:rPr>
                <w:sz w:val="18"/>
                <w:szCs w:val="18"/>
                <w:lang w:eastAsia="en-US"/>
              </w:rPr>
            </w:pPr>
            <w:r w:rsidRPr="00E72FE2">
              <w:rPr>
                <w:rFonts w:eastAsia="Arial"/>
                <w:color w:val="000000"/>
                <w:sz w:val="18"/>
                <w:szCs w:val="18"/>
              </w:rPr>
              <w:t>When observational data is converted to a detection rate (i.e., the frequency [count] of independent detections of a species within a distinct time period). An index can be a count of animals or any sign that is expected to vary with population size (</w:t>
            </w:r>
            <w:r w:rsidRPr="00BE2180">
              <w:rPr>
                <w:rFonts w:eastAsia="Arial"/>
                <w:color w:val="000000"/>
                <w:sz w:val="18"/>
                <w:szCs w:val="18"/>
                <w:highlight w:val="green"/>
              </w:rPr>
              <w:t>Caughley, 1977; O’Brien, 201</w:t>
            </w:r>
            <w:r>
              <w:rPr>
                <w:rFonts w:eastAsia="Arial"/>
                <w:color w:val="000000"/>
                <w:sz w:val="18"/>
                <w:szCs w:val="18"/>
              </w:rPr>
              <w:t>0</w:t>
            </w:r>
            <w:r w:rsidRPr="00E72FE2">
              <w:rPr>
                <w:rFonts w:eastAsia="Arial"/>
                <w:color w:val="000000"/>
                <w:sz w:val="18"/>
                <w:szCs w:val="18"/>
              </w:rPr>
              <w:t>).</w:t>
            </w:r>
          </w:p>
        </w:tc>
      </w:tr>
      <w:tr w:rsidR="00727912" w:rsidRPr="00E72FE2" w14:paraId="30DE983D" w14:textId="77777777" w:rsidTr="00727912">
        <w:tc>
          <w:tcPr>
            <w:tcW w:w="1271" w:type="dxa"/>
          </w:tcPr>
          <w:p w14:paraId="7C63BFFE" w14:textId="77777777" w:rsidR="00727912" w:rsidRPr="00E72FE2" w:rsidRDefault="00727912" w:rsidP="002D7BF0">
            <w:pPr>
              <w:rPr>
                <w:sz w:val="18"/>
                <w:szCs w:val="18"/>
                <w:lang w:eastAsia="en-US"/>
              </w:rPr>
            </w:pPr>
          </w:p>
        </w:tc>
        <w:tc>
          <w:tcPr>
            <w:tcW w:w="1418" w:type="dxa"/>
          </w:tcPr>
          <w:p w14:paraId="19C96B89" w14:textId="77777777" w:rsidR="00727912" w:rsidRPr="00E72FE2" w:rsidRDefault="00727912" w:rsidP="002D7BF0">
            <w:pPr>
              <w:rPr>
                <w:sz w:val="18"/>
                <w:szCs w:val="18"/>
              </w:rPr>
            </w:pPr>
            <w:r w:rsidRPr="00E72FE2">
              <w:rPr>
                <w:sz w:val="18"/>
                <w:szCs w:val="18"/>
              </w:rPr>
              <w:t>obj_rel_abund</w:t>
            </w:r>
          </w:p>
        </w:tc>
        <w:tc>
          <w:tcPr>
            <w:tcW w:w="2660" w:type="dxa"/>
            <w:shd w:val="clear" w:color="auto" w:fill="auto"/>
          </w:tcPr>
          <w:p w14:paraId="30225120" w14:textId="02ED78C5" w:rsidR="00727912" w:rsidRPr="00E72FE2" w:rsidRDefault="00727912" w:rsidP="002D7BF0">
            <w:pPr>
              <w:rPr>
                <w:sz w:val="18"/>
                <w:szCs w:val="18"/>
              </w:rPr>
            </w:pPr>
            <w:r w:rsidRPr="00E72FE2">
              <w:rPr>
                <w:sz w:val="18"/>
                <w:szCs w:val="18"/>
              </w:rPr>
              <w:t>Relative abundance</w:t>
            </w:r>
            <w:r>
              <w:rPr>
                <w:sz w:val="18"/>
                <w:szCs w:val="18"/>
              </w:rPr>
              <w:t xml:space="preserve"> - </w:t>
            </w:r>
            <w:r w:rsidRPr="00E72FE2">
              <w:rPr>
                <w:rFonts w:eastAsia="Arial"/>
                <w:sz w:val="18"/>
                <w:szCs w:val="18"/>
              </w:rPr>
              <w:t>Intensity of use</w:t>
            </w:r>
          </w:p>
        </w:tc>
        <w:tc>
          <w:tcPr>
            <w:tcW w:w="7710" w:type="dxa"/>
          </w:tcPr>
          <w:p w14:paraId="2F8F0162" w14:textId="77777777" w:rsidR="00727912" w:rsidRDefault="00727912" w:rsidP="002D7BF0">
            <w:pPr>
              <w:rPr>
                <w:rFonts w:eastAsia="Arial"/>
                <w:sz w:val="18"/>
                <w:szCs w:val="18"/>
              </w:rPr>
            </w:pPr>
            <w:r w:rsidRPr="00E72FE2">
              <w:rPr>
                <w:rFonts w:eastAsia="Arial"/>
                <w:sz w:val="18"/>
                <w:szCs w:val="18"/>
              </w:rPr>
              <w:t xml:space="preserve"> “the expected number of use events of a specific resource unit during a unit of time” (i.e., “how frequently a particular resource unit is used”) (Keim et al., 2019).</w:t>
            </w:r>
          </w:p>
          <w:p w14:paraId="1C34CE64" w14:textId="77777777" w:rsidR="00727912" w:rsidRPr="00E72FE2" w:rsidRDefault="00727912" w:rsidP="002D7BF0">
            <w:pPr>
              <w:rPr>
                <w:rFonts w:eastAsia="Arial"/>
                <w:sz w:val="18"/>
                <w:szCs w:val="18"/>
              </w:rPr>
            </w:pPr>
            <w:r w:rsidRPr="00E72FE2">
              <w:rPr>
                <w:rFonts w:eastAsia="Arial"/>
                <w:sz w:val="18"/>
                <w:szCs w:val="18"/>
              </w:rPr>
              <w:t>“Intensity of use differs from probability of occupancy, selection or use, which can remain constant even when the intensity of use varies” (Keim, DeWitt, &amp; Lele, 2011; Lele et al., 2013).</w:t>
            </w:r>
          </w:p>
        </w:tc>
      </w:tr>
      <w:tr w:rsidR="00727912" w:rsidRPr="00E72FE2" w14:paraId="303C1F5C" w14:textId="77777777" w:rsidTr="00727912">
        <w:tc>
          <w:tcPr>
            <w:tcW w:w="1271" w:type="dxa"/>
          </w:tcPr>
          <w:p w14:paraId="668321B1" w14:textId="77777777" w:rsidR="00727912" w:rsidRPr="00E72FE2" w:rsidRDefault="00727912" w:rsidP="002D7BF0">
            <w:pPr>
              <w:rPr>
                <w:sz w:val="18"/>
                <w:szCs w:val="18"/>
                <w:lang w:eastAsia="en-US"/>
              </w:rPr>
            </w:pPr>
          </w:p>
        </w:tc>
        <w:tc>
          <w:tcPr>
            <w:tcW w:w="1418" w:type="dxa"/>
          </w:tcPr>
          <w:p w14:paraId="4FB072B8" w14:textId="77777777" w:rsidR="00727912" w:rsidRPr="00E72FE2" w:rsidRDefault="00727912" w:rsidP="002D7BF0">
            <w:pPr>
              <w:rPr>
                <w:sz w:val="18"/>
                <w:szCs w:val="18"/>
              </w:rPr>
            </w:pPr>
            <w:r w:rsidRPr="00E72FE2">
              <w:rPr>
                <w:sz w:val="18"/>
                <w:szCs w:val="18"/>
              </w:rPr>
              <w:t>obj_rel_abund</w:t>
            </w:r>
          </w:p>
        </w:tc>
        <w:tc>
          <w:tcPr>
            <w:tcW w:w="2660" w:type="dxa"/>
            <w:shd w:val="clear" w:color="auto" w:fill="auto"/>
          </w:tcPr>
          <w:p w14:paraId="5D2462A6" w14:textId="1C8CB5A1" w:rsidR="00727912" w:rsidRPr="00E72FE2" w:rsidRDefault="00727912" w:rsidP="002D7BF0">
            <w:pPr>
              <w:rPr>
                <w:sz w:val="18"/>
                <w:szCs w:val="18"/>
              </w:rPr>
            </w:pPr>
            <w:r w:rsidRPr="00E72FE2">
              <w:rPr>
                <w:sz w:val="18"/>
                <w:szCs w:val="18"/>
              </w:rPr>
              <w:t>Relative abundance</w:t>
            </w:r>
            <w:r>
              <w:rPr>
                <w:sz w:val="18"/>
                <w:szCs w:val="18"/>
              </w:rPr>
              <w:t xml:space="preserve"> - </w:t>
            </w:r>
            <w:r w:rsidRPr="00E72FE2">
              <w:rPr>
                <w:rFonts w:eastAsia="Arial"/>
                <w:sz w:val="18"/>
                <w:szCs w:val="18"/>
              </w:rPr>
              <w:t>Probability of use</w:t>
            </w:r>
          </w:p>
        </w:tc>
        <w:tc>
          <w:tcPr>
            <w:tcW w:w="7710" w:type="dxa"/>
          </w:tcPr>
          <w:p w14:paraId="57E967B3" w14:textId="77777777" w:rsidR="00727912" w:rsidRPr="00E72FE2" w:rsidRDefault="00727912" w:rsidP="002D7BF0">
            <w:pPr>
              <w:rPr>
                <w:rFonts w:eastAsia="Arial"/>
                <w:sz w:val="18"/>
                <w:szCs w:val="18"/>
              </w:rPr>
            </w:pPr>
            <w:r w:rsidRPr="00E72FE2">
              <w:rPr>
                <w:rFonts w:eastAsia="Arial"/>
                <w:sz w:val="18"/>
                <w:szCs w:val="18"/>
              </w:rPr>
              <w:t>“the probability of at least one, use event of that resource unit during a unit of time” (i.e.,  “would a particular resource unit be used at least once) (Keim et al., 2019).</w:t>
            </w:r>
          </w:p>
        </w:tc>
      </w:tr>
      <w:tr w:rsidR="00727912" w:rsidRPr="00E72FE2" w14:paraId="1786CC60" w14:textId="77777777" w:rsidTr="00727912">
        <w:tc>
          <w:tcPr>
            <w:tcW w:w="1271" w:type="dxa"/>
          </w:tcPr>
          <w:p w14:paraId="0D8BE464" w14:textId="77777777" w:rsidR="00727912" w:rsidRPr="00E72FE2" w:rsidRDefault="00727912" w:rsidP="002D7BF0">
            <w:pPr>
              <w:rPr>
                <w:sz w:val="18"/>
                <w:szCs w:val="18"/>
                <w:lang w:eastAsia="en-US"/>
              </w:rPr>
            </w:pPr>
          </w:p>
        </w:tc>
        <w:tc>
          <w:tcPr>
            <w:tcW w:w="1418" w:type="dxa"/>
          </w:tcPr>
          <w:p w14:paraId="4AC58D3F" w14:textId="77777777" w:rsidR="00727912" w:rsidRPr="00E72FE2" w:rsidRDefault="00727912" w:rsidP="002D7BF0">
            <w:pPr>
              <w:rPr>
                <w:sz w:val="18"/>
                <w:szCs w:val="18"/>
                <w:lang w:eastAsia="en-US"/>
              </w:rPr>
            </w:pPr>
            <w:r w:rsidRPr="00E72FE2">
              <w:rPr>
                <w:sz w:val="18"/>
                <w:szCs w:val="18"/>
              </w:rPr>
              <w:t>obj_pop_size</w:t>
            </w:r>
          </w:p>
        </w:tc>
        <w:tc>
          <w:tcPr>
            <w:tcW w:w="2660" w:type="dxa"/>
            <w:shd w:val="clear" w:color="auto" w:fill="auto"/>
          </w:tcPr>
          <w:p w14:paraId="00923DD8" w14:textId="77777777" w:rsidR="00727912" w:rsidRPr="00E72FE2" w:rsidRDefault="00727912" w:rsidP="002D7BF0">
            <w:pPr>
              <w:rPr>
                <w:sz w:val="18"/>
                <w:szCs w:val="18"/>
                <w:lang w:eastAsia="en-US"/>
              </w:rPr>
            </w:pPr>
            <w:r w:rsidRPr="00E72FE2">
              <w:rPr>
                <w:sz w:val="18"/>
                <w:szCs w:val="18"/>
              </w:rPr>
              <w:t>Population size</w:t>
            </w:r>
          </w:p>
        </w:tc>
        <w:tc>
          <w:tcPr>
            <w:tcW w:w="7710" w:type="dxa"/>
          </w:tcPr>
          <w:p w14:paraId="055B382D" w14:textId="77777777" w:rsidR="00727912" w:rsidRPr="00E72FE2" w:rsidRDefault="00727912" w:rsidP="002D7BF0">
            <w:pPr>
              <w:rPr>
                <w:sz w:val="18"/>
                <w:szCs w:val="18"/>
                <w:lang w:eastAsia="en-US"/>
              </w:rPr>
            </w:pPr>
            <w:r w:rsidRPr="00E72FE2">
              <w:rPr>
                <w:rFonts w:eastAsia="Arial"/>
                <w:sz w:val="18"/>
                <w:szCs w:val="18"/>
              </w:rPr>
              <w:t>number of individuals in a population (</w:t>
            </w:r>
            <w:r w:rsidRPr="00E72FE2">
              <w:rPr>
                <w:rFonts w:eastAsia="Arial"/>
                <w:sz w:val="18"/>
                <w:szCs w:val="18"/>
                <w:highlight w:val="yellow"/>
              </w:rPr>
              <w:t>irrelevant of area</w:t>
            </w:r>
            <w:r w:rsidRPr="00E72FE2">
              <w:rPr>
                <w:rFonts w:eastAsia="Arial"/>
                <w:sz w:val="18"/>
                <w:szCs w:val="18"/>
              </w:rPr>
              <w:t>).</w:t>
            </w:r>
          </w:p>
        </w:tc>
      </w:tr>
      <w:tr w:rsidR="00727912" w:rsidRPr="00E72FE2" w14:paraId="39608E92" w14:textId="77777777" w:rsidTr="00727912">
        <w:tc>
          <w:tcPr>
            <w:tcW w:w="1271" w:type="dxa"/>
          </w:tcPr>
          <w:p w14:paraId="295B3C6D" w14:textId="77777777" w:rsidR="00727912" w:rsidRPr="00E72FE2" w:rsidRDefault="00727912" w:rsidP="002D7BF0">
            <w:pPr>
              <w:rPr>
                <w:sz w:val="18"/>
                <w:szCs w:val="18"/>
                <w:lang w:eastAsia="en-US"/>
              </w:rPr>
            </w:pPr>
          </w:p>
        </w:tc>
        <w:tc>
          <w:tcPr>
            <w:tcW w:w="1418" w:type="dxa"/>
          </w:tcPr>
          <w:p w14:paraId="2C29E8FD" w14:textId="77777777" w:rsidR="00727912" w:rsidRPr="00E72FE2" w:rsidRDefault="00727912" w:rsidP="002D7BF0">
            <w:pPr>
              <w:rPr>
                <w:sz w:val="18"/>
                <w:szCs w:val="18"/>
                <w:lang w:eastAsia="en-US"/>
              </w:rPr>
            </w:pPr>
            <w:r w:rsidRPr="00E72FE2">
              <w:rPr>
                <w:sz w:val="18"/>
                <w:szCs w:val="18"/>
              </w:rPr>
              <w:t>obj_abundance</w:t>
            </w:r>
          </w:p>
        </w:tc>
        <w:tc>
          <w:tcPr>
            <w:tcW w:w="2660" w:type="dxa"/>
            <w:shd w:val="clear" w:color="auto" w:fill="auto"/>
          </w:tcPr>
          <w:p w14:paraId="36C20434" w14:textId="77777777" w:rsidR="00727912" w:rsidRPr="00E72FE2" w:rsidRDefault="00727912" w:rsidP="002D7BF0">
            <w:pPr>
              <w:rPr>
                <w:sz w:val="18"/>
                <w:szCs w:val="18"/>
                <w:lang w:eastAsia="en-US"/>
              </w:rPr>
            </w:pPr>
            <w:r w:rsidRPr="00E72FE2">
              <w:rPr>
                <w:sz w:val="18"/>
                <w:szCs w:val="18"/>
              </w:rPr>
              <w:t>Absolute abundance</w:t>
            </w:r>
          </w:p>
        </w:tc>
        <w:tc>
          <w:tcPr>
            <w:tcW w:w="7710" w:type="dxa"/>
          </w:tcPr>
          <w:p w14:paraId="4C281954" w14:textId="77777777" w:rsidR="00727912" w:rsidRPr="00E72FE2" w:rsidRDefault="00727912" w:rsidP="002D7BF0">
            <w:pPr>
              <w:rPr>
                <w:sz w:val="18"/>
                <w:szCs w:val="18"/>
                <w:lang w:eastAsia="en-US"/>
              </w:rPr>
            </w:pPr>
            <w:r w:rsidRPr="00E72FE2">
              <w:rPr>
                <w:rFonts w:eastAsia="Arial"/>
                <w:sz w:val="18"/>
                <w:szCs w:val="18"/>
              </w:rPr>
              <w:t xml:space="preserve">number of individuals in a population </w:t>
            </w:r>
            <w:r w:rsidRPr="00E72FE2">
              <w:rPr>
                <w:rFonts w:eastAsia="Arial"/>
                <w:sz w:val="18"/>
                <w:szCs w:val="18"/>
                <w:highlight w:val="yellow"/>
              </w:rPr>
              <w:t>(</w:t>
            </w:r>
            <w:commentRangeStart w:id="3"/>
            <w:r w:rsidRPr="00E72FE2">
              <w:rPr>
                <w:rFonts w:eastAsia="Arial"/>
                <w:sz w:val="18"/>
                <w:szCs w:val="18"/>
                <w:highlight w:val="yellow"/>
              </w:rPr>
              <w:t>Wearn &amp; Glover-Kapfer, 2017</w:t>
            </w:r>
            <w:commentRangeEnd w:id="3"/>
            <w:r w:rsidRPr="00E72FE2">
              <w:rPr>
                <w:rStyle w:val="CommentReference"/>
                <w:rFonts w:eastAsia="Calibri"/>
                <w:sz w:val="18"/>
                <w:szCs w:val="18"/>
              </w:rPr>
              <w:commentReference w:id="3"/>
            </w:r>
            <w:r w:rsidRPr="00E72FE2">
              <w:rPr>
                <w:rFonts w:eastAsia="Arial"/>
                <w:sz w:val="18"/>
                <w:szCs w:val="18"/>
                <w:highlight w:val="yellow"/>
              </w:rPr>
              <w:t xml:space="preserve">; pg 64). </w:t>
            </w:r>
          </w:p>
        </w:tc>
      </w:tr>
      <w:tr w:rsidR="00727912" w:rsidRPr="00E72FE2" w14:paraId="21D95122" w14:textId="77777777" w:rsidTr="00727912">
        <w:tc>
          <w:tcPr>
            <w:tcW w:w="1271" w:type="dxa"/>
          </w:tcPr>
          <w:p w14:paraId="484A55D3" w14:textId="77777777" w:rsidR="00727912" w:rsidRPr="00E72FE2" w:rsidRDefault="00727912" w:rsidP="002D7BF0">
            <w:pPr>
              <w:rPr>
                <w:sz w:val="18"/>
                <w:szCs w:val="18"/>
                <w:lang w:eastAsia="en-US"/>
              </w:rPr>
            </w:pPr>
          </w:p>
        </w:tc>
        <w:tc>
          <w:tcPr>
            <w:tcW w:w="1418" w:type="dxa"/>
          </w:tcPr>
          <w:p w14:paraId="66CB50DF" w14:textId="77777777" w:rsidR="00727912" w:rsidRPr="00E72FE2" w:rsidRDefault="00727912" w:rsidP="002D7BF0">
            <w:pPr>
              <w:rPr>
                <w:sz w:val="18"/>
                <w:szCs w:val="18"/>
                <w:lang w:eastAsia="en-US"/>
              </w:rPr>
            </w:pPr>
            <w:r w:rsidRPr="00E72FE2">
              <w:rPr>
                <w:sz w:val="18"/>
                <w:szCs w:val="18"/>
              </w:rPr>
              <w:t>obj_vital_rate</w:t>
            </w:r>
          </w:p>
        </w:tc>
        <w:tc>
          <w:tcPr>
            <w:tcW w:w="2660" w:type="dxa"/>
            <w:shd w:val="clear" w:color="auto" w:fill="auto"/>
          </w:tcPr>
          <w:p w14:paraId="5DF04560" w14:textId="77777777" w:rsidR="00727912" w:rsidRPr="00E72FE2" w:rsidRDefault="00727912" w:rsidP="002D7BF0">
            <w:pPr>
              <w:rPr>
                <w:sz w:val="18"/>
                <w:szCs w:val="18"/>
                <w:lang w:eastAsia="en-US"/>
              </w:rPr>
            </w:pPr>
            <w:r w:rsidRPr="00E72FE2">
              <w:rPr>
                <w:sz w:val="18"/>
                <w:szCs w:val="18"/>
              </w:rPr>
              <w:t xml:space="preserve">Vital </w:t>
            </w:r>
            <w:commentRangeStart w:id="4"/>
            <w:r w:rsidRPr="00E72FE2">
              <w:rPr>
                <w:sz w:val="18"/>
                <w:szCs w:val="18"/>
              </w:rPr>
              <w:t>rates</w:t>
            </w:r>
            <w:commentRangeEnd w:id="4"/>
            <w:r>
              <w:rPr>
                <w:rStyle w:val="CommentReference"/>
                <w:rFonts w:ascii="Calibri" w:eastAsia="Calibri" w:hAnsi="Calibri" w:cs="Calibri"/>
              </w:rPr>
              <w:commentReference w:id="4"/>
            </w:r>
          </w:p>
        </w:tc>
        <w:tc>
          <w:tcPr>
            <w:tcW w:w="7710" w:type="dxa"/>
          </w:tcPr>
          <w:p w14:paraId="65A263BE" w14:textId="77777777" w:rsidR="00727912" w:rsidRPr="00E72FE2" w:rsidRDefault="00727912" w:rsidP="002D7BF0">
            <w:pPr>
              <w:rPr>
                <w:sz w:val="18"/>
                <w:szCs w:val="18"/>
                <w:lang w:eastAsia="en-US"/>
              </w:rPr>
            </w:pPr>
            <w:r>
              <w:rPr>
                <w:rFonts w:eastAsia="Arial"/>
                <w:color w:val="000000"/>
              </w:rPr>
              <w:t>(e.g., survival probabilities and recruitment rates)</w:t>
            </w:r>
          </w:p>
        </w:tc>
      </w:tr>
      <w:tr w:rsidR="00727912" w:rsidRPr="00E72FE2" w14:paraId="24BC9DD0" w14:textId="77777777" w:rsidTr="00727912">
        <w:tc>
          <w:tcPr>
            <w:tcW w:w="1271" w:type="dxa"/>
          </w:tcPr>
          <w:p w14:paraId="290A486A" w14:textId="77777777" w:rsidR="00727912" w:rsidRPr="00E72FE2" w:rsidRDefault="00727912" w:rsidP="002D7BF0">
            <w:pPr>
              <w:rPr>
                <w:sz w:val="18"/>
                <w:szCs w:val="18"/>
                <w:lang w:eastAsia="en-US"/>
              </w:rPr>
            </w:pPr>
          </w:p>
        </w:tc>
        <w:tc>
          <w:tcPr>
            <w:tcW w:w="1418" w:type="dxa"/>
          </w:tcPr>
          <w:p w14:paraId="0A88D3CB" w14:textId="77777777" w:rsidR="00727912" w:rsidRPr="00E72FE2" w:rsidRDefault="00727912" w:rsidP="002D7BF0">
            <w:pPr>
              <w:rPr>
                <w:sz w:val="18"/>
                <w:szCs w:val="18"/>
                <w:lang w:eastAsia="en-US"/>
              </w:rPr>
            </w:pPr>
            <w:r w:rsidRPr="00E72FE2">
              <w:rPr>
                <w:sz w:val="18"/>
                <w:szCs w:val="18"/>
              </w:rPr>
              <w:t>obj_density</w:t>
            </w:r>
          </w:p>
        </w:tc>
        <w:tc>
          <w:tcPr>
            <w:tcW w:w="2660" w:type="dxa"/>
            <w:shd w:val="clear" w:color="auto" w:fill="auto"/>
          </w:tcPr>
          <w:p w14:paraId="148321EB" w14:textId="77777777" w:rsidR="00727912" w:rsidRPr="00E72FE2" w:rsidRDefault="00727912" w:rsidP="002D7BF0">
            <w:pPr>
              <w:rPr>
                <w:sz w:val="18"/>
                <w:szCs w:val="18"/>
                <w:lang w:eastAsia="en-US"/>
              </w:rPr>
            </w:pPr>
            <w:r w:rsidRPr="00E72FE2">
              <w:rPr>
                <w:sz w:val="18"/>
                <w:szCs w:val="18"/>
              </w:rPr>
              <w:t>Density</w:t>
            </w:r>
          </w:p>
        </w:tc>
        <w:tc>
          <w:tcPr>
            <w:tcW w:w="7710" w:type="dxa"/>
          </w:tcPr>
          <w:p w14:paraId="05B8FC88" w14:textId="77777777" w:rsidR="00727912" w:rsidRPr="00E72FE2" w:rsidRDefault="00727912" w:rsidP="002D7BF0">
            <w:pPr>
              <w:rPr>
                <w:sz w:val="18"/>
                <w:szCs w:val="18"/>
                <w:lang w:eastAsia="en-US"/>
              </w:rPr>
            </w:pPr>
            <w:r w:rsidRPr="00E72FE2">
              <w:rPr>
                <w:rFonts w:eastAsia="Arial"/>
                <w:sz w:val="18"/>
                <w:szCs w:val="18"/>
              </w:rPr>
              <w:t>The number of individuals per unit area (Wearn &amp; Glover-Kapfer, 2017).</w:t>
            </w:r>
          </w:p>
        </w:tc>
      </w:tr>
      <w:tr w:rsidR="00727912" w:rsidRPr="00E72FE2" w14:paraId="7C0D97FB" w14:textId="77777777" w:rsidTr="00727912">
        <w:tc>
          <w:tcPr>
            <w:tcW w:w="1271" w:type="dxa"/>
          </w:tcPr>
          <w:p w14:paraId="72FEF513" w14:textId="77777777" w:rsidR="00727912" w:rsidRPr="00E72FE2" w:rsidRDefault="00727912" w:rsidP="002D7BF0">
            <w:pPr>
              <w:rPr>
                <w:sz w:val="18"/>
                <w:szCs w:val="18"/>
                <w:lang w:eastAsia="en-US"/>
              </w:rPr>
            </w:pPr>
          </w:p>
        </w:tc>
        <w:tc>
          <w:tcPr>
            <w:tcW w:w="1418" w:type="dxa"/>
          </w:tcPr>
          <w:p w14:paraId="3A0CC2CD" w14:textId="77777777" w:rsidR="00727912" w:rsidRPr="00E72FE2" w:rsidRDefault="00727912" w:rsidP="002D7BF0">
            <w:pPr>
              <w:rPr>
                <w:sz w:val="18"/>
                <w:szCs w:val="18"/>
                <w:lang w:eastAsia="en-US"/>
              </w:rPr>
            </w:pPr>
            <w:r w:rsidRPr="00E72FE2">
              <w:rPr>
                <w:sz w:val="18"/>
                <w:szCs w:val="18"/>
              </w:rPr>
              <w:t>obj_behaviour</w:t>
            </w:r>
          </w:p>
        </w:tc>
        <w:tc>
          <w:tcPr>
            <w:tcW w:w="2660" w:type="dxa"/>
          </w:tcPr>
          <w:p w14:paraId="308C1714" w14:textId="77777777" w:rsidR="00727912" w:rsidRPr="00E72FE2" w:rsidRDefault="00727912" w:rsidP="002D7BF0">
            <w:pPr>
              <w:rPr>
                <w:sz w:val="18"/>
                <w:szCs w:val="18"/>
                <w:lang w:eastAsia="en-US"/>
              </w:rPr>
            </w:pPr>
            <w:r w:rsidRPr="00E72FE2">
              <w:rPr>
                <w:sz w:val="18"/>
                <w:szCs w:val="18"/>
                <w:lang w:eastAsia="en-US"/>
              </w:rPr>
              <w:t>Behaviour</w:t>
            </w:r>
          </w:p>
        </w:tc>
        <w:tc>
          <w:tcPr>
            <w:tcW w:w="7710" w:type="dxa"/>
          </w:tcPr>
          <w:p w14:paraId="095E2712" w14:textId="77777777" w:rsidR="00727912" w:rsidRPr="00E72FE2" w:rsidRDefault="00727912" w:rsidP="002D7BF0">
            <w:pPr>
              <w:rPr>
                <w:sz w:val="18"/>
                <w:szCs w:val="18"/>
                <w:lang w:eastAsia="en-US"/>
              </w:rPr>
            </w:pPr>
            <w:r w:rsidRPr="00E72FE2">
              <w:rPr>
                <w:rFonts w:eastAsia="Arial"/>
                <w:color w:val="000000"/>
                <w:sz w:val="18"/>
                <w:szCs w:val="18"/>
              </w:rPr>
              <w:t xml:space="preserve">behaviour focused objectives vary greatly; they may be qualitative or quantitative </w:t>
            </w:r>
            <w:r w:rsidRPr="00E72FE2">
              <w:rPr>
                <w:rFonts w:eastAsia="Arial"/>
                <w:color w:val="000000"/>
                <w:sz w:val="18"/>
                <w:szCs w:val="18"/>
                <w:highlight w:val="yellow"/>
              </w:rPr>
              <w:t>(Wearn &amp; Glover-Kapfer, 2017)</w:t>
            </w:r>
            <w:r w:rsidRPr="00E72FE2">
              <w:rPr>
                <w:rFonts w:eastAsia="Arial"/>
                <w:color w:val="000000"/>
                <w:sz w:val="18"/>
                <w:szCs w:val="18"/>
              </w:rPr>
              <w:t xml:space="preserve"> (e.g., diel activity patterns, mating, boldness, predation, foraging, activity patterns, </w:t>
            </w:r>
            <w:sdt>
              <w:sdtPr>
                <w:rPr>
                  <w:sz w:val="18"/>
                  <w:szCs w:val="18"/>
                </w:rPr>
                <w:tag w:val="goog_rdk_1"/>
                <w:id w:val="-583299289"/>
              </w:sdtPr>
              <w:sdtContent>
                <w:commentRangeStart w:id="5"/>
              </w:sdtContent>
            </w:sdt>
            <w:r w:rsidRPr="00E72FE2">
              <w:rPr>
                <w:rFonts w:eastAsia="Arial"/>
                <w:color w:val="000000"/>
                <w:sz w:val="18"/>
                <w:szCs w:val="18"/>
              </w:rPr>
              <w:t>vigilance</w:t>
            </w:r>
            <w:commentRangeEnd w:id="5"/>
            <w:r w:rsidRPr="00E72FE2">
              <w:rPr>
                <w:sz w:val="18"/>
                <w:szCs w:val="18"/>
              </w:rPr>
              <w:commentReference w:id="5"/>
            </w:r>
            <w:r w:rsidRPr="00E72FE2">
              <w:rPr>
                <w:rFonts w:eastAsia="Arial"/>
                <w:color w:val="000000"/>
                <w:sz w:val="18"/>
                <w:szCs w:val="18"/>
              </w:rPr>
              <w:t xml:space="preserve">, parental care [Caravaggi et al. 2017; </w:t>
            </w:r>
            <w:r w:rsidRPr="00E72FE2">
              <w:rPr>
                <w:rFonts w:eastAsia="Arial"/>
                <w:color w:val="000000"/>
                <w:sz w:val="18"/>
                <w:szCs w:val="18"/>
                <w:highlight w:val="yellow"/>
              </w:rPr>
              <w:t>Wearn &amp; Glover-Kapfer, 2017</w:t>
            </w:r>
            <w:r w:rsidRPr="00E72FE2">
              <w:rPr>
                <w:rFonts w:eastAsia="Arial"/>
                <w:color w:val="000000"/>
                <w:sz w:val="18"/>
                <w:szCs w:val="18"/>
              </w:rPr>
              <w:t>]).</w:t>
            </w:r>
          </w:p>
        </w:tc>
      </w:tr>
    </w:tbl>
    <w:p w14:paraId="7D7A189B" w14:textId="77777777" w:rsidR="001A116B" w:rsidRDefault="001A116B" w:rsidP="00CE5F00">
      <w:pPr>
        <w:pBdr>
          <w:top w:val="nil"/>
          <w:left w:val="nil"/>
          <w:bottom w:val="nil"/>
          <w:right w:val="nil"/>
          <w:between w:val="nil"/>
        </w:pBdr>
        <w:spacing w:before="60" w:after="60" w:line="240" w:lineRule="auto"/>
        <w:rPr>
          <w:b/>
          <w:color w:val="0F4761"/>
        </w:rPr>
      </w:pPr>
      <w:bookmarkStart w:id="6" w:name="_Toc170413833"/>
      <w:bookmarkStart w:id="7" w:name="_Toc170830949"/>
    </w:p>
    <w:p w14:paraId="187725B6" w14:textId="4DDAF5F7" w:rsidR="00836370" w:rsidRPr="00CE5F00" w:rsidRDefault="00836370" w:rsidP="00CE5F00">
      <w:pPr>
        <w:pBdr>
          <w:top w:val="nil"/>
          <w:left w:val="nil"/>
          <w:bottom w:val="nil"/>
          <w:right w:val="nil"/>
          <w:between w:val="nil"/>
        </w:pBdr>
        <w:spacing w:before="60" w:after="60" w:line="240" w:lineRule="auto"/>
        <w:rPr>
          <w:b/>
          <w:color w:val="0F4761"/>
        </w:rPr>
      </w:pPr>
      <w:r>
        <w:br w:type="page"/>
      </w:r>
    </w:p>
    <w:p w14:paraId="062633D3" w14:textId="77777777" w:rsidR="00C378C8" w:rsidRPr="00147B89" w:rsidRDefault="00C378C8" w:rsidP="00FC1B99">
      <w:pPr>
        <w:pStyle w:val="Heading3"/>
      </w:pPr>
      <w:bookmarkStart w:id="8" w:name="_Toc170413834"/>
      <w:bookmarkStart w:id="9" w:name="_Toc170830950"/>
      <w:bookmarkEnd w:id="6"/>
      <w:bookmarkEnd w:id="7"/>
      <w:r>
        <w:lastRenderedPageBreak/>
        <w:t>(</w:t>
      </w:r>
      <w:r w:rsidRPr="00DC05EE">
        <w:t>#</w:t>
      </w:r>
      <w:r w:rsidRPr="00147B89">
        <w:t>i_sp_low_densit</w:t>
      </w:r>
      <w:r>
        <w:t>y)=</w:t>
      </w:r>
      <w:bookmarkEnd w:id="8"/>
      <w:bookmarkEnd w:id="9"/>
    </w:p>
    <w:p w14:paraId="029EEAD1" w14:textId="77777777" w:rsidR="00C378C8" w:rsidRDefault="00C378C8">
      <w:r>
        <w:t># Does the Target Species occur in low density?</w:t>
      </w:r>
    </w:p>
    <w:p w14:paraId="25A2FA24" w14:textId="77777777" w:rsidR="00C378C8" w:rsidRDefault="00C378C8">
      <w:r>
        <w:rPr>
          <w:highlight w:val="yellow"/>
        </w:rPr>
        <w:t>Provide guideline of what constitutes "low density" (e.g. &lt; x/ km2)? scale - in the area of interest? The difference between this question nd "how rare or common..." may not be readily apparent</w:t>
      </w:r>
    </w:p>
    <w:p w14:paraId="609F6F6B" w14:textId="15ED730B" w:rsidR="00743305" w:rsidRPr="00DD3045" w:rsidRDefault="00C378C8" w:rsidP="00DD3045">
      <w:pPr>
        <w:numPr>
          <w:ilvl w:val="0"/>
          <w:numId w:val="6"/>
        </w:numPr>
        <w:pBdr>
          <w:top w:val="nil"/>
          <w:left w:val="nil"/>
          <w:bottom w:val="nil"/>
          <w:right w:val="nil"/>
          <w:between w:val="nil"/>
        </w:pBdr>
        <w:spacing w:before="60" w:after="60" w:line="276" w:lineRule="auto"/>
      </w:pPr>
      <w:r>
        <w:rPr>
          <w:color w:val="000000"/>
        </w:rPr>
        <w:t>“low density populations (6 or 16.5 bears/100 km2)” (</w:t>
      </w:r>
      <w:hyperlink r:id="rId11">
        <w:r>
          <w:rPr>
            <w:color w:val="467886"/>
            <w:u w:val="single"/>
          </w:rPr>
          <w:t>Fuller et al., 2022, p. 14</w:t>
        </w:r>
      </w:hyperlink>
      <w:r>
        <w:rPr>
          <w:color w:val="000000"/>
        </w:rPr>
        <w:t>) (</w:t>
      </w:r>
      <w:hyperlink r:id="rId12">
        <w:r>
          <w:rPr>
            <w:color w:val="467886"/>
            <w:u w:val="single"/>
          </w:rPr>
          <w:t>pdf</w:t>
        </w:r>
      </w:hyperlink>
      <w:r>
        <w:rPr>
          <w:color w:val="000000"/>
        </w:rPr>
        <w:t xml:space="preserve">) </w:t>
      </w:r>
      <w:bookmarkStart w:id="10" w:name="_Toc170413836"/>
      <w:bookmarkStart w:id="11" w:name="_Toc170830952"/>
      <w:bookmarkEnd w:id="10"/>
      <w:bookmarkEnd w:id="11"/>
    </w:p>
    <w:sectPr w:rsidR="00743305" w:rsidRPr="00DD3045" w:rsidSect="004C2812">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Cassie Stevenson" w:date="2024-07-15T19:39:00Z" w:initials="CS">
    <w:p w14:paraId="308C6C19" w14:textId="77777777" w:rsidR="00727912" w:rsidRDefault="00727912" w:rsidP="003317E2">
      <w:pPr>
        <w:pStyle w:val="CommentText"/>
      </w:pPr>
      <w:r>
        <w:rPr>
          <w:rStyle w:val="CommentReference"/>
        </w:rPr>
        <w:annotationRef/>
      </w:r>
      <w:r>
        <w:rPr>
          <w:color w:val="000000"/>
          <w:highlight w:val="yellow"/>
        </w:rPr>
        <w:t>pg 64</w:t>
      </w:r>
    </w:p>
  </w:comment>
  <w:comment w:id="4" w:author="Cassie Stevenson" w:date="2024-07-15T21:43:00Z" w:initials="CS">
    <w:p w14:paraId="161BD4ED" w14:textId="77777777" w:rsidR="00727912" w:rsidRDefault="00727912" w:rsidP="003317E2">
      <w:pPr>
        <w:pStyle w:val="CommentText"/>
      </w:pPr>
      <w:r>
        <w:rPr>
          <w:rStyle w:val="CommentReference"/>
        </w:rPr>
        <w:annotationRef/>
      </w:r>
      <w:r>
        <w:rPr>
          <w:color w:val="000000"/>
          <w:highlight w:val="yellow"/>
        </w:rPr>
        <w:t xml:space="preserve">Capture-recapture and mark-resight models can also offer a window into population vital rates, such as survival probabilities and recruitment rates --- (Wearn &amp; Glover-Kapfer, 2017). </w:t>
      </w:r>
    </w:p>
  </w:comment>
  <w:comment w:id="5" w:author="Cassondra Stevenson" w:date="2024-02-20T12:19:00Z" w:initials="">
    <w:p w14:paraId="44C43368" w14:textId="77777777" w:rsidR="00727912" w:rsidRDefault="00727912" w:rsidP="003317E2">
      <w:pPr>
        <w:widowControl w:val="0"/>
        <w:pBdr>
          <w:top w:val="nil"/>
          <w:left w:val="nil"/>
          <w:bottom w:val="nil"/>
          <w:right w:val="nil"/>
          <w:between w:val="nil"/>
        </w:pBdr>
        <w:spacing w:after="0" w:line="240" w:lineRule="auto"/>
        <w:rPr>
          <w:color w:val="000000"/>
        </w:rPr>
      </w:pPr>
      <w:r>
        <w:rPr>
          <w:rFonts w:ascii="Arial" w:eastAsia="Arial" w:hAnsi="Arial" w:cs="Arial"/>
          <w:color w:val="000000"/>
          <w:sz w:val="22"/>
          <w:szCs w:val="22"/>
        </w:rPr>
        <w:t>Schuttler et al.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8C6C19" w15:done="0"/>
  <w15:commentEx w15:paraId="161BD4ED" w15:done="0"/>
  <w15:commentEx w15:paraId="44C433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392A9F" w16cex:dateUtc="2024-07-16T01:39:00Z"/>
  <w16cex:commentExtensible w16cex:durableId="2720D37F" w16cex:dateUtc="2024-07-16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8C6C19" w16cid:durableId="36392A9F"/>
  <w16cid:commentId w16cid:paraId="161BD4ED" w16cid:durableId="2720D37F"/>
  <w16cid:commentId w16cid:paraId="44C43368" w16cid:durableId="7697D6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16C"/>
    <w:multiLevelType w:val="hybridMultilevel"/>
    <w:tmpl w:val="787C8A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463E70"/>
    <w:multiLevelType w:val="hybridMultilevel"/>
    <w:tmpl w:val="A514739C"/>
    <w:lvl w:ilvl="0" w:tplc="7352A648">
      <w:start w:val="5"/>
      <w:numFmt w:val="bullet"/>
      <w:lvlText w:val="-"/>
      <w:lvlJc w:val="left"/>
      <w:pPr>
        <w:ind w:left="720" w:hanging="360"/>
      </w:pPr>
      <w:rPr>
        <w:rFonts w:ascii="Aptos" w:eastAsiaTheme="minorEastAsia" w:hAnsi="Aptos" w:cstheme="minorBidi"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E134D9"/>
    <w:multiLevelType w:val="multilevel"/>
    <w:tmpl w:val="4502F1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6443F6"/>
    <w:multiLevelType w:val="multilevel"/>
    <w:tmpl w:val="D0E8E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5369A7"/>
    <w:multiLevelType w:val="hybridMultilevel"/>
    <w:tmpl w:val="D57481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CD74D7"/>
    <w:multiLevelType w:val="hybridMultilevel"/>
    <w:tmpl w:val="71509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FE55CB"/>
    <w:multiLevelType w:val="multilevel"/>
    <w:tmpl w:val="179C38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4B262E"/>
    <w:multiLevelType w:val="multilevel"/>
    <w:tmpl w:val="B9A69C4E"/>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D15311"/>
    <w:multiLevelType w:val="multilevel"/>
    <w:tmpl w:val="EAE6F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86E4F18"/>
    <w:multiLevelType w:val="hybridMultilevel"/>
    <w:tmpl w:val="0D76D8E4"/>
    <w:lvl w:ilvl="0" w:tplc="AD460CF8">
      <w:start w:val="1"/>
      <w:numFmt w:val="bullet"/>
      <w:lvlText w:val=""/>
      <w:lvlJc w:val="left"/>
      <w:pPr>
        <w:ind w:left="1440" w:hanging="360"/>
      </w:pPr>
      <w:rPr>
        <w:rFonts w:ascii="Symbol" w:hAnsi="Symbol"/>
      </w:rPr>
    </w:lvl>
    <w:lvl w:ilvl="1" w:tplc="56BE52D8">
      <w:start w:val="1"/>
      <w:numFmt w:val="bullet"/>
      <w:lvlText w:val=""/>
      <w:lvlJc w:val="left"/>
      <w:pPr>
        <w:ind w:left="2160" w:hanging="360"/>
      </w:pPr>
      <w:rPr>
        <w:rFonts w:ascii="Symbol" w:hAnsi="Symbol"/>
      </w:rPr>
    </w:lvl>
    <w:lvl w:ilvl="2" w:tplc="6860AC70">
      <w:start w:val="1"/>
      <w:numFmt w:val="bullet"/>
      <w:lvlText w:val=""/>
      <w:lvlJc w:val="left"/>
      <w:pPr>
        <w:ind w:left="1440" w:hanging="360"/>
      </w:pPr>
      <w:rPr>
        <w:rFonts w:ascii="Symbol" w:hAnsi="Symbol"/>
      </w:rPr>
    </w:lvl>
    <w:lvl w:ilvl="3" w:tplc="EAD0DCCA">
      <w:start w:val="1"/>
      <w:numFmt w:val="bullet"/>
      <w:lvlText w:val=""/>
      <w:lvlJc w:val="left"/>
      <w:pPr>
        <w:ind w:left="1440" w:hanging="360"/>
      </w:pPr>
      <w:rPr>
        <w:rFonts w:ascii="Symbol" w:hAnsi="Symbol"/>
      </w:rPr>
    </w:lvl>
    <w:lvl w:ilvl="4" w:tplc="F4BA1802">
      <w:start w:val="1"/>
      <w:numFmt w:val="bullet"/>
      <w:lvlText w:val=""/>
      <w:lvlJc w:val="left"/>
      <w:pPr>
        <w:ind w:left="1440" w:hanging="360"/>
      </w:pPr>
      <w:rPr>
        <w:rFonts w:ascii="Symbol" w:hAnsi="Symbol"/>
      </w:rPr>
    </w:lvl>
    <w:lvl w:ilvl="5" w:tplc="72301C48">
      <w:start w:val="1"/>
      <w:numFmt w:val="bullet"/>
      <w:lvlText w:val=""/>
      <w:lvlJc w:val="left"/>
      <w:pPr>
        <w:ind w:left="1440" w:hanging="360"/>
      </w:pPr>
      <w:rPr>
        <w:rFonts w:ascii="Symbol" w:hAnsi="Symbol"/>
      </w:rPr>
    </w:lvl>
    <w:lvl w:ilvl="6" w:tplc="7B2A991E">
      <w:start w:val="1"/>
      <w:numFmt w:val="bullet"/>
      <w:lvlText w:val=""/>
      <w:lvlJc w:val="left"/>
      <w:pPr>
        <w:ind w:left="1440" w:hanging="360"/>
      </w:pPr>
      <w:rPr>
        <w:rFonts w:ascii="Symbol" w:hAnsi="Symbol"/>
      </w:rPr>
    </w:lvl>
    <w:lvl w:ilvl="7" w:tplc="93269966">
      <w:start w:val="1"/>
      <w:numFmt w:val="bullet"/>
      <w:lvlText w:val=""/>
      <w:lvlJc w:val="left"/>
      <w:pPr>
        <w:ind w:left="1440" w:hanging="360"/>
      </w:pPr>
      <w:rPr>
        <w:rFonts w:ascii="Symbol" w:hAnsi="Symbol"/>
      </w:rPr>
    </w:lvl>
    <w:lvl w:ilvl="8" w:tplc="82D838A0">
      <w:start w:val="1"/>
      <w:numFmt w:val="bullet"/>
      <w:lvlText w:val=""/>
      <w:lvlJc w:val="left"/>
      <w:pPr>
        <w:ind w:left="1440" w:hanging="360"/>
      </w:pPr>
      <w:rPr>
        <w:rFonts w:ascii="Symbol" w:hAnsi="Symbol"/>
      </w:rPr>
    </w:lvl>
  </w:abstractNum>
  <w:abstractNum w:abstractNumId="13" w15:restartNumberingAfterBreak="0">
    <w:nsid w:val="2BDD7195"/>
    <w:multiLevelType w:val="hybridMultilevel"/>
    <w:tmpl w:val="5C4C6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4FD1316"/>
    <w:multiLevelType w:val="hybridMultilevel"/>
    <w:tmpl w:val="C6786EB4"/>
    <w:lvl w:ilvl="0" w:tplc="374AA000">
      <w:start w:val="1"/>
      <w:numFmt w:val="bullet"/>
      <w:lvlText w:val=""/>
      <w:lvlJc w:val="left"/>
      <w:pPr>
        <w:ind w:left="1440" w:hanging="360"/>
      </w:pPr>
      <w:rPr>
        <w:rFonts w:ascii="Symbol" w:hAnsi="Symbol"/>
      </w:rPr>
    </w:lvl>
    <w:lvl w:ilvl="1" w:tplc="59C67604">
      <w:start w:val="1"/>
      <w:numFmt w:val="bullet"/>
      <w:lvlText w:val=""/>
      <w:lvlJc w:val="left"/>
      <w:pPr>
        <w:ind w:left="2160" w:hanging="360"/>
      </w:pPr>
      <w:rPr>
        <w:rFonts w:ascii="Symbol" w:hAnsi="Symbol"/>
      </w:rPr>
    </w:lvl>
    <w:lvl w:ilvl="2" w:tplc="5202A36A">
      <w:start w:val="1"/>
      <w:numFmt w:val="bullet"/>
      <w:lvlText w:val=""/>
      <w:lvlJc w:val="left"/>
      <w:pPr>
        <w:ind w:left="1440" w:hanging="360"/>
      </w:pPr>
      <w:rPr>
        <w:rFonts w:ascii="Symbol" w:hAnsi="Symbol"/>
      </w:rPr>
    </w:lvl>
    <w:lvl w:ilvl="3" w:tplc="C158EA7E">
      <w:start w:val="1"/>
      <w:numFmt w:val="bullet"/>
      <w:lvlText w:val=""/>
      <w:lvlJc w:val="left"/>
      <w:pPr>
        <w:ind w:left="1440" w:hanging="360"/>
      </w:pPr>
      <w:rPr>
        <w:rFonts w:ascii="Symbol" w:hAnsi="Symbol"/>
      </w:rPr>
    </w:lvl>
    <w:lvl w:ilvl="4" w:tplc="8316542A">
      <w:start w:val="1"/>
      <w:numFmt w:val="bullet"/>
      <w:lvlText w:val=""/>
      <w:lvlJc w:val="left"/>
      <w:pPr>
        <w:ind w:left="1440" w:hanging="360"/>
      </w:pPr>
      <w:rPr>
        <w:rFonts w:ascii="Symbol" w:hAnsi="Symbol"/>
      </w:rPr>
    </w:lvl>
    <w:lvl w:ilvl="5" w:tplc="5FE2FCE8">
      <w:start w:val="1"/>
      <w:numFmt w:val="bullet"/>
      <w:lvlText w:val=""/>
      <w:lvlJc w:val="left"/>
      <w:pPr>
        <w:ind w:left="1440" w:hanging="360"/>
      </w:pPr>
      <w:rPr>
        <w:rFonts w:ascii="Symbol" w:hAnsi="Symbol"/>
      </w:rPr>
    </w:lvl>
    <w:lvl w:ilvl="6" w:tplc="13B670C2">
      <w:start w:val="1"/>
      <w:numFmt w:val="bullet"/>
      <w:lvlText w:val=""/>
      <w:lvlJc w:val="left"/>
      <w:pPr>
        <w:ind w:left="1440" w:hanging="360"/>
      </w:pPr>
      <w:rPr>
        <w:rFonts w:ascii="Symbol" w:hAnsi="Symbol"/>
      </w:rPr>
    </w:lvl>
    <w:lvl w:ilvl="7" w:tplc="662035FA">
      <w:start w:val="1"/>
      <w:numFmt w:val="bullet"/>
      <w:lvlText w:val=""/>
      <w:lvlJc w:val="left"/>
      <w:pPr>
        <w:ind w:left="1440" w:hanging="360"/>
      </w:pPr>
      <w:rPr>
        <w:rFonts w:ascii="Symbol" w:hAnsi="Symbol"/>
      </w:rPr>
    </w:lvl>
    <w:lvl w:ilvl="8" w:tplc="386AA762">
      <w:start w:val="1"/>
      <w:numFmt w:val="bullet"/>
      <w:lvlText w:val=""/>
      <w:lvlJc w:val="left"/>
      <w:pPr>
        <w:ind w:left="1440" w:hanging="360"/>
      </w:pPr>
      <w:rPr>
        <w:rFonts w:ascii="Symbol" w:hAnsi="Symbol"/>
      </w:rPr>
    </w:lvl>
  </w:abstractNum>
  <w:abstractNum w:abstractNumId="15" w15:restartNumberingAfterBreak="0">
    <w:nsid w:val="350C4080"/>
    <w:multiLevelType w:val="multilevel"/>
    <w:tmpl w:val="72689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6E06888"/>
    <w:multiLevelType w:val="multilevel"/>
    <w:tmpl w:val="D34CB90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86960ED"/>
    <w:multiLevelType w:val="multilevel"/>
    <w:tmpl w:val="62142D1A"/>
    <w:lvl w:ilvl="0">
      <w:start w:val="1"/>
      <w:numFmt w:val="decimal"/>
      <w:lvlText w:val="%1)"/>
      <w:lvlJc w:val="left"/>
      <w:pPr>
        <w:ind w:left="726" w:hanging="360"/>
      </w:pPr>
    </w:lvl>
    <w:lvl w:ilvl="1">
      <w:start w:val="1"/>
      <w:numFmt w:val="lowerLetter"/>
      <w:lvlText w:val="%2."/>
      <w:lvlJc w:val="left"/>
      <w:pPr>
        <w:ind w:left="1446" w:hanging="360"/>
      </w:pPr>
    </w:lvl>
    <w:lvl w:ilvl="2">
      <w:start w:val="1"/>
      <w:numFmt w:val="lowerRoman"/>
      <w:lvlText w:val="%3."/>
      <w:lvlJc w:val="right"/>
      <w:pPr>
        <w:ind w:left="2166" w:hanging="180"/>
      </w:pPr>
    </w:lvl>
    <w:lvl w:ilvl="3">
      <w:start w:val="1"/>
      <w:numFmt w:val="decimal"/>
      <w:lvlText w:val="%4."/>
      <w:lvlJc w:val="left"/>
      <w:pPr>
        <w:ind w:left="2886" w:hanging="360"/>
      </w:pPr>
    </w:lvl>
    <w:lvl w:ilvl="4">
      <w:start w:val="1"/>
      <w:numFmt w:val="lowerLetter"/>
      <w:lvlText w:val="%5."/>
      <w:lvlJc w:val="left"/>
      <w:pPr>
        <w:ind w:left="3606" w:hanging="360"/>
      </w:pPr>
    </w:lvl>
    <w:lvl w:ilvl="5">
      <w:start w:val="1"/>
      <w:numFmt w:val="lowerRoman"/>
      <w:lvlText w:val="%6."/>
      <w:lvlJc w:val="right"/>
      <w:pPr>
        <w:ind w:left="4326" w:hanging="180"/>
      </w:pPr>
    </w:lvl>
    <w:lvl w:ilvl="6">
      <w:start w:val="1"/>
      <w:numFmt w:val="decimal"/>
      <w:lvlText w:val="%7."/>
      <w:lvlJc w:val="left"/>
      <w:pPr>
        <w:ind w:left="5046" w:hanging="360"/>
      </w:pPr>
    </w:lvl>
    <w:lvl w:ilvl="7">
      <w:start w:val="1"/>
      <w:numFmt w:val="lowerLetter"/>
      <w:lvlText w:val="%8."/>
      <w:lvlJc w:val="left"/>
      <w:pPr>
        <w:ind w:left="5766" w:hanging="360"/>
      </w:pPr>
    </w:lvl>
    <w:lvl w:ilvl="8">
      <w:start w:val="1"/>
      <w:numFmt w:val="lowerRoman"/>
      <w:lvlText w:val="%9."/>
      <w:lvlJc w:val="right"/>
      <w:pPr>
        <w:ind w:left="6486" w:hanging="180"/>
      </w:pPr>
    </w:lvl>
  </w:abstractNum>
  <w:abstractNum w:abstractNumId="18"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EF9252A"/>
    <w:multiLevelType w:val="multilevel"/>
    <w:tmpl w:val="F7A0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F3921"/>
    <w:multiLevelType w:val="hybridMultilevel"/>
    <w:tmpl w:val="AF62D7A0"/>
    <w:lvl w:ilvl="0" w:tplc="CC845F8A">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7AC53AC"/>
    <w:multiLevelType w:val="multilevel"/>
    <w:tmpl w:val="8A7C27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9AD35C7"/>
    <w:multiLevelType w:val="hybridMultilevel"/>
    <w:tmpl w:val="95EC0D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A32367D"/>
    <w:multiLevelType w:val="multilevel"/>
    <w:tmpl w:val="1D72F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7356364"/>
    <w:multiLevelType w:val="hybridMultilevel"/>
    <w:tmpl w:val="7C5434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FBC6B23"/>
    <w:multiLevelType w:val="hybridMultilevel"/>
    <w:tmpl w:val="C8829E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66917D7"/>
    <w:multiLevelType w:val="multilevel"/>
    <w:tmpl w:val="B43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0E1DC5"/>
    <w:multiLevelType w:val="multilevel"/>
    <w:tmpl w:val="7A4E636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A5E404A"/>
    <w:multiLevelType w:val="multilevel"/>
    <w:tmpl w:val="0D46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8E674E"/>
    <w:multiLevelType w:val="hybridMultilevel"/>
    <w:tmpl w:val="6D10941E"/>
    <w:lvl w:ilvl="0" w:tplc="7DACA660">
      <w:start w:val="1"/>
      <w:numFmt w:val="bullet"/>
      <w:lvlText w:val=""/>
      <w:lvlJc w:val="left"/>
      <w:pPr>
        <w:ind w:left="1440" w:hanging="360"/>
      </w:pPr>
      <w:rPr>
        <w:rFonts w:ascii="Symbol" w:hAnsi="Symbol"/>
      </w:rPr>
    </w:lvl>
    <w:lvl w:ilvl="1" w:tplc="E40AE7C8">
      <w:start w:val="1"/>
      <w:numFmt w:val="bullet"/>
      <w:lvlText w:val=""/>
      <w:lvlJc w:val="left"/>
      <w:pPr>
        <w:ind w:left="2160" w:hanging="360"/>
      </w:pPr>
      <w:rPr>
        <w:rFonts w:ascii="Symbol" w:hAnsi="Symbol"/>
      </w:rPr>
    </w:lvl>
    <w:lvl w:ilvl="2" w:tplc="3DC8A5F8">
      <w:start w:val="1"/>
      <w:numFmt w:val="bullet"/>
      <w:lvlText w:val=""/>
      <w:lvlJc w:val="left"/>
      <w:pPr>
        <w:ind w:left="1440" w:hanging="360"/>
      </w:pPr>
      <w:rPr>
        <w:rFonts w:ascii="Symbol" w:hAnsi="Symbol"/>
      </w:rPr>
    </w:lvl>
    <w:lvl w:ilvl="3" w:tplc="A03478F0">
      <w:start w:val="1"/>
      <w:numFmt w:val="bullet"/>
      <w:lvlText w:val=""/>
      <w:lvlJc w:val="left"/>
      <w:pPr>
        <w:ind w:left="1440" w:hanging="360"/>
      </w:pPr>
      <w:rPr>
        <w:rFonts w:ascii="Symbol" w:hAnsi="Symbol"/>
      </w:rPr>
    </w:lvl>
    <w:lvl w:ilvl="4" w:tplc="ED16F640">
      <w:start w:val="1"/>
      <w:numFmt w:val="bullet"/>
      <w:lvlText w:val=""/>
      <w:lvlJc w:val="left"/>
      <w:pPr>
        <w:ind w:left="1440" w:hanging="360"/>
      </w:pPr>
      <w:rPr>
        <w:rFonts w:ascii="Symbol" w:hAnsi="Symbol"/>
      </w:rPr>
    </w:lvl>
    <w:lvl w:ilvl="5" w:tplc="758AA122">
      <w:start w:val="1"/>
      <w:numFmt w:val="bullet"/>
      <w:lvlText w:val=""/>
      <w:lvlJc w:val="left"/>
      <w:pPr>
        <w:ind w:left="1440" w:hanging="360"/>
      </w:pPr>
      <w:rPr>
        <w:rFonts w:ascii="Symbol" w:hAnsi="Symbol"/>
      </w:rPr>
    </w:lvl>
    <w:lvl w:ilvl="6" w:tplc="3BC6815C">
      <w:start w:val="1"/>
      <w:numFmt w:val="bullet"/>
      <w:lvlText w:val=""/>
      <w:lvlJc w:val="left"/>
      <w:pPr>
        <w:ind w:left="1440" w:hanging="360"/>
      </w:pPr>
      <w:rPr>
        <w:rFonts w:ascii="Symbol" w:hAnsi="Symbol"/>
      </w:rPr>
    </w:lvl>
    <w:lvl w:ilvl="7" w:tplc="3DA43958">
      <w:start w:val="1"/>
      <w:numFmt w:val="bullet"/>
      <w:lvlText w:val=""/>
      <w:lvlJc w:val="left"/>
      <w:pPr>
        <w:ind w:left="1440" w:hanging="360"/>
      </w:pPr>
      <w:rPr>
        <w:rFonts w:ascii="Symbol" w:hAnsi="Symbol"/>
      </w:rPr>
    </w:lvl>
    <w:lvl w:ilvl="8" w:tplc="321E15FC">
      <w:start w:val="1"/>
      <w:numFmt w:val="bullet"/>
      <w:lvlText w:val=""/>
      <w:lvlJc w:val="left"/>
      <w:pPr>
        <w:ind w:left="1440" w:hanging="360"/>
      </w:pPr>
      <w:rPr>
        <w:rFonts w:ascii="Symbol" w:hAnsi="Symbol"/>
      </w:rPr>
    </w:lvl>
  </w:abstractNum>
  <w:abstractNum w:abstractNumId="38"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9" w15:restartNumberingAfterBreak="0">
    <w:nsid w:val="7EA83482"/>
    <w:multiLevelType w:val="multilevel"/>
    <w:tmpl w:val="35683FCA"/>
    <w:lvl w:ilvl="0">
      <w:start w:val="1"/>
      <w:numFmt w:val="bullet"/>
      <w:lvlText w:val="●"/>
      <w:lvlJc w:val="left"/>
      <w:pPr>
        <w:ind w:left="808" w:hanging="360"/>
      </w:pPr>
      <w:rPr>
        <w:rFonts w:ascii="Noto Sans Symbols" w:eastAsia="Noto Sans Symbols" w:hAnsi="Noto Sans Symbols" w:cs="Noto Sans Symbols"/>
      </w:rPr>
    </w:lvl>
    <w:lvl w:ilvl="1">
      <w:start w:val="1"/>
      <w:numFmt w:val="bullet"/>
      <w:lvlText w:val="o"/>
      <w:lvlJc w:val="left"/>
      <w:pPr>
        <w:ind w:left="1528" w:hanging="360"/>
      </w:pPr>
      <w:rPr>
        <w:rFonts w:ascii="Courier New" w:eastAsia="Courier New" w:hAnsi="Courier New" w:cs="Courier New"/>
      </w:rPr>
    </w:lvl>
    <w:lvl w:ilvl="2">
      <w:start w:val="1"/>
      <w:numFmt w:val="bullet"/>
      <w:lvlText w:val="▪"/>
      <w:lvlJc w:val="left"/>
      <w:pPr>
        <w:ind w:left="2248" w:hanging="360"/>
      </w:pPr>
      <w:rPr>
        <w:rFonts w:ascii="Noto Sans Symbols" w:eastAsia="Noto Sans Symbols" w:hAnsi="Noto Sans Symbols" w:cs="Noto Sans Symbols"/>
      </w:rPr>
    </w:lvl>
    <w:lvl w:ilvl="3">
      <w:start w:val="1"/>
      <w:numFmt w:val="bullet"/>
      <w:lvlText w:val="●"/>
      <w:lvlJc w:val="left"/>
      <w:pPr>
        <w:ind w:left="2968" w:hanging="360"/>
      </w:pPr>
      <w:rPr>
        <w:rFonts w:ascii="Noto Sans Symbols" w:eastAsia="Noto Sans Symbols" w:hAnsi="Noto Sans Symbols" w:cs="Noto Sans Symbols"/>
      </w:rPr>
    </w:lvl>
    <w:lvl w:ilvl="4">
      <w:start w:val="1"/>
      <w:numFmt w:val="bullet"/>
      <w:lvlText w:val="o"/>
      <w:lvlJc w:val="left"/>
      <w:pPr>
        <w:ind w:left="3688" w:hanging="360"/>
      </w:pPr>
      <w:rPr>
        <w:rFonts w:ascii="Courier New" w:eastAsia="Courier New" w:hAnsi="Courier New" w:cs="Courier New"/>
      </w:rPr>
    </w:lvl>
    <w:lvl w:ilvl="5">
      <w:start w:val="1"/>
      <w:numFmt w:val="bullet"/>
      <w:lvlText w:val="▪"/>
      <w:lvlJc w:val="left"/>
      <w:pPr>
        <w:ind w:left="4408" w:hanging="360"/>
      </w:pPr>
      <w:rPr>
        <w:rFonts w:ascii="Noto Sans Symbols" w:eastAsia="Noto Sans Symbols" w:hAnsi="Noto Sans Symbols" w:cs="Noto Sans Symbols"/>
      </w:rPr>
    </w:lvl>
    <w:lvl w:ilvl="6">
      <w:start w:val="1"/>
      <w:numFmt w:val="bullet"/>
      <w:lvlText w:val="●"/>
      <w:lvlJc w:val="left"/>
      <w:pPr>
        <w:ind w:left="5128" w:hanging="360"/>
      </w:pPr>
      <w:rPr>
        <w:rFonts w:ascii="Noto Sans Symbols" w:eastAsia="Noto Sans Symbols" w:hAnsi="Noto Sans Symbols" w:cs="Noto Sans Symbols"/>
      </w:rPr>
    </w:lvl>
    <w:lvl w:ilvl="7">
      <w:start w:val="1"/>
      <w:numFmt w:val="bullet"/>
      <w:lvlText w:val="o"/>
      <w:lvlJc w:val="left"/>
      <w:pPr>
        <w:ind w:left="5848" w:hanging="360"/>
      </w:pPr>
      <w:rPr>
        <w:rFonts w:ascii="Courier New" w:eastAsia="Courier New" w:hAnsi="Courier New" w:cs="Courier New"/>
      </w:rPr>
    </w:lvl>
    <w:lvl w:ilvl="8">
      <w:start w:val="1"/>
      <w:numFmt w:val="bullet"/>
      <w:lvlText w:val="▪"/>
      <w:lvlJc w:val="left"/>
      <w:pPr>
        <w:ind w:left="6568" w:hanging="360"/>
      </w:pPr>
      <w:rPr>
        <w:rFonts w:ascii="Noto Sans Symbols" w:eastAsia="Noto Sans Symbols" w:hAnsi="Noto Sans Symbols" w:cs="Noto Sans Symbols"/>
      </w:rPr>
    </w:lvl>
  </w:abstractNum>
  <w:num w:numId="1" w16cid:durableId="1740009557">
    <w:abstractNumId w:val="27"/>
  </w:num>
  <w:num w:numId="2" w16cid:durableId="1084061968">
    <w:abstractNumId w:val="8"/>
  </w:num>
  <w:num w:numId="3" w16cid:durableId="145897456">
    <w:abstractNumId w:val="25"/>
  </w:num>
  <w:num w:numId="4" w16cid:durableId="1484203431">
    <w:abstractNumId w:val="22"/>
  </w:num>
  <w:num w:numId="5" w16cid:durableId="941497934">
    <w:abstractNumId w:val="16"/>
  </w:num>
  <w:num w:numId="6" w16cid:durableId="837384084">
    <w:abstractNumId w:val="38"/>
  </w:num>
  <w:num w:numId="7" w16cid:durableId="850988593">
    <w:abstractNumId w:val="39"/>
  </w:num>
  <w:num w:numId="8" w16cid:durableId="1846437025">
    <w:abstractNumId w:val="3"/>
  </w:num>
  <w:num w:numId="9" w16cid:durableId="1885671730">
    <w:abstractNumId w:val="26"/>
  </w:num>
  <w:num w:numId="10" w16cid:durableId="1711298546">
    <w:abstractNumId w:val="5"/>
  </w:num>
  <w:num w:numId="11" w16cid:durableId="912667891">
    <w:abstractNumId w:val="23"/>
  </w:num>
  <w:num w:numId="12" w16cid:durableId="1339112343">
    <w:abstractNumId w:val="11"/>
  </w:num>
  <w:num w:numId="13" w16cid:durableId="971445906">
    <w:abstractNumId w:val="33"/>
  </w:num>
  <w:num w:numId="14" w16cid:durableId="931661948">
    <w:abstractNumId w:val="15"/>
  </w:num>
  <w:num w:numId="15" w16cid:durableId="1640452189">
    <w:abstractNumId w:val="32"/>
  </w:num>
  <w:num w:numId="16" w16cid:durableId="1222793043">
    <w:abstractNumId w:val="18"/>
  </w:num>
  <w:num w:numId="17" w16cid:durableId="1057388852">
    <w:abstractNumId w:val="21"/>
  </w:num>
  <w:num w:numId="18" w16cid:durableId="79454583">
    <w:abstractNumId w:val="10"/>
  </w:num>
  <w:num w:numId="19" w16cid:durableId="1574005646">
    <w:abstractNumId w:val="17"/>
  </w:num>
  <w:num w:numId="20" w16cid:durableId="892083292">
    <w:abstractNumId w:val="4"/>
  </w:num>
  <w:num w:numId="21" w16cid:durableId="704719250">
    <w:abstractNumId w:val="35"/>
  </w:num>
  <w:num w:numId="22" w16cid:durableId="1726835437">
    <w:abstractNumId w:val="2"/>
  </w:num>
  <w:num w:numId="23" w16cid:durableId="1859075130">
    <w:abstractNumId w:val="9"/>
  </w:num>
  <w:num w:numId="24" w16cid:durableId="1067341393">
    <w:abstractNumId w:val="13"/>
  </w:num>
  <w:num w:numId="25" w16cid:durableId="1226334959">
    <w:abstractNumId w:val="34"/>
  </w:num>
  <w:num w:numId="26" w16cid:durableId="1162887262">
    <w:abstractNumId w:val="6"/>
  </w:num>
  <w:num w:numId="27" w16cid:durableId="1584951046">
    <w:abstractNumId w:val="7"/>
  </w:num>
  <w:num w:numId="28" w16cid:durableId="97533814">
    <w:abstractNumId w:val="24"/>
  </w:num>
  <w:num w:numId="29" w16cid:durableId="1786803874">
    <w:abstractNumId w:val="14"/>
  </w:num>
  <w:num w:numId="30" w16cid:durableId="1834762350">
    <w:abstractNumId w:val="12"/>
  </w:num>
  <w:num w:numId="31" w16cid:durableId="1174612772">
    <w:abstractNumId w:val="1"/>
  </w:num>
  <w:num w:numId="32" w16cid:durableId="1660690982">
    <w:abstractNumId w:val="37"/>
  </w:num>
  <w:num w:numId="33" w16cid:durableId="503976166">
    <w:abstractNumId w:val="0"/>
  </w:num>
  <w:num w:numId="34" w16cid:durableId="492140710">
    <w:abstractNumId w:val="28"/>
  </w:num>
  <w:num w:numId="35" w16cid:durableId="1546677537">
    <w:abstractNumId w:val="29"/>
  </w:num>
  <w:num w:numId="36" w16cid:durableId="1286542420">
    <w:abstractNumId w:val="36"/>
  </w:num>
  <w:num w:numId="37" w16cid:durableId="1818958833">
    <w:abstractNumId w:val="31"/>
  </w:num>
  <w:num w:numId="38" w16cid:durableId="1940603546">
    <w:abstractNumId w:val="19"/>
  </w:num>
  <w:num w:numId="39" w16cid:durableId="671758191">
    <w:abstractNumId w:val="30"/>
  </w:num>
  <w:num w:numId="40" w16cid:durableId="6352967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rson w15:author="Cassondra Stevenson">
    <w15:presenceInfo w15:providerId="AD" w15:userId="S::cjsteven@ualberta.ca::75930bc3-ad4c-4a61-b7c2-936a15834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C8"/>
    <w:rsid w:val="00056C08"/>
    <w:rsid w:val="00094469"/>
    <w:rsid w:val="00094D6B"/>
    <w:rsid w:val="00097978"/>
    <w:rsid w:val="000A26B9"/>
    <w:rsid w:val="000C000C"/>
    <w:rsid w:val="000E7681"/>
    <w:rsid w:val="00132CED"/>
    <w:rsid w:val="00153B2B"/>
    <w:rsid w:val="00177FC6"/>
    <w:rsid w:val="001A116B"/>
    <w:rsid w:val="001B3714"/>
    <w:rsid w:val="001B59CA"/>
    <w:rsid w:val="002352FB"/>
    <w:rsid w:val="00254439"/>
    <w:rsid w:val="002676AA"/>
    <w:rsid w:val="002758A6"/>
    <w:rsid w:val="0029058C"/>
    <w:rsid w:val="002A640A"/>
    <w:rsid w:val="002B113D"/>
    <w:rsid w:val="002D6EE9"/>
    <w:rsid w:val="002D7BF0"/>
    <w:rsid w:val="002E0AA1"/>
    <w:rsid w:val="003317E2"/>
    <w:rsid w:val="00341A64"/>
    <w:rsid w:val="003462ED"/>
    <w:rsid w:val="003B17EE"/>
    <w:rsid w:val="003C05D9"/>
    <w:rsid w:val="003C4D33"/>
    <w:rsid w:val="003E6923"/>
    <w:rsid w:val="00422350"/>
    <w:rsid w:val="00443B7D"/>
    <w:rsid w:val="00494945"/>
    <w:rsid w:val="004A416E"/>
    <w:rsid w:val="004B3B52"/>
    <w:rsid w:val="004C2812"/>
    <w:rsid w:val="004C36D4"/>
    <w:rsid w:val="004E234A"/>
    <w:rsid w:val="004E5AB2"/>
    <w:rsid w:val="00510827"/>
    <w:rsid w:val="0055155E"/>
    <w:rsid w:val="0055751B"/>
    <w:rsid w:val="00567FE4"/>
    <w:rsid w:val="00573C50"/>
    <w:rsid w:val="0058724E"/>
    <w:rsid w:val="005B2BEC"/>
    <w:rsid w:val="005B5B0A"/>
    <w:rsid w:val="005F2FAD"/>
    <w:rsid w:val="00626DFC"/>
    <w:rsid w:val="00670C7E"/>
    <w:rsid w:val="00692BDB"/>
    <w:rsid w:val="006A0921"/>
    <w:rsid w:val="006A6863"/>
    <w:rsid w:val="006C08AD"/>
    <w:rsid w:val="006C1F2B"/>
    <w:rsid w:val="006C4C88"/>
    <w:rsid w:val="006F2313"/>
    <w:rsid w:val="00703022"/>
    <w:rsid w:val="0071202F"/>
    <w:rsid w:val="0072358B"/>
    <w:rsid w:val="00727912"/>
    <w:rsid w:val="007371D2"/>
    <w:rsid w:val="0074267A"/>
    <w:rsid w:val="00743305"/>
    <w:rsid w:val="007440B0"/>
    <w:rsid w:val="00782260"/>
    <w:rsid w:val="007827B3"/>
    <w:rsid w:val="007916D8"/>
    <w:rsid w:val="007B054B"/>
    <w:rsid w:val="007C04A2"/>
    <w:rsid w:val="007F376D"/>
    <w:rsid w:val="0082391C"/>
    <w:rsid w:val="0082409C"/>
    <w:rsid w:val="00836370"/>
    <w:rsid w:val="008404E9"/>
    <w:rsid w:val="00863C80"/>
    <w:rsid w:val="0087766A"/>
    <w:rsid w:val="00880DF3"/>
    <w:rsid w:val="008A397E"/>
    <w:rsid w:val="008A7C2E"/>
    <w:rsid w:val="008E1A52"/>
    <w:rsid w:val="009301D6"/>
    <w:rsid w:val="00956600"/>
    <w:rsid w:val="009C2DAA"/>
    <w:rsid w:val="009E4645"/>
    <w:rsid w:val="009F0F39"/>
    <w:rsid w:val="00A020CA"/>
    <w:rsid w:val="00A27DC6"/>
    <w:rsid w:val="00A86DD2"/>
    <w:rsid w:val="00A9239E"/>
    <w:rsid w:val="00AA59CC"/>
    <w:rsid w:val="00AB2722"/>
    <w:rsid w:val="00AC1A03"/>
    <w:rsid w:val="00AC5655"/>
    <w:rsid w:val="00AE4789"/>
    <w:rsid w:val="00AE5062"/>
    <w:rsid w:val="00B01AA2"/>
    <w:rsid w:val="00B15E3E"/>
    <w:rsid w:val="00B41750"/>
    <w:rsid w:val="00B63FF7"/>
    <w:rsid w:val="00BC1C6D"/>
    <w:rsid w:val="00BD0090"/>
    <w:rsid w:val="00BE2180"/>
    <w:rsid w:val="00BE2A16"/>
    <w:rsid w:val="00BF0DE2"/>
    <w:rsid w:val="00BF6ED1"/>
    <w:rsid w:val="00C17900"/>
    <w:rsid w:val="00C17BD1"/>
    <w:rsid w:val="00C20AB5"/>
    <w:rsid w:val="00C378C8"/>
    <w:rsid w:val="00C529E4"/>
    <w:rsid w:val="00C614CB"/>
    <w:rsid w:val="00C71177"/>
    <w:rsid w:val="00CD26A1"/>
    <w:rsid w:val="00CD381F"/>
    <w:rsid w:val="00CE3B9D"/>
    <w:rsid w:val="00CE5F00"/>
    <w:rsid w:val="00CF7C53"/>
    <w:rsid w:val="00D10138"/>
    <w:rsid w:val="00D135AA"/>
    <w:rsid w:val="00D44B22"/>
    <w:rsid w:val="00D5383B"/>
    <w:rsid w:val="00D53B81"/>
    <w:rsid w:val="00D5746F"/>
    <w:rsid w:val="00D815C6"/>
    <w:rsid w:val="00DB1B00"/>
    <w:rsid w:val="00DB4507"/>
    <w:rsid w:val="00DD3045"/>
    <w:rsid w:val="00DF1293"/>
    <w:rsid w:val="00DF3E2D"/>
    <w:rsid w:val="00E13A7D"/>
    <w:rsid w:val="00E34046"/>
    <w:rsid w:val="00E72FE2"/>
    <w:rsid w:val="00E9097B"/>
    <w:rsid w:val="00EA14C8"/>
    <w:rsid w:val="00ED5B84"/>
    <w:rsid w:val="00EF244A"/>
    <w:rsid w:val="00F14EC7"/>
    <w:rsid w:val="00F15053"/>
    <w:rsid w:val="00F278A8"/>
    <w:rsid w:val="00F34D05"/>
    <w:rsid w:val="00F44F1F"/>
    <w:rsid w:val="00F55161"/>
    <w:rsid w:val="00FA11DD"/>
    <w:rsid w:val="00FA5B83"/>
    <w:rsid w:val="00FB54DA"/>
    <w:rsid w:val="00FC1B99"/>
    <w:rsid w:val="00FD2673"/>
    <w:rsid w:val="00FE71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0231"/>
  <w15:chartTrackingRefBased/>
  <w15:docId w15:val="{3AD6713D-B32E-42AD-90F0-966251F7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C8"/>
    <w:pPr>
      <w:keepNext/>
      <w:keepLines/>
      <w:spacing w:line="240" w:lineRule="auto"/>
      <w:outlineLvl w:val="0"/>
    </w:pPr>
    <w:rPr>
      <w:rFonts w:eastAsia="Arial" w:cstheme="majorBidi"/>
      <w:b/>
      <w:bCs/>
      <w:kern w:val="0"/>
      <w:sz w:val="40"/>
      <w:szCs w:val="40"/>
      <w:lang w:eastAsia="en-US"/>
      <w14:ligatures w14:val="none"/>
    </w:rPr>
  </w:style>
  <w:style w:type="paragraph" w:styleId="Heading2">
    <w:name w:val="heading 2"/>
    <w:next w:val="Normal"/>
    <w:link w:val="Heading2Char"/>
    <w:uiPriority w:val="9"/>
    <w:unhideWhenUsed/>
    <w:qFormat/>
    <w:rsid w:val="00FC1B99"/>
    <w:pPr>
      <w:keepNext/>
      <w:widowControl w:val="0"/>
      <w:numPr>
        <w:ilvl w:val="1"/>
      </w:numPr>
      <w:spacing w:before="40" w:after="200" w:line="276" w:lineRule="auto"/>
      <w:ind w:left="448" w:hanging="448"/>
      <w:outlineLvl w:val="1"/>
      <w15:collapsed/>
    </w:pPr>
    <w:rPr>
      <w:rFonts w:ascii="Arial" w:eastAsia="Arial" w:hAnsi="Arial" w:cs="Arial"/>
      <w:b/>
      <w:bCs/>
      <w:color w:val="365F91"/>
      <w:kern w:val="0"/>
      <w:sz w:val="28"/>
      <w:szCs w:val="28"/>
      <w:lang w:val="en-US"/>
      <w14:ligatures w14:val="none"/>
    </w:rPr>
  </w:style>
  <w:style w:type="paragraph" w:styleId="Heading3">
    <w:name w:val="heading 3"/>
    <w:next w:val="Normal"/>
    <w:link w:val="Heading3Char"/>
    <w:uiPriority w:val="9"/>
    <w:unhideWhenUsed/>
    <w:qFormat/>
    <w:rsid w:val="00FC1B99"/>
    <w:pPr>
      <w:keepNext/>
      <w:widowControl w:val="0"/>
      <w:numPr>
        <w:ilvl w:val="2"/>
      </w:numPr>
      <w:spacing w:before="240" w:after="120" w:line="276" w:lineRule="auto"/>
      <w:ind w:left="397" w:hanging="397"/>
      <w:outlineLvl w:val="2"/>
    </w:pPr>
    <w:rPr>
      <w:rFonts w:ascii="Arial" w:eastAsia="Arial" w:hAnsi="Arial" w:cs="Arial"/>
      <w:color w:val="365F91"/>
      <w:kern w:val="0"/>
      <w:sz w:val="28"/>
      <w:szCs w:val="28"/>
      <w:lang w:val="en-US"/>
      <w14:ligatures w14:val="none"/>
    </w:rPr>
  </w:style>
  <w:style w:type="paragraph" w:styleId="Heading4">
    <w:name w:val="heading 4"/>
    <w:basedOn w:val="Normal"/>
    <w:next w:val="Normal"/>
    <w:link w:val="Heading4Char"/>
    <w:uiPriority w:val="9"/>
    <w:unhideWhenUsed/>
    <w:rsid w:val="00C378C8"/>
    <w:pPr>
      <w:keepLines/>
      <w:widowControl w:val="0"/>
      <w:spacing w:before="120" w:after="40" w:line="259" w:lineRule="auto"/>
      <w:outlineLvl w:val="3"/>
    </w:pPr>
    <w:rPr>
      <w:rFonts w:ascii="Arial" w:eastAsiaTheme="majorEastAsia" w:hAnsi="Arial" w:cstheme="majorBidi"/>
      <w:i/>
      <w:iCs/>
      <w:color w:val="0F4761" w:themeColor="accent1" w:themeShade="BF"/>
      <w:kern w:val="0"/>
      <w:sz w:val="28"/>
      <w:szCs w:val="28"/>
      <w:lang w:eastAsia="en-US"/>
      <w14:ligatures w14:val="none"/>
    </w:rPr>
  </w:style>
  <w:style w:type="paragraph" w:styleId="Heading5">
    <w:name w:val="heading 5"/>
    <w:basedOn w:val="Normal"/>
    <w:next w:val="Normal"/>
    <w:link w:val="Heading5Char"/>
    <w:uiPriority w:val="9"/>
    <w:unhideWhenUsed/>
    <w:qFormat/>
    <w:rsid w:val="00C378C8"/>
    <w:pPr>
      <w:keepLines/>
      <w:widowControl w:val="0"/>
      <w:spacing w:before="120" w:after="120" w:line="276" w:lineRule="auto"/>
      <w:outlineLvl w:val="4"/>
    </w:pPr>
    <w:rPr>
      <w:rFonts w:ascii="Arial" w:eastAsiaTheme="majorEastAsia" w:hAnsi="Arial" w:cstheme="majorBidi"/>
      <w:color w:val="0F4761" w:themeColor="accent1" w:themeShade="BF"/>
      <w:kern w:val="0"/>
      <w:sz w:val="22"/>
      <w:szCs w:val="22"/>
      <w:lang w:eastAsia="en-US"/>
      <w14:ligatures w14:val="none"/>
    </w:rPr>
  </w:style>
  <w:style w:type="paragraph" w:styleId="Heading6">
    <w:name w:val="heading 6"/>
    <w:basedOn w:val="Normal"/>
    <w:next w:val="Normal"/>
    <w:link w:val="Heading6Char"/>
    <w:uiPriority w:val="9"/>
    <w:semiHidden/>
    <w:unhideWhenUsed/>
    <w:qFormat/>
    <w:rsid w:val="00C378C8"/>
    <w:pPr>
      <w:keepNext/>
      <w:keepLines/>
      <w:spacing w:before="40" w:after="120" w:line="259" w:lineRule="auto"/>
      <w:outlineLvl w:val="5"/>
    </w:pPr>
    <w:rPr>
      <w:rFonts w:ascii="Arial" w:eastAsiaTheme="majorEastAsia" w:hAnsi="Arial" w:cstheme="majorBidi"/>
      <w:i/>
      <w:iCs/>
      <w:color w:val="595959" w:themeColor="text1" w:themeTint="A6"/>
      <w:kern w:val="0"/>
      <w:sz w:val="22"/>
      <w:szCs w:val="22"/>
      <w:lang w:eastAsia="en-US"/>
      <w14:ligatures w14:val="none"/>
    </w:rPr>
  </w:style>
  <w:style w:type="paragraph" w:styleId="Heading7">
    <w:name w:val="heading 7"/>
    <w:basedOn w:val="Normal"/>
    <w:next w:val="Normal"/>
    <w:link w:val="Heading7Char"/>
    <w:uiPriority w:val="9"/>
    <w:semiHidden/>
    <w:unhideWhenUsed/>
    <w:qFormat/>
    <w:rsid w:val="00C378C8"/>
    <w:pPr>
      <w:keepNext/>
      <w:keepLines/>
      <w:spacing w:before="40" w:after="120" w:line="259" w:lineRule="auto"/>
      <w:outlineLvl w:val="6"/>
    </w:pPr>
    <w:rPr>
      <w:rFonts w:ascii="Arial" w:eastAsiaTheme="majorEastAsia" w:hAnsi="Arial" w:cstheme="majorBidi"/>
      <w:color w:val="595959" w:themeColor="text1" w:themeTint="A6"/>
      <w:kern w:val="0"/>
      <w:sz w:val="22"/>
      <w:szCs w:val="22"/>
      <w:lang w:eastAsia="en-US"/>
      <w14:ligatures w14:val="none"/>
    </w:rPr>
  </w:style>
  <w:style w:type="paragraph" w:styleId="Heading8">
    <w:name w:val="heading 8"/>
    <w:basedOn w:val="Normal"/>
    <w:next w:val="Normal"/>
    <w:link w:val="Heading8Char"/>
    <w:uiPriority w:val="9"/>
    <w:semiHidden/>
    <w:unhideWhenUsed/>
    <w:qFormat/>
    <w:rsid w:val="00C378C8"/>
    <w:pPr>
      <w:keepNext/>
      <w:keepLines/>
      <w:spacing w:before="120" w:after="120" w:line="259" w:lineRule="auto"/>
      <w:outlineLvl w:val="7"/>
    </w:pPr>
    <w:rPr>
      <w:rFonts w:ascii="Arial" w:eastAsiaTheme="majorEastAsia" w:hAnsi="Arial" w:cstheme="majorBidi"/>
      <w:i/>
      <w:iCs/>
      <w:color w:val="272727" w:themeColor="text1" w:themeTint="D8"/>
      <w:kern w:val="0"/>
      <w:sz w:val="22"/>
      <w:szCs w:val="22"/>
      <w:lang w:eastAsia="en-US"/>
      <w14:ligatures w14:val="none"/>
    </w:rPr>
  </w:style>
  <w:style w:type="paragraph" w:styleId="Heading9">
    <w:name w:val="heading 9"/>
    <w:basedOn w:val="Normal"/>
    <w:next w:val="Normal"/>
    <w:link w:val="Heading9Char"/>
    <w:uiPriority w:val="9"/>
    <w:semiHidden/>
    <w:unhideWhenUsed/>
    <w:qFormat/>
    <w:rsid w:val="00C378C8"/>
    <w:pPr>
      <w:keepNext/>
      <w:keepLines/>
      <w:spacing w:before="120" w:after="120" w:line="259" w:lineRule="auto"/>
      <w:outlineLvl w:val="8"/>
    </w:pPr>
    <w:rPr>
      <w:rFonts w:ascii="Arial" w:eastAsiaTheme="majorEastAsia" w:hAnsi="Arial" w:cstheme="majorBidi"/>
      <w:color w:val="272727" w:themeColor="text1" w:themeTint="D8"/>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8C8"/>
    <w:rPr>
      <w:rFonts w:eastAsia="Arial" w:cstheme="majorBidi"/>
      <w:b/>
      <w:bCs/>
      <w:kern w:val="0"/>
      <w:sz w:val="40"/>
      <w:szCs w:val="40"/>
      <w:lang w:eastAsia="en-US"/>
      <w14:ligatures w14:val="none"/>
    </w:rPr>
  </w:style>
  <w:style w:type="character" w:customStyle="1" w:styleId="Heading2Char">
    <w:name w:val="Heading 2 Char"/>
    <w:basedOn w:val="DefaultParagraphFont"/>
    <w:link w:val="Heading2"/>
    <w:uiPriority w:val="9"/>
    <w:rsid w:val="00FC1B99"/>
    <w:rPr>
      <w:rFonts w:ascii="Arial" w:eastAsia="Arial" w:hAnsi="Arial" w:cs="Arial"/>
      <w:b/>
      <w:bCs/>
      <w:color w:val="365F91"/>
      <w:kern w:val="0"/>
      <w:sz w:val="28"/>
      <w:szCs w:val="28"/>
      <w:lang w:val="en-US"/>
      <w14:ligatures w14:val="none"/>
    </w:rPr>
  </w:style>
  <w:style w:type="character" w:customStyle="1" w:styleId="Heading3Char">
    <w:name w:val="Heading 3 Char"/>
    <w:basedOn w:val="DefaultParagraphFont"/>
    <w:link w:val="Heading3"/>
    <w:uiPriority w:val="9"/>
    <w:rsid w:val="00FC1B99"/>
    <w:rPr>
      <w:rFonts w:ascii="Arial" w:eastAsia="Arial" w:hAnsi="Arial" w:cs="Arial"/>
      <w:color w:val="365F91"/>
      <w:kern w:val="0"/>
      <w:sz w:val="28"/>
      <w:szCs w:val="28"/>
      <w:lang w:val="en-US"/>
      <w14:ligatures w14:val="none"/>
    </w:rPr>
  </w:style>
  <w:style w:type="character" w:customStyle="1" w:styleId="Heading4Char">
    <w:name w:val="Heading 4 Char"/>
    <w:basedOn w:val="DefaultParagraphFont"/>
    <w:link w:val="Heading4"/>
    <w:uiPriority w:val="9"/>
    <w:rsid w:val="00C378C8"/>
    <w:rPr>
      <w:rFonts w:ascii="Arial" w:eastAsiaTheme="majorEastAsia" w:hAnsi="Arial" w:cstheme="majorBidi"/>
      <w:i/>
      <w:iCs/>
      <w:color w:val="0F4761" w:themeColor="accent1" w:themeShade="BF"/>
      <w:kern w:val="0"/>
      <w:sz w:val="28"/>
      <w:szCs w:val="28"/>
      <w:lang w:eastAsia="en-US"/>
      <w14:ligatures w14:val="none"/>
    </w:rPr>
  </w:style>
  <w:style w:type="character" w:customStyle="1" w:styleId="Heading5Char">
    <w:name w:val="Heading 5 Char"/>
    <w:basedOn w:val="DefaultParagraphFont"/>
    <w:link w:val="Heading5"/>
    <w:uiPriority w:val="9"/>
    <w:rsid w:val="00C378C8"/>
    <w:rPr>
      <w:rFonts w:ascii="Arial" w:eastAsiaTheme="majorEastAsia" w:hAnsi="Arial" w:cstheme="majorBidi"/>
      <w:color w:val="0F4761" w:themeColor="accent1" w:themeShade="BF"/>
      <w:kern w:val="0"/>
      <w:sz w:val="22"/>
      <w:szCs w:val="22"/>
      <w:lang w:eastAsia="en-US"/>
      <w14:ligatures w14:val="none"/>
    </w:rPr>
  </w:style>
  <w:style w:type="character" w:customStyle="1" w:styleId="Heading6Char">
    <w:name w:val="Heading 6 Char"/>
    <w:basedOn w:val="DefaultParagraphFont"/>
    <w:link w:val="Heading6"/>
    <w:uiPriority w:val="9"/>
    <w:semiHidden/>
    <w:rsid w:val="00C378C8"/>
    <w:rPr>
      <w:rFonts w:ascii="Arial" w:eastAsiaTheme="majorEastAsia" w:hAnsi="Arial" w:cstheme="majorBidi"/>
      <w:i/>
      <w:iCs/>
      <w:color w:val="595959" w:themeColor="text1" w:themeTint="A6"/>
      <w:kern w:val="0"/>
      <w:sz w:val="22"/>
      <w:szCs w:val="22"/>
      <w:lang w:eastAsia="en-US"/>
      <w14:ligatures w14:val="none"/>
    </w:rPr>
  </w:style>
  <w:style w:type="character" w:customStyle="1" w:styleId="Heading7Char">
    <w:name w:val="Heading 7 Char"/>
    <w:basedOn w:val="DefaultParagraphFont"/>
    <w:link w:val="Heading7"/>
    <w:uiPriority w:val="9"/>
    <w:semiHidden/>
    <w:rsid w:val="00C378C8"/>
    <w:rPr>
      <w:rFonts w:ascii="Arial" w:eastAsiaTheme="majorEastAsia" w:hAnsi="Arial" w:cstheme="majorBidi"/>
      <w:color w:val="595959" w:themeColor="text1" w:themeTint="A6"/>
      <w:kern w:val="0"/>
      <w:sz w:val="22"/>
      <w:szCs w:val="22"/>
      <w:lang w:eastAsia="en-US"/>
      <w14:ligatures w14:val="none"/>
    </w:rPr>
  </w:style>
  <w:style w:type="character" w:customStyle="1" w:styleId="Heading8Char">
    <w:name w:val="Heading 8 Char"/>
    <w:basedOn w:val="DefaultParagraphFont"/>
    <w:link w:val="Heading8"/>
    <w:uiPriority w:val="9"/>
    <w:semiHidden/>
    <w:rsid w:val="00C378C8"/>
    <w:rPr>
      <w:rFonts w:ascii="Arial" w:eastAsiaTheme="majorEastAsia" w:hAnsi="Arial" w:cstheme="majorBidi"/>
      <w:i/>
      <w:iCs/>
      <w:color w:val="272727" w:themeColor="text1" w:themeTint="D8"/>
      <w:kern w:val="0"/>
      <w:sz w:val="22"/>
      <w:szCs w:val="22"/>
      <w:lang w:eastAsia="en-US"/>
      <w14:ligatures w14:val="none"/>
    </w:rPr>
  </w:style>
  <w:style w:type="character" w:customStyle="1" w:styleId="Heading9Char">
    <w:name w:val="Heading 9 Char"/>
    <w:basedOn w:val="DefaultParagraphFont"/>
    <w:link w:val="Heading9"/>
    <w:uiPriority w:val="9"/>
    <w:semiHidden/>
    <w:rsid w:val="00C378C8"/>
    <w:rPr>
      <w:rFonts w:ascii="Arial" w:eastAsiaTheme="majorEastAsia" w:hAnsi="Arial" w:cstheme="majorBidi"/>
      <w:color w:val="272727" w:themeColor="text1" w:themeTint="D8"/>
      <w:kern w:val="0"/>
      <w:sz w:val="22"/>
      <w:szCs w:val="22"/>
      <w:lang w:eastAsia="en-US"/>
      <w14:ligatures w14:val="none"/>
    </w:rPr>
  </w:style>
  <w:style w:type="paragraph" w:styleId="Title">
    <w:name w:val="Title"/>
    <w:basedOn w:val="Normal"/>
    <w:next w:val="Normal"/>
    <w:link w:val="TitleChar"/>
    <w:uiPriority w:val="10"/>
    <w:rsid w:val="00C378C8"/>
    <w:pPr>
      <w:spacing w:before="120" w:after="80" w:line="276" w:lineRule="auto"/>
      <w:contextualSpacing/>
    </w:pPr>
    <w:rPr>
      <w:rFonts w:ascii="Arial" w:eastAsiaTheme="majorEastAsia" w:hAnsi="Arial" w:cstheme="majorBidi"/>
      <w:b/>
      <w:spacing w:val="-10"/>
      <w:kern w:val="28"/>
      <w:sz w:val="32"/>
      <w:szCs w:val="56"/>
      <w:lang w:eastAsia="en-US"/>
      <w14:ligatures w14:val="none"/>
    </w:rPr>
  </w:style>
  <w:style w:type="character" w:customStyle="1" w:styleId="TitleChar">
    <w:name w:val="Title Char"/>
    <w:basedOn w:val="DefaultParagraphFont"/>
    <w:link w:val="Title"/>
    <w:uiPriority w:val="10"/>
    <w:rsid w:val="00C378C8"/>
    <w:rPr>
      <w:rFonts w:ascii="Arial" w:eastAsiaTheme="majorEastAsia" w:hAnsi="Arial" w:cstheme="majorBidi"/>
      <w:b/>
      <w:spacing w:val="-10"/>
      <w:kern w:val="28"/>
      <w:sz w:val="32"/>
      <w:szCs w:val="56"/>
      <w:lang w:eastAsia="en-US"/>
      <w14:ligatures w14:val="none"/>
    </w:rPr>
  </w:style>
  <w:style w:type="paragraph" w:styleId="Subtitle">
    <w:name w:val="Subtitle"/>
    <w:basedOn w:val="Normal"/>
    <w:next w:val="Normal"/>
    <w:link w:val="SubtitleChar"/>
    <w:uiPriority w:val="11"/>
    <w:qFormat/>
    <w:rsid w:val="00C378C8"/>
    <w:pPr>
      <w:spacing w:before="120" w:line="259" w:lineRule="auto"/>
    </w:pPr>
    <w:rPr>
      <w:rFonts w:ascii="Aptos" w:eastAsia="Aptos" w:hAnsi="Aptos" w:cs="Aptos"/>
      <w:color w:val="595959"/>
      <w:kern w:val="0"/>
      <w:sz w:val="28"/>
      <w:szCs w:val="28"/>
      <w14:ligatures w14:val="none"/>
    </w:rPr>
  </w:style>
  <w:style w:type="character" w:customStyle="1" w:styleId="SubtitleChar">
    <w:name w:val="Subtitle Char"/>
    <w:basedOn w:val="DefaultParagraphFont"/>
    <w:link w:val="Subtitle"/>
    <w:uiPriority w:val="11"/>
    <w:rsid w:val="00C378C8"/>
    <w:rPr>
      <w:rFonts w:ascii="Aptos" w:eastAsia="Aptos" w:hAnsi="Aptos" w:cs="Aptos"/>
      <w:color w:val="595959"/>
      <w:kern w:val="0"/>
      <w:sz w:val="28"/>
      <w:szCs w:val="28"/>
      <w14:ligatures w14:val="none"/>
    </w:rPr>
  </w:style>
  <w:style w:type="paragraph" w:styleId="Quote">
    <w:name w:val="Quote"/>
    <w:basedOn w:val="Normal"/>
    <w:next w:val="Normal"/>
    <w:link w:val="QuoteChar"/>
    <w:uiPriority w:val="29"/>
    <w:rsid w:val="00C378C8"/>
    <w:pPr>
      <w:spacing w:before="160" w:line="259" w:lineRule="auto"/>
      <w:jc w:val="center"/>
    </w:pPr>
    <w:rPr>
      <w:rFonts w:ascii="Arial" w:eastAsiaTheme="minorHAnsi" w:hAnsi="Arial"/>
      <w:i/>
      <w:iCs/>
      <w:color w:val="404040" w:themeColor="text1" w:themeTint="BF"/>
      <w:kern w:val="0"/>
      <w:sz w:val="22"/>
      <w:szCs w:val="22"/>
      <w:lang w:eastAsia="en-US"/>
      <w14:ligatures w14:val="none"/>
    </w:rPr>
  </w:style>
  <w:style w:type="character" w:customStyle="1" w:styleId="QuoteChar">
    <w:name w:val="Quote Char"/>
    <w:basedOn w:val="DefaultParagraphFont"/>
    <w:link w:val="Quote"/>
    <w:uiPriority w:val="29"/>
    <w:rsid w:val="00C378C8"/>
    <w:rPr>
      <w:rFonts w:ascii="Arial" w:eastAsiaTheme="minorHAnsi" w:hAnsi="Arial"/>
      <w:i/>
      <w:iCs/>
      <w:color w:val="404040" w:themeColor="text1" w:themeTint="BF"/>
      <w:kern w:val="0"/>
      <w:sz w:val="22"/>
      <w:szCs w:val="22"/>
      <w:lang w:eastAsia="en-US"/>
      <w14:ligatures w14:val="none"/>
    </w:rPr>
  </w:style>
  <w:style w:type="paragraph" w:styleId="ListParagraph">
    <w:name w:val="List Paragraph"/>
    <w:basedOn w:val="Normal"/>
    <w:link w:val="ListParagraphChar"/>
    <w:uiPriority w:val="34"/>
    <w:qFormat/>
    <w:rsid w:val="00C378C8"/>
    <w:pPr>
      <w:numPr>
        <w:numId w:val="23"/>
      </w:numPr>
      <w:spacing w:before="120" w:after="120" w:line="276" w:lineRule="auto"/>
    </w:pPr>
    <w:rPr>
      <w:rFonts w:ascii="Arial" w:eastAsia="Arial" w:hAnsi="Arial" w:cs="Arial"/>
      <w:kern w:val="0"/>
      <w:sz w:val="22"/>
      <w:szCs w:val="22"/>
      <w14:ligatures w14:val="none"/>
    </w:rPr>
  </w:style>
  <w:style w:type="character" w:styleId="IntenseEmphasis">
    <w:name w:val="Intense Emphasis"/>
    <w:basedOn w:val="DefaultParagraphFont"/>
    <w:uiPriority w:val="21"/>
    <w:rsid w:val="00C378C8"/>
    <w:rPr>
      <w:i/>
      <w:iCs/>
      <w:color w:val="0F4761" w:themeColor="accent1" w:themeShade="BF"/>
    </w:rPr>
  </w:style>
  <w:style w:type="paragraph" w:styleId="IntenseQuote">
    <w:name w:val="Intense Quote"/>
    <w:basedOn w:val="Normal"/>
    <w:next w:val="Normal"/>
    <w:link w:val="IntenseQuoteChar"/>
    <w:uiPriority w:val="30"/>
    <w:rsid w:val="00C378C8"/>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Arial" w:eastAsiaTheme="minorHAnsi" w:hAnsi="Arial"/>
      <w:i/>
      <w:iCs/>
      <w:color w:val="0F4761" w:themeColor="accent1" w:themeShade="BF"/>
      <w:kern w:val="0"/>
      <w:sz w:val="22"/>
      <w:szCs w:val="22"/>
      <w:lang w:eastAsia="en-US"/>
      <w14:ligatures w14:val="none"/>
    </w:rPr>
  </w:style>
  <w:style w:type="character" w:customStyle="1" w:styleId="IntenseQuoteChar">
    <w:name w:val="Intense Quote Char"/>
    <w:basedOn w:val="DefaultParagraphFont"/>
    <w:link w:val="IntenseQuote"/>
    <w:uiPriority w:val="30"/>
    <w:rsid w:val="00C378C8"/>
    <w:rPr>
      <w:rFonts w:ascii="Arial" w:eastAsiaTheme="minorHAnsi" w:hAnsi="Arial"/>
      <w:i/>
      <w:iCs/>
      <w:color w:val="0F4761" w:themeColor="accent1" w:themeShade="BF"/>
      <w:kern w:val="0"/>
      <w:sz w:val="22"/>
      <w:szCs w:val="22"/>
      <w:lang w:eastAsia="en-US"/>
      <w14:ligatures w14:val="none"/>
    </w:rPr>
  </w:style>
  <w:style w:type="character" w:styleId="IntenseReference">
    <w:name w:val="Intense Reference"/>
    <w:basedOn w:val="DefaultParagraphFont"/>
    <w:uiPriority w:val="32"/>
    <w:rsid w:val="00C378C8"/>
    <w:rPr>
      <w:b/>
      <w:bCs/>
      <w:smallCaps/>
      <w:color w:val="0F4761" w:themeColor="accent1" w:themeShade="BF"/>
      <w:spacing w:val="5"/>
    </w:rPr>
  </w:style>
  <w:style w:type="table" w:styleId="TableGrid">
    <w:name w:val="Table Grid"/>
    <w:basedOn w:val="TableNormal"/>
    <w:uiPriority w:val="39"/>
    <w:rsid w:val="00C378C8"/>
    <w:pPr>
      <w:spacing w:before="120" w:after="120" w:line="276" w:lineRule="auto"/>
    </w:pPr>
    <w:rPr>
      <w:rFonts w:ascii="Arial" w:hAnsi="Arial" w:cs="Arial"/>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8C8"/>
    <w:pPr>
      <w:tabs>
        <w:tab w:val="center" w:pos="4680"/>
        <w:tab w:val="right" w:pos="9360"/>
      </w:tabs>
      <w:spacing w:before="120" w:after="120" w:line="276" w:lineRule="auto"/>
    </w:pPr>
    <w:rPr>
      <w:rFonts w:ascii="Calibri" w:eastAsia="Calibri" w:hAnsi="Calibri" w:cs="Calibri"/>
      <w:kern w:val="0"/>
      <w:sz w:val="22"/>
      <w:szCs w:val="22"/>
      <w14:ligatures w14:val="none"/>
    </w:rPr>
  </w:style>
  <w:style w:type="character" w:customStyle="1" w:styleId="HeaderChar">
    <w:name w:val="Header Char"/>
    <w:basedOn w:val="DefaultParagraphFont"/>
    <w:link w:val="Header"/>
    <w:uiPriority w:val="99"/>
    <w:rsid w:val="00C378C8"/>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C378C8"/>
    <w:pPr>
      <w:tabs>
        <w:tab w:val="center" w:pos="4680"/>
        <w:tab w:val="right" w:pos="9360"/>
      </w:tabs>
      <w:spacing w:before="120" w:after="120" w:line="276" w:lineRule="auto"/>
    </w:pPr>
    <w:rPr>
      <w:rFonts w:ascii="Calibri" w:eastAsia="Calibri" w:hAnsi="Calibri" w:cs="Calibri"/>
      <w:kern w:val="0"/>
      <w:sz w:val="22"/>
      <w:szCs w:val="22"/>
      <w14:ligatures w14:val="none"/>
    </w:rPr>
  </w:style>
  <w:style w:type="character" w:customStyle="1" w:styleId="FooterChar">
    <w:name w:val="Footer Char"/>
    <w:basedOn w:val="DefaultParagraphFont"/>
    <w:link w:val="Footer"/>
    <w:uiPriority w:val="99"/>
    <w:rsid w:val="00C378C8"/>
    <w:rPr>
      <w:rFonts w:ascii="Calibri" w:eastAsia="Calibri" w:hAnsi="Calibri" w:cs="Calibri"/>
      <w:kern w:val="0"/>
      <w:sz w:val="22"/>
      <w:szCs w:val="22"/>
      <w14:ligatures w14:val="none"/>
    </w:rPr>
  </w:style>
  <w:style w:type="character" w:styleId="CommentReference">
    <w:name w:val="annotation reference"/>
    <w:basedOn w:val="DefaultParagraphFont"/>
    <w:uiPriority w:val="99"/>
    <w:unhideWhenUsed/>
    <w:rsid w:val="00C378C8"/>
    <w:rPr>
      <w:sz w:val="16"/>
      <w:szCs w:val="16"/>
    </w:rPr>
  </w:style>
  <w:style w:type="paragraph" w:styleId="CommentText">
    <w:name w:val="annotation text"/>
    <w:basedOn w:val="Normal"/>
    <w:link w:val="CommentTextChar"/>
    <w:uiPriority w:val="99"/>
    <w:unhideWhenUsed/>
    <w:rsid w:val="00C378C8"/>
    <w:pPr>
      <w:spacing w:before="12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C378C8"/>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378C8"/>
    <w:rPr>
      <w:b/>
      <w:bCs/>
    </w:rPr>
  </w:style>
  <w:style w:type="character" w:customStyle="1" w:styleId="CommentSubjectChar">
    <w:name w:val="Comment Subject Char"/>
    <w:basedOn w:val="CommentTextChar"/>
    <w:link w:val="CommentSubject"/>
    <w:uiPriority w:val="99"/>
    <w:semiHidden/>
    <w:rsid w:val="00C378C8"/>
    <w:rPr>
      <w:rFonts w:ascii="Calibri" w:eastAsia="Calibri" w:hAnsi="Calibri" w:cs="Calibri"/>
      <w:b/>
      <w:bCs/>
      <w:kern w:val="0"/>
      <w:sz w:val="20"/>
      <w:szCs w:val="20"/>
      <w14:ligatures w14:val="none"/>
    </w:rPr>
  </w:style>
  <w:style w:type="character" w:styleId="Hyperlink">
    <w:name w:val="Hyperlink"/>
    <w:basedOn w:val="DefaultParagraphFont"/>
    <w:uiPriority w:val="99"/>
    <w:unhideWhenUsed/>
    <w:qFormat/>
    <w:rsid w:val="00C378C8"/>
    <w:rPr>
      <w:color w:val="467886" w:themeColor="hyperlink"/>
      <w:u w:val="single"/>
    </w:rPr>
  </w:style>
  <w:style w:type="character" w:styleId="UnresolvedMention">
    <w:name w:val="Unresolved Mention"/>
    <w:basedOn w:val="DefaultParagraphFont"/>
    <w:uiPriority w:val="99"/>
    <w:semiHidden/>
    <w:unhideWhenUsed/>
    <w:rsid w:val="00C378C8"/>
    <w:rPr>
      <w:color w:val="605E5C"/>
      <w:shd w:val="clear" w:color="auto" w:fill="E1DFDD"/>
    </w:rPr>
  </w:style>
  <w:style w:type="paragraph" w:customStyle="1" w:styleId="Caption1">
    <w:name w:val="Caption1"/>
    <w:basedOn w:val="Normal"/>
    <w:link w:val="CAPTIONChar"/>
    <w:rsid w:val="00C378C8"/>
    <w:pPr>
      <w:spacing w:before="120" w:after="120" w:line="276" w:lineRule="auto"/>
    </w:pPr>
    <w:rPr>
      <w:rFonts w:ascii="Arial" w:eastAsia="Arial" w:hAnsi="Arial" w:cs="Arial"/>
      <w:kern w:val="0"/>
      <w:sz w:val="22"/>
      <w:szCs w:val="22"/>
      <w14:ligatures w14:val="none"/>
    </w:rPr>
  </w:style>
  <w:style w:type="character" w:customStyle="1" w:styleId="CAPTIONChar">
    <w:name w:val="CAPTION Char"/>
    <w:basedOn w:val="DefaultParagraphFont"/>
    <w:link w:val="Caption1"/>
    <w:rsid w:val="00C378C8"/>
    <w:rPr>
      <w:rFonts w:ascii="Arial" w:eastAsia="Arial" w:hAnsi="Arial" w:cs="Arial"/>
      <w:kern w:val="0"/>
      <w:sz w:val="22"/>
      <w:szCs w:val="22"/>
      <w14:ligatures w14:val="none"/>
    </w:rPr>
  </w:style>
  <w:style w:type="paragraph" w:styleId="NoSpacing">
    <w:name w:val="No Spacing"/>
    <w:uiPriority w:val="1"/>
    <w:rsid w:val="00C378C8"/>
    <w:pPr>
      <w:spacing w:before="120" w:after="120" w:line="276" w:lineRule="auto"/>
    </w:pPr>
    <w:rPr>
      <w:rFonts w:ascii="Calibri" w:eastAsia="Calibri" w:hAnsi="Calibri" w:cs="Calibri"/>
      <w:color w:val="000000"/>
      <w:kern w:val="0"/>
      <w:sz w:val="22"/>
      <w:szCs w:val="22"/>
      <w14:ligatures w14:val="none"/>
    </w:rPr>
  </w:style>
  <w:style w:type="paragraph" w:customStyle="1" w:styleId="Image">
    <w:name w:val="Image"/>
    <w:basedOn w:val="Normal"/>
    <w:qFormat/>
    <w:rsid w:val="003E6923"/>
    <w:pPr>
      <w:pBdr>
        <w:top w:val="nil"/>
        <w:left w:val="nil"/>
        <w:bottom w:val="nil"/>
        <w:right w:val="nil"/>
        <w:between w:val="nil"/>
      </w:pBdr>
    </w:pPr>
    <w:rPr>
      <w:noProof/>
      <w:color w:val="000000"/>
    </w:rPr>
  </w:style>
  <w:style w:type="paragraph" w:styleId="NormalWeb">
    <w:name w:val="Normal (Web)"/>
    <w:basedOn w:val="Normal"/>
    <w:uiPriority w:val="99"/>
    <w:unhideWhenUsed/>
    <w:rsid w:val="00C378C8"/>
    <w:pPr>
      <w:spacing w:before="100" w:beforeAutospacing="1" w:after="100" w:afterAutospacing="1" w:line="276" w:lineRule="auto"/>
    </w:pPr>
    <w:rPr>
      <w:rFonts w:ascii="Arial" w:eastAsia="Arial" w:hAnsi="Arial" w:cs="Arial"/>
      <w:kern w:val="0"/>
      <w:sz w:val="22"/>
      <w:szCs w:val="22"/>
      <w14:ligatures w14:val="none"/>
    </w:rPr>
  </w:style>
  <w:style w:type="character" w:customStyle="1" w:styleId="std">
    <w:name w:val="std"/>
    <w:basedOn w:val="DefaultParagraphFont"/>
    <w:rsid w:val="00C378C8"/>
  </w:style>
  <w:style w:type="character" w:styleId="Strong">
    <w:name w:val="Strong"/>
    <w:basedOn w:val="DefaultParagraphFont"/>
    <w:uiPriority w:val="22"/>
    <w:rsid w:val="00C378C8"/>
    <w:rPr>
      <w:b/>
      <w:bCs/>
    </w:rPr>
  </w:style>
  <w:style w:type="character" w:customStyle="1" w:styleId="ListParagraphChar">
    <w:name w:val="List Paragraph Char"/>
    <w:basedOn w:val="DefaultParagraphFont"/>
    <w:link w:val="ListParagraph"/>
    <w:uiPriority w:val="34"/>
    <w:rsid w:val="00C378C8"/>
    <w:rPr>
      <w:rFonts w:ascii="Arial" w:eastAsia="Arial" w:hAnsi="Arial" w:cs="Arial"/>
      <w:kern w:val="0"/>
      <w:sz w:val="22"/>
      <w:szCs w:val="22"/>
      <w14:ligatures w14:val="none"/>
    </w:rPr>
  </w:style>
  <w:style w:type="paragraph" w:customStyle="1" w:styleId="FormatBullet">
    <w:name w:val="FormatBullet"/>
    <w:basedOn w:val="Caption1"/>
    <w:qFormat/>
    <w:rsid w:val="00C378C8"/>
    <w:pPr>
      <w:numPr>
        <w:numId w:val="10"/>
      </w:numPr>
      <w:tabs>
        <w:tab w:val="num" w:pos="447"/>
      </w:tabs>
      <w:spacing w:before="60" w:after="60"/>
      <w:ind w:left="447" w:hanging="283"/>
    </w:pPr>
  </w:style>
  <w:style w:type="paragraph" w:customStyle="1" w:styleId="image0">
    <w:name w:val="image"/>
    <w:basedOn w:val="Normal"/>
    <w:link w:val="imageChar"/>
    <w:rsid w:val="00C378C8"/>
    <w:pPr>
      <w:spacing w:before="120" w:after="200" w:line="276" w:lineRule="auto"/>
      <w:jc w:val="center"/>
    </w:pPr>
    <w:rPr>
      <w:rFonts w:ascii="Cambria Math" w:eastAsia="Cambria Math" w:hAnsi="Cambria Math" w:cs="Cambria Math"/>
      <w:kern w:val="0"/>
      <w:sz w:val="22"/>
      <w:szCs w:val="22"/>
      <w14:ligatures w14:val="none"/>
    </w:rPr>
  </w:style>
  <w:style w:type="paragraph" w:styleId="HTMLPreformatted">
    <w:name w:val="HTML Preformatted"/>
    <w:basedOn w:val="Normal"/>
    <w:link w:val="HTMLPreformattedChar"/>
    <w:uiPriority w:val="99"/>
    <w:semiHidden/>
    <w:unhideWhenUsed/>
    <w:rsid w:val="00C37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pPr>
    <w:rPr>
      <w:rFonts w:ascii="Courier New" w:eastAsia="Arial"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78C8"/>
    <w:rPr>
      <w:rFonts w:ascii="Courier New" w:eastAsia="Arial" w:hAnsi="Courier New" w:cs="Courier New"/>
      <w:kern w:val="0"/>
      <w:sz w:val="20"/>
      <w:szCs w:val="20"/>
      <w14:ligatures w14:val="none"/>
    </w:rPr>
  </w:style>
  <w:style w:type="paragraph" w:customStyle="1" w:styleId="mdfigs">
    <w:name w:val="md_figs"/>
    <w:basedOn w:val="Caption1"/>
    <w:qFormat/>
    <w:rsid w:val="00C378C8"/>
    <w:pPr>
      <w:spacing w:before="0" w:after="0"/>
    </w:pPr>
  </w:style>
  <w:style w:type="paragraph" w:styleId="TOCHeading">
    <w:name w:val="TOC Heading"/>
    <w:basedOn w:val="Heading1"/>
    <w:next w:val="Normal"/>
    <w:uiPriority w:val="39"/>
    <w:unhideWhenUsed/>
    <w:rsid w:val="00C378C8"/>
    <w:pPr>
      <w:spacing w:before="240" w:after="0"/>
      <w:outlineLvl w:val="9"/>
    </w:pPr>
    <w:rPr>
      <w:rFonts w:eastAsiaTheme="majorEastAsia"/>
      <w:b w:val="0"/>
      <w:bCs w:val="0"/>
      <w:color w:val="0F4761" w:themeColor="accent1" w:themeShade="BF"/>
      <w:sz w:val="32"/>
      <w:szCs w:val="32"/>
      <w:lang w:val="en-US"/>
    </w:rPr>
  </w:style>
  <w:style w:type="paragraph" w:styleId="TOC1">
    <w:name w:val="toc 1"/>
    <w:basedOn w:val="Normal"/>
    <w:next w:val="Normal"/>
    <w:autoRedefine/>
    <w:uiPriority w:val="39"/>
    <w:unhideWhenUsed/>
    <w:rsid w:val="00C378C8"/>
    <w:pPr>
      <w:spacing w:before="60" w:after="60" w:line="259" w:lineRule="auto"/>
    </w:pPr>
    <w:rPr>
      <w:rFonts w:ascii="Arial" w:eastAsia="Calibri" w:hAnsi="Arial" w:cs="Calibri"/>
      <w:kern w:val="0"/>
      <w:sz w:val="22"/>
      <w:szCs w:val="22"/>
      <w14:ligatures w14:val="none"/>
    </w:rPr>
  </w:style>
  <w:style w:type="paragraph" w:styleId="TOC3">
    <w:name w:val="toc 3"/>
    <w:basedOn w:val="Normal"/>
    <w:next w:val="Normal"/>
    <w:autoRedefine/>
    <w:uiPriority w:val="39"/>
    <w:unhideWhenUsed/>
    <w:rsid w:val="00C378C8"/>
    <w:pPr>
      <w:spacing w:before="60" w:after="60" w:line="259" w:lineRule="auto"/>
      <w:ind w:left="442"/>
    </w:pPr>
    <w:rPr>
      <w:rFonts w:ascii="Arial" w:eastAsia="Calibri" w:hAnsi="Arial" w:cs="Calibri"/>
      <w:kern w:val="0"/>
      <w:sz w:val="22"/>
      <w:szCs w:val="22"/>
      <w14:ligatures w14:val="none"/>
    </w:rPr>
  </w:style>
  <w:style w:type="paragraph" w:styleId="TOC2">
    <w:name w:val="toc 2"/>
    <w:basedOn w:val="Normal"/>
    <w:next w:val="Normal"/>
    <w:autoRedefine/>
    <w:uiPriority w:val="39"/>
    <w:unhideWhenUsed/>
    <w:rsid w:val="00C378C8"/>
    <w:pPr>
      <w:spacing w:before="60" w:after="60" w:line="259" w:lineRule="auto"/>
      <w:ind w:left="221"/>
    </w:pPr>
    <w:rPr>
      <w:rFonts w:ascii="Arial" w:eastAsia="Calibri" w:hAnsi="Arial" w:cs="Calibri"/>
      <w:kern w:val="0"/>
      <w:sz w:val="22"/>
      <w:szCs w:val="22"/>
      <w14:ligatures w14:val="none"/>
    </w:rPr>
  </w:style>
  <w:style w:type="paragraph" w:customStyle="1" w:styleId="pf0">
    <w:name w:val="pf0"/>
    <w:basedOn w:val="Normal"/>
    <w:rsid w:val="00C378C8"/>
    <w:pPr>
      <w:spacing w:before="100" w:beforeAutospacing="1" w:after="100" w:afterAutospacing="1" w:line="276" w:lineRule="auto"/>
    </w:pPr>
    <w:rPr>
      <w:rFonts w:ascii="Arial" w:eastAsia="Arial" w:hAnsi="Arial" w:cs="Arial"/>
      <w:kern w:val="0"/>
      <w:sz w:val="22"/>
      <w:szCs w:val="22"/>
      <w14:ligatures w14:val="none"/>
    </w:rPr>
  </w:style>
  <w:style w:type="character" w:customStyle="1" w:styleId="cf01">
    <w:name w:val="cf01"/>
    <w:basedOn w:val="DefaultParagraphFont"/>
    <w:rsid w:val="00C378C8"/>
    <w:rPr>
      <w:rFonts w:ascii="Segoe UI" w:hAnsi="Segoe UI" w:cs="Segoe UI" w:hint="default"/>
      <w:sz w:val="22"/>
      <w:szCs w:val="22"/>
    </w:rPr>
  </w:style>
  <w:style w:type="paragraph" w:customStyle="1" w:styleId="small">
    <w:name w:val="small"/>
    <w:basedOn w:val="Caption1"/>
    <w:link w:val="smallChar"/>
    <w:autoRedefine/>
    <w:qFormat/>
    <w:rsid w:val="00C378C8"/>
    <w:pPr>
      <w:spacing w:before="60" w:after="60" w:line="240" w:lineRule="auto"/>
    </w:pPr>
    <w:rPr>
      <w:sz w:val="20"/>
    </w:rPr>
  </w:style>
  <w:style w:type="character" w:customStyle="1" w:styleId="smallChar">
    <w:name w:val="small Char"/>
    <w:basedOn w:val="CAPTIONChar"/>
    <w:link w:val="small"/>
    <w:rsid w:val="00C378C8"/>
    <w:rPr>
      <w:rFonts w:ascii="Arial" w:eastAsia="Arial" w:hAnsi="Arial" w:cs="Arial"/>
      <w:kern w:val="0"/>
      <w:sz w:val="20"/>
      <w:szCs w:val="22"/>
      <w14:ligatures w14:val="none"/>
    </w:rPr>
  </w:style>
  <w:style w:type="character" w:styleId="Emphasis">
    <w:name w:val="Emphasis"/>
    <w:basedOn w:val="DefaultParagraphFont"/>
    <w:uiPriority w:val="20"/>
    <w:qFormat/>
    <w:rsid w:val="00C378C8"/>
    <w:rPr>
      <w:i/>
      <w:iCs/>
    </w:rPr>
  </w:style>
  <w:style w:type="paragraph" w:customStyle="1" w:styleId="refs">
    <w:name w:val="refs"/>
    <w:link w:val="refsChar"/>
    <w:qFormat/>
    <w:rsid w:val="00C378C8"/>
    <w:pPr>
      <w:pBdr>
        <w:top w:val="nil"/>
        <w:left w:val="nil"/>
        <w:bottom w:val="nil"/>
        <w:right w:val="nil"/>
        <w:between w:val="nil"/>
      </w:pBdr>
      <w:spacing w:before="60" w:after="60" w:line="276" w:lineRule="auto"/>
      <w:ind w:left="573" w:hanging="573"/>
    </w:pPr>
    <w:rPr>
      <w:rFonts w:ascii="Arial" w:eastAsia="Aptos" w:hAnsi="Arial" w:cs="Arial"/>
      <w:kern w:val="0"/>
      <w:sz w:val="20"/>
      <w:szCs w:val="22"/>
      <w14:ligatures w14:val="none"/>
    </w:rPr>
  </w:style>
  <w:style w:type="paragraph" w:customStyle="1" w:styleId="notes">
    <w:name w:val="notes"/>
    <w:link w:val="notesChar"/>
    <w:qFormat/>
    <w:rsid w:val="00C378C8"/>
    <w:pPr>
      <w:spacing w:before="60" w:after="60" w:line="276" w:lineRule="auto"/>
    </w:pPr>
    <w:rPr>
      <w:rFonts w:ascii="Arial" w:eastAsiaTheme="majorEastAsia" w:hAnsi="Arial" w:cs="Arial"/>
      <w:b/>
      <w:bCs/>
      <w:color w:val="0F4761" w:themeColor="accent1" w:themeShade="BF"/>
      <w:kern w:val="0"/>
      <w:sz w:val="22"/>
      <w:szCs w:val="22"/>
      <w:lang w:eastAsia="en-US"/>
      <w14:ligatures w14:val="none"/>
    </w:rPr>
  </w:style>
  <w:style w:type="table" w:customStyle="1" w:styleId="33">
    <w:name w:val="33"/>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32">
    <w:name w:val="32"/>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31">
    <w:name w:val="31"/>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30">
    <w:name w:val="30"/>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9">
    <w:name w:val="29"/>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8">
    <w:name w:val="28"/>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7">
    <w:name w:val="27"/>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6">
    <w:name w:val="26"/>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5">
    <w:name w:val="25"/>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4">
    <w:name w:val="24"/>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3">
    <w:name w:val="23"/>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2">
    <w:name w:val="22"/>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1">
    <w:name w:val="21"/>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0">
    <w:name w:val="20"/>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9">
    <w:name w:val="19"/>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8">
    <w:name w:val="18"/>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7">
    <w:name w:val="17"/>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6">
    <w:name w:val="16"/>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5">
    <w:name w:val="15"/>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4">
    <w:name w:val="14"/>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3">
    <w:name w:val="13"/>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2">
    <w:name w:val="12"/>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1">
    <w:name w:val="11"/>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0">
    <w:name w:val="10"/>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9">
    <w:name w:val="9"/>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8">
    <w:name w:val="8"/>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7">
    <w:name w:val="7"/>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6">
    <w:name w:val="6"/>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5">
    <w:name w:val="5"/>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4">
    <w:name w:val="4"/>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3">
    <w:name w:val="3"/>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2">
    <w:name w:val="2"/>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Pr>
  </w:style>
  <w:style w:type="table" w:customStyle="1" w:styleId="1">
    <w:name w:val="1"/>
    <w:basedOn w:val="TableNormal"/>
    <w:rsid w:val="00C378C8"/>
    <w:pPr>
      <w:spacing w:before="120" w:after="120" w:line="276" w:lineRule="auto"/>
    </w:pPr>
    <w:rPr>
      <w:rFonts w:ascii="Arial" w:eastAsia="Arial" w:hAnsi="Arial" w:cs="Arial"/>
      <w:kern w:val="0"/>
      <w:sz w:val="22"/>
      <w:szCs w:val="22"/>
      <w14:ligatures w14:val="none"/>
    </w:rPr>
    <w:tblPr>
      <w:tblStyleRowBandSize w:val="1"/>
      <w:tblStyleColBandSize w:val="1"/>
      <w:tblCellMar>
        <w:left w:w="115" w:type="dxa"/>
        <w:right w:w="115" w:type="dxa"/>
      </w:tblCellMar>
    </w:tblPr>
  </w:style>
  <w:style w:type="paragraph" w:customStyle="1" w:styleId="Caption2">
    <w:name w:val="Caption2"/>
    <w:link w:val="captionChar1"/>
    <w:qFormat/>
    <w:rsid w:val="00C378C8"/>
    <w:pPr>
      <w:pBdr>
        <w:top w:val="nil"/>
        <w:left w:val="nil"/>
        <w:bottom w:val="nil"/>
        <w:right w:val="nil"/>
        <w:between w:val="nil"/>
      </w:pBdr>
      <w:spacing w:before="120" w:after="240" w:line="276" w:lineRule="auto"/>
      <w:ind w:left="312" w:right="74"/>
    </w:pPr>
    <w:rPr>
      <w:rFonts w:ascii="Arial" w:eastAsia="Arial Unicode MS" w:hAnsi="Arial" w:cs="Arial"/>
      <w:kern w:val="0"/>
      <w:sz w:val="20"/>
      <w:szCs w:val="22"/>
      <w14:ligatures w14:val="none"/>
    </w:rPr>
  </w:style>
  <w:style w:type="paragraph" w:styleId="TOC4">
    <w:name w:val="toc 4"/>
    <w:basedOn w:val="Normal"/>
    <w:next w:val="Normal"/>
    <w:autoRedefine/>
    <w:uiPriority w:val="39"/>
    <w:semiHidden/>
    <w:unhideWhenUsed/>
    <w:rsid w:val="00C378C8"/>
    <w:pPr>
      <w:spacing w:before="60" w:after="60" w:line="276" w:lineRule="auto"/>
      <w:ind w:left="720"/>
    </w:pPr>
    <w:rPr>
      <w:rFonts w:ascii="Arial" w:eastAsia="Arial" w:hAnsi="Arial" w:cs="Arial"/>
      <w:kern w:val="0"/>
      <w:sz w:val="22"/>
      <w:szCs w:val="22"/>
      <w14:ligatures w14:val="none"/>
    </w:rPr>
  </w:style>
  <w:style w:type="paragraph" w:customStyle="1" w:styleId="Table-header">
    <w:name w:val="Table-header"/>
    <w:rsid w:val="00C378C8"/>
    <w:pPr>
      <w:spacing w:before="20" w:after="20" w:line="276" w:lineRule="auto"/>
    </w:pPr>
    <w:rPr>
      <w:rFonts w:ascii="Arial" w:eastAsiaTheme="majorEastAsia" w:hAnsi="Arial" w:cs="Arial"/>
      <w:b/>
      <w:bCs/>
      <w:color w:val="0F4761" w:themeColor="accent1" w:themeShade="BF"/>
      <w:sz w:val="22"/>
      <w:szCs w:val="26"/>
      <w:lang w:eastAsia="en-US"/>
      <w14:ligatures w14:val="none"/>
    </w:rPr>
  </w:style>
  <w:style w:type="paragraph" w:styleId="Revision">
    <w:name w:val="Revision"/>
    <w:hidden/>
    <w:uiPriority w:val="99"/>
    <w:semiHidden/>
    <w:rsid w:val="00C378C8"/>
    <w:pPr>
      <w:spacing w:before="120" w:after="120" w:line="276" w:lineRule="auto"/>
    </w:pPr>
    <w:rPr>
      <w:rFonts w:eastAsia="Arial" w:cs="Arial"/>
      <w:color w:val="000000"/>
      <w:sz w:val="22"/>
      <w:szCs w:val="22"/>
      <w14:ligatures w14:val="none"/>
    </w:rPr>
  </w:style>
  <w:style w:type="character" w:customStyle="1" w:styleId="imageChar">
    <w:name w:val="image Char"/>
    <w:basedOn w:val="DefaultParagraphFont"/>
    <w:link w:val="image0"/>
    <w:rsid w:val="00C378C8"/>
    <w:rPr>
      <w:rFonts w:ascii="Cambria Math" w:eastAsia="Cambria Math" w:hAnsi="Cambria Math" w:cs="Cambria Math"/>
      <w:kern w:val="0"/>
      <w:sz w:val="22"/>
      <w:szCs w:val="22"/>
      <w14:ligatures w14:val="none"/>
    </w:rPr>
  </w:style>
  <w:style w:type="character" w:customStyle="1" w:styleId="captionChar0">
    <w:name w:val="caption Char"/>
    <w:basedOn w:val="DefaultParagraphFont"/>
    <w:rsid w:val="00C378C8"/>
    <w:rPr>
      <w:rFonts w:ascii="Arial" w:eastAsia="Arial" w:hAnsi="Arial" w:cs="Arial"/>
      <w:color w:val="0F4761"/>
      <w:sz w:val="20"/>
      <w:szCs w:val="20"/>
    </w:rPr>
  </w:style>
  <w:style w:type="character" w:customStyle="1" w:styleId="refsChar">
    <w:name w:val="refs Char"/>
    <w:basedOn w:val="DefaultParagraphFont"/>
    <w:link w:val="refs"/>
    <w:rsid w:val="00C378C8"/>
    <w:rPr>
      <w:rFonts w:ascii="Arial" w:eastAsia="Aptos" w:hAnsi="Arial" w:cs="Arial"/>
      <w:kern w:val="0"/>
      <w:sz w:val="20"/>
      <w:szCs w:val="22"/>
      <w14:ligatures w14:val="none"/>
    </w:rPr>
  </w:style>
  <w:style w:type="character" w:customStyle="1" w:styleId="captionChar1">
    <w:name w:val="caption Char1"/>
    <w:basedOn w:val="DefaultParagraphFont"/>
    <w:link w:val="Caption2"/>
    <w:rsid w:val="00C378C8"/>
    <w:rPr>
      <w:rFonts w:ascii="Arial" w:eastAsia="Arial Unicode MS" w:hAnsi="Arial" w:cs="Arial"/>
      <w:kern w:val="0"/>
      <w:sz w:val="20"/>
      <w:szCs w:val="22"/>
      <w14:ligatures w14:val="none"/>
    </w:rPr>
  </w:style>
  <w:style w:type="paragraph" w:customStyle="1" w:styleId="table-header0">
    <w:name w:val="table-header"/>
    <w:basedOn w:val="Heading5"/>
    <w:link w:val="table-headerChar"/>
    <w:autoRedefine/>
    <w:qFormat/>
    <w:rsid w:val="00C378C8"/>
    <w:pPr>
      <w:spacing w:line="240" w:lineRule="auto"/>
    </w:pPr>
    <w:rPr>
      <w:rFonts w:eastAsia="Aptos" w:cs="Arial"/>
      <w:b/>
    </w:rPr>
  </w:style>
  <w:style w:type="character" w:customStyle="1" w:styleId="table-headerChar">
    <w:name w:val="table-header Char"/>
    <w:basedOn w:val="Heading5Char"/>
    <w:link w:val="table-header0"/>
    <w:rsid w:val="00C378C8"/>
    <w:rPr>
      <w:rFonts w:ascii="Arial" w:eastAsia="Aptos" w:hAnsi="Arial" w:cs="Arial"/>
      <w:b/>
      <w:color w:val="0F4761" w:themeColor="accent1" w:themeShade="BF"/>
      <w:kern w:val="0"/>
      <w:sz w:val="22"/>
      <w:szCs w:val="22"/>
      <w:lang w:eastAsia="en-US"/>
      <w14:ligatures w14:val="none"/>
    </w:rPr>
  </w:style>
  <w:style w:type="character" w:customStyle="1" w:styleId="notesChar">
    <w:name w:val="notes Char"/>
    <w:basedOn w:val="Heading5Char"/>
    <w:link w:val="notes"/>
    <w:rsid w:val="00C378C8"/>
    <w:rPr>
      <w:rFonts w:ascii="Arial" w:eastAsiaTheme="majorEastAsia" w:hAnsi="Arial" w:cs="Arial"/>
      <w:b/>
      <w:bCs/>
      <w:color w:val="0F4761" w:themeColor="accent1" w:themeShade="BF"/>
      <w:kern w:val="0"/>
      <w:sz w:val="22"/>
      <w:szCs w:val="22"/>
      <w:lang w:eastAsia="en-US"/>
      <w14:ligatures w14:val="none"/>
    </w:rPr>
  </w:style>
  <w:style w:type="paragraph" w:customStyle="1" w:styleId="very-small">
    <w:name w:val="very-small"/>
    <w:qFormat/>
    <w:rsid w:val="00C378C8"/>
    <w:pPr>
      <w:spacing w:before="120" w:after="120" w:line="276" w:lineRule="auto"/>
    </w:pPr>
    <w:rPr>
      <w:rFonts w:ascii="Arial" w:eastAsia="Arial" w:hAnsi="Arial" w:cs="Arial"/>
      <w:kern w:val="0"/>
      <w:sz w:val="20"/>
      <w:szCs w:val="20"/>
      <w14:ligatures w14:val="none"/>
    </w:rPr>
  </w:style>
  <w:style w:type="paragraph" w:customStyle="1" w:styleId="markdownref">
    <w:name w:val="markdown_ref"/>
    <w:link w:val="markdownrefChar"/>
    <w:rsid w:val="00C378C8"/>
    <w:pPr>
      <w:pageBreakBefore/>
      <w:spacing w:before="120" w:after="120" w:line="276" w:lineRule="auto"/>
    </w:pPr>
    <w:rPr>
      <w:rFonts w:ascii="Arial" w:eastAsia="Arial" w:hAnsi="Arial" w:cs="Arial"/>
      <w:i/>
      <w:iCs/>
      <w:color w:val="365F91"/>
      <w:kern w:val="0"/>
      <w:sz w:val="22"/>
      <w:szCs w:val="22"/>
      <w:lang w:val="en-US"/>
      <w14:ligatures w14:val="none"/>
    </w:rPr>
  </w:style>
  <w:style w:type="character" w:customStyle="1" w:styleId="markdownrefChar">
    <w:name w:val="markdown_ref Char"/>
    <w:basedOn w:val="Heading3Char"/>
    <w:link w:val="markdownref"/>
    <w:rsid w:val="00C378C8"/>
    <w:rPr>
      <w:rFonts w:ascii="Arial" w:eastAsia="Arial" w:hAnsi="Arial" w:cs="Arial"/>
      <w:b/>
      <w:bCs/>
      <w:i w:val="0"/>
      <w:iCs w:val="0"/>
      <w:color w:val="365F91"/>
      <w:kern w:val="0"/>
      <w:sz w:val="22"/>
      <w:szCs w:val="22"/>
      <w:lang w:val="en-US"/>
      <w14:ligatures w14:val="none"/>
    </w:rPr>
  </w:style>
  <w:style w:type="paragraph" w:customStyle="1" w:styleId="NA">
    <w:name w:val="NA"/>
    <w:link w:val="NAChar"/>
    <w:qFormat/>
    <w:rsid w:val="00C378C8"/>
    <w:pPr>
      <w:spacing w:before="120" w:after="120" w:line="276" w:lineRule="auto"/>
    </w:pPr>
    <w:rPr>
      <w:rFonts w:ascii="Arial" w:eastAsia="Aptos" w:hAnsi="Arial" w:cs="Arial"/>
      <w:b/>
      <w:strike/>
      <w:color w:val="FF0000"/>
      <w:kern w:val="0"/>
      <w:sz w:val="22"/>
      <w:szCs w:val="22"/>
      <w:lang w:eastAsia="en-US"/>
      <w14:ligatures w14:val="none"/>
    </w:rPr>
  </w:style>
  <w:style w:type="character" w:customStyle="1" w:styleId="NAChar">
    <w:name w:val="NA Char"/>
    <w:basedOn w:val="table-headerChar"/>
    <w:link w:val="NA"/>
    <w:rsid w:val="00C378C8"/>
    <w:rPr>
      <w:rFonts w:ascii="Arial" w:eastAsia="Aptos" w:hAnsi="Arial" w:cs="Arial"/>
      <w:b/>
      <w:strike/>
      <w:color w:val="FF0000"/>
      <w:kern w:val="0"/>
      <w:sz w:val="22"/>
      <w:szCs w:val="22"/>
      <w:lang w:eastAsia="en-US"/>
      <w14:ligatures w14:val="none"/>
    </w:rPr>
  </w:style>
  <w:style w:type="character" w:customStyle="1" w:styleId="highlight">
    <w:name w:val="highlight"/>
    <w:basedOn w:val="DefaultParagraphFont"/>
    <w:rsid w:val="00C378C8"/>
  </w:style>
  <w:style w:type="character" w:customStyle="1" w:styleId="citation">
    <w:name w:val="citation"/>
    <w:basedOn w:val="DefaultParagraphFont"/>
    <w:rsid w:val="00C378C8"/>
  </w:style>
  <w:style w:type="character" w:styleId="FollowedHyperlink">
    <w:name w:val="FollowedHyperlink"/>
    <w:basedOn w:val="DefaultParagraphFont"/>
    <w:uiPriority w:val="99"/>
    <w:semiHidden/>
    <w:unhideWhenUsed/>
    <w:rsid w:val="00C378C8"/>
    <w:rPr>
      <w:color w:val="96607D" w:themeColor="followedHyperlink"/>
      <w:u w:val="single"/>
    </w:rPr>
  </w:style>
  <w:style w:type="paragraph" w:customStyle="1" w:styleId="refsmall">
    <w:name w:val="ref_small"/>
    <w:basedOn w:val="Normal"/>
    <w:qFormat/>
    <w:rsid w:val="00836370"/>
    <w:pPr>
      <w:spacing w:before="60" w:after="60" w:line="240" w:lineRule="auto"/>
    </w:pPr>
    <w:rPr>
      <w:rFonts w:eastAsiaTheme="minorHAnsi"/>
      <w:color w:val="000000"/>
      <w:sz w:val="20"/>
      <w:szCs w:val="20"/>
      <w:lang w:eastAsia="en-US"/>
    </w:rPr>
  </w:style>
  <w:style w:type="paragraph" w:customStyle="1" w:styleId="bulletmdlevel1">
    <w:name w:val="bullet_md_level1"/>
    <w:basedOn w:val="ListParagraph"/>
    <w:link w:val="bulletmdlevel1Char"/>
    <w:qFormat/>
    <w:rsid w:val="00CF7C53"/>
    <w:pPr>
      <w:numPr>
        <w:numId w:val="35"/>
      </w:numPr>
      <w:pBdr>
        <w:top w:val="nil"/>
        <w:left w:val="nil"/>
        <w:bottom w:val="nil"/>
        <w:right w:val="nil"/>
        <w:between w:val="nil"/>
      </w:pBdr>
    </w:pPr>
    <w:rPr>
      <w:rFonts w:asciiTheme="minorHAnsi" w:hAnsiTheme="minorHAnsi"/>
      <w:sz w:val="24"/>
      <w:szCs w:val="24"/>
    </w:rPr>
  </w:style>
  <w:style w:type="character" w:customStyle="1" w:styleId="bulletmdlevel1Char">
    <w:name w:val="bullet_md_level1 Char"/>
    <w:basedOn w:val="ListParagraphChar"/>
    <w:link w:val="bulletmdlevel1"/>
    <w:rsid w:val="00CF7C53"/>
    <w:rPr>
      <w:rFonts w:ascii="Arial" w:eastAsia="Arial" w:hAnsi="Arial" w:cs="Arial"/>
      <w:kern w:val="0"/>
      <w:sz w:val="22"/>
      <w:szCs w:val="22"/>
      <w14:ligatures w14:val="none"/>
    </w:rPr>
  </w:style>
  <w:style w:type="paragraph" w:customStyle="1" w:styleId="nova-legacy-e-listitem">
    <w:name w:val="nova-legacy-e-list__item"/>
    <w:basedOn w:val="Normal"/>
    <w:rsid w:val="00D44B2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f11">
    <w:name w:val="cf11"/>
    <w:basedOn w:val="DefaultParagraphFont"/>
    <w:rsid w:val="008A397E"/>
    <w:rPr>
      <w:rFonts w:ascii="Segoe UI" w:hAnsi="Segoe UI" w:cs="Segoe UI" w:hint="default"/>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815">
      <w:bodyDiv w:val="1"/>
      <w:marLeft w:val="0"/>
      <w:marRight w:val="0"/>
      <w:marTop w:val="0"/>
      <w:marBottom w:val="0"/>
      <w:divBdr>
        <w:top w:val="none" w:sz="0" w:space="0" w:color="auto"/>
        <w:left w:val="none" w:sz="0" w:space="0" w:color="auto"/>
        <w:bottom w:val="none" w:sz="0" w:space="0" w:color="auto"/>
        <w:right w:val="none" w:sz="0" w:space="0" w:color="auto"/>
      </w:divBdr>
    </w:div>
    <w:div w:id="61485935">
      <w:bodyDiv w:val="1"/>
      <w:marLeft w:val="0"/>
      <w:marRight w:val="0"/>
      <w:marTop w:val="0"/>
      <w:marBottom w:val="0"/>
      <w:divBdr>
        <w:top w:val="none" w:sz="0" w:space="0" w:color="auto"/>
        <w:left w:val="none" w:sz="0" w:space="0" w:color="auto"/>
        <w:bottom w:val="none" w:sz="0" w:space="0" w:color="auto"/>
        <w:right w:val="none" w:sz="0" w:space="0" w:color="auto"/>
      </w:divBdr>
    </w:div>
    <w:div w:id="392122169">
      <w:bodyDiv w:val="1"/>
      <w:marLeft w:val="0"/>
      <w:marRight w:val="0"/>
      <w:marTop w:val="0"/>
      <w:marBottom w:val="0"/>
      <w:divBdr>
        <w:top w:val="none" w:sz="0" w:space="0" w:color="auto"/>
        <w:left w:val="none" w:sz="0" w:space="0" w:color="auto"/>
        <w:bottom w:val="none" w:sz="0" w:space="0" w:color="auto"/>
        <w:right w:val="none" w:sz="0" w:space="0" w:color="auto"/>
      </w:divBdr>
    </w:div>
    <w:div w:id="437675772">
      <w:bodyDiv w:val="1"/>
      <w:marLeft w:val="0"/>
      <w:marRight w:val="0"/>
      <w:marTop w:val="0"/>
      <w:marBottom w:val="0"/>
      <w:divBdr>
        <w:top w:val="none" w:sz="0" w:space="0" w:color="auto"/>
        <w:left w:val="none" w:sz="0" w:space="0" w:color="auto"/>
        <w:bottom w:val="none" w:sz="0" w:space="0" w:color="auto"/>
        <w:right w:val="none" w:sz="0" w:space="0" w:color="auto"/>
      </w:divBdr>
    </w:div>
    <w:div w:id="439303145">
      <w:bodyDiv w:val="1"/>
      <w:marLeft w:val="0"/>
      <w:marRight w:val="0"/>
      <w:marTop w:val="0"/>
      <w:marBottom w:val="0"/>
      <w:divBdr>
        <w:top w:val="none" w:sz="0" w:space="0" w:color="auto"/>
        <w:left w:val="none" w:sz="0" w:space="0" w:color="auto"/>
        <w:bottom w:val="none" w:sz="0" w:space="0" w:color="auto"/>
        <w:right w:val="none" w:sz="0" w:space="0" w:color="auto"/>
      </w:divBdr>
    </w:div>
    <w:div w:id="465665883">
      <w:bodyDiv w:val="1"/>
      <w:marLeft w:val="0"/>
      <w:marRight w:val="0"/>
      <w:marTop w:val="0"/>
      <w:marBottom w:val="0"/>
      <w:divBdr>
        <w:top w:val="none" w:sz="0" w:space="0" w:color="auto"/>
        <w:left w:val="none" w:sz="0" w:space="0" w:color="auto"/>
        <w:bottom w:val="none" w:sz="0" w:space="0" w:color="auto"/>
        <w:right w:val="none" w:sz="0" w:space="0" w:color="auto"/>
      </w:divBdr>
    </w:div>
    <w:div w:id="497843764">
      <w:bodyDiv w:val="1"/>
      <w:marLeft w:val="0"/>
      <w:marRight w:val="0"/>
      <w:marTop w:val="0"/>
      <w:marBottom w:val="0"/>
      <w:divBdr>
        <w:top w:val="none" w:sz="0" w:space="0" w:color="auto"/>
        <w:left w:val="none" w:sz="0" w:space="0" w:color="auto"/>
        <w:bottom w:val="none" w:sz="0" w:space="0" w:color="auto"/>
        <w:right w:val="none" w:sz="0" w:space="0" w:color="auto"/>
      </w:divBdr>
    </w:div>
    <w:div w:id="767772693">
      <w:bodyDiv w:val="1"/>
      <w:marLeft w:val="0"/>
      <w:marRight w:val="0"/>
      <w:marTop w:val="0"/>
      <w:marBottom w:val="0"/>
      <w:divBdr>
        <w:top w:val="none" w:sz="0" w:space="0" w:color="auto"/>
        <w:left w:val="none" w:sz="0" w:space="0" w:color="auto"/>
        <w:bottom w:val="none" w:sz="0" w:space="0" w:color="auto"/>
        <w:right w:val="none" w:sz="0" w:space="0" w:color="auto"/>
      </w:divBdr>
    </w:div>
    <w:div w:id="802380577">
      <w:bodyDiv w:val="1"/>
      <w:marLeft w:val="0"/>
      <w:marRight w:val="0"/>
      <w:marTop w:val="0"/>
      <w:marBottom w:val="0"/>
      <w:divBdr>
        <w:top w:val="none" w:sz="0" w:space="0" w:color="auto"/>
        <w:left w:val="none" w:sz="0" w:space="0" w:color="auto"/>
        <w:bottom w:val="none" w:sz="0" w:space="0" w:color="auto"/>
        <w:right w:val="none" w:sz="0" w:space="0" w:color="auto"/>
      </w:divBdr>
    </w:div>
    <w:div w:id="906526242">
      <w:bodyDiv w:val="1"/>
      <w:marLeft w:val="0"/>
      <w:marRight w:val="0"/>
      <w:marTop w:val="0"/>
      <w:marBottom w:val="0"/>
      <w:divBdr>
        <w:top w:val="none" w:sz="0" w:space="0" w:color="auto"/>
        <w:left w:val="none" w:sz="0" w:space="0" w:color="auto"/>
        <w:bottom w:val="none" w:sz="0" w:space="0" w:color="auto"/>
        <w:right w:val="none" w:sz="0" w:space="0" w:color="auto"/>
      </w:divBdr>
    </w:div>
    <w:div w:id="931742496">
      <w:bodyDiv w:val="1"/>
      <w:marLeft w:val="0"/>
      <w:marRight w:val="0"/>
      <w:marTop w:val="0"/>
      <w:marBottom w:val="0"/>
      <w:divBdr>
        <w:top w:val="none" w:sz="0" w:space="0" w:color="auto"/>
        <w:left w:val="none" w:sz="0" w:space="0" w:color="auto"/>
        <w:bottom w:val="none" w:sz="0" w:space="0" w:color="auto"/>
        <w:right w:val="none" w:sz="0" w:space="0" w:color="auto"/>
      </w:divBdr>
    </w:div>
    <w:div w:id="1307466660">
      <w:bodyDiv w:val="1"/>
      <w:marLeft w:val="0"/>
      <w:marRight w:val="0"/>
      <w:marTop w:val="0"/>
      <w:marBottom w:val="0"/>
      <w:divBdr>
        <w:top w:val="none" w:sz="0" w:space="0" w:color="auto"/>
        <w:left w:val="none" w:sz="0" w:space="0" w:color="auto"/>
        <w:bottom w:val="none" w:sz="0" w:space="0" w:color="auto"/>
        <w:right w:val="none" w:sz="0" w:space="0" w:color="auto"/>
      </w:divBdr>
    </w:div>
    <w:div w:id="1522472007">
      <w:bodyDiv w:val="1"/>
      <w:marLeft w:val="0"/>
      <w:marRight w:val="0"/>
      <w:marTop w:val="0"/>
      <w:marBottom w:val="0"/>
      <w:divBdr>
        <w:top w:val="none" w:sz="0" w:space="0" w:color="auto"/>
        <w:left w:val="none" w:sz="0" w:space="0" w:color="auto"/>
        <w:bottom w:val="none" w:sz="0" w:space="0" w:color="auto"/>
        <w:right w:val="none" w:sz="0" w:space="0" w:color="auto"/>
      </w:divBdr>
    </w:div>
    <w:div w:id="1797139981">
      <w:bodyDiv w:val="1"/>
      <w:marLeft w:val="0"/>
      <w:marRight w:val="0"/>
      <w:marTop w:val="0"/>
      <w:marBottom w:val="0"/>
      <w:divBdr>
        <w:top w:val="none" w:sz="0" w:space="0" w:color="auto"/>
        <w:left w:val="none" w:sz="0" w:space="0" w:color="auto"/>
        <w:bottom w:val="none" w:sz="0" w:space="0" w:color="auto"/>
        <w:right w:val="none" w:sz="0" w:space="0" w:color="auto"/>
      </w:divBdr>
      <w:divsChild>
        <w:div w:id="1840921196">
          <w:marLeft w:val="480"/>
          <w:marRight w:val="0"/>
          <w:marTop w:val="0"/>
          <w:marBottom w:val="0"/>
          <w:divBdr>
            <w:top w:val="none" w:sz="0" w:space="0" w:color="auto"/>
            <w:left w:val="none" w:sz="0" w:space="0" w:color="auto"/>
            <w:bottom w:val="none" w:sz="0" w:space="0" w:color="auto"/>
            <w:right w:val="none" w:sz="0" w:space="0" w:color="auto"/>
          </w:divBdr>
          <w:divsChild>
            <w:div w:id="3188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1041">
      <w:bodyDiv w:val="1"/>
      <w:marLeft w:val="0"/>
      <w:marRight w:val="0"/>
      <w:marTop w:val="0"/>
      <w:marBottom w:val="0"/>
      <w:divBdr>
        <w:top w:val="none" w:sz="0" w:space="0" w:color="auto"/>
        <w:left w:val="none" w:sz="0" w:space="0" w:color="auto"/>
        <w:bottom w:val="none" w:sz="0" w:space="0" w:color="auto"/>
        <w:right w:val="none" w:sz="0" w:space="0" w:color="auto"/>
      </w:divBdr>
    </w:div>
    <w:div w:id="1959801449">
      <w:bodyDiv w:val="1"/>
      <w:marLeft w:val="0"/>
      <w:marRight w:val="0"/>
      <w:marTop w:val="0"/>
      <w:marBottom w:val="0"/>
      <w:divBdr>
        <w:top w:val="none" w:sz="0" w:space="0" w:color="auto"/>
        <w:left w:val="none" w:sz="0" w:space="0" w:color="auto"/>
        <w:bottom w:val="none" w:sz="0" w:space="0" w:color="auto"/>
        <w:right w:val="none" w:sz="0" w:space="0" w:color="auto"/>
      </w:divBdr>
    </w:div>
    <w:div w:id="2031565133">
      <w:bodyDiv w:val="1"/>
      <w:marLeft w:val="0"/>
      <w:marRight w:val="0"/>
      <w:marTop w:val="0"/>
      <w:marBottom w:val="0"/>
      <w:divBdr>
        <w:top w:val="none" w:sz="0" w:space="0" w:color="auto"/>
        <w:left w:val="none" w:sz="0" w:space="0" w:color="auto"/>
        <w:bottom w:val="none" w:sz="0" w:space="0" w:color="auto"/>
        <w:right w:val="none" w:sz="0" w:space="0" w:color="auto"/>
      </w:divBdr>
    </w:div>
    <w:div w:id="21303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about:blank" TargetMode="External"/><Relationship Id="rId5" Type="http://schemas.openxmlformats.org/officeDocument/2006/relationships/hyperlink" Target="https://docs.google.com/document/d/1DonTklgmf4FP56TuyIZzLsDmaZ5JghFh/edit" TargetMode="Externa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3E4A4431F14367A8365A2609F74BC3"/>
        <w:category>
          <w:name w:val="General"/>
          <w:gallery w:val="placeholder"/>
        </w:category>
        <w:types>
          <w:type w:val="bbPlcHdr"/>
        </w:types>
        <w:behaviors>
          <w:behavior w:val="content"/>
        </w:behaviors>
        <w:guid w:val="{9792AA68-3AFB-4D33-908D-CCCA02A53DDA}"/>
      </w:docPartPr>
      <w:docPartBody>
        <w:p w:rsidR="00464A2E" w:rsidRDefault="00263F1B" w:rsidP="00263F1B">
          <w:pPr>
            <w:pStyle w:val="F93E4A4431F14367A8365A2609F74BC3"/>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1B"/>
    <w:rsid w:val="00010AFE"/>
    <w:rsid w:val="001C55BA"/>
    <w:rsid w:val="002352FB"/>
    <w:rsid w:val="00235E8D"/>
    <w:rsid w:val="00263F1B"/>
    <w:rsid w:val="00276C54"/>
    <w:rsid w:val="0029058C"/>
    <w:rsid w:val="002F1805"/>
    <w:rsid w:val="003B17EE"/>
    <w:rsid w:val="00464A2E"/>
    <w:rsid w:val="006644DC"/>
    <w:rsid w:val="00670C7E"/>
    <w:rsid w:val="00694DD5"/>
    <w:rsid w:val="006A0921"/>
    <w:rsid w:val="006C4C88"/>
    <w:rsid w:val="00793A83"/>
    <w:rsid w:val="007C04A2"/>
    <w:rsid w:val="008910C8"/>
    <w:rsid w:val="008C7298"/>
    <w:rsid w:val="008E1A52"/>
    <w:rsid w:val="00921EC2"/>
    <w:rsid w:val="009A235E"/>
    <w:rsid w:val="00C26636"/>
    <w:rsid w:val="00C74494"/>
    <w:rsid w:val="00D5383B"/>
    <w:rsid w:val="00D5746F"/>
    <w:rsid w:val="00D815C6"/>
    <w:rsid w:val="00DB189E"/>
    <w:rsid w:val="00DE1F7F"/>
    <w:rsid w:val="00F609FA"/>
    <w:rsid w:val="00FA11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F1B"/>
    <w:rPr>
      <w:color w:val="666666"/>
    </w:rPr>
  </w:style>
  <w:style w:type="paragraph" w:customStyle="1" w:styleId="F93E4A4431F14367A8365A2609F74BC3">
    <w:name w:val="F93E4A4431F14367A8365A2609F74BC3"/>
    <w:rsid w:val="00263F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30</cp:revision>
  <dcterms:created xsi:type="dcterms:W3CDTF">2024-08-05T22:10:00Z</dcterms:created>
  <dcterms:modified xsi:type="dcterms:W3CDTF">2024-08-21T04:25:00Z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zotero-version="7.0.0-beta.112+e307b5e4d"&gt;&lt;session id="CIQ9yChz"/&gt;&lt;style id="http://www.zotero.org/styles/apa" locale="en-CA" hasBibliography="1" bibliographyStyleHasBeenSet="0"/&gt;&lt;prefs&gt;&lt;pref name="fieldType" value="Field"/&gt;&lt;/prefs&gt;</vt:lpwstr>
  </property>
  <property fmtid="{D5CDD505-2E9C-101B-9397-08002B2CF9AE}" pid="3" name="ZOTERO_PREF_2">
    <vt:lpwstr>&lt;/data&gt;</vt:lpwstr>
  </property>
</Properties>
</file>