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257A10B" w:rsidR="00411205" w:rsidRPr="005905C0" w:rsidRDefault="00890E29" w:rsidP="005905C0">
      <w:pPr>
        <w:pStyle w:val="Heading2"/>
      </w:pPr>
      <w:r w:rsidRPr="003816BD">
        <w:t>INFO ENTRY</w:t>
      </w:r>
      <w:r w:rsidR="0040543A" w:rsidRPr="003816BD">
        <w:t xml:space="preserve"> - QUESTION INFO</w:t>
      </w:r>
    </w:p>
    <w:p w14:paraId="794085E1" w14:textId="77777777" w:rsidR="002E0668" w:rsidRPr="00215DBF" w:rsidRDefault="002E0668" w:rsidP="002E0668">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3B5D0FC3" w14:textId="77777777" w:rsidR="002E0668" w:rsidRPr="00215DBF" w:rsidRDefault="002E0668" w:rsidP="002E0668">
      <w:pPr>
        <w:pStyle w:val="entrynotes"/>
        <w:numPr>
          <w:ilvl w:val="0"/>
          <w:numId w:val="28"/>
        </w:numPr>
        <w:contextualSpacing/>
        <w:rPr>
          <w:sz w:val="20"/>
          <w:szCs w:val="20"/>
        </w:rPr>
      </w:pPr>
      <w:r w:rsidRPr="00215DBF">
        <w:rPr>
          <w:sz w:val="20"/>
          <w:szCs w:val="20"/>
          <w:highlight w:val="green"/>
        </w:rPr>
        <w:t>green = does not need to be editted</w:t>
      </w:r>
    </w:p>
    <w:p w14:paraId="7C328287" w14:textId="77777777" w:rsidR="002E0668" w:rsidRPr="00215DBF" w:rsidRDefault="002E0668" w:rsidP="002E0668">
      <w:pPr>
        <w:pStyle w:val="entrynotes"/>
        <w:numPr>
          <w:ilvl w:val="0"/>
          <w:numId w:val="28"/>
        </w:numPr>
        <w:contextualSpacing/>
        <w:rPr>
          <w:sz w:val="20"/>
          <w:szCs w:val="20"/>
        </w:rPr>
      </w:pPr>
      <w:r w:rsidRPr="00215DBF">
        <w:rPr>
          <w:sz w:val="20"/>
          <w:szCs w:val="20"/>
          <w:highlight w:val="yellow"/>
        </w:rPr>
        <w:t>yellow = info for the inputter</w:t>
      </w:r>
    </w:p>
    <w:p w14:paraId="38C67B51" w14:textId="77777777" w:rsidR="002E0668" w:rsidRPr="00215DBF" w:rsidRDefault="002E0668" w:rsidP="002E0668">
      <w:pPr>
        <w:pStyle w:val="entrynotes"/>
        <w:numPr>
          <w:ilvl w:val="0"/>
          <w:numId w:val="28"/>
        </w:numPr>
        <w:contextualSpacing/>
        <w:rPr>
          <w:sz w:val="20"/>
          <w:szCs w:val="20"/>
        </w:rPr>
      </w:pPr>
      <w:r w:rsidRPr="00215DBF">
        <w:rPr>
          <w:sz w:val="20"/>
          <w:szCs w:val="20"/>
        </w:rPr>
        <w:t>ref_id = “refs_glossary_2024-08-09.xls &gt; “references” tab</w:t>
      </w:r>
    </w:p>
    <w:p w14:paraId="31759916" w14:textId="77777777" w:rsidR="002E0668" w:rsidRPr="00215DBF" w:rsidRDefault="002E0668" w:rsidP="002E0668">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77E9F7C" w14:textId="77777777" w:rsidR="002E0668" w:rsidRPr="00215DBF" w:rsidRDefault="002E0668" w:rsidP="002E0668">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1FB91E42" w14:textId="77777777" w:rsidR="002E0668" w:rsidRPr="00215DBF" w:rsidRDefault="002E0668" w:rsidP="002E0668">
      <w:pPr>
        <w:pStyle w:val="entrynotes"/>
        <w:numPr>
          <w:ilvl w:val="0"/>
          <w:numId w:val="28"/>
        </w:numPr>
        <w:contextualSpacing/>
        <w:rPr>
          <w:sz w:val="20"/>
          <w:szCs w:val="20"/>
        </w:rPr>
      </w:pPr>
      <w:r w:rsidRPr="00215DBF">
        <w:rPr>
          <w:sz w:val="20"/>
          <w:szCs w:val="20"/>
        </w:rPr>
        <w:t>Ignore everything in the “POPULATE MARKDOWN” section</w:t>
      </w:r>
    </w:p>
    <w:p w14:paraId="1BCA8506" w14:textId="77777777" w:rsidR="002E0668" w:rsidRPr="00215DBF" w:rsidRDefault="002E0668" w:rsidP="002E0668">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435DEFC0" w14:textId="77777777" w:rsidR="002E0668" w:rsidRPr="00215DBF" w:rsidRDefault="002E0668" w:rsidP="002E0668">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5C377EA" w14:textId="77777777" w:rsidR="002E0668" w:rsidRPr="00215DBF" w:rsidRDefault="002E0668" w:rsidP="002E0668">
      <w:pPr>
        <w:pStyle w:val="entrynotes"/>
        <w:numPr>
          <w:ilvl w:val="0"/>
          <w:numId w:val="28"/>
        </w:numPr>
        <w:contextualSpacing/>
        <w:rPr>
          <w:sz w:val="20"/>
          <w:szCs w:val="20"/>
        </w:rPr>
      </w:pPr>
      <w:r w:rsidRPr="00215DBF">
        <w:rPr>
          <w:sz w:val="20"/>
          <w:szCs w:val="20"/>
        </w:rPr>
        <w:t>You may see “&lt;br&gt;” throughout, you can ignore these</w:t>
      </w:r>
    </w:p>
    <w:p w14:paraId="36DBF359" w14:textId="77777777" w:rsidR="002E0668" w:rsidRPr="00215DBF" w:rsidRDefault="002E0668" w:rsidP="002E0668">
      <w:pPr>
        <w:pStyle w:val="entrynotes"/>
        <w:numPr>
          <w:ilvl w:val="0"/>
          <w:numId w:val="28"/>
        </w:numPr>
        <w:contextualSpacing/>
        <w:rPr>
          <w:sz w:val="20"/>
          <w:szCs w:val="20"/>
        </w:rPr>
      </w:pPr>
      <w:r w:rsidRPr="00215DBF">
        <w:rPr>
          <w:sz w:val="20"/>
          <w:szCs w:val="20"/>
        </w:rPr>
        <w:t>additional formatting notes (optional)</w:t>
      </w:r>
    </w:p>
    <w:p w14:paraId="2F135EAC" w14:textId="77777777" w:rsidR="002E0668" w:rsidRPr="00215DBF" w:rsidRDefault="002E0668" w:rsidP="002E0668">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1523AEF3" w14:textId="77777777" w:rsidR="002E0668" w:rsidRPr="00215DBF" w:rsidRDefault="002E0668" w:rsidP="002E0668">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14FB582D" w14:textId="77777777" w:rsidR="002E0668" w:rsidRPr="00215DBF" w:rsidRDefault="002E0668" w:rsidP="002E0668">
      <w:pPr>
        <w:pStyle w:val="entrynotes"/>
        <w:numPr>
          <w:ilvl w:val="0"/>
          <w:numId w:val="28"/>
        </w:numPr>
        <w:contextualSpacing/>
        <w:rPr>
          <w:b/>
          <w:bCs/>
          <w:sz w:val="20"/>
          <w:szCs w:val="20"/>
        </w:rPr>
      </w:pPr>
      <w:r w:rsidRPr="00215DBF">
        <w:rPr>
          <w:b/>
          <w:bCs/>
          <w:sz w:val="20"/>
          <w:szCs w:val="20"/>
        </w:rPr>
        <w:t>Topic Info</w:t>
      </w:r>
    </w:p>
    <w:p w14:paraId="09727D29" w14:textId="77777777" w:rsidR="002E0668" w:rsidRPr="00215DBF" w:rsidRDefault="002E0668" w:rsidP="002E0668">
      <w:pPr>
        <w:pStyle w:val="entrynotes"/>
        <w:numPr>
          <w:ilvl w:val="1"/>
          <w:numId w:val="28"/>
        </w:numPr>
        <w:contextualSpacing/>
        <w:rPr>
          <w:sz w:val="20"/>
          <w:szCs w:val="20"/>
        </w:rPr>
      </w:pPr>
      <w:r w:rsidRPr="00215DBF">
        <w:rPr>
          <w:sz w:val="20"/>
          <w:szCs w:val="20"/>
        </w:rPr>
        <w:t>If the topic is NOT related to a question, you can leave “question” as NULL</w:t>
      </w:r>
    </w:p>
    <w:p w14:paraId="083833F6" w14:textId="77777777" w:rsidR="002E0668" w:rsidRPr="00215DBF" w:rsidRDefault="002E0668" w:rsidP="002E0668">
      <w:pPr>
        <w:pStyle w:val="entrynotes"/>
        <w:numPr>
          <w:ilvl w:val="1"/>
          <w:numId w:val="28"/>
        </w:numPr>
        <w:contextualSpacing/>
        <w:rPr>
          <w:sz w:val="20"/>
          <w:szCs w:val="20"/>
        </w:rPr>
      </w:pPr>
      <w:r w:rsidRPr="00215DBF">
        <w:rPr>
          <w:sz w:val="20"/>
          <w:szCs w:val="20"/>
        </w:rPr>
        <w:t>“question” here is more for your reference</w:t>
      </w:r>
    </w:p>
    <w:p w14:paraId="6F2E2255" w14:textId="77777777" w:rsidR="002E0668" w:rsidRPr="00215DBF" w:rsidRDefault="002E0668" w:rsidP="002E0668">
      <w:pPr>
        <w:pStyle w:val="entrynotes"/>
        <w:numPr>
          <w:ilvl w:val="0"/>
          <w:numId w:val="28"/>
        </w:numPr>
        <w:contextualSpacing/>
        <w:rPr>
          <w:b/>
          <w:bCs/>
          <w:sz w:val="20"/>
          <w:szCs w:val="20"/>
        </w:rPr>
      </w:pPr>
      <w:r w:rsidRPr="00215DBF">
        <w:rPr>
          <w:b/>
          <w:bCs/>
          <w:sz w:val="20"/>
          <w:szCs w:val="20"/>
        </w:rPr>
        <w:t>Assumptions, Pros, Cons</w:t>
      </w:r>
    </w:p>
    <w:p w14:paraId="57E7F909" w14:textId="77777777" w:rsidR="002E0668" w:rsidRPr="00215DBF" w:rsidRDefault="002E0668" w:rsidP="002E0668">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949A64F" w14:textId="77777777" w:rsidR="002E0668" w:rsidRPr="00215DBF" w:rsidRDefault="002E0668" w:rsidP="002E0668">
      <w:pPr>
        <w:pStyle w:val="entrynotes"/>
        <w:numPr>
          <w:ilvl w:val="1"/>
          <w:numId w:val="28"/>
        </w:numPr>
        <w:contextualSpacing/>
        <w:rPr>
          <w:sz w:val="20"/>
          <w:szCs w:val="20"/>
        </w:rPr>
      </w:pPr>
      <w:r w:rsidRPr="00215DBF">
        <w:rPr>
          <w:sz w:val="20"/>
          <w:szCs w:val="20"/>
        </w:rPr>
        <w:t>[WILL BE HERE, BUT INSERTED DIRECTLY FROM CSV FILE (THUS NO INPUT NEEDED)]</w:t>
      </w:r>
    </w:p>
    <w:p w14:paraId="197E0EF3" w14:textId="77777777" w:rsidR="002E0668" w:rsidRPr="00215DBF" w:rsidRDefault="002E0668" w:rsidP="002E0668">
      <w:pPr>
        <w:pStyle w:val="entrynotes"/>
        <w:numPr>
          <w:ilvl w:val="0"/>
          <w:numId w:val="28"/>
        </w:numPr>
        <w:contextualSpacing/>
        <w:rPr>
          <w:b/>
          <w:bCs/>
          <w:sz w:val="20"/>
          <w:szCs w:val="20"/>
        </w:rPr>
      </w:pPr>
      <w:r w:rsidRPr="00215DBF">
        <w:rPr>
          <w:b/>
          <w:bCs/>
          <w:sz w:val="20"/>
          <w:szCs w:val="20"/>
        </w:rPr>
        <w:t>Advanced</w:t>
      </w:r>
    </w:p>
    <w:p w14:paraId="141049A3" w14:textId="77777777" w:rsidR="002E0668" w:rsidRPr="00215DBF" w:rsidRDefault="002E0668" w:rsidP="002E0668">
      <w:pPr>
        <w:pStyle w:val="entrynotes"/>
        <w:numPr>
          <w:ilvl w:val="1"/>
          <w:numId w:val="28"/>
        </w:numPr>
        <w:contextualSpacing/>
        <w:rPr>
          <w:sz w:val="20"/>
          <w:szCs w:val="20"/>
        </w:rPr>
      </w:pPr>
      <w:r w:rsidRPr="00215DBF">
        <w:rPr>
          <w:sz w:val="20"/>
          <w:szCs w:val="20"/>
        </w:rPr>
        <w:t>If the topic doesn’t warrant inclusion, you can leave as NULL</w:t>
      </w:r>
    </w:p>
    <w:p w14:paraId="4FE59F05" w14:textId="77777777" w:rsidR="002E0668" w:rsidRPr="00215DBF" w:rsidRDefault="002E0668" w:rsidP="002E0668">
      <w:pPr>
        <w:pStyle w:val="entrynotes"/>
        <w:numPr>
          <w:ilvl w:val="0"/>
          <w:numId w:val="28"/>
        </w:numPr>
        <w:contextualSpacing/>
        <w:rPr>
          <w:b/>
          <w:bCs/>
          <w:sz w:val="20"/>
          <w:szCs w:val="20"/>
        </w:rPr>
      </w:pPr>
      <w:r w:rsidRPr="00215DBF">
        <w:rPr>
          <w:b/>
          <w:bCs/>
          <w:sz w:val="20"/>
          <w:szCs w:val="20"/>
        </w:rPr>
        <w:t>Figures</w:t>
      </w:r>
    </w:p>
    <w:p w14:paraId="3712747C" w14:textId="77777777" w:rsidR="002E0668" w:rsidRPr="00215DBF" w:rsidRDefault="002E0668" w:rsidP="002E0668">
      <w:pPr>
        <w:pStyle w:val="entrynotes"/>
        <w:numPr>
          <w:ilvl w:val="1"/>
          <w:numId w:val="28"/>
        </w:numPr>
        <w:contextualSpacing/>
        <w:rPr>
          <w:sz w:val="20"/>
          <w:szCs w:val="20"/>
        </w:rPr>
      </w:pPr>
      <w:r w:rsidRPr="00215DBF">
        <w:rPr>
          <w:sz w:val="20"/>
          <w:szCs w:val="20"/>
        </w:rPr>
        <w:t>Placeholders here as “filename” can leave in if not &lt;5 images</w:t>
      </w:r>
    </w:p>
    <w:p w14:paraId="5A0B8194" w14:textId="77777777" w:rsidR="002E0668" w:rsidRPr="00215DBF" w:rsidRDefault="002E0668" w:rsidP="002E0668">
      <w:pPr>
        <w:pStyle w:val="entrynotes"/>
        <w:numPr>
          <w:ilvl w:val="0"/>
          <w:numId w:val="28"/>
        </w:numPr>
        <w:contextualSpacing/>
        <w:rPr>
          <w:b/>
          <w:bCs/>
          <w:sz w:val="20"/>
          <w:szCs w:val="20"/>
        </w:rPr>
      </w:pPr>
      <w:r w:rsidRPr="00215DBF">
        <w:rPr>
          <w:b/>
          <w:bCs/>
          <w:sz w:val="20"/>
          <w:szCs w:val="20"/>
        </w:rPr>
        <w:t>Video</w:t>
      </w:r>
    </w:p>
    <w:p w14:paraId="0676DE04" w14:textId="77777777" w:rsidR="002E0668" w:rsidRPr="00215DBF" w:rsidRDefault="002E0668" w:rsidP="002E0668">
      <w:pPr>
        <w:pStyle w:val="entrynotes"/>
        <w:numPr>
          <w:ilvl w:val="1"/>
          <w:numId w:val="28"/>
        </w:numPr>
        <w:contextualSpacing/>
        <w:rPr>
          <w:sz w:val="20"/>
          <w:szCs w:val="20"/>
        </w:rPr>
      </w:pPr>
      <w:r w:rsidRPr="00215DBF">
        <w:rPr>
          <w:sz w:val="20"/>
          <w:szCs w:val="20"/>
        </w:rPr>
        <w:t>no “&lt;” before the URL text and a “&gt;” after URL in this case</w:t>
      </w:r>
    </w:p>
    <w:p w14:paraId="192FEB5D" w14:textId="77777777" w:rsidR="002E0668" w:rsidRPr="00215DBF" w:rsidRDefault="002E0668" w:rsidP="002E0668">
      <w:pPr>
        <w:pStyle w:val="entrynotes"/>
        <w:numPr>
          <w:ilvl w:val="1"/>
          <w:numId w:val="28"/>
        </w:numPr>
        <w:contextualSpacing/>
        <w:rPr>
          <w:sz w:val="20"/>
          <w:szCs w:val="20"/>
        </w:rPr>
      </w:pPr>
      <w:r w:rsidRPr="00215DBF">
        <w:rPr>
          <w:sz w:val="20"/>
          <w:szCs w:val="20"/>
        </w:rPr>
        <w:t>ref_id in this example is not correct, just for illustrative purposes</w:t>
      </w:r>
    </w:p>
    <w:p w14:paraId="5E651331" w14:textId="77777777" w:rsidR="002E0668" w:rsidRPr="00215DBF" w:rsidRDefault="002E0668" w:rsidP="002E0668">
      <w:pPr>
        <w:pStyle w:val="entrynotes"/>
        <w:numPr>
          <w:ilvl w:val="0"/>
          <w:numId w:val="28"/>
        </w:numPr>
        <w:contextualSpacing/>
        <w:rPr>
          <w:b/>
          <w:bCs/>
          <w:sz w:val="20"/>
          <w:szCs w:val="20"/>
        </w:rPr>
      </w:pPr>
      <w:r w:rsidRPr="00215DBF">
        <w:rPr>
          <w:b/>
          <w:bCs/>
          <w:sz w:val="20"/>
          <w:szCs w:val="20"/>
        </w:rPr>
        <w:t>Analytical tools &amp; resources</w:t>
      </w:r>
    </w:p>
    <w:p w14:paraId="669E38C8" w14:textId="77777777" w:rsidR="002E0668" w:rsidRPr="00215DBF" w:rsidRDefault="002E0668" w:rsidP="002E0668">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5EF545C5" w14:textId="77777777" w:rsidR="002E0668" w:rsidRPr="00215DBF" w:rsidRDefault="002E0668" w:rsidP="002E0668">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02826CBD" w14:textId="77777777" w:rsidR="002E0668" w:rsidRPr="00215DBF" w:rsidRDefault="002E0668" w:rsidP="002E0668">
      <w:pPr>
        <w:pStyle w:val="entrynotes"/>
        <w:numPr>
          <w:ilvl w:val="1"/>
          <w:numId w:val="28"/>
        </w:numPr>
        <w:contextualSpacing/>
        <w:rPr>
          <w:sz w:val="20"/>
          <w:szCs w:val="20"/>
        </w:rPr>
      </w:pPr>
      <w:r w:rsidRPr="00215DBF">
        <w:rPr>
          <w:sz w:val="20"/>
          <w:szCs w:val="20"/>
        </w:rPr>
        <w:t>Type can be something similar to: Article, App/Program, R package</w:t>
      </w:r>
    </w:p>
    <w:p w14:paraId="60923DCA" w14:textId="77777777" w:rsidR="002E0668" w:rsidRPr="00215DBF" w:rsidRDefault="002E0668" w:rsidP="002E0668">
      <w:pPr>
        <w:pStyle w:val="entrynotes"/>
        <w:numPr>
          <w:ilvl w:val="0"/>
          <w:numId w:val="28"/>
        </w:numPr>
        <w:contextualSpacing/>
        <w:rPr>
          <w:b/>
          <w:bCs/>
          <w:sz w:val="20"/>
          <w:szCs w:val="20"/>
        </w:rPr>
      </w:pPr>
      <w:r w:rsidRPr="00215DBF">
        <w:rPr>
          <w:b/>
          <w:bCs/>
          <w:sz w:val="20"/>
          <w:szCs w:val="20"/>
        </w:rPr>
        <w:t xml:space="preserve">References / Glossary </w:t>
      </w:r>
    </w:p>
    <w:p w14:paraId="655951E3" w14:textId="77777777" w:rsidR="002E0668" w:rsidRPr="00215DBF" w:rsidRDefault="002E0668" w:rsidP="002E0668">
      <w:pPr>
        <w:pStyle w:val="entrynotes"/>
        <w:numPr>
          <w:ilvl w:val="1"/>
          <w:numId w:val="28"/>
        </w:numPr>
        <w:contextualSpacing/>
        <w:rPr>
          <w:sz w:val="20"/>
          <w:szCs w:val="20"/>
        </w:rPr>
      </w:pPr>
      <w:r w:rsidRPr="00215DBF">
        <w:rPr>
          <w:sz w:val="20"/>
          <w:szCs w:val="20"/>
        </w:rPr>
        <w:t>items in-text above (IGNORE FOR NOW)</w:t>
      </w:r>
    </w:p>
    <w:p w14:paraId="2EA76AB3" w14:textId="77777777" w:rsidR="002E0668" w:rsidRPr="00215DBF" w:rsidRDefault="002E0668" w:rsidP="002E0668">
      <w:pPr>
        <w:pStyle w:val="entrynotes"/>
        <w:numPr>
          <w:ilvl w:val="0"/>
          <w:numId w:val="28"/>
        </w:numPr>
        <w:contextualSpacing/>
        <w:rPr>
          <w:b/>
          <w:bCs/>
          <w:sz w:val="20"/>
          <w:szCs w:val="20"/>
        </w:rPr>
      </w:pPr>
      <w:r w:rsidRPr="00215DBF">
        <w:rPr>
          <w:b/>
          <w:bCs/>
          <w:sz w:val="20"/>
          <w:szCs w:val="20"/>
        </w:rPr>
        <w:t>Notes</w:t>
      </w:r>
    </w:p>
    <w:p w14:paraId="67B52AD1" w14:textId="77777777" w:rsidR="002E0668" w:rsidRPr="00284F19" w:rsidRDefault="002E0668" w:rsidP="002E0668">
      <w:pPr>
        <w:pStyle w:val="entrynotes"/>
        <w:numPr>
          <w:ilvl w:val="1"/>
          <w:numId w:val="28"/>
        </w:numPr>
        <w:contextualSpacing/>
      </w:pPr>
      <w:r w:rsidRPr="00215DBF">
        <w:rPr>
          <w:sz w:val="20"/>
          <w:szCs w:val="20"/>
        </w:rPr>
        <w:t>(future ref / not included in markdown conversion</w:t>
      </w:r>
      <w:r>
        <w:t>)</w:t>
      </w:r>
    </w:p>
    <w:p w14:paraId="3608A605" w14:textId="63AA4BA6" w:rsidR="00D32477" w:rsidRPr="000C0963" w:rsidRDefault="0064283C" w:rsidP="00F1450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CD11E1D" w:rsidR="0004565D" w:rsidRPr="003C28E2" w:rsidRDefault="00AC7493" w:rsidP="00284F19">
            <w:pPr>
              <w:rPr>
                <w:b/>
                <w:bCs/>
                <w:sz w:val="24"/>
              </w:rPr>
            </w:pPr>
            <w:bookmarkStart w:id="0" w:name="info_id"/>
            <w:r>
              <w:rPr>
                <w:sz w:val="24"/>
              </w:rPr>
              <w:t>sp_det_prob_cat</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82E6815" w14:textId="77777777" w:rsidR="00AC7493" w:rsidRDefault="00AC7493" w:rsidP="00AC7493">
            <w:r>
              <w:t>How detectable is Target Species?</w:t>
            </w:r>
          </w:p>
          <w:p w14:paraId="696FAE53" w14:textId="77777777" w:rsidR="0004565D" w:rsidRDefault="00AC7493" w:rsidP="00AC7493">
            <w:r>
              <w:t>Are all of the Target Species similarly detectable? (e.g., ) If all are similar, which best describes the Target Species detectability?</w:t>
            </w:r>
          </w:p>
          <w:p w14:paraId="4582E0BC" w14:textId="77777777" w:rsidR="00AC7493" w:rsidRDefault="00AC7493" w:rsidP="00AC7493"/>
          <w:p w14:paraId="2BFE378D" w14:textId="77777777" w:rsidR="00AC7493" w:rsidRDefault="00AC7493" w:rsidP="00AC7493">
            <w:pPr>
              <w:rPr>
                <w:highlight w:val="yellow"/>
              </w:rPr>
            </w:pPr>
            <w:r>
              <w:rPr>
                <w:highlight w:val="yellow"/>
              </w:rPr>
              <w:t xml:space="preserve">Describe detectability; define "detectability" options; incorporate interaction with lure? </w:t>
            </w:r>
            <w:r>
              <w:rPr>
                <w:highlight w:val="yellow"/>
                <w:vertAlign w:val="superscript"/>
              </w:rPr>
              <w:t xml:space="preserve">+ </w:t>
            </w:r>
            <w:r>
              <w:rPr>
                <w:highlight w:val="yellow"/>
              </w:rPr>
              <w:t>ways to address + considerations.</w:t>
            </w:r>
          </w:p>
          <w:p w14:paraId="431CFE26" w14:textId="77777777" w:rsidR="00AC7493" w:rsidRDefault="00AC7493" w:rsidP="00AC7493">
            <w:pPr>
              <w:rPr>
                <w:highlight w:val="yellow"/>
              </w:rPr>
            </w:pPr>
          </w:p>
          <w:p w14:paraId="4A4ED8C3" w14:textId="77777777" w:rsidR="00AC7493" w:rsidRDefault="00AC7493" w:rsidP="00AC7493">
            <w:r>
              <w:rPr>
                <w:highlight w:val="yellow"/>
              </w:rPr>
              <w:t>[insert info on how this relates to study design recommendations</w:t>
            </w:r>
            <w:r>
              <w:t xml:space="preserve">; </w:t>
            </w:r>
            <w:r>
              <w:rPr>
                <w:highlight w:val="yellow"/>
              </w:rPr>
              <w:t>ideally, modelled using project data]</w:t>
            </w:r>
          </w:p>
          <w:p w14:paraId="28D4AF5F" w14:textId="06F7C97C" w:rsidR="00AC7493" w:rsidRPr="00AC7493" w:rsidRDefault="00AC7493" w:rsidP="00AC7493">
            <w:pPr>
              <w:rPr>
                <w:highlight w:val="yellow"/>
              </w:rPr>
            </w:pPr>
          </w:p>
        </w:tc>
      </w:tr>
    </w:tbl>
    <w:p w14:paraId="4FB087DB" w14:textId="6CB1ADD5" w:rsidR="00D12588" w:rsidRPr="00D12588" w:rsidRDefault="00890E29" w:rsidP="002968B5">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69E1A450" w14:textId="069A93AE" w:rsidR="00BE77DA" w:rsidRDefault="00BE77DA" w:rsidP="00BE77DA">
          <w:pPr>
            <w:rPr>
              <w:color w:val="3C78D8"/>
            </w:rPr>
          </w:pPr>
          <w:r w:rsidRPr="00BE77DA">
            <w:rPr>
              <w:color w:val="3C78D8"/>
            </w:rPr>
            <w:t>**Detection probability categories are defined as follows:**</w:t>
          </w:r>
        </w:p>
        <w:p w14:paraId="3A58ED82" w14:textId="77777777" w:rsidR="00BE77DA" w:rsidRDefault="00BE77DA" w:rsidP="00BE77DA">
          <w:pPr>
            <w:rPr>
              <w:color w:val="3C78D8"/>
            </w:rPr>
          </w:pPr>
        </w:p>
        <w:p w14:paraId="35651E79" w14:textId="10697FCF" w:rsidR="00BE77DA" w:rsidRDefault="00BE77DA" w:rsidP="00BE77DA">
          <w:r>
            <w:t xml:space="preserve">- **Low**: </w:t>
          </w:r>
        </w:p>
        <w:p w14:paraId="034EE519" w14:textId="77777777" w:rsidR="00BE77DA" w:rsidRDefault="00BE77DA" w:rsidP="00BE77DA">
          <w:r w:rsidRPr="00E00E67">
            <w:t xml:space="preserve">    -    </w:t>
          </w:r>
          <w:r>
            <w:t>&lt; 0.1 ({{ ref_intext_tobler_powell_2013 }})</w:t>
          </w:r>
        </w:p>
        <w:p w14:paraId="04B79B18" w14:textId="77777777" w:rsidR="00BE77DA" w:rsidRDefault="00BE77DA" w:rsidP="00BE77DA">
          <w:r w:rsidRPr="00E00E67">
            <w:t xml:space="preserve">    -    </w:t>
          </w:r>
          <w:r>
            <w:t>&lt; 0.05 (Shannon et al., 2014 }})</w:t>
          </w:r>
        </w:p>
        <w:p w14:paraId="12C5A53E" w14:textId="77777777" w:rsidR="00BE77DA" w:rsidRDefault="00BE77DA" w:rsidP="00BE77DA">
          <w:r w:rsidRPr="00E00E67">
            <w:t xml:space="preserve">    -    </w:t>
          </w:r>
          <w:r>
            <w:t xml:space="preserve"> 0–0.37 ({{ ref_intext_chatterjee_et_al_2021 }})</w:t>
          </w:r>
        </w:p>
        <w:p w14:paraId="4360E480" w14:textId="77777777" w:rsidR="00BE77DA" w:rsidRDefault="00BE77DA" w:rsidP="00BE77DA">
          <w:r>
            <w:t xml:space="preserve">- **Medium**: </w:t>
          </w:r>
        </w:p>
        <w:p w14:paraId="772ADACD" w14:textId="77777777" w:rsidR="00BE77DA" w:rsidRDefault="00BE77DA" w:rsidP="00BE77DA">
          <w:r w:rsidRPr="00E00E67">
            <w:t xml:space="preserve">    -    </w:t>
          </w:r>
          <w:r>
            <w:t>0.37–0.67 ({{ ref_intext_chatterjee_et_al_2021 }})</w:t>
          </w:r>
        </w:p>
        <w:p w14:paraId="4218D9F7" w14:textId="77777777" w:rsidR="00BE77DA" w:rsidRDefault="00BE77DA" w:rsidP="00BE77DA">
          <w:r>
            <w:t>- **High**:</w:t>
          </w:r>
        </w:p>
        <w:p w14:paraId="4E6EBD5C" w14:textId="77777777" w:rsidR="00BE77DA" w:rsidRDefault="00BE77DA" w:rsidP="00BE77DA">
          <w:r w:rsidRPr="00E00E67">
            <w:t xml:space="preserve">    -    </w:t>
          </w:r>
          <w:r>
            <w:t>0.67–1 ({{ ref_intext_chatterjee_et_al_2021 }})</w:t>
          </w:r>
        </w:p>
        <w:p w14:paraId="09634A17" w14:textId="5C3B2293" w:rsidR="00BE77DA" w:rsidRDefault="00BE77DA" w:rsidP="00BE77DA">
          <w:r w:rsidRPr="00E00E67">
            <w:t xml:space="preserve">    -    </w:t>
          </w:r>
          <w:r w:rsidR="00F1450E">
            <w:t>\</w:t>
          </w:r>
          <w:r>
            <w:t>&gt; 0.5 ({{ ref_intext_mackenzie_royle_2005 }})</w:t>
          </w:r>
        </w:p>
        <w:p w14:paraId="411E1BC3" w14:textId="77777777" w:rsidR="00BE77DA" w:rsidRDefault="00BE77DA" w:rsidP="00BE77DA">
          <w:r>
            <w:t>- **Unknown**: select this option if you’re not sure of the detection probability of your Target Species (single or multiple species)</w:t>
          </w:r>
        </w:p>
        <w:p w14:paraId="05381465" w14:textId="7EAFDC5B" w:rsidR="00F1450E" w:rsidRPr="00F1450E" w:rsidRDefault="00BE77DA" w:rsidP="00A42A2F">
          <w:r>
            <w:t>- **Multiple**: select this option if your study include multiple Target Species.</w:t>
          </w:r>
        </w:p>
        <w:p w14:paraId="00330725" w14:textId="77777777" w:rsidR="00F1450E" w:rsidRDefault="00F1450E" w:rsidP="00A42A2F">
          <w:pPr>
            <w:rPr>
              <w:color w:val="3C78D8"/>
            </w:rPr>
          </w:pPr>
        </w:p>
        <w:p w14:paraId="50C25784" w14:textId="77777777" w:rsidR="002968B5" w:rsidRDefault="002968B5" w:rsidP="002968B5">
          <w:r>
            <w:t>:::{admonition} How this relates to survey design</w:t>
          </w:r>
        </w:p>
        <w:p w14:paraId="4AA43526" w14:textId="77777777" w:rsidR="002968B5" w:rsidRDefault="002968B5" w:rsidP="002968B5">
          <w:r>
            <w:t>:class: tip</w:t>
          </w:r>
        </w:p>
        <w:p w14:paraId="1897D69D" w14:textId="77777777" w:rsidR="002968B5" w:rsidRDefault="002968B5" w:rsidP="002968B5"/>
        <w:p w14:paraId="1410F66A" w14:textId="77777777" w:rsidR="002968B5" w:rsidRDefault="002968B5" w:rsidP="002968B5">
          <w:r>
            <w:t>{{ term_detection_probability }}**: {{ term_def_detection_probability }}</w:t>
          </w:r>
        </w:p>
        <w:p w14:paraId="69CA0EE1" w14:textId="77777777" w:rsidR="002968B5" w:rsidRDefault="002968B5" w:rsidP="002968B5"/>
        <w:p w14:paraId="07A9CDCB" w14:textId="77777777" w:rsidR="002968B5" w:rsidRDefault="002968B5" w:rsidP="002968B5">
          <w:r>
            <w:t>We use this information to adjust the recommended [camera days per camera location](09_glossary.md#camera_days_per_camera_location) and [total number of camera days](09_glossary.md#total_number_of_camera_days). For example, if the species is hard to detect, you may have to deploy cameras for longer to ensure you’ve sampled long enough to say that the species truly was not there (*vs.* it was there, but you did not detect it; “missed detections”, e.g., high cover of shrubs impeding your ability to see the species).</w:t>
          </w:r>
        </w:p>
        <w:p w14:paraId="1848A87C" w14:textId="77777777" w:rsidR="002968B5" w:rsidRDefault="002968B5" w:rsidP="002968B5"/>
        <w:p w14:paraId="36745851" w14:textId="77777777" w:rsidR="002968B5" w:rsidRDefault="002968B5" w:rsidP="002968B5">
          <w:r>
            <w:t xml:space="preserve">You may need to consult previous studies to get a sense of which category is the most appropriate for your  </w:t>
          </w:r>
        </w:p>
        <w:p w14:paraId="286CE8E7" w14:textId="77777777" w:rsidR="002968B5" w:rsidRDefault="002968B5" w:rsidP="002968B5"/>
        <w:p w14:paraId="752FB8B6" w14:textId="77777777" w:rsidR="002968B5" w:rsidRDefault="002968B5" w:rsidP="002968B5">
          <w:r>
            <w:t>Select “Unknown” if you’re not sure.</w:t>
          </w:r>
        </w:p>
        <w:p w14:paraId="42CE134E" w14:textId="77777777" w:rsidR="002968B5" w:rsidRDefault="002968B5" w:rsidP="002968B5">
          <w:r>
            <w:t>:::</w:t>
          </w:r>
        </w:p>
        <w:p w14:paraId="76C77478" w14:textId="77777777" w:rsidR="002968B5" w:rsidRDefault="002968B5" w:rsidP="002968B5"/>
        <w:p w14:paraId="5CCC1754" w14:textId="77777777" w:rsidR="002968B5" w:rsidRDefault="002968B5" w:rsidP="002968B5">
          <w:r>
            <w:t xml:space="preserve">**How does that work?** </w:t>
          </w:r>
        </w:p>
        <w:p w14:paraId="1CA7D58C" w14:textId="77777777" w:rsidR="002968B5" w:rsidRDefault="002968B5" w:rsidP="002968B5"/>
        <w:p w14:paraId="6DB82224" w14:textId="77777777" w:rsidR="002968B5" w:rsidRDefault="002968B5" w:rsidP="002968B5">
          <w:r>
            <w:t>Individuals and/or species are not always detected when they are present (i.e., detected "imperfectly”; MacKenzie et al., 2004). Missed detections occur or many reasons, including due characteristics of the environment (e.g., due to cover of vegetation), the time period (e.g., seasons), characteristics of the species (e.g., cryptic nature or small size), etc. **The question here is asking about detection probability as it relates to the characteristIcs of the species (not the species in a particular habitat type or during a specific season).**</w:t>
          </w:r>
        </w:p>
        <w:p w14:paraId="4C02A774" w14:textId="77777777" w:rsidR="002968B5" w:rsidRDefault="002968B5" w:rsidP="002968B5"/>
        <w:p w14:paraId="1CDEE808" w14:textId="77777777" w:rsidR="002968B5" w:rsidRDefault="002968B5" w:rsidP="002968B5">
          <w:r>
            <w:t>![det.gif](../03_images/03_image_files/det.gif)</w:t>
          </w:r>
        </w:p>
        <w:p w14:paraId="2E783B0C" w14:textId="77777777" w:rsidR="002968B5" w:rsidRDefault="002968B5" w:rsidP="002968B5"/>
        <w:p w14:paraId="557E016B" w14:textId="77777777" w:rsidR="002968B5" w:rsidRDefault="002968B5" w:rsidP="002968B5"/>
        <w:p w14:paraId="5E093957" w14:textId="77777777" w:rsidR="002968B5" w:rsidRDefault="002968B5" w:rsidP="002968B5">
          <w:r>
            <w:t>```{image} ../03_images/03_image_files/det.gif</w:t>
          </w:r>
        </w:p>
        <w:p w14:paraId="22E9A5C9" w14:textId="77777777" w:rsidR="002968B5" w:rsidRDefault="002968B5" w:rsidP="002968B5">
          <w:r>
            <w:t>:width: 200px</w:t>
          </w:r>
        </w:p>
        <w:p w14:paraId="7889C810" w14:textId="77777777" w:rsidR="002968B5" w:rsidRDefault="002968B5" w:rsidP="002968B5">
          <w:r>
            <w:t>:align: center</w:t>
          </w:r>
        </w:p>
        <w:p w14:paraId="58CD08EB" w14:textId="77777777" w:rsidR="002968B5" w:rsidRDefault="002968B5" w:rsidP="002968B5">
          <w:r>
            <w:t>```</w:t>
          </w:r>
        </w:p>
        <w:p w14:paraId="4CDC09FE" w14:textId="77777777" w:rsidR="002968B5" w:rsidRDefault="002968B5" w:rsidP="002968B5"/>
        <w:p w14:paraId="30784152" w14:textId="618ED0A2" w:rsidR="002968B5" w:rsidRDefault="002968B5" w:rsidP="002968B5">
          <w:r>
            <w:t>:::{warning}</w:t>
          </w:r>
          <w:r w:rsidR="009770F6">
            <w:t xml:space="preserve"> </w:t>
          </w:r>
          <w:r>
            <w:t>It’s not an exact science</w:t>
          </w:r>
        </w:p>
        <w:p w14:paraId="106EBDC9" w14:textId="77777777" w:rsidR="002968B5" w:rsidRDefault="002968B5" w:rsidP="002968B5">
          <w:r>
            <w:t>Since detectability is affected by many other processes, detectability is best incorporated from models that use your data since this will result in the best suited infromation to inform your design; however, when you are first designing your study, this is not possible…..[insert more here]</w:t>
          </w:r>
        </w:p>
        <w:p w14:paraId="03737714" w14:textId="77777777" w:rsidR="002968B5" w:rsidRDefault="002968B5" w:rsidP="002968B5">
          <w:r>
            <w:t>:::</w:t>
          </w:r>
        </w:p>
        <w:p w14:paraId="7FABF06F" w14:textId="77777777" w:rsidR="002968B5" w:rsidRDefault="002968B5" w:rsidP="002968B5"/>
        <w:p w14:paraId="0233DF0B" w14:textId="77777777" w:rsidR="002968B5" w:rsidRDefault="002968B5" w:rsidP="002968B5">
          <w:r>
            <w:t>**Why do we care?**</w:t>
          </w:r>
        </w:p>
        <w:p w14:paraId="1B006145" w14:textId="77777777" w:rsidR="002968B5" w:rsidRDefault="002968B5" w:rsidP="002968B5">
          <w:r>
            <w:t>We care about this because when you fail to detect an individual/species that was, in fact, present, this is called a “false absence”, which may lead to incorrect conclusions from the data. Understanding and correcting for sources of this type of error is often thought of in terms of probabilities (i.e., "detection probability" aka detectability).</w:t>
          </w:r>
        </w:p>
        <w:p w14:paraId="78A0575A" w14:textId="77777777" w:rsidR="002968B5" w:rsidRDefault="002968B5" w:rsidP="002968B5"/>
        <w:p w14:paraId="3A440CE2" w14:textId="77777777" w:rsidR="002968B5" w:rsidRDefault="002968B5" w:rsidP="002968B5">
          <w:r>
            <w:t>:::{note}Analysis aside</w:t>
          </w:r>
        </w:p>
        <w:p w14:paraId="5FAF173C" w14:textId="77777777" w:rsidR="002968B5" w:rsidRDefault="002968B5" w:rsidP="002968B5">
          <w:r>
            <w:t xml:space="preserve">Many sources of detection error can be accounted for in analysis; this is done by assessing the relationships between the characteristics of the environment that we might expect to affect detection (e.g., cover of shrubs in front of the camera), and information on where (and when) the species was and was not detected. For example, there were consistently fewer detections on cameras placed in high shrub cover. </w:t>
          </w:r>
        </w:p>
        <w:p w14:paraId="5B1B5088" w14:textId="77777777" w:rsidR="002968B5" w:rsidRDefault="002968B5" w:rsidP="002968B5"/>
        <w:p w14:paraId="41ED5549" w14:textId="77777777" w:rsidR="002968B5" w:rsidRDefault="002968B5" w:rsidP="002968B5">
          <w:r>
            <w:t xml:space="preserve">By assessing the relationships at locations repeatedly sampled over time, we begin to unravel the relationship between the environmental characteristics and missed detections on your cameras. We can then use this information to determine if we have sampled long enough (i.e., do we have enough information to differentiate between missed detections and true absences) and/or correct for this error in analysis by incorporating these effects in our models. </w:t>
          </w:r>
        </w:p>
        <w:p w14:paraId="0F4F0504" w14:textId="48EDB03B" w:rsidR="0023776D" w:rsidRDefault="002968B5" w:rsidP="002968B5">
          <w:r>
            <w:t>:::</w:t>
          </w:r>
        </w:p>
      </w:sdtContent>
    </w:sdt>
    <w:bookmarkEnd w:id="1" w:displacedByCustomXml="prev"/>
    <w:p w14:paraId="3738F1F4" w14:textId="77777777" w:rsidR="002E0668" w:rsidRDefault="00890E29" w:rsidP="002E0668">
      <w:pPr>
        <w:pStyle w:val="Heading2"/>
      </w:pPr>
      <w:r w:rsidRPr="003816BD">
        <w:t>Advanced</w:t>
      </w:r>
      <w:bookmarkStart w:id="2" w:name="text_advanced"/>
    </w:p>
    <w:sdt>
      <w:sdtPr>
        <w:rPr>
          <w:color w:val="3C78D8"/>
        </w:rPr>
        <w:alias w:val="advanced-text"/>
        <w:tag w:val="overview-text"/>
        <w:id w:val="24990597"/>
        <w:placeholder>
          <w:docPart w:val="7633452F9D0346C78138AF2738AA07D0"/>
        </w:placeholder>
      </w:sdtPr>
      <w:sdtEndPr>
        <w:rPr>
          <w:color w:val="auto"/>
        </w:rPr>
      </w:sdtEndPr>
      <w:sdtContent>
        <w:p w14:paraId="7F74B0C1" w14:textId="4DB1C0A9" w:rsidR="000F473D" w:rsidRPr="002E0668" w:rsidRDefault="000F473D" w:rsidP="00BE77DA"/>
        <w:p w14:paraId="18C9F689" w14:textId="1193E47C" w:rsidR="00BF742B" w:rsidRDefault="00BF742B" w:rsidP="00BF742B">
          <w:r>
            <w:t xml:space="preserve">Before study design choices are made, there is one critical concept to understand in remote camera research, which may impact study design choices at all levels of the data hierarchy. Reliable use of remote cameras to detect wildlife species hinges on the [assumption](/09_glossary.md#mods_modelling_assumption) that what is captured on the cameras accurately reflects what is present on the landscape. However, species are often detected "imperfectly," meaning that they are not always detected when they are present (i.e., [imperfect detection](/09_glossary.md#imperfect_detection); e.g., due to cover of vegetation, cryptic nature or small size) (MacKenzie et al., 2004). [Imperfect detection](/09_glossary.md#imperfect_detection) can occur because the camera failed to capture an individual present at the site or because the animal was simply not present during the [survey](/09_glossary.md#survey) period </w:t>
          </w:r>
          <w:r w:rsidRPr="003E1A02">
            <w:rPr>
              <w:highlight w:val="green"/>
            </w:rPr>
            <w:t>(</w:t>
          </w:r>
          <w:r w:rsidR="003E1A02" w:rsidRPr="003E1A02">
            <w:rPr>
              <w:highlight w:val="green"/>
            </w:rPr>
            <w:t>{{ ref_intext_martin_et_al_2005 }}</w:t>
          </w:r>
          <w:r w:rsidRPr="003E1A02">
            <w:rPr>
              <w:highlight w:val="green"/>
            </w:rPr>
            <w:t>).</w:t>
          </w:r>
        </w:p>
        <w:p w14:paraId="17039B7F" w14:textId="77777777" w:rsidR="00BF742B" w:rsidRDefault="00BF742B" w:rsidP="00BF742B"/>
        <w:p w14:paraId="007113AF" w14:textId="5D8BAFB5" w:rsidR="00BF742B" w:rsidRDefault="00BF742B" w:rsidP="00BF742B">
          <w:r>
            <w:t xml:space="preserve">[Imperfect detection](/09_glossary.md#imperfect_detection) results in “false absences” and may lead to incorrect conclusions from the data. Understanding and correcting for sources of “false absences” is often thought of in terms of probabilities. [Detection probability](/09_glossary.md#detection_probability) is the probability (likelihood) that an individual from the population of interest is included in the count at time or location *i* (MacKenzie &amp; Kendall, 2002). [Detection probability](/09_glossary.md#detection_probability) can be influenced through multiple processes and at multiple scales. Understanding the sources of “false absences” and factors that </w:t>
          </w:r>
          <w:r>
            <w:lastRenderedPageBreak/>
            <w:t>affect [detection probabilities](/09_glossary.md#detection_probability) is an essential step when designing a study, deploying cameras and analyzing camera data.</w:t>
          </w:r>
        </w:p>
        <w:p w14:paraId="0D0CCB10" w14:textId="77777777" w:rsidR="00BF742B" w:rsidRDefault="00BF742B" w:rsidP="00BF742B"/>
        <w:p w14:paraId="3ED6D7EA" w14:textId="798E80D3" w:rsidR="00BF742B" w:rsidRDefault="00BF742B" w:rsidP="00BF742B">
          <w:r>
            <w:t xml:space="preserve">The </w:t>
          </w:r>
          <w:r w:rsidR="00B537E9">
            <w:t xml:space="preserve">[detection probability](/09_glossary.md#detection_probability) </w:t>
          </w:r>
          <w:r>
            <w:t>of an animal by a camera depends on three **conditional probabilities (Pr)</w:t>
          </w:r>
          <w:r w:rsidR="00F01E86">
            <w:t xml:space="preserve"> </w:t>
          </w:r>
          <w:r>
            <w:t>of detection** that may operate alone or potentially in combination ([Figure 1](#TOC_surv_guidelines_fig_1)).</w:t>
          </w:r>
        </w:p>
        <w:p w14:paraId="3513A22F" w14:textId="77777777" w:rsidR="00BF742B" w:rsidRDefault="00BF742B" w:rsidP="00BF742B"/>
        <w:p w14:paraId="5EE4FD84" w14:textId="4016DE43" w:rsidR="00733A82" w:rsidRDefault="00733A82" w:rsidP="00733A82">
          <w:r w:rsidRPr="00733A82">
            <w:rPr>
              <w:highlight w:val="yellow"/>
            </w:rPr>
            <w:t>(TOC_surv_guidelines_fig_</w:t>
          </w:r>
          <w:r>
            <w:rPr>
              <w:highlight w:val="yellow"/>
            </w:rPr>
            <w:t>1</w:t>
          </w:r>
          <w:r w:rsidRPr="00733A82">
            <w:rPr>
              <w:highlight w:val="yellow"/>
            </w:rPr>
            <w:t>)</w:t>
          </w:r>
          <w:r>
            <w:t>=</w:t>
          </w:r>
        </w:p>
        <w:p w14:paraId="73B76D32" w14:textId="77777777" w:rsidR="00733A82" w:rsidRDefault="00733A82" w:rsidP="00BF742B"/>
        <w:p w14:paraId="4D41C069" w14:textId="0CD2FBF2" w:rsidR="00BF742B" w:rsidRDefault="00BF742B" w:rsidP="00BF742B">
          <w:r>
            <w:t>```{figure} ../</w:t>
          </w:r>
          <w:r w:rsidR="00E9507B">
            <w:t>03_images/03_image_files/</w:t>
          </w:r>
          <w:r w:rsidR="000462FA" w:rsidRPr="000462FA">
            <w:t>rcsc_et_al_2024_detection-probability-2023-05-04.png</w:t>
          </w:r>
        </w:p>
        <w:p w14:paraId="6E7F6617" w14:textId="77777777" w:rsidR="00BF742B" w:rsidRDefault="00BF742B" w:rsidP="00BF742B">
          <w:r>
            <w:t>:height: 700px</w:t>
          </w:r>
        </w:p>
        <w:p w14:paraId="287C7A6A" w14:textId="77777777" w:rsidR="00BF742B" w:rsidRDefault="00BF742B" w:rsidP="00BF742B">
          <w:r>
            <w:t>:align: center</w:t>
          </w:r>
        </w:p>
        <w:p w14:paraId="4A710A4D" w14:textId="77777777" w:rsidR="00BF742B" w:rsidRDefault="00BF742B" w:rsidP="00BF742B">
          <w:r>
            <w:t xml:space="preserve">```  </w:t>
          </w:r>
        </w:p>
        <w:p w14:paraId="6DA504FC" w14:textId="77777777" w:rsidR="00BF742B" w:rsidRDefault="00BF742B" w:rsidP="00BF742B"/>
        <w:p w14:paraId="6EBD2FA8" w14:textId="0E2A961D" w:rsidR="00BF742B" w:rsidRDefault="00BF742B" w:rsidP="00BF742B">
          <w:r>
            <w:t>**Figure 1.** Three conditional probabilities (Pr) of detection that may impact the [detection probability](/09_glossary.md#detection_probability) of an animal (or species) by a camera (adapted from Moeller et al. [2023], Hofmeester et al. [2019], and Findlay et al. [2020]).</w:t>
          </w:r>
        </w:p>
        <w:p w14:paraId="6ADA2076" w14:textId="77777777" w:rsidR="00BF742B" w:rsidRDefault="00BF742B" w:rsidP="00BF742B"/>
        <w:p w14:paraId="71FA606F" w14:textId="41904544" w:rsidR="004E65F7" w:rsidRDefault="004E65F7" w:rsidP="00BF742B">
          <w:r w:rsidRPr="004E65F7">
            <w:t>{{ ref_intext_caravaggi_et_al_2020 }}</w:t>
          </w:r>
        </w:p>
        <w:p w14:paraId="27F7D090" w14:textId="7C7DCDEB" w:rsidR="00BF742B" w:rsidRDefault="004E65F7" w:rsidP="00BF742B">
          <w:r w:rsidRPr="004E65F7">
            <w:t>{{ ref_intext_hofmeester_et_al_2019 }}</w:t>
          </w:r>
        </w:p>
        <w:p w14:paraId="6908E952" w14:textId="77777777" w:rsidR="00BF742B" w:rsidRDefault="00BF742B" w:rsidP="00BF742B"/>
        <w:p w14:paraId="15EBD3CC" w14:textId="658E1F32" w:rsidR="00BF742B" w:rsidRDefault="00BF742B" w:rsidP="00D12588">
          <w:pPr>
            <w:spacing w:line="276" w:lineRule="auto"/>
          </w:pPr>
          <w:r>
            <w:t xml:space="preserve">[Detection probability](/09_glossary.md#detection_probability) can be affected by species-specific characteristics, [Camera Model](/09_glossary.md#camera_model) specifications and set-up, and environmental variables </w:t>
          </w:r>
          <w:r w:rsidR="004E65F7" w:rsidRPr="004E65F7">
            <w:rPr>
              <w:highlight w:val="yellow"/>
            </w:rPr>
            <w:t>({{ ref_intext_hofmeester_et_al_2019 }}</w:t>
          </w:r>
          <w:r w:rsidR="004E65F7">
            <w:t xml:space="preserve">). </w:t>
          </w:r>
          <w:r>
            <w:t>For example, **species-specific characteristics** (individuals or populations), such as body size (e.g</w:t>
          </w:r>
          <w:r w:rsidRPr="000F473D">
            <w:rPr>
              <w:highlight w:val="yellow"/>
            </w:rPr>
            <w:t xml:space="preserve">., </w:t>
          </w:r>
          <w:r w:rsidR="000F473D" w:rsidRPr="000F473D">
            <w:rPr>
              <w:highlight w:val="yellow"/>
            </w:rPr>
            <w:t>{{ ref_intext_obrien_et_al_2011 }}</w:t>
          </w:r>
          <w:r w:rsidRPr="000F473D">
            <w:rPr>
              <w:highlight w:val="yellow"/>
            </w:rPr>
            <w:t>)</w:t>
          </w:r>
          <w:r>
            <w:t>, behaviour (e.g</w:t>
          </w:r>
          <w:r w:rsidRPr="000F473D">
            <w:rPr>
              <w:highlight w:val="green"/>
            </w:rPr>
            <w:t xml:space="preserve">., </w:t>
          </w:r>
          <w:r w:rsidR="000F473D" w:rsidRPr="000F473D">
            <w:rPr>
              <w:highlight w:val="green"/>
            </w:rPr>
            <w:t>{{ ref_intext_caravaggi_et_al_2020 }}</w:t>
          </w:r>
          <w:r w:rsidRPr="000F473D">
            <w:rPr>
              <w:highlight w:val="green"/>
            </w:rPr>
            <w:t xml:space="preserve">; </w:t>
          </w:r>
          <w:r w:rsidR="00756938" w:rsidRPr="00756938">
            <w:t>{{ ref_intext_rowcliffe_et_al_2011 }}</w:t>
          </w:r>
          <w:r>
            <w:t xml:space="preserve">), and rarity can influence [detection probability](/09_glossary.md#detection_probability), with larger, bolder and more common species generally having higher [detection rates](/09_glossary.md#detection_rate). [**Camera Model**](/09_glossary.md#camera_model) **specifications and set-up**, such as the [Trigger Sensitivity](/09_glossary.md#settings_trigger_sensitivity), [Camera Height](/09_glossary.md#camera_height), or [angle](/09_glossary.md#camera_angle) may affect [detection probability](/09_glossary.md#detection_probability) in that smaller species might not be detected or identifiable if the [Trigger Sensitivity](/09_glossary.md#settings_trigger_sensitivity) is low, or the [Camera Height](/09_glossary.md#camera_height) or [angle](/09_glossary.md#camera_angle) is too high. The [Camera Direction](/09_glossary.md#camera_direction) could impact the probability of an animal triggering a camera if it is directed towards an object that impedes the [Field of View (FOV)](/09_glossary.md#field_of_view) or image quality (e.g. due to sun glare). **Environmental factors** (e.g., vegetation cover, snow depth) may affect [detection probability](/09_glossary.md#detection_probability) and occurrence </w:t>
          </w:r>
          <w:r>
            <w:lastRenderedPageBreak/>
            <w:t xml:space="preserve">(e.g., </w:t>
          </w:r>
          <w:r w:rsidR="003E1A02" w:rsidRPr="00F710C1">
            <w:rPr>
              <w:highlight w:val="green"/>
            </w:rPr>
            <w:t>{{ ref_intext_becker_et_al_2022 }}</w:t>
          </w:r>
          <w:r w:rsidR="00F710C1" w:rsidRPr="00F710C1">
            <w:rPr>
              <w:highlight w:val="green"/>
            </w:rPr>
            <w:t>; {{ ref_intext_hofmeester_et_al_2019 }}; {{ ref</w:t>
          </w:r>
          <w:r w:rsidR="00F710C1" w:rsidRPr="000F473D">
            <w:rPr>
              <w:highlight w:val="green"/>
            </w:rPr>
            <w:t>_intext_iknayan_et_al_2014 }}; {{ ref_intext_steenweg_et_al_2019 }}</w:t>
          </w:r>
          <w:r>
            <w:t>). For example, a low number of detections in a densely vegetated site might be because of poor camera visibility or avoidance of this habitat by the species of interest.</w:t>
          </w:r>
        </w:p>
        <w:p w14:paraId="1328E6E5" w14:textId="77777777" w:rsidR="00BF742B" w:rsidRDefault="00BF742B" w:rsidP="00BF742B"/>
        <w:p w14:paraId="232E91FF" w14:textId="67F2C56F" w:rsidR="00BF742B" w:rsidRDefault="00BF742B" w:rsidP="00BF742B">
          <w:r w:rsidRPr="000F473D">
            <w:rPr>
              <w:highlight w:val="green"/>
            </w:rPr>
            <w:t>Hofmeester et al. (2019)</w:t>
          </w:r>
          <w:r>
            <w:t xml:space="preserve"> suggested there are **six scales (orders) that may impact** [detection probability](/09_glossary.md#detection_probability) and that should be considered within an explicit time period (adapted from </w:t>
          </w:r>
          <w:r w:rsidRPr="000F473D">
            <w:rPr>
              <w:highlight w:val="green"/>
            </w:rPr>
            <w:t>Hofmeester et al. [2019];</w:t>
          </w:r>
          <w:r>
            <w:t xml:space="preserve"> [Figure 2](#TOC_surv_guidelines_fig_2)):</w:t>
          </w:r>
        </w:p>
        <w:p w14:paraId="4CA39CF5" w14:textId="77777777" w:rsidR="00BF742B" w:rsidRDefault="00BF742B" w:rsidP="00BF742B"/>
        <w:p w14:paraId="3BC93B1F" w14:textId="77777777" w:rsidR="00BF742B" w:rsidRDefault="00BF742B" w:rsidP="00BF742B">
          <w:r>
            <w:t>1)  **Distribution range** (1st order; i.e., the physical or geographical range of a species)</w:t>
          </w:r>
        </w:p>
        <w:p w14:paraId="31EDDF1E" w14:textId="77777777" w:rsidR="00BF742B" w:rsidRDefault="00BF742B" w:rsidP="00BF742B"/>
        <w:p w14:paraId="0D9546FC" w14:textId="77777777" w:rsidR="00BF742B" w:rsidRDefault="00BF742B" w:rsidP="00BF742B">
          <w:r>
            <w:t>2)  **Landscape** (2nd order; i.e., the location of an individual’s home range within the geographic range)</w:t>
          </w:r>
        </w:p>
        <w:p w14:paraId="32D0F728" w14:textId="77777777" w:rsidR="00BF742B" w:rsidRDefault="00BF742B" w:rsidP="00BF742B"/>
        <w:p w14:paraId="15A6898F" w14:textId="77777777" w:rsidR="00BF742B" w:rsidRDefault="00BF742B" w:rsidP="00BF742B">
          <w:r>
            <w:t>3)  **Habitat patch** (3rd order; i.e., usage of habitat components within an individual’s home range)</w:t>
          </w:r>
        </w:p>
        <w:p w14:paraId="30F7E620" w14:textId="77777777" w:rsidR="00BF742B" w:rsidRDefault="00BF742B" w:rsidP="00BF742B"/>
        <w:p w14:paraId="314435CA" w14:textId="77777777" w:rsidR="00BF742B" w:rsidRDefault="00BF742B" w:rsidP="00BF742B">
          <w:r>
            <w:t>4)  **Microsite** (4th order; usage of microhabitats such as food items/feeding patches/nest sites/movement trails, etc. within a habitat)</w:t>
          </w:r>
        </w:p>
        <w:p w14:paraId="20D049E5" w14:textId="77777777" w:rsidR="00BF742B" w:rsidRDefault="00BF742B" w:rsidP="00BF742B"/>
        <w:p w14:paraId="71AFA2EA" w14:textId="2BA31A63" w:rsidR="00BF742B" w:rsidRDefault="00BF742B" w:rsidP="00BF742B">
          <w:r>
            <w:t>5)  **Camera specification / set-up** (5th order; i.e., factors that affect the probability that an animal [triggers](/09_glossary.md#trigger_event) the camera if present)</w:t>
          </w:r>
        </w:p>
        <w:p w14:paraId="7A09EB35" w14:textId="77777777" w:rsidR="00BF742B" w:rsidRDefault="00BF742B" w:rsidP="00BF742B"/>
        <w:p w14:paraId="6991485D" w14:textId="77777777" w:rsidR="00BF742B" w:rsidRDefault="00BF742B" w:rsidP="00BF742B">
          <w:r>
            <w:t>6)  **Image** (6th order; i.e., factors that affect correct identification of animals or individuals)</w:t>
          </w:r>
        </w:p>
        <w:p w14:paraId="4362C9E1" w14:textId="77777777" w:rsidR="00BF742B" w:rsidRDefault="00BF742B" w:rsidP="00BF742B"/>
        <w:p w14:paraId="16A645B7" w14:textId="4859968B" w:rsidR="00E9507B" w:rsidRDefault="00733A82" w:rsidP="00BF742B">
          <w:r w:rsidRPr="00733A82">
            <w:rPr>
              <w:highlight w:val="yellow"/>
            </w:rPr>
            <w:t>(TOC_surv_guidelines_fig_2)</w:t>
          </w:r>
          <w:r>
            <w:t>=</w:t>
          </w:r>
        </w:p>
        <w:p w14:paraId="51CDBDFE" w14:textId="77777777" w:rsidR="00733A82" w:rsidRDefault="00733A82" w:rsidP="00BF742B"/>
        <w:p w14:paraId="3FE78592" w14:textId="5C1034E3" w:rsidR="00BF742B" w:rsidRDefault="00BF742B" w:rsidP="00BF742B">
          <w:r>
            <w:t>```{figure} ..</w:t>
          </w:r>
          <w:r w:rsidR="00E9507B">
            <w:t>/03_images/03_image_files/</w:t>
          </w:r>
          <w:r w:rsidR="001807CC" w:rsidRPr="001807CC">
            <w:t>rcsc_et_al_2024_detectionprob_hofmeester_et_al_2019_fig1.png</w:t>
          </w:r>
        </w:p>
        <w:p w14:paraId="2FFBFACC" w14:textId="77777777" w:rsidR="00BF742B" w:rsidRDefault="00BF742B" w:rsidP="00BF742B">
          <w:r>
            <w:t>:scale: 70%</w:t>
          </w:r>
        </w:p>
        <w:p w14:paraId="70D125E5" w14:textId="77777777" w:rsidR="00BF742B" w:rsidRDefault="00BF742B" w:rsidP="00BF742B">
          <w:r>
            <w:t>:align: center</w:t>
          </w:r>
        </w:p>
        <w:p w14:paraId="22A7AE77" w14:textId="77777777" w:rsidR="00BF742B" w:rsidRDefault="00BF742B" w:rsidP="00BF742B">
          <w:r>
            <w:t xml:space="preserve">```  </w:t>
          </w:r>
        </w:p>
        <w:p w14:paraId="15DCD0D7" w14:textId="77777777" w:rsidR="00BF742B" w:rsidRDefault="00BF742B" w:rsidP="00BF742B"/>
        <w:p w14:paraId="53449821" w14:textId="32F2486E" w:rsidR="00BF742B" w:rsidRDefault="00BF742B" w:rsidP="00BF742B">
          <w:r>
            <w:t xml:space="preserve">**Figure 2.** Spatial scales (1-6) and processes that determine the [detection probability](/09_glossary.md#detection_probability) </w:t>
          </w:r>
          <w:r w:rsidRPr="000F473D">
            <w:rPr>
              <w:highlight w:val="green"/>
            </w:rPr>
            <w:t>(</w:t>
          </w:r>
          <w:r w:rsidR="004E65F7" w:rsidRPr="000F473D">
            <w:rPr>
              <w:highlight w:val="green"/>
            </w:rPr>
            <w:t>{{ ref_intext_hofmeester_et_al_2019 }}</w:t>
          </w:r>
          <w:r w:rsidRPr="000F473D">
            <w:rPr>
              <w:highlight w:val="green"/>
            </w:rPr>
            <w:t>;</w:t>
          </w:r>
          <w:r>
            <w:t xml:space="preserve"> abbreviated figure caption).</w:t>
          </w:r>
        </w:p>
        <w:p w14:paraId="098D0388" w14:textId="77777777" w:rsidR="00BF742B" w:rsidRDefault="00BF742B" w:rsidP="00BF742B"/>
        <w:p w14:paraId="01CD2E35" w14:textId="75874DB0" w:rsidR="00BF742B" w:rsidRDefault="00BF742B" w:rsidP="00BF742B">
          <w:r>
            <w:t xml:space="preserve">It is important to consider how all these factors and scales will impact study design. Unmeasured variation in [detection probability](/09_glossary.md#detection_probability) can result in the inability to differentiate the effects of [detection probability](/09_glossary.md#detection_probability) *vs.* habitat preference </w:t>
          </w:r>
          <w:r w:rsidRPr="00756938">
            <w:rPr>
              <w:highlight w:val="green"/>
            </w:rPr>
            <w:t>(</w:t>
          </w:r>
          <w:r w:rsidR="00756938" w:rsidRPr="00756938">
            <w:rPr>
              <w:highlight w:val="green"/>
            </w:rPr>
            <w:t>{{ ref_intext_jennelle_et_al_2002 }}</w:t>
          </w:r>
          <w:r w:rsidRPr="00756938">
            <w:rPr>
              <w:highlight w:val="green"/>
            </w:rPr>
            <w:t>) and</w:t>
          </w:r>
          <w:r>
            <w:t xml:space="preserve">, in turn, cause </w:t>
          </w:r>
          <w:r>
            <w:lastRenderedPageBreak/>
            <w:t xml:space="preserve">erroneous estimates of occurrence and </w:t>
          </w:r>
          <w:r w:rsidRPr="000F473D">
            <w:rPr>
              <w:highlight w:val="green"/>
            </w:rPr>
            <w:t>abundance (</w:t>
          </w:r>
          <w:r w:rsidR="004E65F7" w:rsidRPr="000F473D">
            <w:rPr>
              <w:highlight w:val="green"/>
            </w:rPr>
            <w:t>{{ ref_intext_burton_et_al_2015 }}</w:t>
          </w:r>
          <w:r w:rsidRPr="000F473D">
            <w:rPr>
              <w:highlight w:val="green"/>
            </w:rPr>
            <w:t xml:space="preserve">; </w:t>
          </w:r>
          <w:r w:rsidR="004E65F7" w:rsidRPr="000F473D">
            <w:rPr>
              <w:highlight w:val="green"/>
            </w:rPr>
            <w:t>{{ ref_intext_denes_et_al_2015 }}</w:t>
          </w:r>
          <w:r w:rsidRPr="000F473D">
            <w:rPr>
              <w:highlight w:val="green"/>
            </w:rPr>
            <w:t xml:space="preserve">; </w:t>
          </w:r>
          <w:r w:rsidR="004E65F7" w:rsidRPr="000F473D">
            <w:rPr>
              <w:highlight w:val="green"/>
            </w:rPr>
            <w:t>{{ ref_intext_kays_et_al_2021 }}</w:t>
          </w:r>
          <w:r w:rsidRPr="000F473D">
            <w:rPr>
              <w:highlight w:val="green"/>
            </w:rPr>
            <w:t>).</w:t>
          </w:r>
        </w:p>
        <w:p w14:paraId="37726AC4" w14:textId="77777777" w:rsidR="00BF742B" w:rsidRDefault="00BF742B" w:rsidP="00BF742B"/>
        <w:p w14:paraId="1A20147D" w14:textId="1DFDD373" w:rsidR="00BF742B" w:rsidRDefault="00BF742B" w:rsidP="005C37CD">
          <w:r>
            <w:t xml:space="preserve">Factors that influence [detection probability](/09_glossary.md#detection_probability) at the microsite and camera specification / set-up scales are likely to result in the largest biases and thus warrant the most consideration (see </w:t>
          </w:r>
          <w:r w:rsidRPr="000F473D">
            <w:rPr>
              <w:highlight w:val="green"/>
            </w:rPr>
            <w:t>Hofmeester et al. [2019</w:t>
          </w:r>
          <w:r>
            <w:t>] for details). Therefore, it is particularly important to consider *how* to place cameras to avoid such biases. Deploying cameras in a consistent fashion (e.g., carefully ensuring that cameras are always set at the same [Camera Height](/09_glossary.md#camera_height), orientation ([direction](/09_glossary.md#camera_direction)), and [angle](/09_glossary.md#camera_angle) is essential.</w:t>
          </w:r>
        </w:p>
        <w:p w14:paraId="61EC866A" w14:textId="77777777" w:rsidR="004E65F7" w:rsidRDefault="004E65F7" w:rsidP="005C37CD"/>
        <w:p w14:paraId="2DCF3626" w14:textId="77777777" w:rsidR="00B537E9" w:rsidRDefault="00B537E9" w:rsidP="00B537E9">
          <w:r w:rsidRPr="004E65F7">
            <w:t>{{ ref_intext_caravaggi_et_al_2020 }}</w:t>
          </w:r>
        </w:p>
        <w:p w14:paraId="015D29CC" w14:textId="77777777" w:rsidR="00B537E9" w:rsidRDefault="00B537E9" w:rsidP="00B537E9">
          <w:r w:rsidRPr="004E65F7">
            <w:t>{{ ref_intext_hofmeester_et_al_2019 }}</w:t>
          </w:r>
        </w:p>
        <w:p w14:paraId="4FD44E93" w14:textId="77777777" w:rsidR="004E65F7" w:rsidRDefault="004E65F7" w:rsidP="005C37CD"/>
        <w:p w14:paraId="4E1CE0B7" w14:textId="0979E4A2" w:rsidR="004E65F7" w:rsidRDefault="004E65F7" w:rsidP="005C37CD">
          <w:r w:rsidRPr="004E65F7">
            <w:t>{{ ref_intext_burton_et_al_2015 }}</w:t>
          </w:r>
        </w:p>
        <w:p w14:paraId="00080E8B" w14:textId="6FE583A9" w:rsidR="004E65F7" w:rsidRDefault="000F473D" w:rsidP="005C37CD">
          <w:r w:rsidRPr="000F473D">
            <w:t>{{ ref_intext_caravaggi_et_al_2020 }}</w:t>
          </w:r>
        </w:p>
        <w:p w14:paraId="6CDD21F2" w14:textId="1D6FA368" w:rsidR="004E65F7" w:rsidRDefault="004E65F7" w:rsidP="005C37CD">
          <w:r w:rsidRPr="004E65F7">
            <w:t>{{ ref_intext_denes_et_al_2015 }}</w:t>
          </w:r>
        </w:p>
        <w:p w14:paraId="3DDF90DD" w14:textId="423DF2DE" w:rsidR="004E65F7" w:rsidRDefault="004E65F7" w:rsidP="005C37CD">
          <w:r w:rsidRPr="004E65F7">
            <w:t>{{ ref_intext_kays_et_al_2021 }}</w:t>
          </w:r>
        </w:p>
        <w:p w14:paraId="1FA219B6" w14:textId="2F2182F3" w:rsidR="000F473D" w:rsidRDefault="000F473D" w:rsidP="005C37CD">
          <w:r w:rsidRPr="000F473D">
            <w:t>{{ ref_intext_obrien_et_al_2011 }}</w:t>
          </w:r>
        </w:p>
        <w:p w14:paraId="12314532" w14:textId="230A2FAE" w:rsidR="000F473D" w:rsidRDefault="003E1A02" w:rsidP="005C37CD">
          <w:r w:rsidRPr="003E1A02">
            <w:t>{{ ref_intext_martin_et_al_2005 }}</w:t>
          </w:r>
        </w:p>
        <w:p w14:paraId="44B1BC3A" w14:textId="77777777" w:rsidR="00756938" w:rsidRDefault="00756938" w:rsidP="005C37CD"/>
        <w:p w14:paraId="1252BDBD" w14:textId="785FC1B7" w:rsidR="00756938" w:rsidRDefault="009D0077" w:rsidP="005C37CD">
          <w:r w:rsidRPr="009D0077">
            <w:t>{{ ref_intext_rowcliffe_et_al_2011 }}</w:t>
          </w:r>
        </w:p>
        <w:p w14:paraId="486EE2F5" w14:textId="77777777" w:rsidR="004E65F7" w:rsidRDefault="00000000" w:rsidP="005C37CD"/>
      </w:sdtContent>
    </w:sdt>
    <w:p w14:paraId="7DA02125" w14:textId="77777777" w:rsidR="00DD2E7C" w:rsidRDefault="00DD2E7C" w:rsidP="005C37CD"/>
    <w:bookmarkEnd w:id="2"/>
    <w:p w14:paraId="0A471ED4" w14:textId="07C42C19" w:rsidR="00FE280A" w:rsidRPr="00FE280A" w:rsidRDefault="007D3C2A" w:rsidP="002E0668">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13467B7E" w:rsidR="00313B1B" w:rsidRPr="003816BD" w:rsidRDefault="00AC7493" w:rsidP="00684F82">
            <w:pPr>
              <w:pStyle w:val="Image"/>
              <w:rPr>
                <w:rFonts w:asciiTheme="minorHAnsi" w:hAnsiTheme="minorHAnsi"/>
              </w:rPr>
            </w:pPr>
            <w:r>
              <w:rPr>
                <w:color w:val="000000"/>
              </w:rPr>
              <w:lastRenderedPageBreak/>
              <w:drawing>
                <wp:inline distT="114300" distB="114300" distL="114300" distR="114300" wp14:anchorId="11FC3E55" wp14:editId="32F176DB">
                  <wp:extent cx="2630328" cy="2697773"/>
                  <wp:effectExtent l="0" t="0" r="0" b="7620"/>
                  <wp:docPr id="2071105275" name="image44.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4.jpg" descr="A screenshot of a computer&#10;&#10;Description automatically generated"/>
                          <pic:cNvPicPr preferRelativeResize="0"/>
                        </pic:nvPicPr>
                        <pic:blipFill>
                          <a:blip r:embed="rId8"/>
                          <a:srcRect/>
                          <a:stretch>
                            <a:fillRect/>
                          </a:stretch>
                        </pic:blipFill>
                        <pic:spPr>
                          <a:xfrm>
                            <a:off x="0" y="0"/>
                            <a:ext cx="2640875" cy="2708590"/>
                          </a:xfrm>
                          <a:prstGeom prst="rect">
                            <a:avLst/>
                          </a:prstGeom>
                          <a:ln/>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BBE73E1" w:rsidR="00313B1B" w:rsidRPr="00AC7493" w:rsidRDefault="000462FA" w:rsidP="00AC7493">
                <w:pPr>
                  <w:pBdr>
                    <w:top w:val="nil"/>
                    <w:left w:val="nil"/>
                    <w:bottom w:val="nil"/>
                    <w:right w:val="nil"/>
                    <w:between w:val="nil"/>
                  </w:pBdr>
                  <w:rPr>
                    <w:color w:val="000000"/>
                    <w:sz w:val="20"/>
                    <w:szCs w:val="20"/>
                    <w:highlight w:val="cyan"/>
                  </w:rPr>
                </w:pPr>
                <w:r w:rsidRPr="000462FA">
                  <w:rPr>
                    <w:color w:val="000000"/>
                    <w:sz w:val="20"/>
                    <w:szCs w:val="20"/>
                  </w:rPr>
                  <w:t>rcsc_et_al_2024_detection</w:t>
                </w:r>
                <w:r w:rsidR="002E0668">
                  <w:rPr>
                    <w:color w:val="000000"/>
                    <w:sz w:val="20"/>
                    <w:szCs w:val="20"/>
                  </w:rPr>
                  <w:t>_</w:t>
                </w:r>
                <w:r w:rsidRPr="000462FA">
                  <w:rPr>
                    <w:color w:val="000000"/>
                    <w:sz w:val="20"/>
                    <w:szCs w:val="20"/>
                  </w:rPr>
                  <w:t>probability</w:t>
                </w:r>
                <w:r w:rsidR="002E0668">
                  <w:rPr>
                    <w:color w:val="000000"/>
                    <w:sz w:val="20"/>
                    <w:szCs w:val="20"/>
                  </w:rPr>
                  <w:t>_</w:t>
                </w:r>
                <w:r w:rsidRPr="000462FA">
                  <w:rPr>
                    <w:color w:val="000000"/>
                    <w:sz w:val="20"/>
                    <w:szCs w:val="20"/>
                  </w:rPr>
                  <w:t>2023</w:t>
                </w:r>
                <w:r w:rsidR="002E0668">
                  <w:rPr>
                    <w:color w:val="000000"/>
                    <w:sz w:val="20"/>
                    <w:szCs w:val="20"/>
                  </w:rPr>
                  <w:t>_</w:t>
                </w:r>
                <w:r w:rsidRPr="000462FA">
                  <w:rPr>
                    <w:color w:val="000000"/>
                    <w:sz w:val="20"/>
                    <w:szCs w:val="20"/>
                  </w:rPr>
                  <w:t>05</w:t>
                </w:r>
                <w:r w:rsidR="002E0668">
                  <w:rPr>
                    <w:color w:val="000000"/>
                    <w:sz w:val="20"/>
                    <w:szCs w:val="20"/>
                  </w:rPr>
                  <w:t>_</w:t>
                </w:r>
                <w:r w:rsidRPr="000462FA">
                  <w:rPr>
                    <w:color w:val="000000"/>
                    <w:sz w:val="20"/>
                    <w:szCs w:val="20"/>
                  </w:rPr>
                  <w:t>04</w:t>
                </w:r>
                <w:r w:rsidR="0008469B">
                  <w:rPr>
                    <w:color w:val="000000"/>
                    <w:sz w:val="20"/>
                    <w:szCs w:val="20"/>
                  </w:rPr>
                  <w:t>_clipped</w:t>
                </w:r>
                <w:r w:rsidRPr="000462FA">
                  <w:rPr>
                    <w:color w:val="000000"/>
                    <w:sz w:val="20"/>
                    <w:szCs w:val="20"/>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488FBDC4" w:rsidR="00313B1B" w:rsidRPr="00F87B63" w:rsidRDefault="00AC7493" w:rsidP="00284F19">
                <w:pPr>
                  <w:rPr>
                    <w:highlight w:val="cyan"/>
                  </w:rPr>
                </w:pPr>
                <w:r>
                  <w:t>**</w:t>
                </w:r>
                <w:r w:rsidRPr="00AC7493">
                  <w:t>Figure 1.</w:t>
                </w:r>
                <w:r>
                  <w:t>**</w:t>
                </w:r>
                <w:r w:rsidRPr="00AC7493">
                  <w:t xml:space="preserve"> Three conditional probabilities (Pr) of detection that may impact the detection probability of an animal (or species) by a camera (adapted from Moeller et al. [2023], Hofmeester et al. [2019], and Findlay et al. [2020]).</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01AE78B3" w:rsidR="00313B1B" w:rsidRPr="00F87B63" w:rsidRDefault="00AC7493" w:rsidP="00284F19">
                <w:pPr>
                  <w:rPr>
                    <w:highlight w:val="cyan"/>
                  </w:rPr>
                </w:pPr>
                <w:r>
                  <w:rPr>
                    <w:highlight w:val="cyan"/>
                  </w:rPr>
                  <w:t>rcsc_et_al_2024</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DC6E32E" w:rsidR="006350AC" w:rsidRPr="003816BD" w:rsidRDefault="00AC7493" w:rsidP="00284F19">
            <w:r>
              <w:rPr>
                <w:noProof/>
              </w:rPr>
              <w:drawing>
                <wp:inline distT="0" distB="0" distL="0" distR="0" wp14:anchorId="7B52B47F" wp14:editId="09602C2E">
                  <wp:extent cx="2663825" cy="1684749"/>
                  <wp:effectExtent l="0" t="0" r="3175" b="0"/>
                  <wp:docPr id="159151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6662" cy="1686543"/>
                          </a:xfrm>
                          <a:prstGeom prst="rect">
                            <a:avLst/>
                          </a:prstGeom>
                          <a:noFill/>
                        </pic:spPr>
                      </pic:pic>
                    </a:graphicData>
                  </a:graphic>
                </wp:inline>
              </w:drawing>
            </w:r>
          </w:p>
        </w:tc>
        <w:tc>
          <w:tcPr>
            <w:tcW w:w="2268" w:type="dxa"/>
            <w:tcMar>
              <w:top w:w="28" w:type="dxa"/>
              <w:left w:w="28" w:type="dxa"/>
              <w:bottom w:w="28" w:type="dxa"/>
              <w:right w:w="28" w:type="dxa"/>
            </w:tcMar>
          </w:tcPr>
          <w:p w14:paraId="34BEC524" w14:textId="335A1EA3" w:rsidR="00313B1B" w:rsidRPr="00F87B63" w:rsidRDefault="000462FA" w:rsidP="00284F19">
            <w:pPr>
              <w:rPr>
                <w:highlight w:val="cyan"/>
              </w:rPr>
            </w:pPr>
            <w:bookmarkStart w:id="6" w:name="figure2_filename"/>
            <w:r w:rsidRPr="000462FA">
              <w:rPr>
                <w:color w:val="000000"/>
                <w:sz w:val="20"/>
                <w:szCs w:val="20"/>
              </w:rPr>
              <w:t>rcsc_et_al_2024_detectionprob_hofmeester_et_al_2019_fig1</w:t>
            </w:r>
            <w:r w:rsidR="0008469B">
              <w:rPr>
                <w:color w:val="000000"/>
                <w:sz w:val="20"/>
                <w:szCs w:val="20"/>
              </w:rPr>
              <w:t>_clipped</w:t>
            </w:r>
            <w:r w:rsidR="0008469B" w:rsidRPr="000462FA">
              <w:rPr>
                <w:color w:val="000000"/>
                <w:sz w:val="20"/>
                <w:szCs w:val="20"/>
              </w:rPr>
              <w:t>.</w:t>
            </w:r>
            <w:r w:rsidRPr="000462FA">
              <w:rPr>
                <w:color w:val="000000"/>
                <w:sz w:val="20"/>
                <w:szCs w:val="20"/>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2DDDC593" w:rsidR="00313B1B" w:rsidRPr="00F87B63" w:rsidRDefault="0008469B" w:rsidP="00284F19">
                <w:pPr>
                  <w:rPr>
                    <w:highlight w:val="cyan"/>
                  </w:rPr>
                </w:pPr>
                <w:r>
                  <w:t>**</w:t>
                </w:r>
                <w:r w:rsidR="00AC7493" w:rsidRPr="00AC7493">
                  <w:t>Figure 2.</w:t>
                </w:r>
                <w:r>
                  <w:t>**</w:t>
                </w:r>
                <w:r w:rsidR="00AC7493" w:rsidRPr="00AC7493">
                  <w:t xml:space="preserve"> Spatial scales (1-6) and processes that determine the detection probability (Hofmeester et al., 2019; abbreviated figure 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68F18FC4" w:rsidR="00313B1B" w:rsidRPr="00F87B63" w:rsidRDefault="00AC7493" w:rsidP="00284F19">
                <w:pPr>
                  <w:rPr>
                    <w:highlight w:val="cyan"/>
                  </w:rPr>
                </w:pPr>
                <w:r w:rsidRPr="00AC7493">
                  <w:t>rcsc_et_al_2024</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2FDC6667" w:rsidR="00313B1B" w:rsidRPr="003816BD" w:rsidRDefault="00AC7493" w:rsidP="00284F19">
            <w:r>
              <w:rPr>
                <w:noProof/>
                <w:color w:val="000000"/>
                <w:sz w:val="20"/>
                <w:szCs w:val="20"/>
              </w:rPr>
              <w:lastRenderedPageBreak/>
              <w:drawing>
                <wp:inline distT="0" distB="0" distL="0" distR="0" wp14:anchorId="35513E75" wp14:editId="5138C7F1">
                  <wp:extent cx="2540679" cy="2047875"/>
                  <wp:effectExtent l="0" t="0" r="0" b="0"/>
                  <wp:docPr id="2071105278" name="image53.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3.png" descr="A diagram of a diagram&#10;&#10;Description automatically generated"/>
                          <pic:cNvPicPr preferRelativeResize="0"/>
                        </pic:nvPicPr>
                        <pic:blipFill>
                          <a:blip r:embed="rId10"/>
                          <a:srcRect/>
                          <a:stretch>
                            <a:fillRect/>
                          </a:stretch>
                        </pic:blipFill>
                        <pic:spPr>
                          <a:xfrm>
                            <a:off x="0" y="0"/>
                            <a:ext cx="2543956" cy="2050516"/>
                          </a:xfrm>
                          <a:prstGeom prst="rect">
                            <a:avLst/>
                          </a:prstGeom>
                          <a:ln/>
                        </pic:spPr>
                      </pic:pic>
                    </a:graphicData>
                  </a:graphic>
                </wp:inline>
              </w:drawing>
            </w:r>
          </w:p>
        </w:tc>
        <w:tc>
          <w:tcPr>
            <w:tcW w:w="2268" w:type="dxa"/>
            <w:tcMar>
              <w:top w:w="28" w:type="dxa"/>
              <w:left w:w="28" w:type="dxa"/>
              <w:bottom w:w="28" w:type="dxa"/>
              <w:right w:w="28" w:type="dxa"/>
            </w:tcMar>
          </w:tcPr>
          <w:p w14:paraId="64EE09B2" w14:textId="69A73652" w:rsidR="00313B1B" w:rsidRPr="00F87B63" w:rsidRDefault="00AC7493" w:rsidP="00284F19">
            <w:pPr>
              <w:rPr>
                <w:highlight w:val="cyan"/>
              </w:rPr>
            </w:pPr>
            <w:bookmarkStart w:id="9" w:name="figure3_filename"/>
            <w:r>
              <w:rPr>
                <w:color w:val="000000"/>
                <w:sz w:val="20"/>
                <w:szCs w:val="20"/>
                <w:highlight w:val="cyan"/>
              </w:rPr>
              <w:t>tourani</w:t>
            </w:r>
            <w:r w:rsidR="00B33EFE">
              <w:rPr>
                <w:color w:val="000000"/>
                <w:sz w:val="20"/>
                <w:szCs w:val="20"/>
                <w:highlight w:val="cyan"/>
              </w:rPr>
              <w:t>_et_al_</w:t>
            </w:r>
            <w:r>
              <w:rPr>
                <w:color w:val="000000"/>
                <w:sz w:val="20"/>
                <w:szCs w:val="20"/>
                <w:highlight w:val="cyan"/>
              </w:rPr>
              <w:t>2020_fig1.png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1F670D43" w:rsidR="00313B1B" w:rsidRPr="00F87B63" w:rsidRDefault="00AC7493" w:rsidP="00284F19">
                <w:pPr>
                  <w:rPr>
                    <w:highlight w:val="cyan"/>
                  </w:rPr>
                </w:pPr>
                <w:r>
                  <w:rPr>
                    <w:highlight w:val="cyan"/>
                  </w:rPr>
                  <w:t>NULL</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6D1D295E" w:rsidR="00313B1B" w:rsidRPr="00B33EFE" w:rsidRDefault="00B33EFE" w:rsidP="00284F19">
                    <w:r w:rsidRPr="00B33EFE">
                      <w:t>tourani_et_al_2020</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46A54C6E" w:rsidR="00313B1B" w:rsidRPr="003816BD" w:rsidRDefault="00AC7493" w:rsidP="00284F19">
            <w:r>
              <w:rPr>
                <w:noProof/>
              </w:rPr>
              <w:drawing>
                <wp:inline distT="0" distB="0" distL="0" distR="0" wp14:anchorId="4E71F3BF" wp14:editId="79CDE493">
                  <wp:extent cx="2674938" cy="2139950"/>
                  <wp:effectExtent l="0" t="0" r="0" b="0"/>
                  <wp:docPr id="2071105276" name="image48.png" descr="A chart with yellow and green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8.png" descr="A chart with yellow and green squares&#10;&#10;Description automatically generated"/>
                          <pic:cNvPicPr preferRelativeResize="0"/>
                        </pic:nvPicPr>
                        <pic:blipFill>
                          <a:blip r:embed="rId11"/>
                          <a:srcRect/>
                          <a:stretch>
                            <a:fillRect/>
                          </a:stretch>
                        </pic:blipFill>
                        <pic:spPr>
                          <a:xfrm>
                            <a:off x="0" y="0"/>
                            <a:ext cx="2677720" cy="2142175"/>
                          </a:xfrm>
                          <a:prstGeom prst="rect">
                            <a:avLst/>
                          </a:prstGeom>
                          <a:ln/>
                        </pic:spPr>
                      </pic:pic>
                    </a:graphicData>
                  </a:graphic>
                </wp:inline>
              </w:drawing>
            </w:r>
          </w:p>
        </w:tc>
        <w:tc>
          <w:tcPr>
            <w:tcW w:w="2268" w:type="dxa"/>
            <w:tcMar>
              <w:top w:w="28" w:type="dxa"/>
              <w:left w:w="28" w:type="dxa"/>
              <w:bottom w:w="28" w:type="dxa"/>
              <w:right w:w="28" w:type="dxa"/>
            </w:tcMar>
          </w:tcPr>
          <w:p w14:paraId="2905156A" w14:textId="0D5AE76D" w:rsidR="00313B1B" w:rsidRPr="00F87B63" w:rsidRDefault="00AC7493" w:rsidP="00284F19">
            <w:pPr>
              <w:rPr>
                <w:highlight w:val="cyan"/>
              </w:rPr>
            </w:pPr>
            <w:bookmarkStart w:id="12" w:name="figure4_filename"/>
            <w:r>
              <w:rPr>
                <w:color w:val="000000"/>
                <w:sz w:val="20"/>
                <w:szCs w:val="20"/>
                <w:highlight w:val="cyan"/>
              </w:rPr>
              <w:t>iknayan</w:t>
            </w:r>
            <w:r w:rsidR="00B33EFE">
              <w:rPr>
                <w:color w:val="000000"/>
                <w:sz w:val="20"/>
                <w:szCs w:val="20"/>
                <w:highlight w:val="cyan"/>
              </w:rPr>
              <w:t>_et_al_</w:t>
            </w:r>
            <w:r>
              <w:rPr>
                <w:color w:val="000000"/>
                <w:sz w:val="20"/>
                <w:szCs w:val="20"/>
                <w:highlight w:val="cyan"/>
              </w:rPr>
              <w:t>2014_fig2.png</w:t>
            </w:r>
            <w:bookmarkEnd w:id="12"/>
          </w:p>
        </w:tc>
        <w:tc>
          <w:tcPr>
            <w:tcW w:w="4678" w:type="dxa"/>
            <w:tcMar>
              <w:top w:w="28" w:type="dxa"/>
              <w:left w:w="28" w:type="dxa"/>
              <w:bottom w:w="28" w:type="dxa"/>
              <w:right w:w="28" w:type="dxa"/>
            </w:tcMar>
          </w:tcPr>
          <w:p w14:paraId="7203376F" w14:textId="2E422E91" w:rsidR="00313B1B" w:rsidRPr="00F87B63" w:rsidRDefault="00AC7493" w:rsidP="00284F19">
            <w:pPr>
              <w:rPr>
                <w:highlight w:val="cyan"/>
              </w:rPr>
            </w:pPr>
            <w:bookmarkStart w:id="13" w:name="figure4_caption"/>
            <w:r>
              <w:rPr>
                <w:highlight w:val="cyan"/>
              </w:rPr>
              <w:t>NULL</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2EE42DD8" w:rsidR="00313B1B" w:rsidRPr="00F87B63" w:rsidRDefault="00B33EFE" w:rsidP="00284F19">
                <w:pPr>
                  <w:rPr>
                    <w:highlight w:val="cyan"/>
                  </w:rPr>
                </w:pPr>
                <w:r>
                  <w:rPr>
                    <w:color w:val="000000"/>
                    <w:sz w:val="20"/>
                    <w:szCs w:val="20"/>
                    <w:highlight w:val="cyan"/>
                  </w:rPr>
                  <w:t>iknayan_et_al_2014</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646F07">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83E4AAB" w14:textId="77777777" w:rsidR="00D12588" w:rsidRDefault="00D85014" w:rsidP="00D12588">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279EC1FD" w:rsidR="003C28E2" w:rsidRPr="00D12588" w:rsidRDefault="00D12588" w:rsidP="003C28E2">
                <w:r w:rsidRPr="00D12588">
                  <w:t>R package</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5B0FBD69" w:rsidR="003C28E2" w:rsidRPr="003816BD" w:rsidRDefault="00AC7493" w:rsidP="003C28E2">
                <w:r>
                  <w:rPr>
                    <w:color w:val="000000"/>
                    <w:sz w:val="20"/>
                    <w:szCs w:val="20"/>
                    <w:highlight w:val="white"/>
                  </w:rPr>
                  <w:t>R package for analyzing wildlife data with detection error</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38EE39AC" w14:textId="67BE9074" w:rsidR="00AC7493" w:rsidRDefault="00AC7493" w:rsidP="00AC7493">
                <w:r>
                  <w:t>&lt;https://github.com/psolymos/detect&gt;</w:t>
                </w:r>
              </w:p>
              <w:p w14:paraId="0DF8A205" w14:textId="6D1FBE71" w:rsidR="003C28E2" w:rsidRPr="003816BD" w:rsidRDefault="00AC7493" w:rsidP="00AC7493">
                <w:r>
                  <w:t>&lt;</w:t>
                </w:r>
                <w:r w:rsidRPr="00AC7493">
                  <w:t>https://peter.solymos.org/detect&gt;</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prev"/>
              <w:p w14:paraId="10F35361" w14:textId="48F4FA22" w:rsidR="003C28E2" w:rsidRPr="003816BD" w:rsidRDefault="003C28E2" w:rsidP="003C28E2">
                <w:r w:rsidRPr="003816BD">
                  <w:t>resource2_</w:t>
                </w:r>
                <w:r>
                  <w:t>type</w:t>
                </w:r>
              </w:p>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6" w:displacedByCustomXml="prev"/>
        </w:tc>
        <w:tc>
          <w:tcPr>
            <w:tcW w:w="2485" w:type="dxa"/>
          </w:tcPr>
          <w:bookmarkStart w:id="47"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4FF7AA24" w:rsidR="003C28E2" w:rsidRPr="003816BD" w:rsidRDefault="003C28E2" w:rsidP="003C28E2">
                <w:r w:rsidRPr="003816BD">
                  <w:t>resource</w:t>
                </w:r>
                <w:r>
                  <w:t>3</w:t>
                </w:r>
                <w:r w:rsidRPr="003816BD">
                  <w:t>_</w:t>
                </w:r>
                <w:r>
                  <w:t>type</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4" w:displacedByCustomXml="prev"/>
        </w:tc>
      </w:tr>
      <w:tr w:rsidR="003C28E2" w:rsidRPr="003816BD" w14:paraId="55D4A0E5" w14:textId="77777777" w:rsidTr="00AC346A">
        <w:tc>
          <w:tcPr>
            <w:tcW w:w="1696" w:type="dxa"/>
          </w:tcPr>
          <w:bookmarkStart w:id="55"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5" w:displacedByCustomXml="prev"/>
        </w:tc>
        <w:tc>
          <w:tcPr>
            <w:tcW w:w="2051" w:type="dxa"/>
          </w:tcPr>
          <w:bookmarkStart w:id="56"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6" w:displacedByCustomXml="prev"/>
        </w:tc>
        <w:tc>
          <w:tcPr>
            <w:tcW w:w="2485" w:type="dxa"/>
          </w:tcPr>
          <w:bookmarkStart w:id="57"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7" w:displacedByCustomXml="prev"/>
        </w:tc>
        <w:tc>
          <w:tcPr>
            <w:tcW w:w="4111" w:type="dxa"/>
          </w:tcPr>
          <w:bookmarkStart w:id="58"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8" w:displacedByCustomXml="prev"/>
        </w:tc>
        <w:tc>
          <w:tcPr>
            <w:tcW w:w="2977" w:type="dxa"/>
          </w:tcPr>
          <w:bookmarkStart w:id="59"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59" w:displacedByCustomXml="prev"/>
        </w:tc>
      </w:tr>
      <w:tr w:rsidR="003C28E2" w:rsidRPr="003816BD" w14:paraId="0B17F559" w14:textId="77777777" w:rsidTr="00AC346A">
        <w:tc>
          <w:tcPr>
            <w:tcW w:w="1696" w:type="dxa"/>
          </w:tcPr>
          <w:bookmarkStart w:id="60"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0" w:displacedByCustomXml="prev"/>
        </w:tc>
        <w:tc>
          <w:tcPr>
            <w:tcW w:w="2051" w:type="dxa"/>
          </w:tcPr>
          <w:bookmarkStart w:id="61"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1" w:displacedByCustomXml="prev"/>
        </w:tc>
        <w:tc>
          <w:tcPr>
            <w:tcW w:w="2485" w:type="dxa"/>
          </w:tcPr>
          <w:bookmarkStart w:id="62"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2" w:displacedByCustomXml="prev"/>
        </w:tc>
        <w:tc>
          <w:tcPr>
            <w:tcW w:w="4111" w:type="dxa"/>
          </w:tcPr>
          <w:bookmarkStart w:id="63"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3" w:displacedByCustomXml="prev"/>
        </w:tc>
        <w:tc>
          <w:tcPr>
            <w:tcW w:w="2977" w:type="dxa"/>
          </w:tcPr>
          <w:bookmarkStart w:id="64"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4" w:displacedByCustomXml="prev"/>
        </w:tc>
      </w:tr>
      <w:tr w:rsidR="003C28E2" w:rsidRPr="003816BD" w14:paraId="2FE62E4F" w14:textId="77777777" w:rsidTr="00AC346A">
        <w:tc>
          <w:tcPr>
            <w:tcW w:w="1696" w:type="dxa"/>
          </w:tcPr>
          <w:bookmarkStart w:id="65"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5" w:displacedByCustomXml="prev"/>
        </w:tc>
        <w:tc>
          <w:tcPr>
            <w:tcW w:w="2051" w:type="dxa"/>
          </w:tcPr>
          <w:bookmarkStart w:id="66"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6" w:displacedByCustomXml="prev"/>
        </w:tc>
        <w:tc>
          <w:tcPr>
            <w:tcW w:w="2485" w:type="dxa"/>
          </w:tcPr>
          <w:bookmarkStart w:id="67"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7" w:displacedByCustomXml="prev"/>
        </w:tc>
        <w:tc>
          <w:tcPr>
            <w:tcW w:w="4111" w:type="dxa"/>
          </w:tcPr>
          <w:bookmarkStart w:id="68"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8" w:displacedByCustomXml="prev"/>
        </w:tc>
        <w:tc>
          <w:tcPr>
            <w:tcW w:w="2977" w:type="dxa"/>
          </w:tcPr>
          <w:bookmarkStart w:id="69"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69" w:displacedByCustomXml="prev"/>
        </w:tc>
      </w:tr>
      <w:tr w:rsidR="003C28E2" w:rsidRPr="003816BD" w14:paraId="309201AA" w14:textId="77777777" w:rsidTr="00AC346A">
        <w:tc>
          <w:tcPr>
            <w:tcW w:w="1696" w:type="dxa"/>
          </w:tcPr>
          <w:bookmarkStart w:id="70"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0" w:displacedByCustomXml="prev"/>
        </w:tc>
        <w:tc>
          <w:tcPr>
            <w:tcW w:w="2051" w:type="dxa"/>
          </w:tcPr>
          <w:bookmarkStart w:id="71"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1" w:displacedByCustomXml="prev"/>
        </w:tc>
        <w:tc>
          <w:tcPr>
            <w:tcW w:w="2485" w:type="dxa"/>
          </w:tcPr>
          <w:sdt>
            <w:sdtPr>
              <w:id w:val="-1678262309"/>
              <w:placeholder>
                <w:docPart w:val="DefaultPlaceholder_-1854013440"/>
              </w:placeholder>
            </w:sdtPr>
            <w:sdtContent>
              <w:bookmarkStart w:id="72" w:name="resource7_note" w:displacedByCustomXml="prev"/>
              <w:p w14:paraId="024A12DD" w14:textId="78617617" w:rsidR="003C28E2" w:rsidRPr="003816BD" w:rsidRDefault="003C28E2" w:rsidP="003C28E2">
                <w:r w:rsidRPr="003816BD">
                  <w:t>resource7_note</w:t>
                </w:r>
              </w:p>
              <w:bookmarkEnd w:id="72" w:displacedByCustomXml="next"/>
            </w:sdtContent>
          </w:sdt>
        </w:tc>
        <w:tc>
          <w:tcPr>
            <w:tcW w:w="4111" w:type="dxa"/>
          </w:tcPr>
          <w:sdt>
            <w:sdtPr>
              <w:id w:val="-5061431"/>
              <w:placeholder>
                <w:docPart w:val="DefaultPlaceholder_-1854013440"/>
              </w:placeholder>
            </w:sdtPr>
            <w:sdtContent>
              <w:bookmarkStart w:id="73" w:name="resource7_url" w:displacedByCustomXml="prev"/>
              <w:p w14:paraId="51FFFCC9" w14:textId="7C05A6B8" w:rsidR="003C28E2" w:rsidRPr="003816BD" w:rsidRDefault="003C28E2" w:rsidP="003C28E2">
                <w:r w:rsidRPr="003816BD">
                  <w:t>resource7_url</w:t>
                </w:r>
              </w:p>
              <w:bookmarkEnd w:id="73" w:displacedByCustomXml="next"/>
            </w:sdtContent>
          </w:sdt>
        </w:tc>
        <w:tc>
          <w:tcPr>
            <w:tcW w:w="2977" w:type="dxa"/>
          </w:tcPr>
          <w:bookmarkStart w:id="74"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4" w:displacedByCustomXml="prev"/>
        </w:tc>
      </w:tr>
      <w:tr w:rsidR="008162AD" w:rsidRPr="003816BD" w14:paraId="6C75751B" w14:textId="77777777" w:rsidTr="00AC346A">
        <w:tc>
          <w:tcPr>
            <w:tcW w:w="1696" w:type="dxa"/>
          </w:tcPr>
          <w:bookmarkStart w:id="75"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5" w:displacedByCustomXml="prev"/>
        </w:tc>
        <w:tc>
          <w:tcPr>
            <w:tcW w:w="2051" w:type="dxa"/>
          </w:tcPr>
          <w:bookmarkStart w:id="76"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6" w:displacedByCustomXml="prev"/>
        </w:tc>
        <w:tc>
          <w:tcPr>
            <w:tcW w:w="2485" w:type="dxa"/>
          </w:tcPr>
          <w:bookmarkStart w:id="77"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7" w:displacedByCustomXml="prev"/>
        </w:tc>
        <w:tc>
          <w:tcPr>
            <w:tcW w:w="4111" w:type="dxa"/>
          </w:tcPr>
          <w:bookmarkStart w:id="78"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8" w:displacedByCustomXml="prev"/>
        </w:tc>
        <w:tc>
          <w:tcPr>
            <w:tcW w:w="2977" w:type="dxa"/>
          </w:tcPr>
          <w:bookmarkStart w:id="79"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79" w:displacedByCustomXml="prev"/>
        </w:tc>
      </w:tr>
      <w:tr w:rsidR="008162AD" w:rsidRPr="003816BD" w14:paraId="16C51155" w14:textId="77777777" w:rsidTr="00AC346A">
        <w:tc>
          <w:tcPr>
            <w:tcW w:w="1696" w:type="dxa"/>
          </w:tcPr>
          <w:bookmarkStart w:id="80"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0" w:displacedByCustomXml="prev"/>
        </w:tc>
        <w:tc>
          <w:tcPr>
            <w:tcW w:w="2051" w:type="dxa"/>
          </w:tcPr>
          <w:bookmarkStart w:id="81"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1" w:displacedByCustomXml="prev"/>
        </w:tc>
        <w:tc>
          <w:tcPr>
            <w:tcW w:w="2485" w:type="dxa"/>
          </w:tcPr>
          <w:bookmarkStart w:id="82"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2" w:displacedByCustomXml="prev"/>
        </w:tc>
        <w:tc>
          <w:tcPr>
            <w:tcW w:w="4111" w:type="dxa"/>
          </w:tcPr>
          <w:bookmarkStart w:id="83"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3" w:displacedByCustomXml="prev"/>
        </w:tc>
        <w:tc>
          <w:tcPr>
            <w:tcW w:w="2977" w:type="dxa"/>
          </w:tcPr>
          <w:bookmarkStart w:id="84"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4" w:displacedByCustomXml="prev"/>
        </w:tc>
      </w:tr>
      <w:tr w:rsidR="008162AD" w:rsidRPr="003816BD" w14:paraId="655D7955" w14:textId="77777777" w:rsidTr="00AC346A">
        <w:tc>
          <w:tcPr>
            <w:tcW w:w="1696" w:type="dxa"/>
          </w:tcPr>
          <w:bookmarkStart w:id="85"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5" w:displacedByCustomXml="prev"/>
        </w:tc>
        <w:tc>
          <w:tcPr>
            <w:tcW w:w="2051" w:type="dxa"/>
          </w:tcPr>
          <w:bookmarkStart w:id="86"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6" w:displacedByCustomXml="prev"/>
        </w:tc>
        <w:tc>
          <w:tcPr>
            <w:tcW w:w="2485" w:type="dxa"/>
          </w:tcPr>
          <w:sdt>
            <w:sdtPr>
              <w:id w:val="-504352653"/>
              <w:placeholder>
                <w:docPart w:val="DefaultPlaceholder_-1854013440"/>
              </w:placeholder>
            </w:sdtPr>
            <w:sdtContent>
              <w:bookmarkStart w:id="87" w:name="resource10_note" w:displacedByCustomXml="prev"/>
              <w:p w14:paraId="69E6656D" w14:textId="6C8CCF48" w:rsidR="008162AD" w:rsidRDefault="008162AD" w:rsidP="008162AD">
                <w:r w:rsidRPr="008D6F33">
                  <w:t>resource</w:t>
                </w:r>
                <w:r>
                  <w:t>10</w:t>
                </w:r>
                <w:r w:rsidRPr="008D6F33">
                  <w:t>_note</w:t>
                </w:r>
              </w:p>
              <w:bookmarkEnd w:id="87" w:displacedByCustomXml="next"/>
            </w:sdtContent>
          </w:sdt>
        </w:tc>
        <w:tc>
          <w:tcPr>
            <w:tcW w:w="4111" w:type="dxa"/>
          </w:tcPr>
          <w:bookmarkStart w:id="88"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8" w:displacedByCustomXml="prev"/>
        </w:tc>
        <w:tc>
          <w:tcPr>
            <w:tcW w:w="2977" w:type="dxa"/>
          </w:tcPr>
          <w:bookmarkStart w:id="89"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89" w:displacedByCustomXml="prev"/>
        </w:tc>
      </w:tr>
      <w:tr w:rsidR="008162AD" w:rsidRPr="003816BD" w14:paraId="073E9CC1" w14:textId="77777777" w:rsidTr="00AC346A">
        <w:tc>
          <w:tcPr>
            <w:tcW w:w="1696" w:type="dxa"/>
          </w:tcPr>
          <w:bookmarkStart w:id="90"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0" w:displacedByCustomXml="prev"/>
        </w:tc>
        <w:tc>
          <w:tcPr>
            <w:tcW w:w="2051" w:type="dxa"/>
          </w:tcPr>
          <w:bookmarkStart w:id="91"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1" w:displacedByCustomXml="prev"/>
        </w:tc>
        <w:tc>
          <w:tcPr>
            <w:tcW w:w="2485" w:type="dxa"/>
          </w:tcPr>
          <w:bookmarkStart w:id="92"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2" w:displacedByCustomXml="prev"/>
        </w:tc>
        <w:tc>
          <w:tcPr>
            <w:tcW w:w="4111" w:type="dxa"/>
          </w:tcPr>
          <w:bookmarkStart w:id="93"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3" w:displacedByCustomXml="prev"/>
        </w:tc>
        <w:tc>
          <w:tcPr>
            <w:tcW w:w="2977" w:type="dxa"/>
          </w:tcPr>
          <w:bookmarkStart w:id="94"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4" w:displacedByCustomXml="prev"/>
        </w:tc>
      </w:tr>
      <w:tr w:rsidR="008162AD" w:rsidRPr="003816BD" w14:paraId="03F5E589" w14:textId="77777777" w:rsidTr="00AC346A">
        <w:tc>
          <w:tcPr>
            <w:tcW w:w="1696" w:type="dxa"/>
          </w:tcPr>
          <w:bookmarkStart w:id="95"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5" w:displacedByCustomXml="prev"/>
        </w:tc>
        <w:tc>
          <w:tcPr>
            <w:tcW w:w="2051" w:type="dxa"/>
          </w:tcPr>
          <w:bookmarkStart w:id="96"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6" w:displacedByCustomXml="prev"/>
        </w:tc>
        <w:tc>
          <w:tcPr>
            <w:tcW w:w="2485" w:type="dxa"/>
          </w:tcPr>
          <w:bookmarkStart w:id="97"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7" w:displacedByCustomXml="prev"/>
        </w:tc>
        <w:tc>
          <w:tcPr>
            <w:tcW w:w="4111" w:type="dxa"/>
          </w:tcPr>
          <w:bookmarkStart w:id="98"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8" w:displacedByCustomXml="prev"/>
        </w:tc>
        <w:tc>
          <w:tcPr>
            <w:tcW w:w="2977" w:type="dxa"/>
          </w:tcPr>
          <w:bookmarkStart w:id="99"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99" w:displacedByCustomXml="prev"/>
        </w:tc>
      </w:tr>
      <w:tr w:rsidR="008162AD" w:rsidRPr="003816BD" w14:paraId="1C0DC354" w14:textId="77777777" w:rsidTr="00AC346A">
        <w:tc>
          <w:tcPr>
            <w:tcW w:w="1696" w:type="dxa"/>
          </w:tcPr>
          <w:bookmarkStart w:id="100"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0" w:displacedByCustomXml="prev"/>
        </w:tc>
        <w:tc>
          <w:tcPr>
            <w:tcW w:w="2051" w:type="dxa"/>
          </w:tcPr>
          <w:bookmarkStart w:id="101"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1" w:displacedByCustomXml="prev"/>
        </w:tc>
        <w:tc>
          <w:tcPr>
            <w:tcW w:w="2485" w:type="dxa"/>
          </w:tcPr>
          <w:bookmarkStart w:id="102"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2" w:displacedByCustomXml="prev"/>
        </w:tc>
        <w:tc>
          <w:tcPr>
            <w:tcW w:w="4111" w:type="dxa"/>
          </w:tcPr>
          <w:bookmarkStart w:id="103"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3" w:displacedByCustomXml="prev"/>
        </w:tc>
        <w:tc>
          <w:tcPr>
            <w:tcW w:w="2977" w:type="dxa"/>
          </w:tcPr>
          <w:bookmarkStart w:id="104"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4" w:displacedByCustomXml="prev"/>
        </w:tc>
      </w:tr>
      <w:tr w:rsidR="008162AD" w:rsidRPr="003816BD" w14:paraId="4B8A338F" w14:textId="77777777" w:rsidTr="00AC346A">
        <w:tc>
          <w:tcPr>
            <w:tcW w:w="1696" w:type="dxa"/>
          </w:tcPr>
          <w:bookmarkStart w:id="105"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5" w:displacedByCustomXml="prev"/>
        </w:tc>
        <w:tc>
          <w:tcPr>
            <w:tcW w:w="2051" w:type="dxa"/>
          </w:tcPr>
          <w:bookmarkStart w:id="106"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6" w:displacedByCustomXml="prev"/>
        </w:tc>
        <w:tc>
          <w:tcPr>
            <w:tcW w:w="2485" w:type="dxa"/>
          </w:tcPr>
          <w:bookmarkStart w:id="107"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7" w:displacedByCustomXml="prev"/>
        </w:tc>
        <w:tc>
          <w:tcPr>
            <w:tcW w:w="4111" w:type="dxa"/>
          </w:tcPr>
          <w:bookmarkStart w:id="108"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8" w:displacedByCustomXml="prev"/>
        </w:tc>
        <w:tc>
          <w:tcPr>
            <w:tcW w:w="2977" w:type="dxa"/>
          </w:tcPr>
          <w:bookmarkStart w:id="109"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09" w:displacedByCustomXml="prev"/>
        </w:tc>
      </w:tr>
      <w:tr w:rsidR="008162AD" w:rsidRPr="003816BD" w14:paraId="7142E79C" w14:textId="77777777" w:rsidTr="00AC346A">
        <w:tc>
          <w:tcPr>
            <w:tcW w:w="1696" w:type="dxa"/>
          </w:tcPr>
          <w:bookmarkStart w:id="110"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0" w:displacedByCustomXml="prev"/>
        </w:tc>
        <w:tc>
          <w:tcPr>
            <w:tcW w:w="2051" w:type="dxa"/>
          </w:tcPr>
          <w:bookmarkStart w:id="111"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1" w:displacedByCustomXml="prev"/>
        </w:tc>
        <w:tc>
          <w:tcPr>
            <w:tcW w:w="2485" w:type="dxa"/>
          </w:tcPr>
          <w:bookmarkStart w:id="112"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2" w:displacedByCustomXml="prev"/>
        </w:tc>
        <w:tc>
          <w:tcPr>
            <w:tcW w:w="4111" w:type="dxa"/>
          </w:tcPr>
          <w:bookmarkStart w:id="113"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3" w:displacedByCustomXml="prev"/>
        </w:tc>
        <w:tc>
          <w:tcPr>
            <w:tcW w:w="2977" w:type="dxa"/>
          </w:tcPr>
          <w:bookmarkStart w:id="114"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4" w:displacedByCustomXml="prev"/>
        </w:tc>
      </w:tr>
    </w:tbl>
    <w:p w14:paraId="2FD18070" w14:textId="36A18AE7" w:rsidR="00D85014" w:rsidRPr="003816BD" w:rsidRDefault="00D85014" w:rsidP="00D12588">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65E43FF" w14:textId="77777777" w:rsidR="00FA3326" w:rsidRDefault="00FA3326" w:rsidP="00AC7493">
            <w:bookmarkStart w:id="115" w:name="references"/>
            <w:r>
              <w:t xml:space="preserve">{{ ref_bib_rcsc_et_al_2024 }} </w:t>
            </w:r>
          </w:p>
          <w:p w14:paraId="1715132B" w14:textId="77777777" w:rsidR="00FA3326" w:rsidRDefault="00FA3326" w:rsidP="00AC7493"/>
          <w:p w14:paraId="2B4980D1" w14:textId="0E01D839" w:rsidR="00AC7493" w:rsidRDefault="00E00E67" w:rsidP="00AC7493">
            <w:r>
              <w:t>{{ ref_bib_</w:t>
            </w:r>
            <w:r w:rsidR="00FA3326">
              <w:t>chatterjee</w:t>
            </w:r>
            <w:r>
              <w:t>_et_al_</w:t>
            </w:r>
            <w:r w:rsidR="00FA3326">
              <w:t>2021</w:t>
            </w:r>
            <w:r>
              <w:t xml:space="preserve"> }}</w:t>
            </w:r>
          </w:p>
          <w:p w14:paraId="7EFA99B0" w14:textId="77777777" w:rsidR="00756938" w:rsidRDefault="00756938" w:rsidP="00AC7493"/>
          <w:p w14:paraId="24023454" w14:textId="77777777" w:rsidR="00756938" w:rsidRDefault="00756938" w:rsidP="00756938">
            <w:r>
              <w:t>{{ ref_bib_iknayan_et_al_2014 }}</w:t>
            </w:r>
          </w:p>
          <w:p w14:paraId="1ED52DF8" w14:textId="77777777" w:rsidR="00756938" w:rsidRDefault="00756938" w:rsidP="00756938"/>
          <w:p w14:paraId="68CCBE9F" w14:textId="77777777" w:rsidR="00756938" w:rsidRDefault="00756938" w:rsidP="00756938">
            <w:r w:rsidRPr="00756938">
              <w:t>{{ ref_intext_jennelle_et_al_2002 }}</w:t>
            </w:r>
          </w:p>
          <w:p w14:paraId="3848CC19" w14:textId="77777777" w:rsidR="00756938" w:rsidRDefault="00756938" w:rsidP="00AC7493"/>
          <w:p w14:paraId="1C819333" w14:textId="77777777" w:rsidR="00756938" w:rsidRDefault="00756938" w:rsidP="00756938">
            <w:r>
              <w:t>{{ ref_bib_mackenzie_kendall_2002 }}</w:t>
            </w:r>
          </w:p>
          <w:p w14:paraId="0A7D340E" w14:textId="77777777" w:rsidR="00756938" w:rsidRDefault="00756938" w:rsidP="00AC7493"/>
          <w:p w14:paraId="2FD76724" w14:textId="77777777" w:rsidR="00E00E67" w:rsidRDefault="00E00E67" w:rsidP="00E00E67"/>
          <w:p w14:paraId="759C90E4" w14:textId="77777777" w:rsidR="00E00E67" w:rsidRDefault="00E00E67" w:rsidP="00E00E67">
            <w:r>
              <w:t>{{ ref_bib_</w:t>
            </w:r>
            <w:r w:rsidRPr="00733A82">
              <w:t>mackenzie_royle_2005</w:t>
            </w:r>
            <w:r>
              <w:t xml:space="preserve"> }}</w:t>
            </w:r>
          </w:p>
          <w:p w14:paraId="287B933D" w14:textId="6950AE23" w:rsidR="00E00E67" w:rsidRDefault="00E00E67" w:rsidP="00AC7493"/>
          <w:p w14:paraId="4432C4E6" w14:textId="4257C4A2" w:rsidR="00AC7493" w:rsidRDefault="00E00E67" w:rsidP="00AC7493">
            <w:r>
              <w:t>{{ ref_bib_</w:t>
            </w:r>
            <w:r w:rsidR="00FA3326">
              <w:t>shannon</w:t>
            </w:r>
            <w:r>
              <w:t>_et_al_</w:t>
            </w:r>
            <w:r w:rsidR="00FA3326">
              <w:t>2014</w:t>
            </w:r>
            <w:r>
              <w:t xml:space="preserve"> }}</w:t>
            </w:r>
          </w:p>
          <w:p w14:paraId="5628ED62" w14:textId="77777777" w:rsidR="00E00E67" w:rsidRDefault="00E00E67" w:rsidP="00AC7493"/>
          <w:p w14:paraId="2572C956" w14:textId="00E484A0" w:rsidR="00004BD3" w:rsidRDefault="00E00E67" w:rsidP="00AC7493">
            <w:r>
              <w:t>{{ ref_bib_</w:t>
            </w:r>
            <w:r w:rsidR="00FA3326">
              <w:t>tobler_powell, 2013</w:t>
            </w:r>
            <w:r>
              <w:t xml:space="preserve"> }}</w:t>
            </w:r>
          </w:p>
          <w:p w14:paraId="5D962EDE" w14:textId="77777777" w:rsidR="004E65F7" w:rsidRDefault="004E65F7" w:rsidP="00284F19"/>
          <w:p w14:paraId="2BEA732A" w14:textId="7D42A1D6" w:rsidR="004E65F7" w:rsidRDefault="004E65F7" w:rsidP="004E65F7">
            <w:r>
              <w:t>{{ ref_bib_tourani_et_al_2020 }}</w:t>
            </w:r>
          </w:p>
          <w:p w14:paraId="13D16620" w14:textId="77777777" w:rsidR="004E65F7" w:rsidRDefault="004E65F7" w:rsidP="004E65F7"/>
          <w:p w14:paraId="7FD2ABFD" w14:textId="48BD08F7" w:rsidR="004E65F7" w:rsidRDefault="004E65F7" w:rsidP="00284F19"/>
          <w:p w14:paraId="4398E23C" w14:textId="0F4C5E84" w:rsidR="00B961A9" w:rsidRDefault="00FA3326" w:rsidP="00284F19">
            <w:r>
              <w:t xml:space="preserve"> }}</w:t>
            </w:r>
            <w:bookmarkEnd w:id="115"/>
          </w:p>
          <w:p w14:paraId="3DB9E4B8" w14:textId="77777777" w:rsidR="004E65F7" w:rsidRDefault="004E65F7" w:rsidP="00284F19"/>
          <w:p w14:paraId="7415FDD1" w14:textId="736A5F87" w:rsidR="004E65F7" w:rsidRPr="003816BD" w:rsidRDefault="004E65F7" w:rsidP="00284F19"/>
        </w:tc>
        <w:tc>
          <w:tcPr>
            <w:tcW w:w="5241" w:type="dxa"/>
          </w:tcPr>
          <w:sdt>
            <w:sdtPr>
              <w:id w:val="-1751734453"/>
              <w:placeholder>
                <w:docPart w:val="DefaultPlaceholder_-1854013440"/>
              </w:placeholder>
            </w:sdtPr>
            <w:sdtContent>
              <w:bookmarkStart w:id="116"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6" w:displacedByCustomXml="prev"/>
        </w:tc>
      </w:tr>
    </w:tbl>
    <w:p w14:paraId="39852D03" w14:textId="4C01995E" w:rsidR="00C43A72" w:rsidRPr="003816BD" w:rsidRDefault="00C43A72" w:rsidP="00284F19">
      <w:pPr>
        <w:pStyle w:val="Heading2"/>
      </w:pPr>
      <w:r w:rsidRPr="003816BD">
        <w:t>N</w:t>
      </w:r>
      <w:r w:rsidR="00F27094" w:rsidRPr="003816BD">
        <w:t>otes</w:t>
      </w:r>
    </w:p>
    <w:p w14:paraId="23506BF1" w14:textId="2E728F1A" w:rsidR="00004BD3" w:rsidRDefault="00C43A72" w:rsidP="005C37CD">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52D3DC6C" w14:textId="77777777" w:rsidR="0086437C" w:rsidRDefault="0086437C" w:rsidP="0086437C">
      <w:pPr>
        <w:numPr>
          <w:ilvl w:val="0"/>
          <w:numId w:val="31"/>
        </w:numPr>
        <w:pBdr>
          <w:top w:val="nil"/>
          <w:left w:val="nil"/>
          <w:bottom w:val="nil"/>
          <w:right w:val="nil"/>
          <w:between w:val="nil"/>
        </w:pBdr>
        <w:spacing w:before="120" w:after="120" w:line="276" w:lineRule="auto"/>
        <w:rPr>
          <w:color w:val="FF0000"/>
        </w:rPr>
      </w:pPr>
      <w:r>
        <w:rPr>
          <w:color w:val="000000"/>
        </w:rPr>
        <w:t xml:space="preserve">It is important to understand and account for factors that affect detectability since unmeasured variation in detectability can result in the inability to differentiate the effects of detectability vs. preference (Jennelle et al., 2002). </w:t>
      </w:r>
    </w:p>
    <w:p w14:paraId="24BBFE24" w14:textId="77777777" w:rsidR="0086437C" w:rsidRDefault="0086437C" w:rsidP="0086437C">
      <w:pPr>
        <w:numPr>
          <w:ilvl w:val="0"/>
          <w:numId w:val="30"/>
        </w:numPr>
        <w:pBdr>
          <w:top w:val="nil"/>
          <w:left w:val="nil"/>
          <w:bottom w:val="nil"/>
          <w:right w:val="nil"/>
          <w:between w:val="nil"/>
        </w:pBdr>
        <w:spacing w:before="120" w:after="120" w:line="276" w:lineRule="auto"/>
      </w:pPr>
      <w:commentRangeStart w:id="117"/>
      <w:r>
        <w:rPr>
          <w:b/>
          <w:color w:val="000000"/>
        </w:rPr>
        <w:lastRenderedPageBreak/>
        <w:t>MEEK</w:t>
      </w:r>
      <w:commentRangeEnd w:id="117"/>
      <w:r>
        <w:commentReference w:id="117"/>
      </w:r>
      <w:r>
        <w:rPr>
          <w:b/>
          <w:color w:val="000000"/>
        </w:rPr>
        <w:t xml:space="preserve"> - </w:t>
      </w:r>
      <w:r>
        <w:rPr>
          <w:color w:val="000000"/>
        </w:rPr>
        <w:t>The relationship between the target animals and the camera trap model or study design used is particularly important because design features of a camera, and the way in which it is deployed, may affect the ability to detect target species (Harmsen et al. 2009).</w:t>
      </w:r>
    </w:p>
    <w:p w14:paraId="5B117BED" w14:textId="77777777" w:rsidR="0086437C" w:rsidRPr="006630BD" w:rsidRDefault="0086437C" w:rsidP="0086437C">
      <w:pPr>
        <w:numPr>
          <w:ilvl w:val="0"/>
          <w:numId w:val="30"/>
        </w:numPr>
        <w:pBdr>
          <w:top w:val="nil"/>
          <w:left w:val="nil"/>
          <w:bottom w:val="nil"/>
          <w:right w:val="nil"/>
          <w:between w:val="nil"/>
        </w:pBdr>
        <w:spacing w:before="120" w:after="120" w:line="276" w:lineRule="auto"/>
      </w:pPr>
      <w:r>
        <w:rPr>
          <w:color w:val="000000"/>
          <w:highlight w:val="yellow"/>
        </w:rPr>
        <w:t xml:space="preserve">Unmeasured variation in detectability can cause large errors in estimates of both occurrence and abundance (Burton et al. 2015; Dénes et al. 2015; Kays et al. 2021). </w:t>
      </w:r>
    </w:p>
    <w:p w14:paraId="5E993C02" w14:textId="7DEF7A7E" w:rsidR="006630BD" w:rsidRPr="006630BD" w:rsidRDefault="006630BD" w:rsidP="0086437C">
      <w:pPr>
        <w:numPr>
          <w:ilvl w:val="0"/>
          <w:numId w:val="30"/>
        </w:numPr>
        <w:pBdr>
          <w:top w:val="nil"/>
          <w:left w:val="nil"/>
          <w:bottom w:val="nil"/>
          <w:right w:val="nil"/>
          <w:between w:val="nil"/>
        </w:pBdr>
        <w:spacing w:before="120" w:after="120" w:line="276" w:lineRule="auto"/>
      </w:pPr>
      <w:r w:rsidRPr="006630BD">
        <w:rPr>
          <w:rFonts w:ascii="Segoe UI" w:hAnsi="Segoe UI" w:cs="Segoe UI"/>
          <w:sz w:val="20"/>
          <w:szCs w:val="20"/>
        </w:rPr>
        <w:t>Species with higher dispersal ability (i.e., able to travel further distances) are more likely to be absent during the survey</w:t>
      </w:r>
    </w:p>
    <w:p w14:paraId="2406943B" w14:textId="77777777" w:rsidR="006630BD" w:rsidRPr="00573C50" w:rsidRDefault="006630BD" w:rsidP="006630BD">
      <w:pPr>
        <w:pBdr>
          <w:top w:val="nil"/>
          <w:left w:val="nil"/>
          <w:bottom w:val="nil"/>
          <w:right w:val="nil"/>
          <w:between w:val="nil"/>
        </w:pBdr>
        <w:rPr>
          <w:b/>
          <w:bCs/>
        </w:rPr>
      </w:pPr>
      <w:r w:rsidRPr="00573C50">
        <w:rPr>
          <w:b/>
          <w:bCs/>
        </w:rPr>
        <w:t>-</w:t>
      </w:r>
      <w:r>
        <w:rPr>
          <w:b/>
          <w:bCs/>
        </w:rPr>
        <w:t xml:space="preserve"> </w:t>
      </w:r>
      <w:r w:rsidRPr="00573C50">
        <w:rPr>
          <w:b/>
          <w:bCs/>
        </w:rPr>
        <w:t>**</w:t>
      </w:r>
      <w:commentRangeStart w:id="118"/>
      <w:commentRangeStart w:id="119"/>
      <w:r w:rsidRPr="00573C50">
        <w:rPr>
          <w:b/>
          <w:bCs/>
          <w:color w:val="000000"/>
        </w:rPr>
        <w:t>Low</w:t>
      </w:r>
      <w:commentRangeEnd w:id="118"/>
      <w:r w:rsidRPr="00BF6ED1">
        <w:commentReference w:id="118"/>
      </w:r>
      <w:commentRangeEnd w:id="119"/>
      <w:r>
        <w:rPr>
          <w:rStyle w:val="CommentReference"/>
          <w:rFonts w:ascii="Calibri" w:eastAsia="Calibri" w:hAnsi="Calibri" w:cs="Calibri"/>
          <w:kern w:val="0"/>
          <w14:ligatures w14:val="none"/>
        </w:rPr>
        <w:commentReference w:id="119"/>
      </w:r>
      <w:r w:rsidRPr="00573C50">
        <w:rPr>
          <w:b/>
          <w:bCs/>
        </w:rPr>
        <w:t>**</w:t>
      </w:r>
      <w:r w:rsidRPr="00573C50">
        <w:rPr>
          <w:b/>
          <w:bCs/>
          <w:color w:val="000000"/>
        </w:rPr>
        <w:t xml:space="preserve">: </w:t>
      </w:r>
    </w:p>
    <w:p w14:paraId="02A8E284" w14:textId="77777777" w:rsidR="006630BD" w:rsidRDefault="006630BD" w:rsidP="0086437C">
      <w:pPr>
        <w:numPr>
          <w:ilvl w:val="0"/>
          <w:numId w:val="30"/>
        </w:numPr>
        <w:pBdr>
          <w:top w:val="nil"/>
          <w:left w:val="nil"/>
          <w:bottom w:val="nil"/>
          <w:right w:val="nil"/>
          <w:between w:val="nil"/>
        </w:pBdr>
        <w:spacing w:before="120" w:after="120" w:line="276" w:lineRule="auto"/>
      </w:pPr>
    </w:p>
    <w:p w14:paraId="5FE1BB5F" w14:textId="77777777" w:rsidR="002968B5" w:rsidRDefault="002968B5" w:rsidP="002968B5">
      <w:r>
        <w:t>*For example:*</w:t>
      </w:r>
    </w:p>
    <w:p w14:paraId="71DE04E6" w14:textId="77777777" w:rsidR="002968B5" w:rsidRDefault="002968B5" w:rsidP="002968B5"/>
    <w:p w14:paraId="6D6EE024" w14:textId="77777777" w:rsidR="002968B5" w:rsidRDefault="002968B5" w:rsidP="002968B5">
      <w:r>
        <w:t>- "Species living in groups have a higher chance of triggering the camera when they pass in front of the camera, and carnivores are known to cover a larger distance than species of other feeding guilds" (Garland, 1983)</w:t>
      </w:r>
    </w:p>
    <w:p w14:paraId="5199B731" w14:textId="77777777" w:rsidR="002968B5" w:rsidRDefault="002968B5" w:rsidP="002968B5">
      <w:r>
        <w:t>- Species vary in emissions of infrared radiation, which can inflate relative detection rates of warmer, larger species (Wearn &amp; Glover-Kapfer, 2017).</w:t>
      </w:r>
    </w:p>
    <w:p w14:paraId="1115C538" w14:textId="77777777" w:rsidR="002968B5" w:rsidRDefault="002968B5" w:rsidP="002968B5">
      <w:r>
        <w:t>- [insert example "at multiple scales"]</w:t>
      </w:r>
    </w:p>
    <w:p w14:paraId="0B3BB6D6" w14:textId="77777777" w:rsidR="002968B5" w:rsidRDefault="002968B5" w:rsidP="002968B5"/>
    <w:p w14:paraId="0CE1D9C8" w14:textId="77777777" w:rsidR="002968B5" w:rsidRDefault="002968B5" w:rsidP="002968B5">
      <w:r>
        <w:t>[**insert info on how this relates to study design recommendations; ideally, modelled using project data + caveat that its not going to be perfect**]</w:t>
      </w:r>
    </w:p>
    <w:p w14:paraId="4F6C7D4F" w14:textId="77777777" w:rsidR="002968B5" w:rsidRDefault="002968B5" w:rsidP="002968B5">
      <w:r>
        <w:t>[**insert info on find these value; from lit or modelling**]</w:t>
      </w:r>
    </w:p>
    <w:p w14:paraId="14795351" w14:textId="7B605610" w:rsidR="0008164A" w:rsidRPr="0008164A" w:rsidRDefault="0008164A" w:rsidP="0086437C"/>
    <w:sectPr w:rsidR="0008164A" w:rsidRPr="0008164A"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7" w:author="Cassondra Stevenson" w:date="2022-08-26T13:27:00Z" w:initials="">
    <w:p w14:paraId="48CC0C90" w14:textId="77777777" w:rsidR="0086437C" w:rsidRDefault="0086437C" w:rsidP="0086437C">
      <w:pPr>
        <w:widowControl w:val="0"/>
        <w:pBdr>
          <w:top w:val="nil"/>
          <w:left w:val="nil"/>
          <w:bottom w:val="nil"/>
          <w:right w:val="nil"/>
          <w:between w:val="nil"/>
        </w:pBdr>
        <w:rPr>
          <w:color w:val="000000"/>
        </w:rPr>
      </w:pPr>
      <w:r>
        <w:rPr>
          <w:color w:val="000000"/>
        </w:rPr>
        <w:t>Meek, P. D., Ballard, G.-A., Fleming, P. J. S., Schaefer, M., Williams, W., &amp; Falzon, G. (2014). Camera Traps Can Be Heard and Seen by Animals. PLoS One, 9(10), e110832. https://doi.org/10.1371/journal.pone.0110832</w:t>
      </w:r>
    </w:p>
  </w:comment>
  <w:comment w:id="118" w:author="Cassondra Stevenson" w:date="2024-02-19T19:31:00Z" w:initials="">
    <w:p w14:paraId="2B7170B5" w14:textId="77777777" w:rsidR="006630BD" w:rsidRDefault="006630BD" w:rsidP="006630BD">
      <w:pPr>
        <w:widowControl w:val="0"/>
        <w:pBdr>
          <w:top w:val="nil"/>
          <w:left w:val="nil"/>
          <w:bottom w:val="nil"/>
          <w:right w:val="nil"/>
          <w:between w:val="nil"/>
        </w:pBdr>
        <w:rPr>
          <w:color w:val="000000"/>
        </w:rPr>
      </w:pPr>
      <w:r>
        <w:rPr>
          <w:color w:val="000000"/>
        </w:rPr>
        <w:t xml:space="preserve">Shannon et al., 2014- </w:t>
      </w:r>
    </w:p>
    <w:p w14:paraId="39FD8EFE" w14:textId="77777777" w:rsidR="006630BD" w:rsidRDefault="006630BD" w:rsidP="006630BD">
      <w:pPr>
        <w:widowControl w:val="0"/>
        <w:pBdr>
          <w:top w:val="nil"/>
          <w:left w:val="nil"/>
          <w:bottom w:val="nil"/>
          <w:right w:val="nil"/>
          <w:between w:val="nil"/>
        </w:pBdr>
        <w:rPr>
          <w:color w:val="000000"/>
        </w:rPr>
      </w:pPr>
      <w:r>
        <w:rPr>
          <w:color w:val="000000"/>
        </w:rPr>
        <w:t>low to moderate detectability: p = 0.003–0.200</w:t>
      </w:r>
    </w:p>
  </w:comment>
  <w:comment w:id="119" w:author="Dange Stevenson" w:date="2024-08-19T18:18:00Z" w:initials="DS">
    <w:p w14:paraId="4F638BCD" w14:textId="77777777" w:rsidR="006630BD" w:rsidRDefault="006630BD" w:rsidP="006630BD">
      <w:pPr>
        <w:pStyle w:val="CommentText"/>
      </w:pPr>
      <w:r>
        <w:rPr>
          <w:rStyle w:val="CommentReference"/>
        </w:rPr>
        <w:annotationRef/>
      </w:r>
      <w:r>
        <w:rPr>
          <w:color w:val="000000"/>
        </w:rPr>
        <w:t>difficult to detect (with detection probabilities &lt; 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CC0C90" w15:done="0"/>
  <w15:commentEx w15:paraId="39FD8EFE" w15:done="0"/>
  <w15:commentEx w15:paraId="4F638BCD" w15:paraIdParent="39FD8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E0D746" w16cex:dateUtc="2024-08-20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CC0C90" w16cid:durableId="65DB335E"/>
  <w16cid:commentId w16cid:paraId="39FD8EFE" w16cid:durableId="2D64A9D7"/>
  <w16cid:commentId w16cid:paraId="4F638BCD" w16cid:durableId="45E0D7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69E09" w14:textId="77777777" w:rsidR="00F2244F" w:rsidRDefault="00F2244F" w:rsidP="00284F19">
      <w:r>
        <w:separator/>
      </w:r>
    </w:p>
  </w:endnote>
  <w:endnote w:type="continuationSeparator" w:id="0">
    <w:p w14:paraId="1D57FE68" w14:textId="77777777" w:rsidR="00F2244F" w:rsidRDefault="00F2244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73018" w14:textId="77777777" w:rsidR="00F2244F" w:rsidRDefault="00F2244F" w:rsidP="00284F19">
      <w:r>
        <w:separator/>
      </w:r>
    </w:p>
  </w:footnote>
  <w:footnote w:type="continuationSeparator" w:id="0">
    <w:p w14:paraId="7139DB2C" w14:textId="77777777" w:rsidR="00F2244F" w:rsidRDefault="00F2244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2"/>
  </w:num>
  <w:num w:numId="6" w16cid:durableId="1484735645">
    <w:abstractNumId w:val="23"/>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1"/>
  </w:num>
  <w:num w:numId="12" w16cid:durableId="435100201">
    <w:abstractNumId w:val="3"/>
  </w:num>
  <w:num w:numId="13" w16cid:durableId="907492716">
    <w:abstractNumId w:val="19"/>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0"/>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740009557">
    <w:abstractNumId w:val="16"/>
  </w:num>
  <w:num w:numId="31" w16cid:durableId="91266789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rson w15:author="Dange Stevenson">
    <w15:presenceInfo w15:providerId="Windows Live" w15:userId="ffbd5830a63799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2D4C"/>
    <w:rsid w:val="00004BD3"/>
    <w:rsid w:val="00007937"/>
    <w:rsid w:val="00011851"/>
    <w:rsid w:val="00012C42"/>
    <w:rsid w:val="00016453"/>
    <w:rsid w:val="00026251"/>
    <w:rsid w:val="000315D8"/>
    <w:rsid w:val="00033605"/>
    <w:rsid w:val="000361B6"/>
    <w:rsid w:val="0004565D"/>
    <w:rsid w:val="000462FA"/>
    <w:rsid w:val="000551A2"/>
    <w:rsid w:val="00056B47"/>
    <w:rsid w:val="0008164A"/>
    <w:rsid w:val="0008469B"/>
    <w:rsid w:val="000847A1"/>
    <w:rsid w:val="000849EF"/>
    <w:rsid w:val="000932A1"/>
    <w:rsid w:val="000A37CF"/>
    <w:rsid w:val="000B4A22"/>
    <w:rsid w:val="000C0963"/>
    <w:rsid w:val="000C61BE"/>
    <w:rsid w:val="000D4D0C"/>
    <w:rsid w:val="000E1275"/>
    <w:rsid w:val="000E7681"/>
    <w:rsid w:val="000F473D"/>
    <w:rsid w:val="00110FD3"/>
    <w:rsid w:val="00113683"/>
    <w:rsid w:val="00126146"/>
    <w:rsid w:val="00161856"/>
    <w:rsid w:val="001621AD"/>
    <w:rsid w:val="00166573"/>
    <w:rsid w:val="00172AC6"/>
    <w:rsid w:val="00173D4B"/>
    <w:rsid w:val="00173F69"/>
    <w:rsid w:val="001807CC"/>
    <w:rsid w:val="001812D0"/>
    <w:rsid w:val="00182314"/>
    <w:rsid w:val="00184626"/>
    <w:rsid w:val="001947E0"/>
    <w:rsid w:val="001A6618"/>
    <w:rsid w:val="001B5381"/>
    <w:rsid w:val="001D19EF"/>
    <w:rsid w:val="001D71B1"/>
    <w:rsid w:val="001D765B"/>
    <w:rsid w:val="001E275F"/>
    <w:rsid w:val="001E61D4"/>
    <w:rsid w:val="001F372A"/>
    <w:rsid w:val="001F7BB0"/>
    <w:rsid w:val="00204406"/>
    <w:rsid w:val="00212D5B"/>
    <w:rsid w:val="00230D16"/>
    <w:rsid w:val="00237331"/>
    <w:rsid w:val="0023776D"/>
    <w:rsid w:val="00250730"/>
    <w:rsid w:val="00253BBE"/>
    <w:rsid w:val="0025429D"/>
    <w:rsid w:val="00272D12"/>
    <w:rsid w:val="00274948"/>
    <w:rsid w:val="00277DF3"/>
    <w:rsid w:val="00284F19"/>
    <w:rsid w:val="002968B5"/>
    <w:rsid w:val="002A2524"/>
    <w:rsid w:val="002A3804"/>
    <w:rsid w:val="002C6DB8"/>
    <w:rsid w:val="002C7901"/>
    <w:rsid w:val="002D09BA"/>
    <w:rsid w:val="002D33A2"/>
    <w:rsid w:val="002D69F7"/>
    <w:rsid w:val="002D7AD0"/>
    <w:rsid w:val="002E0668"/>
    <w:rsid w:val="002E6405"/>
    <w:rsid w:val="002F28E0"/>
    <w:rsid w:val="002F4BC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A5BDF"/>
    <w:rsid w:val="003B016D"/>
    <w:rsid w:val="003B17EE"/>
    <w:rsid w:val="003B5AFF"/>
    <w:rsid w:val="003C28E2"/>
    <w:rsid w:val="003C4B74"/>
    <w:rsid w:val="003C5FA5"/>
    <w:rsid w:val="003D657A"/>
    <w:rsid w:val="003E1A02"/>
    <w:rsid w:val="003E33E6"/>
    <w:rsid w:val="003E6A32"/>
    <w:rsid w:val="003F287F"/>
    <w:rsid w:val="0040206D"/>
    <w:rsid w:val="0040543A"/>
    <w:rsid w:val="00411205"/>
    <w:rsid w:val="00411394"/>
    <w:rsid w:val="00412820"/>
    <w:rsid w:val="00416146"/>
    <w:rsid w:val="004517E8"/>
    <w:rsid w:val="00465426"/>
    <w:rsid w:val="0048148F"/>
    <w:rsid w:val="00492DAF"/>
    <w:rsid w:val="0049394F"/>
    <w:rsid w:val="004951A7"/>
    <w:rsid w:val="00495A5C"/>
    <w:rsid w:val="004A1CBF"/>
    <w:rsid w:val="004A2416"/>
    <w:rsid w:val="004A667B"/>
    <w:rsid w:val="004B50D0"/>
    <w:rsid w:val="004B58BB"/>
    <w:rsid w:val="004C6FE5"/>
    <w:rsid w:val="004E361B"/>
    <w:rsid w:val="004E65F7"/>
    <w:rsid w:val="004F3BFD"/>
    <w:rsid w:val="004F70BD"/>
    <w:rsid w:val="005178F2"/>
    <w:rsid w:val="00520848"/>
    <w:rsid w:val="00524B78"/>
    <w:rsid w:val="00525F56"/>
    <w:rsid w:val="00526A4F"/>
    <w:rsid w:val="00526E43"/>
    <w:rsid w:val="0055792C"/>
    <w:rsid w:val="00577F06"/>
    <w:rsid w:val="00586C4B"/>
    <w:rsid w:val="005905C0"/>
    <w:rsid w:val="005927F4"/>
    <w:rsid w:val="00592B05"/>
    <w:rsid w:val="00594E4A"/>
    <w:rsid w:val="00597C07"/>
    <w:rsid w:val="005A00C4"/>
    <w:rsid w:val="005A10C7"/>
    <w:rsid w:val="005C2994"/>
    <w:rsid w:val="005C37CD"/>
    <w:rsid w:val="005C52DB"/>
    <w:rsid w:val="005D2BF8"/>
    <w:rsid w:val="005D3C2F"/>
    <w:rsid w:val="005E2FAC"/>
    <w:rsid w:val="005E5D84"/>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30BD"/>
    <w:rsid w:val="00670C7E"/>
    <w:rsid w:val="0067627A"/>
    <w:rsid w:val="00683EE6"/>
    <w:rsid w:val="00684F82"/>
    <w:rsid w:val="006A35BF"/>
    <w:rsid w:val="006A502E"/>
    <w:rsid w:val="006C0662"/>
    <w:rsid w:val="006C60AA"/>
    <w:rsid w:val="006D74D4"/>
    <w:rsid w:val="00700C2F"/>
    <w:rsid w:val="007013D3"/>
    <w:rsid w:val="007036D3"/>
    <w:rsid w:val="0070409E"/>
    <w:rsid w:val="0070446D"/>
    <w:rsid w:val="00704D5B"/>
    <w:rsid w:val="00733A82"/>
    <w:rsid w:val="00737CE8"/>
    <w:rsid w:val="007457B3"/>
    <w:rsid w:val="00753B8A"/>
    <w:rsid w:val="00756938"/>
    <w:rsid w:val="00760922"/>
    <w:rsid w:val="007655B9"/>
    <w:rsid w:val="00771962"/>
    <w:rsid w:val="00775B0F"/>
    <w:rsid w:val="00787B08"/>
    <w:rsid w:val="007951EE"/>
    <w:rsid w:val="007A0361"/>
    <w:rsid w:val="007A199C"/>
    <w:rsid w:val="007B0109"/>
    <w:rsid w:val="007B2A9A"/>
    <w:rsid w:val="007C04A2"/>
    <w:rsid w:val="007C0941"/>
    <w:rsid w:val="007C137D"/>
    <w:rsid w:val="007C3ACC"/>
    <w:rsid w:val="007C3D72"/>
    <w:rsid w:val="007C579E"/>
    <w:rsid w:val="007D3C2A"/>
    <w:rsid w:val="007D7B3A"/>
    <w:rsid w:val="007E1D69"/>
    <w:rsid w:val="007E3247"/>
    <w:rsid w:val="007E3E8F"/>
    <w:rsid w:val="007F10D2"/>
    <w:rsid w:val="007F7AB4"/>
    <w:rsid w:val="008162AD"/>
    <w:rsid w:val="008271F0"/>
    <w:rsid w:val="0084162F"/>
    <w:rsid w:val="00842E79"/>
    <w:rsid w:val="0086437C"/>
    <w:rsid w:val="0086471F"/>
    <w:rsid w:val="00880ADA"/>
    <w:rsid w:val="00890E29"/>
    <w:rsid w:val="00894220"/>
    <w:rsid w:val="008A0179"/>
    <w:rsid w:val="008A0354"/>
    <w:rsid w:val="008A0B5A"/>
    <w:rsid w:val="008A5418"/>
    <w:rsid w:val="008A5B05"/>
    <w:rsid w:val="008B23D2"/>
    <w:rsid w:val="008C2D3B"/>
    <w:rsid w:val="008D6972"/>
    <w:rsid w:val="008E6A90"/>
    <w:rsid w:val="008E723B"/>
    <w:rsid w:val="008F34C8"/>
    <w:rsid w:val="008F62E5"/>
    <w:rsid w:val="0090160D"/>
    <w:rsid w:val="00904052"/>
    <w:rsid w:val="00906A41"/>
    <w:rsid w:val="0092408F"/>
    <w:rsid w:val="009258D4"/>
    <w:rsid w:val="00926641"/>
    <w:rsid w:val="009373AD"/>
    <w:rsid w:val="00941559"/>
    <w:rsid w:val="009459E6"/>
    <w:rsid w:val="00962791"/>
    <w:rsid w:val="0096483E"/>
    <w:rsid w:val="0096753C"/>
    <w:rsid w:val="00971A7B"/>
    <w:rsid w:val="009770F6"/>
    <w:rsid w:val="00983D5E"/>
    <w:rsid w:val="009843B7"/>
    <w:rsid w:val="009849CE"/>
    <w:rsid w:val="00992E72"/>
    <w:rsid w:val="009A0D30"/>
    <w:rsid w:val="009A27D4"/>
    <w:rsid w:val="009A500D"/>
    <w:rsid w:val="009A5B33"/>
    <w:rsid w:val="009B305C"/>
    <w:rsid w:val="009C17A4"/>
    <w:rsid w:val="009D0077"/>
    <w:rsid w:val="009E2B99"/>
    <w:rsid w:val="009E65DD"/>
    <w:rsid w:val="009F5D07"/>
    <w:rsid w:val="00A03467"/>
    <w:rsid w:val="00A2452B"/>
    <w:rsid w:val="00A26E29"/>
    <w:rsid w:val="00A27F28"/>
    <w:rsid w:val="00A36608"/>
    <w:rsid w:val="00A41394"/>
    <w:rsid w:val="00A42A2F"/>
    <w:rsid w:val="00A4420C"/>
    <w:rsid w:val="00A45150"/>
    <w:rsid w:val="00A541E6"/>
    <w:rsid w:val="00A542DF"/>
    <w:rsid w:val="00A60967"/>
    <w:rsid w:val="00A632C9"/>
    <w:rsid w:val="00A654C0"/>
    <w:rsid w:val="00A65869"/>
    <w:rsid w:val="00A666C3"/>
    <w:rsid w:val="00A93029"/>
    <w:rsid w:val="00A93AF9"/>
    <w:rsid w:val="00AA239D"/>
    <w:rsid w:val="00AB1BB9"/>
    <w:rsid w:val="00AB3469"/>
    <w:rsid w:val="00AB6C49"/>
    <w:rsid w:val="00AB7AAC"/>
    <w:rsid w:val="00AC346A"/>
    <w:rsid w:val="00AC49A8"/>
    <w:rsid w:val="00AC7493"/>
    <w:rsid w:val="00AD75B4"/>
    <w:rsid w:val="00AE1E0B"/>
    <w:rsid w:val="00B0017B"/>
    <w:rsid w:val="00B043CE"/>
    <w:rsid w:val="00B15C3F"/>
    <w:rsid w:val="00B33EFE"/>
    <w:rsid w:val="00B537E9"/>
    <w:rsid w:val="00B72D79"/>
    <w:rsid w:val="00B75E31"/>
    <w:rsid w:val="00B8293C"/>
    <w:rsid w:val="00B837BB"/>
    <w:rsid w:val="00B961A9"/>
    <w:rsid w:val="00B9628A"/>
    <w:rsid w:val="00B97AB3"/>
    <w:rsid w:val="00BA341A"/>
    <w:rsid w:val="00BA5AD6"/>
    <w:rsid w:val="00BA7589"/>
    <w:rsid w:val="00BC1660"/>
    <w:rsid w:val="00BD35A0"/>
    <w:rsid w:val="00BD6B38"/>
    <w:rsid w:val="00BE38CA"/>
    <w:rsid w:val="00BE77DA"/>
    <w:rsid w:val="00BF309F"/>
    <w:rsid w:val="00BF38CF"/>
    <w:rsid w:val="00BF481A"/>
    <w:rsid w:val="00BF598D"/>
    <w:rsid w:val="00BF742B"/>
    <w:rsid w:val="00C04A8F"/>
    <w:rsid w:val="00C05B90"/>
    <w:rsid w:val="00C07521"/>
    <w:rsid w:val="00C078B4"/>
    <w:rsid w:val="00C10EAB"/>
    <w:rsid w:val="00C11CF0"/>
    <w:rsid w:val="00C11E0E"/>
    <w:rsid w:val="00C17A2E"/>
    <w:rsid w:val="00C17B69"/>
    <w:rsid w:val="00C20D93"/>
    <w:rsid w:val="00C25B00"/>
    <w:rsid w:val="00C25E5C"/>
    <w:rsid w:val="00C31D41"/>
    <w:rsid w:val="00C33E9D"/>
    <w:rsid w:val="00C43A72"/>
    <w:rsid w:val="00C46F80"/>
    <w:rsid w:val="00C526DC"/>
    <w:rsid w:val="00C63881"/>
    <w:rsid w:val="00C65634"/>
    <w:rsid w:val="00C77F75"/>
    <w:rsid w:val="00C838A6"/>
    <w:rsid w:val="00C8553C"/>
    <w:rsid w:val="00CB128A"/>
    <w:rsid w:val="00CB482F"/>
    <w:rsid w:val="00CC3142"/>
    <w:rsid w:val="00CC6B48"/>
    <w:rsid w:val="00CD170F"/>
    <w:rsid w:val="00CD18A2"/>
    <w:rsid w:val="00CD418E"/>
    <w:rsid w:val="00CF11F3"/>
    <w:rsid w:val="00CF1C4E"/>
    <w:rsid w:val="00CF37A3"/>
    <w:rsid w:val="00CF7ABD"/>
    <w:rsid w:val="00D12588"/>
    <w:rsid w:val="00D14B2F"/>
    <w:rsid w:val="00D309B4"/>
    <w:rsid w:val="00D32477"/>
    <w:rsid w:val="00D35258"/>
    <w:rsid w:val="00D35C3E"/>
    <w:rsid w:val="00D463DC"/>
    <w:rsid w:val="00D46CC4"/>
    <w:rsid w:val="00D5383B"/>
    <w:rsid w:val="00D5746F"/>
    <w:rsid w:val="00D60DEB"/>
    <w:rsid w:val="00D6231F"/>
    <w:rsid w:val="00D7437C"/>
    <w:rsid w:val="00D76A94"/>
    <w:rsid w:val="00D778F8"/>
    <w:rsid w:val="00D815C6"/>
    <w:rsid w:val="00D8487C"/>
    <w:rsid w:val="00D85014"/>
    <w:rsid w:val="00D94CC8"/>
    <w:rsid w:val="00D97ECF"/>
    <w:rsid w:val="00DA2F3E"/>
    <w:rsid w:val="00DA5941"/>
    <w:rsid w:val="00DB6D04"/>
    <w:rsid w:val="00DD2CE0"/>
    <w:rsid w:val="00DD2E7C"/>
    <w:rsid w:val="00DD41E2"/>
    <w:rsid w:val="00DD75E6"/>
    <w:rsid w:val="00DE4BF3"/>
    <w:rsid w:val="00DE635B"/>
    <w:rsid w:val="00DF1C1C"/>
    <w:rsid w:val="00DF3F49"/>
    <w:rsid w:val="00E008DA"/>
    <w:rsid w:val="00E00E67"/>
    <w:rsid w:val="00E0765C"/>
    <w:rsid w:val="00E101AB"/>
    <w:rsid w:val="00E12F13"/>
    <w:rsid w:val="00E1791F"/>
    <w:rsid w:val="00E36282"/>
    <w:rsid w:val="00E419D3"/>
    <w:rsid w:val="00E453B5"/>
    <w:rsid w:val="00E4581E"/>
    <w:rsid w:val="00E46657"/>
    <w:rsid w:val="00E54984"/>
    <w:rsid w:val="00E6401A"/>
    <w:rsid w:val="00E673BB"/>
    <w:rsid w:val="00E73E21"/>
    <w:rsid w:val="00E86A50"/>
    <w:rsid w:val="00E91F25"/>
    <w:rsid w:val="00E9507B"/>
    <w:rsid w:val="00EA0147"/>
    <w:rsid w:val="00EA62B2"/>
    <w:rsid w:val="00EC03E1"/>
    <w:rsid w:val="00EC0432"/>
    <w:rsid w:val="00EC0B4A"/>
    <w:rsid w:val="00EC151E"/>
    <w:rsid w:val="00EC700E"/>
    <w:rsid w:val="00ED15D6"/>
    <w:rsid w:val="00EE2CDE"/>
    <w:rsid w:val="00EF2EC9"/>
    <w:rsid w:val="00EF372F"/>
    <w:rsid w:val="00EF5525"/>
    <w:rsid w:val="00EF5F59"/>
    <w:rsid w:val="00F01E86"/>
    <w:rsid w:val="00F13B15"/>
    <w:rsid w:val="00F1450E"/>
    <w:rsid w:val="00F2244F"/>
    <w:rsid w:val="00F27094"/>
    <w:rsid w:val="00F27DD0"/>
    <w:rsid w:val="00F331EC"/>
    <w:rsid w:val="00F3559C"/>
    <w:rsid w:val="00F40492"/>
    <w:rsid w:val="00F4403B"/>
    <w:rsid w:val="00F44D8B"/>
    <w:rsid w:val="00F532E1"/>
    <w:rsid w:val="00F61631"/>
    <w:rsid w:val="00F652E5"/>
    <w:rsid w:val="00F710C1"/>
    <w:rsid w:val="00F87B63"/>
    <w:rsid w:val="00F932A5"/>
    <w:rsid w:val="00F938BF"/>
    <w:rsid w:val="00F964F9"/>
    <w:rsid w:val="00FA05A5"/>
    <w:rsid w:val="00FA3326"/>
    <w:rsid w:val="00FA7DFC"/>
    <w:rsid w:val="00FB2056"/>
    <w:rsid w:val="00FB3D7B"/>
    <w:rsid w:val="00FB585F"/>
    <w:rsid w:val="00FD3738"/>
    <w:rsid w:val="00FD4FF9"/>
    <w:rsid w:val="00FD669A"/>
    <w:rsid w:val="00FE280A"/>
    <w:rsid w:val="00FE3F59"/>
    <w:rsid w:val="00FE7AD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std">
    <w:name w:val="std"/>
    <w:basedOn w:val="DefaultParagraphFont"/>
    <w:rsid w:val="00016453"/>
  </w:style>
  <w:style w:type="paragraph" w:styleId="HTMLPreformatted">
    <w:name w:val="HTML Preformatted"/>
    <w:basedOn w:val="Normal"/>
    <w:link w:val="HTMLPreformattedChar"/>
    <w:uiPriority w:val="99"/>
    <w:semiHidden/>
    <w:unhideWhenUsed/>
    <w:rsid w:val="00C52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526DC"/>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88111180">
      <w:bodyDiv w:val="1"/>
      <w:marLeft w:val="0"/>
      <w:marRight w:val="0"/>
      <w:marTop w:val="0"/>
      <w:marBottom w:val="0"/>
      <w:divBdr>
        <w:top w:val="none" w:sz="0" w:space="0" w:color="auto"/>
        <w:left w:val="none" w:sz="0" w:space="0" w:color="auto"/>
        <w:bottom w:val="none" w:sz="0" w:space="0" w:color="auto"/>
        <w:right w:val="none" w:sz="0" w:space="0" w:color="auto"/>
      </w:divBdr>
    </w:div>
    <w:div w:id="254019115">
      <w:bodyDiv w:val="1"/>
      <w:marLeft w:val="0"/>
      <w:marRight w:val="0"/>
      <w:marTop w:val="0"/>
      <w:marBottom w:val="0"/>
      <w:divBdr>
        <w:top w:val="none" w:sz="0" w:space="0" w:color="auto"/>
        <w:left w:val="none" w:sz="0" w:space="0" w:color="auto"/>
        <w:bottom w:val="none" w:sz="0" w:space="0" w:color="auto"/>
        <w:right w:val="none" w:sz="0" w:space="0" w:color="auto"/>
      </w:divBdr>
    </w:div>
    <w:div w:id="338704627">
      <w:bodyDiv w:val="1"/>
      <w:marLeft w:val="0"/>
      <w:marRight w:val="0"/>
      <w:marTop w:val="0"/>
      <w:marBottom w:val="0"/>
      <w:divBdr>
        <w:top w:val="none" w:sz="0" w:space="0" w:color="auto"/>
        <w:left w:val="none" w:sz="0" w:space="0" w:color="auto"/>
        <w:bottom w:val="none" w:sz="0" w:space="0" w:color="auto"/>
        <w:right w:val="none" w:sz="0" w:space="0" w:color="auto"/>
      </w:divBdr>
    </w:div>
    <w:div w:id="402608992">
      <w:bodyDiv w:val="1"/>
      <w:marLeft w:val="0"/>
      <w:marRight w:val="0"/>
      <w:marTop w:val="0"/>
      <w:marBottom w:val="0"/>
      <w:divBdr>
        <w:top w:val="none" w:sz="0" w:space="0" w:color="auto"/>
        <w:left w:val="none" w:sz="0" w:space="0" w:color="auto"/>
        <w:bottom w:val="none" w:sz="0" w:space="0" w:color="auto"/>
        <w:right w:val="none" w:sz="0" w:space="0" w:color="auto"/>
      </w:divBdr>
    </w:div>
    <w:div w:id="430662170">
      <w:bodyDiv w:val="1"/>
      <w:marLeft w:val="0"/>
      <w:marRight w:val="0"/>
      <w:marTop w:val="0"/>
      <w:marBottom w:val="0"/>
      <w:divBdr>
        <w:top w:val="none" w:sz="0" w:space="0" w:color="auto"/>
        <w:left w:val="none" w:sz="0" w:space="0" w:color="auto"/>
        <w:bottom w:val="none" w:sz="0" w:space="0" w:color="auto"/>
        <w:right w:val="none" w:sz="0" w:space="0" w:color="auto"/>
      </w:divBdr>
    </w:div>
    <w:div w:id="45903473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838427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18997536">
      <w:bodyDiv w:val="1"/>
      <w:marLeft w:val="0"/>
      <w:marRight w:val="0"/>
      <w:marTop w:val="0"/>
      <w:marBottom w:val="0"/>
      <w:divBdr>
        <w:top w:val="none" w:sz="0" w:space="0" w:color="auto"/>
        <w:left w:val="none" w:sz="0" w:space="0" w:color="auto"/>
        <w:bottom w:val="none" w:sz="0" w:space="0" w:color="auto"/>
        <w:right w:val="none" w:sz="0" w:space="0" w:color="auto"/>
      </w:divBdr>
    </w:div>
    <w:div w:id="1429812162">
      <w:bodyDiv w:val="1"/>
      <w:marLeft w:val="0"/>
      <w:marRight w:val="0"/>
      <w:marTop w:val="0"/>
      <w:marBottom w:val="0"/>
      <w:divBdr>
        <w:top w:val="none" w:sz="0" w:space="0" w:color="auto"/>
        <w:left w:val="none" w:sz="0" w:space="0" w:color="auto"/>
        <w:bottom w:val="none" w:sz="0" w:space="0" w:color="auto"/>
        <w:right w:val="none" w:sz="0" w:space="0" w:color="auto"/>
      </w:divBdr>
    </w:div>
    <w:div w:id="150196643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A6618"/>
    <w:rsid w:val="001B5381"/>
    <w:rsid w:val="001C4BD8"/>
    <w:rsid w:val="001D3017"/>
    <w:rsid w:val="00212342"/>
    <w:rsid w:val="00224184"/>
    <w:rsid w:val="00230D16"/>
    <w:rsid w:val="00251C20"/>
    <w:rsid w:val="00291E74"/>
    <w:rsid w:val="002A7AA7"/>
    <w:rsid w:val="002D0DFA"/>
    <w:rsid w:val="002E3669"/>
    <w:rsid w:val="003B17EE"/>
    <w:rsid w:val="003B5AFF"/>
    <w:rsid w:val="003C165B"/>
    <w:rsid w:val="003F0D04"/>
    <w:rsid w:val="0040206D"/>
    <w:rsid w:val="004517A2"/>
    <w:rsid w:val="004D1610"/>
    <w:rsid w:val="00511ACB"/>
    <w:rsid w:val="00526E43"/>
    <w:rsid w:val="00542F10"/>
    <w:rsid w:val="00577F06"/>
    <w:rsid w:val="00593144"/>
    <w:rsid w:val="005E106F"/>
    <w:rsid w:val="00641C38"/>
    <w:rsid w:val="00670C7E"/>
    <w:rsid w:val="00693582"/>
    <w:rsid w:val="006A35BF"/>
    <w:rsid w:val="006C414F"/>
    <w:rsid w:val="006C7974"/>
    <w:rsid w:val="006D4FB8"/>
    <w:rsid w:val="007A0361"/>
    <w:rsid w:val="007B7F00"/>
    <w:rsid w:val="007C04A2"/>
    <w:rsid w:val="00837699"/>
    <w:rsid w:val="00887B27"/>
    <w:rsid w:val="008B4762"/>
    <w:rsid w:val="008D526B"/>
    <w:rsid w:val="00901796"/>
    <w:rsid w:val="009166E6"/>
    <w:rsid w:val="009578C0"/>
    <w:rsid w:val="00960A92"/>
    <w:rsid w:val="00987B25"/>
    <w:rsid w:val="009B18B5"/>
    <w:rsid w:val="009E65DD"/>
    <w:rsid w:val="00A324DB"/>
    <w:rsid w:val="00A41394"/>
    <w:rsid w:val="00A41763"/>
    <w:rsid w:val="00A542DF"/>
    <w:rsid w:val="00A60587"/>
    <w:rsid w:val="00A8753A"/>
    <w:rsid w:val="00AC49A8"/>
    <w:rsid w:val="00B74DFF"/>
    <w:rsid w:val="00C7614A"/>
    <w:rsid w:val="00C91C1D"/>
    <w:rsid w:val="00CB1A99"/>
    <w:rsid w:val="00CB1F93"/>
    <w:rsid w:val="00CF251B"/>
    <w:rsid w:val="00CF7ABD"/>
    <w:rsid w:val="00D14B2F"/>
    <w:rsid w:val="00D27445"/>
    <w:rsid w:val="00D43049"/>
    <w:rsid w:val="00D463DC"/>
    <w:rsid w:val="00D5383B"/>
    <w:rsid w:val="00D5746F"/>
    <w:rsid w:val="00D815C6"/>
    <w:rsid w:val="00D8487C"/>
    <w:rsid w:val="00DA2F3E"/>
    <w:rsid w:val="00DD5A13"/>
    <w:rsid w:val="00DE1F65"/>
    <w:rsid w:val="00DE5DEB"/>
    <w:rsid w:val="00DF1C1C"/>
    <w:rsid w:val="00E016AB"/>
    <w:rsid w:val="00E0765C"/>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61</cp:revision>
  <dcterms:created xsi:type="dcterms:W3CDTF">2024-08-20T00:09:00Z</dcterms:created>
  <dcterms:modified xsi:type="dcterms:W3CDTF">2024-08-22T04:01:00Z</dcterms:modified>
</cp:coreProperties>
</file>