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Default="0064283C" w:rsidP="00215DBF">
      <w:pPr>
        <w:pStyle w:val="Heading2"/>
      </w:pPr>
      <w:r>
        <w:t xml:space="preserve">Topic </w:t>
      </w:r>
      <w:r w:rsidR="00C31D41" w:rsidRPr="003816BD">
        <w:t>Info</w:t>
      </w:r>
    </w:p>
    <w:p w14:paraId="02F046C3" w14:textId="175EB722" w:rsidR="00495D6B" w:rsidRDefault="00495D6B" w:rsidP="00495D6B">
      <w:r w:rsidRPr="00495D6B">
        <w:t>"</w:t>
      </w:r>
    </w:p>
    <w:p w14:paraId="45186ECF" w14:textId="77777777" w:rsidR="00495D6B" w:rsidRDefault="00495D6B" w:rsidP="00495D6B"/>
    <w:p w14:paraId="555FDAF5" w14:textId="77777777" w:rsidR="00495D6B" w:rsidRDefault="00495D6B" w:rsidP="00495D6B">
      <w:r>
        <w:t>ANALYTICAL INNOVATIONS</w:t>
      </w:r>
    </w:p>
    <w:p w14:paraId="4A8BE116" w14:textId="6DACD3E6" w:rsidR="00495D6B" w:rsidRDefault="00495D6B" w:rsidP="00495D6B">
      <w:r>
        <w:t>2021</w:t>
      </w:r>
    </w:p>
    <w:p w14:paraId="7346F4D0" w14:textId="5A5D9478" w:rsidR="00495D6B" w:rsidRDefault="00495D6B" w:rsidP="00495D6B">
      <w:r>
        <w:t>*Mammalian Biology</w:t>
      </w:r>
      <w:r>
        <w:t xml:space="preserve">, </w:t>
      </w:r>
      <w:r>
        <w:t>102</w:t>
      </w:r>
      <w:r>
        <w:t>*</w:t>
      </w:r>
      <w:r>
        <w:t>, 581–590</w:t>
      </w:r>
      <w:r>
        <w:t>.</w:t>
      </w:r>
      <w:r>
        <w:t xml:space="preserve"> (2022)</w:t>
      </w:r>
    </w:p>
    <w:p w14:paraId="29167232" w14:textId="77777777" w:rsidR="00495D6B" w:rsidRDefault="00495D6B" w:rsidP="00495D6B"/>
    <w:p w14:paraId="56C0CF43" w14:textId="22D5B5EE" w:rsidR="00495D6B" w:rsidRDefault="00495D6B" w:rsidP="00495D6B">
      <w:pPr>
        <w:rPr>
          <w:rFonts w:ascii="Merriweather Sans" w:hAnsi="Merriweather Sans"/>
          <w:color w:val="222222"/>
          <w:shd w:val="clear" w:color="auto" w:fill="FFFFFF"/>
        </w:rPr>
      </w:pPr>
      <w:r>
        <w:rPr>
          <w:rFonts w:ascii="Merriweather Sans" w:hAnsi="Merriweather Sans"/>
          <w:color w:val="222222"/>
          <w:shd w:val="clear" w:color="auto" w:fill="FFFFFF"/>
        </w:rPr>
        <w:t>Moeller</w:t>
      </w:r>
      <w:r>
        <w:rPr>
          <w:rFonts w:ascii="Merriweather Sans" w:hAnsi="Merriweather Sans"/>
          <w:color w:val="222222"/>
          <w:shd w:val="clear" w:color="auto" w:fill="FFFFFF"/>
        </w:rPr>
        <w:t xml:space="preserve"> &amp; </w:t>
      </w:r>
      <w:r>
        <w:rPr>
          <w:rFonts w:ascii="Merriweather Sans" w:hAnsi="Merriweather Sans"/>
          <w:color w:val="222222"/>
          <w:shd w:val="clear" w:color="auto" w:fill="FFFFFF"/>
        </w:rPr>
        <w:t xml:space="preserve">Lukacs, </w:t>
      </w:r>
      <w:r>
        <w:rPr>
          <w:rFonts w:ascii="Merriweather Sans" w:hAnsi="Merriweather Sans"/>
          <w:color w:val="222222"/>
          <w:shd w:val="clear" w:color="auto" w:fill="FFFFFF"/>
        </w:rPr>
        <w:t>2021</w:t>
      </w:r>
    </w:p>
    <w:p w14:paraId="592FBE7E" w14:textId="77777777" w:rsidR="00495D6B" w:rsidRDefault="00495D6B" w:rsidP="00495D6B"/>
    <w:p w14:paraId="645BC4A3" w14:textId="07DDED61" w:rsidR="00495D6B" w:rsidRDefault="00495D6B" w:rsidP="00495D6B">
      <w:pPr>
        <w:rPr>
          <w:rFonts w:ascii="Merriweather Sans" w:hAnsi="Merriweather Sans"/>
          <w:color w:val="222222"/>
          <w:shd w:val="clear" w:color="auto" w:fill="FFFFFF"/>
        </w:rPr>
      </w:pPr>
      <w:r>
        <w:rPr>
          <w:rFonts w:ascii="Merriweather Sans" w:hAnsi="Merriweather Sans"/>
          <w:color w:val="222222"/>
          <w:shd w:val="clear" w:color="auto" w:fill="FFFFFF"/>
        </w:rPr>
        <w:t>m</w:t>
      </w:r>
      <w:r>
        <w:rPr>
          <w:rFonts w:ascii="Merriweather Sans" w:hAnsi="Merriweather Sans"/>
          <w:color w:val="222222"/>
          <w:shd w:val="clear" w:color="auto" w:fill="FFFFFF"/>
        </w:rPr>
        <w:t>oeller</w:t>
      </w:r>
      <w:r>
        <w:rPr>
          <w:rFonts w:ascii="Merriweather Sans" w:hAnsi="Merriweather Sans"/>
          <w:color w:val="222222"/>
          <w:shd w:val="clear" w:color="auto" w:fill="FFFFFF"/>
        </w:rPr>
        <w:t>_l</w:t>
      </w:r>
      <w:r>
        <w:rPr>
          <w:rFonts w:ascii="Merriweather Sans" w:hAnsi="Merriweather Sans"/>
          <w:color w:val="222222"/>
          <w:shd w:val="clear" w:color="auto" w:fill="FFFFFF"/>
        </w:rPr>
        <w:t>ukacs</w:t>
      </w:r>
      <w:r>
        <w:rPr>
          <w:rFonts w:ascii="Merriweather Sans" w:hAnsi="Merriweather Sans"/>
          <w:color w:val="222222"/>
          <w:shd w:val="clear" w:color="auto" w:fill="FFFFFF"/>
        </w:rPr>
        <w:t>_</w:t>
      </w:r>
      <w:r>
        <w:rPr>
          <w:rFonts w:ascii="Merriweather Sans" w:hAnsi="Merriweather Sans"/>
          <w:color w:val="222222"/>
          <w:shd w:val="clear" w:color="auto" w:fill="FFFFFF"/>
        </w:rPr>
        <w:t>2021</w:t>
      </w:r>
    </w:p>
    <w:p w14:paraId="67F7F222" w14:textId="77777777" w:rsidR="00495D6B" w:rsidRDefault="00495D6B" w:rsidP="00495D6B"/>
    <w:p w14:paraId="2E1103D4" w14:textId="5DD7B1C5" w:rsidR="00495D6B" w:rsidRPr="00495D6B" w:rsidRDefault="00495D6B" w:rsidP="00495D6B">
      <w:r>
        <w:rPr>
          <w:rFonts w:ascii="Merriweather Sans" w:hAnsi="Merriweather Sans"/>
          <w:color w:val="222222"/>
          <w:shd w:val="clear" w:color="auto" w:fill="FFFFFF"/>
        </w:rPr>
        <w:t>Moeller, A.</w:t>
      </w:r>
      <w:r>
        <w:rPr>
          <w:rFonts w:ascii="Merriweather Sans" w:hAnsi="Merriweather Sans"/>
          <w:color w:val="222222"/>
          <w:shd w:val="clear" w:color="auto" w:fill="FFFFFF"/>
        </w:rPr>
        <w:t xml:space="preserve"> </w:t>
      </w:r>
      <w:r>
        <w:rPr>
          <w:rFonts w:ascii="Merriweather Sans" w:hAnsi="Merriweather Sans"/>
          <w:color w:val="222222"/>
          <w:shd w:val="clear" w:color="auto" w:fill="FFFFFF"/>
        </w:rPr>
        <w:t>K.,</w:t>
      </w:r>
      <w:r>
        <w:rPr>
          <w:rFonts w:ascii="Merriweather Sans" w:hAnsi="Merriweather Sans"/>
          <w:color w:val="222222"/>
          <w:shd w:val="clear" w:color="auto" w:fill="FFFFFF"/>
        </w:rPr>
        <w:t xml:space="preserve">&amp; </w:t>
      </w:r>
      <w:r>
        <w:rPr>
          <w:rFonts w:ascii="Merriweather Sans" w:hAnsi="Merriweather Sans"/>
          <w:color w:val="222222"/>
          <w:shd w:val="clear" w:color="auto" w:fill="FFFFFF"/>
        </w:rPr>
        <w:t xml:space="preserve"> Lukacs, P.</w:t>
      </w:r>
      <w:r>
        <w:rPr>
          <w:rFonts w:ascii="Merriweather Sans" w:hAnsi="Merriweather Sans"/>
          <w:color w:val="222222"/>
          <w:shd w:val="clear" w:color="auto" w:fill="FFFFFF"/>
        </w:rPr>
        <w:t xml:space="preserve"> </w:t>
      </w:r>
      <w:r>
        <w:rPr>
          <w:rFonts w:ascii="Merriweather Sans" w:hAnsi="Merriweather Sans"/>
          <w:color w:val="222222"/>
          <w:shd w:val="clear" w:color="auto" w:fill="FFFFFF"/>
        </w:rPr>
        <w:t xml:space="preserve">M. </w:t>
      </w:r>
      <w:r>
        <w:rPr>
          <w:rFonts w:ascii="Merriweather Sans" w:hAnsi="Merriweather Sans"/>
          <w:color w:val="222222"/>
          <w:shd w:val="clear" w:color="auto" w:fill="FFFFFF"/>
        </w:rPr>
        <w:t>(</w:t>
      </w:r>
      <w:r>
        <w:t>2021</w:t>
      </w:r>
      <w:r>
        <w:rPr>
          <w:rFonts w:ascii="Merriweather Sans" w:hAnsi="Merriweather Sans"/>
          <w:color w:val="222222"/>
          <w:shd w:val="clear" w:color="auto" w:fill="FFFFFF"/>
        </w:rPr>
        <w:t xml:space="preserve">) </w:t>
      </w:r>
      <w:r>
        <w:rPr>
          <w:rFonts w:ascii="Merriweather Sans" w:hAnsi="Merriweather Sans"/>
          <w:color w:val="222222"/>
          <w:shd w:val="clear" w:color="auto" w:fill="FFFFFF"/>
        </w:rPr>
        <w:t>spaceNtime: an R package for estimating abundance of unmarked animals using camera-trap photographs. </w:t>
      </w:r>
      <w:r>
        <w:t xml:space="preserve">*Mammalian Biology, 102*, 581–590. </w:t>
      </w:r>
      <w:r>
        <w:rPr>
          <w:rFonts w:ascii="Merriweather Sans" w:hAnsi="Merriweather Sans"/>
          <w:color w:val="222222"/>
          <w:shd w:val="clear" w:color="auto" w:fill="FFFFFF"/>
        </w:rPr>
        <w:t>&lt;</w:t>
      </w:r>
      <w:r w:rsidRPr="00495D6B">
        <w:rPr>
          <w:rFonts w:ascii="Merriweather Sans" w:hAnsi="Merriweather Sans"/>
          <w:color w:val="222222"/>
          <w:shd w:val="clear" w:color="auto" w:fill="FFFFFF"/>
        </w:rPr>
        <w:t>https://doi.org/10.1007/s42991-021-00181-8</w:t>
      </w:r>
      <w:r>
        <w:rPr>
          <w:rFonts w:ascii="Merriweather Sans" w:hAnsi="Merriweather Sans"/>
          <w:color w:val="222222"/>
          <w:shd w:val="clear" w:color="auto" w:fill="FFFFFF"/>
        </w:rPr>
        <w:t>&gt;</w:t>
      </w:r>
    </w:p>
    <w:p w14:paraId="3B66CE16" w14:textId="77777777" w:rsidR="00495D6B" w:rsidRDefault="00495D6B" w:rsidP="00495D6B">
      <w:pPr>
        <w:rPr>
          <w:rFonts w:ascii="Merriweather Sans" w:hAnsi="Merriweather Sans"/>
          <w:color w:val="222222"/>
          <w:shd w:val="clear" w:color="auto" w:fill="FFFFFF"/>
        </w:rPr>
      </w:pPr>
    </w:p>
    <w:p w14:paraId="1427EB62" w14:textId="77777777" w:rsidR="00495D6B" w:rsidRDefault="00495D6B" w:rsidP="00495D6B"/>
    <w:p w14:paraId="5DCCB10F" w14:textId="77777777" w:rsidR="00495D6B" w:rsidRDefault="00495D6B" w:rsidP="00495D6B">
      <w:r>
        <w:t>Mammalian Biology</w:t>
      </w:r>
    </w:p>
    <w:p w14:paraId="19DB698C" w14:textId="77777777" w:rsidR="00495D6B" w:rsidRPr="00495D6B" w:rsidRDefault="00495D6B" w:rsidP="00495D6B"/>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A6140B9" w:rsidR="0004565D" w:rsidRPr="003C28E2" w:rsidRDefault="001A2D15" w:rsidP="00284F19">
            <w:pPr>
              <w:rPr>
                <w:b/>
                <w:bCs/>
                <w:sz w:val="24"/>
              </w:rPr>
            </w:pPr>
            <w:bookmarkStart w:id="0" w:name="info_id"/>
            <w:r w:rsidRPr="001A2D15">
              <w:rPr>
                <w:sz w:val="24"/>
              </w:rPr>
              <w:t>sp_si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3CE76C8" w14:textId="77777777" w:rsidR="0004565D" w:rsidRDefault="00CB553D" w:rsidP="00284F19">
            <w:r>
              <w:rPr>
                <w:b/>
              </w:rPr>
              <w:t>Question:</w:t>
            </w:r>
            <w:r>
              <w:t xml:space="preserve"> What is the approximate size of the Target Species?</w:t>
            </w:r>
          </w:p>
          <w:p w14:paraId="575DDD77" w14:textId="77777777" w:rsidR="00CB553D" w:rsidRDefault="00CB553D" w:rsidP="00284F19"/>
          <w:p w14:paraId="034CB9FC" w14:textId="77777777" w:rsidR="00474278" w:rsidRDefault="00474278" w:rsidP="00474278">
            <w:r>
              <w:rPr>
                <w:highlight w:val="yellow"/>
              </w:rPr>
              <w:t>Discuss influence of body size on design choices + Include mention of potential season effects on movement / HR + motility; movement; home range size</w:t>
            </w:r>
          </w:p>
          <w:p w14:paraId="28D4AF5F" w14:textId="49FED1A6" w:rsidR="00CB553D" w:rsidRPr="003C28E2" w:rsidRDefault="00CB553D" w:rsidP="00284F19">
            <w:pPr>
              <w:rPr>
                <w:sz w:val="24"/>
              </w:rPr>
            </w:pP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7F360FD8" w14:textId="77777777" w:rsidR="00CB553D" w:rsidRDefault="00CB553D" w:rsidP="00CB553D">
          <w:r>
            <w:t>Here are a few examples of comparable species for each body size options:</w:t>
          </w:r>
        </w:p>
        <w:p w14:paraId="580AD245" w14:textId="77777777" w:rsidR="00CB553D" w:rsidRPr="00BE2A16" w:rsidRDefault="00CB553D" w:rsidP="00CB553D">
          <w:pPr>
            <w:pStyle w:val="bulletmdlevel1"/>
          </w:pPr>
          <w:r w:rsidRPr="00BE2A16">
            <w:t>**</w:t>
          </w:r>
          <w:r w:rsidRPr="00BE2A16">
            <w:rPr>
              <w:b/>
            </w:rPr>
            <w:t>Small</w:t>
          </w:r>
          <w:r w:rsidRPr="00BE2A16">
            <w:t>**: rodents and similarly sized species in the “Mustelidae” family [i.e., weasels, badgers, otters, martens, wolverine, etc.])</w:t>
          </w:r>
        </w:p>
        <w:p w14:paraId="32318433" w14:textId="77777777" w:rsidR="00CB553D" w:rsidRPr="00BE2A16" w:rsidRDefault="00CB553D" w:rsidP="00CB553D">
          <w:pPr>
            <w:pStyle w:val="bulletmdlevel1"/>
          </w:pPr>
          <w:r w:rsidRPr="00BE2A16">
            <w:lastRenderedPageBreak/>
            <w:t>**</w:t>
          </w:r>
          <w:r w:rsidRPr="00BE2A16">
            <w:rPr>
              <w:b/>
            </w:rPr>
            <w:t>Medium</w:t>
          </w:r>
          <w:r w:rsidRPr="00BE2A16">
            <w:t xml:space="preserve">**:  small and mid-sized species, ~&lt; 33 lbs (or 15 kilograms), such as meso-carnivores (i.e., Red, fox, Coyote) </w:t>
          </w:r>
          <w:r>
            <w:rPr>
              <w:szCs w:val="20"/>
              <w:highlight w:val="green"/>
            </w:rPr>
            <w:t>{{</w:t>
          </w:r>
          <w:r w:rsidRPr="00BE2A16">
            <w:rPr>
              <w:szCs w:val="20"/>
              <w:highlight w:val="green"/>
            </w:rPr>
            <w:t>Roemer et al., 2009</w:t>
          </w:r>
          <w:r>
            <w:rPr>
              <w:szCs w:val="20"/>
            </w:rPr>
            <w:t>}}</w:t>
          </w:r>
        </w:p>
        <w:p w14:paraId="30A957EB" w14:textId="77777777" w:rsidR="00CB553D" w:rsidRPr="00BE2A16" w:rsidRDefault="00CB553D" w:rsidP="00CB553D">
          <w:pPr>
            <w:pStyle w:val="bulletmdlevel1"/>
          </w:pPr>
          <w:r w:rsidRPr="00BE2A16">
            <w:t>**</w:t>
          </w:r>
          <w:r w:rsidRPr="00BE2A16">
            <w:rPr>
              <w:b/>
            </w:rPr>
            <w:t>Large</w:t>
          </w:r>
          <w:r w:rsidRPr="00BE2A16">
            <w:t>**:  bears or ungulates (i.e., large mammals with hooves, such as White-tailed deer, Elk, Moose, etc)</w:t>
          </w:r>
        </w:p>
        <w:p w14:paraId="6B9E9F78" w14:textId="77777777" w:rsidR="00CB553D" w:rsidRPr="00CF7C53" w:rsidRDefault="00CB553D" w:rsidP="00CB553D">
          <w:pPr>
            <w:pStyle w:val="bulletmdlevel1"/>
            <w:rPr>
              <w:b/>
            </w:rPr>
          </w:pPr>
          <w:r w:rsidRPr="00BE2A16">
            <w:t>**</w:t>
          </w:r>
          <w:r w:rsidRPr="00BE2A16">
            <w:rPr>
              <w:b/>
            </w:rPr>
            <w:t>Multiple</w:t>
          </w:r>
          <w:r w:rsidRPr="00BE2A16">
            <w:t>**</w:t>
          </w:r>
          <w:r>
            <w:t xml:space="preserve"> - *</w:t>
          </w:r>
          <w:r w:rsidRPr="00BE2A16">
            <w:t>select this option if your study includes multiple Target Species that vary in body size.</w:t>
          </w:r>
          <w:r>
            <w:t>*</w:t>
          </w:r>
        </w:p>
        <w:p w14:paraId="3F58BB46" w14:textId="77777777" w:rsidR="00CB553D" w:rsidRDefault="00CB553D" w:rsidP="00CB553D">
          <w:pPr>
            <w:rPr>
              <w:b/>
              <w:color w:val="0F4761"/>
            </w:rPr>
          </w:pPr>
          <w:r>
            <w:rPr>
              <w:b/>
              <w:color w:val="0F4761"/>
            </w:rPr>
            <w:t xml:space="preserve">Why does this </w:t>
          </w:r>
          <w:commentRangeStart w:id="2"/>
          <w:r>
            <w:rPr>
              <w:b/>
              <w:color w:val="0F4761"/>
            </w:rPr>
            <w:t>matter</w:t>
          </w:r>
          <w:commentRangeEnd w:id="2"/>
          <w:r>
            <w:rPr>
              <w:rStyle w:val="CommentReference"/>
              <w:rFonts w:ascii="Calibri" w:eastAsia="Calibri" w:hAnsi="Calibri" w:cs="Calibri"/>
              <w:kern w:val="0"/>
              <w14:ligatures w14:val="none"/>
            </w:rPr>
            <w:commentReference w:id="2"/>
          </w:r>
          <w:r>
            <w:rPr>
              <w:b/>
              <w:color w:val="0F4761"/>
            </w:rPr>
            <w:t xml:space="preserve">? </w:t>
          </w:r>
        </w:p>
        <w:p w14:paraId="097F89D7" w14:textId="77777777" w:rsidR="00CB553D" w:rsidRDefault="00CB553D" w:rsidP="00CB553D">
          <w:pPr>
            <w:rPr>
              <w:b/>
              <w:color w:val="0F4761"/>
            </w:rPr>
          </w:pPr>
        </w:p>
        <w:p w14:paraId="0D44207F" w14:textId="77777777" w:rsidR="00CB553D" w:rsidRDefault="00CB553D" w:rsidP="00CB553D">
          <w:pPr>
            <w:rPr>
              <w:b/>
              <w:color w:val="0F4761"/>
            </w:rPr>
          </w:pPr>
        </w:p>
        <w:p w14:paraId="1748B83D" w14:textId="77777777" w:rsidR="00CB553D" w:rsidRDefault="00CB553D" w:rsidP="00CB553D">
          <w:pPr>
            <w:rPr>
              <w:b/>
              <w:color w:val="0F4761"/>
            </w:rPr>
          </w:pPr>
        </w:p>
        <w:p w14:paraId="71E2FB62" w14:textId="77777777" w:rsidR="00CB553D" w:rsidRDefault="00CB553D" w:rsidP="00CB553D">
          <w:pPr>
            <w:rPr>
              <w:b/>
              <w:color w:val="0F4761"/>
            </w:rPr>
          </w:pPr>
        </w:p>
        <w:p w14:paraId="4FAF8524" w14:textId="77777777" w:rsidR="00CB553D" w:rsidRDefault="00CB553D" w:rsidP="00CB553D">
          <w:pPr>
            <w:rPr>
              <w:b/>
              <w:color w:val="0F4761"/>
            </w:rPr>
          </w:pPr>
        </w:p>
        <w:p w14:paraId="269616A1" w14:textId="6714132E" w:rsidR="00CB553D" w:rsidRDefault="00CB553D" w:rsidP="00CB553D">
          <w:pPr>
            <w:pBdr>
              <w:top w:val="nil"/>
              <w:left w:val="nil"/>
              <w:bottom w:val="nil"/>
              <w:right w:val="nil"/>
              <w:between w:val="nil"/>
            </w:pBdr>
            <w:rPr>
              <w:color w:val="000000"/>
              <w:sz w:val="20"/>
              <w:szCs w:val="20"/>
              <w:highlight w:val="cyan"/>
            </w:rPr>
          </w:pPr>
          <w:r>
            <w:rPr>
              <w:color w:val="000000"/>
              <w:sz w:val="20"/>
              <w:szCs w:val="20"/>
              <w:highlight w:val="cyan"/>
            </w:rPr>
            <w:t>```{figure} ../03_images/03_image_</w:t>
          </w:r>
          <w:r>
            <w:rPr>
              <w:color w:val="000000"/>
              <w:sz w:val="20"/>
              <w:szCs w:val="20"/>
              <w:highlight w:val="cyan"/>
            </w:rPr>
            <w:t>files/kays_et_al_2021_fig6.png</w:t>
          </w:r>
        </w:p>
        <w:p w14:paraId="66EEF1E2" w14:textId="77777777" w:rsidR="00CB553D" w:rsidRDefault="00CB553D" w:rsidP="00CB553D">
          <w:pPr>
            <w:pBdr>
              <w:top w:val="nil"/>
              <w:left w:val="nil"/>
              <w:bottom w:val="nil"/>
              <w:right w:val="nil"/>
              <w:between w:val="nil"/>
            </w:pBdr>
            <w:rPr>
              <w:color w:val="000000"/>
              <w:sz w:val="20"/>
              <w:szCs w:val="20"/>
              <w:highlight w:val="cyan"/>
            </w:rPr>
          </w:pPr>
          <w:r>
            <w:rPr>
              <w:color w:val="000000"/>
              <w:sz w:val="20"/>
              <w:szCs w:val="20"/>
              <w:highlight w:val="cyan"/>
            </w:rPr>
            <w:t>:align: center</w:t>
          </w:r>
        </w:p>
        <w:p w14:paraId="77C24B4E" w14:textId="77777777" w:rsidR="00CB553D" w:rsidRDefault="00CB553D" w:rsidP="00CB553D">
          <w:pPr>
            <w:rPr>
              <w:b/>
              <w:color w:val="0F4761"/>
            </w:rPr>
          </w:pPr>
          <w:r>
            <w:rPr>
              <w:color w:val="000000"/>
              <w:sz w:val="20"/>
              <w:szCs w:val="20"/>
              <w:highlight w:val="cyan"/>
            </w:rPr>
            <w:t>```</w:t>
          </w:r>
        </w:p>
        <w:p w14:paraId="26FFF49A" w14:textId="77777777" w:rsidR="00CB553D" w:rsidRDefault="00CB553D" w:rsidP="00CB553D">
          <w:pPr>
            <w:rPr>
              <w:b/>
              <w:color w:val="0F4761"/>
            </w:rPr>
          </w:pPr>
        </w:p>
        <w:p w14:paraId="69FA31CF" w14:textId="77777777" w:rsidR="00CB553D" w:rsidRDefault="00CB553D" w:rsidP="00CB553D">
          <w:pPr>
            <w:rPr>
              <w:b/>
              <w:color w:val="0F4761"/>
            </w:rPr>
          </w:pPr>
        </w:p>
        <w:p w14:paraId="265963C2" w14:textId="4A154FDC"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3"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3"/>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26BE64F2" w:rsidR="00313B1B" w:rsidRPr="003816BD" w:rsidRDefault="00CB553D" w:rsidP="00684F82">
            <w:pPr>
              <w:pStyle w:val="Image"/>
              <w:rPr>
                <w:rFonts w:asciiTheme="minorHAnsi" w:hAnsiTheme="minorHAnsi"/>
              </w:rPr>
            </w:pPr>
            <w:r w:rsidRPr="003E6923">
              <w:lastRenderedPageBreak/>
              <w:drawing>
                <wp:inline distT="0" distB="0" distL="0" distR="0" wp14:anchorId="713354FA" wp14:editId="594FFC72">
                  <wp:extent cx="2146733" cy="1606827"/>
                  <wp:effectExtent l="0" t="0" r="0" b="0"/>
                  <wp:docPr id="6116923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2"/>
                          <a:srcRect/>
                          <a:stretch>
                            <a:fillRect/>
                          </a:stretch>
                        </pic:blipFill>
                        <pic:spPr>
                          <a:xfrm>
                            <a:off x="0" y="0"/>
                            <a:ext cx="2146733" cy="1606827"/>
                          </a:xfrm>
                          <a:prstGeom prst="rect">
                            <a:avLst/>
                          </a:prstGeom>
                          <a:ln/>
                        </pic:spPr>
                      </pic:pic>
                    </a:graphicData>
                  </a:graphic>
                </wp:inline>
              </w:drawing>
            </w:r>
          </w:p>
        </w:tc>
        <w:tc>
          <w:tcPr>
            <w:tcW w:w="2268" w:type="dxa"/>
            <w:tcMar>
              <w:top w:w="28" w:type="dxa"/>
              <w:left w:w="28" w:type="dxa"/>
              <w:bottom w:w="28" w:type="dxa"/>
              <w:right w:w="28" w:type="dxa"/>
            </w:tcMar>
          </w:tcPr>
          <w:bookmarkStart w:id="4" w:name="figure1_filename" w:displacedByCustomXml="next"/>
          <w:sdt>
            <w:sdtPr>
              <w:rPr>
                <w:highlight w:val="cyan"/>
              </w:rPr>
              <w:id w:val="881140283"/>
              <w:placeholder>
                <w:docPart w:val="DefaultPlaceholder_-1854013440"/>
              </w:placeholder>
            </w:sdtPr>
            <w:sdtContent>
              <w:p w14:paraId="37EA38F7" w14:textId="2F7A8E86" w:rsidR="00313B1B" w:rsidRPr="00F87B63" w:rsidRDefault="00CB553D" w:rsidP="00284F19">
                <w:pPr>
                  <w:rPr>
                    <w:highlight w:val="cyan"/>
                  </w:rPr>
                </w:pPr>
                <w:r>
                  <w:rPr>
                    <w:color w:val="000000"/>
                    <w:sz w:val="20"/>
                    <w:szCs w:val="20"/>
                    <w:highlight w:val="cyan"/>
                  </w:rPr>
                  <w:t>kays_et_al_2021_fig6.</w:t>
                </w:r>
                <w:r w:rsidR="000D4D0C" w:rsidRPr="00F87B63">
                  <w:rPr>
                    <w:highlight w:val="cyan"/>
                  </w:rPr>
                  <w:t>png</w:t>
                </w:r>
              </w:p>
              <w:bookmarkEnd w:id="4" w:displacedByCustomXml="next"/>
            </w:sdtContent>
          </w:sdt>
        </w:tc>
        <w:tc>
          <w:tcPr>
            <w:tcW w:w="4678" w:type="dxa"/>
            <w:tcMar>
              <w:top w:w="28" w:type="dxa"/>
              <w:left w:w="28" w:type="dxa"/>
              <w:bottom w:w="28" w:type="dxa"/>
              <w:right w:w="28" w:type="dxa"/>
            </w:tcMar>
          </w:tcPr>
          <w:bookmarkStart w:id="5"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5"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6" w:name="figure1_ref_id" w:displacedByCustomXml="prev"/>
              <w:p w14:paraId="1B53C50D" w14:textId="5D58C0A3" w:rsidR="00313B1B" w:rsidRPr="00CB553D" w:rsidRDefault="00CB553D" w:rsidP="00284F19">
                <w:pPr>
                  <w:rPr>
                    <w:color w:val="000000"/>
                    <w:sz w:val="20"/>
                    <w:szCs w:val="20"/>
                    <w:highlight w:val="cyan"/>
                  </w:rPr>
                </w:pPr>
                <w:r>
                  <w:rPr>
                    <w:color w:val="000000"/>
                    <w:sz w:val="20"/>
                    <w:szCs w:val="20"/>
                    <w:highlight w:val="cyan"/>
                  </w:rPr>
                  <w:t>kays_et_al_2021</w:t>
                </w:r>
              </w:p>
              <w:bookmarkEnd w:id="6"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AE371EC" w:rsidR="006350AC" w:rsidRPr="003816BD" w:rsidRDefault="00CB553D" w:rsidP="00284F19">
            <w:r>
              <w:rPr>
                <w:noProof/>
                <w:color w:val="000000"/>
              </w:rPr>
              <w:drawing>
                <wp:inline distT="0" distB="0" distL="0" distR="0" wp14:anchorId="62964FA9" wp14:editId="3B7AF9EF">
                  <wp:extent cx="4383075" cy="2078182"/>
                  <wp:effectExtent l="0" t="0" r="0" b="0"/>
                  <wp:docPr id="2071105270" name="image59.jpg"/>
                  <wp:cNvGraphicFramePr/>
                  <a:graphic xmlns:a="http://schemas.openxmlformats.org/drawingml/2006/main">
                    <a:graphicData uri="http://schemas.openxmlformats.org/drawingml/2006/picture">
                      <pic:pic xmlns:pic="http://schemas.openxmlformats.org/drawingml/2006/picture">
                        <pic:nvPicPr>
                          <pic:cNvPr id="0" name="image59.jpg"/>
                          <pic:cNvPicPr preferRelativeResize="0"/>
                        </pic:nvPicPr>
                        <pic:blipFill>
                          <a:blip r:embed="rId13"/>
                          <a:srcRect/>
                          <a:stretch>
                            <a:fillRect/>
                          </a:stretch>
                        </pic:blipFill>
                        <pic:spPr>
                          <a:xfrm>
                            <a:off x="0" y="0"/>
                            <a:ext cx="4401700" cy="2087013"/>
                          </a:xfrm>
                          <a:prstGeom prst="rect">
                            <a:avLst/>
                          </a:prstGeom>
                          <a:ln/>
                        </pic:spPr>
                      </pic:pic>
                    </a:graphicData>
                  </a:graphic>
                </wp:inline>
              </w:drawing>
            </w:r>
          </w:p>
        </w:tc>
        <w:tc>
          <w:tcPr>
            <w:tcW w:w="2268" w:type="dxa"/>
            <w:tcMar>
              <w:top w:w="28" w:type="dxa"/>
              <w:left w:w="28" w:type="dxa"/>
              <w:bottom w:w="28" w:type="dxa"/>
              <w:right w:w="28" w:type="dxa"/>
            </w:tcMar>
          </w:tcPr>
          <w:p w14:paraId="34BEC524" w14:textId="7485ADF3" w:rsidR="00313B1B" w:rsidRPr="00CB553D" w:rsidRDefault="00CB553D" w:rsidP="00284F19">
            <w:pPr>
              <w:rPr>
                <w:color w:val="000000"/>
                <w:sz w:val="20"/>
                <w:szCs w:val="20"/>
                <w:highlight w:val="cyan"/>
              </w:rPr>
            </w:pPr>
            <w:bookmarkStart w:id="7" w:name="figure2_filename"/>
            <w:r>
              <w:rPr>
                <w:color w:val="000000"/>
                <w:sz w:val="20"/>
                <w:szCs w:val="20"/>
                <w:highlight w:val="cyan"/>
              </w:rPr>
              <w:t>anile_devillard_2016_fig2.jpg</w:t>
            </w:r>
            <w:bookmarkEnd w:id="7"/>
          </w:p>
        </w:tc>
        <w:tc>
          <w:tcPr>
            <w:tcW w:w="4678" w:type="dxa"/>
            <w:tcMar>
              <w:top w:w="28" w:type="dxa"/>
              <w:left w:w="28" w:type="dxa"/>
              <w:bottom w:w="28" w:type="dxa"/>
              <w:right w:w="28" w:type="dxa"/>
            </w:tcMar>
          </w:tcPr>
          <w:bookmarkStart w:id="8"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8"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9"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9"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90F0372" w:rsidR="00313B1B" w:rsidRPr="003816BD" w:rsidRDefault="00CB553D" w:rsidP="00284F19">
            <w:r>
              <w:rPr>
                <w:noProof/>
                <w:color w:val="000000"/>
              </w:rPr>
              <w:lastRenderedPageBreak/>
              <w:drawing>
                <wp:inline distT="0" distB="0" distL="0" distR="0" wp14:anchorId="10040D73" wp14:editId="0684B0E0">
                  <wp:extent cx="1930570" cy="2845926"/>
                  <wp:effectExtent l="0" t="0" r="0" b="0"/>
                  <wp:docPr id="207110527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4"/>
                          <a:srcRect/>
                          <a:stretch>
                            <a:fillRect/>
                          </a:stretch>
                        </pic:blipFill>
                        <pic:spPr>
                          <a:xfrm>
                            <a:off x="0" y="0"/>
                            <a:ext cx="1930570" cy="2845926"/>
                          </a:xfrm>
                          <a:prstGeom prst="rect">
                            <a:avLst/>
                          </a:prstGeom>
                          <a:ln/>
                        </pic:spPr>
                      </pic:pic>
                    </a:graphicData>
                  </a:graphic>
                </wp:inline>
              </w:drawing>
            </w:r>
          </w:p>
        </w:tc>
        <w:tc>
          <w:tcPr>
            <w:tcW w:w="2268" w:type="dxa"/>
            <w:tcMar>
              <w:top w:w="28" w:type="dxa"/>
              <w:left w:w="28" w:type="dxa"/>
              <w:bottom w:w="28" w:type="dxa"/>
              <w:right w:w="28" w:type="dxa"/>
            </w:tcMar>
          </w:tcPr>
          <w:p w14:paraId="64EE09B2" w14:textId="0A3A3430" w:rsidR="00313B1B" w:rsidRPr="00CB553D" w:rsidRDefault="00CB553D" w:rsidP="00284F19">
            <w:pPr>
              <w:rPr>
                <w:color w:val="000000"/>
                <w:sz w:val="20"/>
                <w:szCs w:val="20"/>
                <w:highlight w:val="cyan"/>
              </w:rPr>
            </w:pPr>
            <w:bookmarkStart w:id="10" w:name="figure3_filename"/>
            <w:r>
              <w:rPr>
                <w:color w:val="000000"/>
                <w:sz w:val="20"/>
                <w:szCs w:val="20"/>
                <w:highlight w:val="cyan"/>
              </w:rPr>
              <w:t>anile_devillard_2016_fig3.jpg</w:t>
            </w:r>
            <w:bookmarkEnd w:id="10"/>
          </w:p>
        </w:tc>
        <w:tc>
          <w:tcPr>
            <w:tcW w:w="4678" w:type="dxa"/>
            <w:tcMar>
              <w:top w:w="28" w:type="dxa"/>
              <w:left w:w="28" w:type="dxa"/>
              <w:bottom w:w="28" w:type="dxa"/>
              <w:right w:w="28" w:type="dxa"/>
            </w:tcMar>
          </w:tcPr>
          <w:bookmarkStart w:id="11"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1"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2"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2"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6B8C214A" w:rsidR="00313B1B" w:rsidRPr="003816BD" w:rsidRDefault="00CB553D" w:rsidP="00284F19">
            <w:r>
              <w:rPr>
                <w:noProof/>
                <w:color w:val="000000"/>
              </w:rPr>
              <w:drawing>
                <wp:inline distT="0" distB="0" distL="0" distR="0" wp14:anchorId="79E5FCEE" wp14:editId="072529C8">
                  <wp:extent cx="3052654" cy="2355281"/>
                  <wp:effectExtent l="0" t="0" r="0" b="0"/>
                  <wp:docPr id="207110527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5"/>
                          <a:srcRect/>
                          <a:stretch>
                            <a:fillRect/>
                          </a:stretch>
                        </pic:blipFill>
                        <pic:spPr>
                          <a:xfrm>
                            <a:off x="0" y="0"/>
                            <a:ext cx="3052654" cy="2355281"/>
                          </a:xfrm>
                          <a:prstGeom prst="rect">
                            <a:avLst/>
                          </a:prstGeom>
                          <a:ln/>
                        </pic:spPr>
                      </pic:pic>
                    </a:graphicData>
                  </a:graphic>
                </wp:inline>
              </w:drawing>
            </w:r>
          </w:p>
        </w:tc>
        <w:tc>
          <w:tcPr>
            <w:tcW w:w="2268" w:type="dxa"/>
            <w:tcMar>
              <w:top w:w="28" w:type="dxa"/>
              <w:left w:w="28" w:type="dxa"/>
              <w:bottom w:w="28" w:type="dxa"/>
              <w:right w:w="28" w:type="dxa"/>
            </w:tcMar>
          </w:tcPr>
          <w:bookmarkStart w:id="13" w:name="figure4_filename" w:displacedByCustomXml="next"/>
          <w:sdt>
            <w:sdtPr>
              <w:rPr>
                <w:highlight w:val="cyan"/>
              </w:rPr>
              <w:id w:val="613477432"/>
              <w:placeholder>
                <w:docPart w:val="CBB874AD060241D9A67DD1CC1BFCBBC1"/>
              </w:placeholder>
            </w:sdtPr>
            <w:sdtContent>
              <w:p w14:paraId="2905156A" w14:textId="2132ABBA" w:rsidR="00313B1B" w:rsidRPr="00F87B63" w:rsidRDefault="00CB553D" w:rsidP="00284F19">
                <w:pPr>
                  <w:rPr>
                    <w:highlight w:val="cyan"/>
                  </w:rPr>
                </w:pPr>
                <w:r>
                  <w:rPr>
                    <w:color w:val="000000"/>
                    <w:sz w:val="20"/>
                    <w:szCs w:val="20"/>
                  </w:rPr>
                  <w:t>bodysize_movement.png</w:t>
                </w:r>
              </w:p>
            </w:sdtContent>
          </w:sdt>
          <w:bookmarkEnd w:id="13" w:displacedByCustomXml="prev"/>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4" w:name="figure4_caption"/>
            <w:r w:rsidRPr="00F87B63">
              <w:rPr>
                <w:highlight w:val="cyan"/>
              </w:rPr>
              <w:t>figure4_caption</w:t>
            </w:r>
            <w:bookmarkEnd w:id="14"/>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5" w:name="figure4_ref_id" w:displacedByCustomXml="prev"/>
              <w:p w14:paraId="0D3CF4E4" w14:textId="19D4A140" w:rsidR="00313B1B" w:rsidRPr="00F87B63" w:rsidRDefault="00CB553D" w:rsidP="00284F19">
                <w:pPr>
                  <w:rPr>
                    <w:highlight w:val="cyan"/>
                  </w:rPr>
                </w:pPr>
                <w:r>
                  <w:rPr>
                    <w:color w:val="000000"/>
                    <w:sz w:val="20"/>
                    <w:szCs w:val="20"/>
                  </w:rPr>
                  <w:t>bodysize_movement.png</w:t>
                </w:r>
              </w:p>
              <w:bookmarkEnd w:id="15"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2C5B4AA1" w14:textId="77777777" w:rsidR="00313B1B" w:rsidRDefault="00CB553D" w:rsidP="00284F19">
            <w:r w:rsidRPr="00CB553D">
              <w:t>chatterhee_et_al_2021_table2.png</w:t>
            </w:r>
          </w:p>
          <w:p w14:paraId="636F1A22" w14:textId="77777777" w:rsidR="00CB553D" w:rsidRDefault="00CB553D" w:rsidP="00284F19"/>
          <w:p w14:paraId="575303A0" w14:textId="4B9AD790" w:rsidR="00CB553D" w:rsidRPr="003816BD" w:rsidRDefault="00CB553D" w:rsidP="00284F19"/>
        </w:tc>
        <w:tc>
          <w:tcPr>
            <w:tcW w:w="2268" w:type="dxa"/>
            <w:tcMar>
              <w:top w:w="28" w:type="dxa"/>
              <w:left w:w="28" w:type="dxa"/>
              <w:bottom w:w="28" w:type="dxa"/>
              <w:right w:w="28" w:type="dxa"/>
            </w:tcMar>
          </w:tcPr>
          <w:p w14:paraId="26BEFC80" w14:textId="036AD5E7" w:rsidR="00313B1B" w:rsidRPr="00CB553D" w:rsidRDefault="00CB553D" w:rsidP="00284F19">
            <w:pPr>
              <w:rPr>
                <w:noProof/>
              </w:rPr>
            </w:pPr>
            <w:bookmarkStart w:id="16" w:name="figure5_filename"/>
            <w:r w:rsidRPr="006C08AD">
              <w:rPr>
                <w:noProof/>
              </w:rPr>
              <w:t>fisher</w:t>
            </w:r>
            <w:r>
              <w:rPr>
                <w:noProof/>
              </w:rPr>
              <w:t>_et_al</w:t>
            </w:r>
            <w:r w:rsidRPr="006C08AD">
              <w:rPr>
                <w:noProof/>
              </w:rPr>
              <w:t>_2011_fig6.png</w:t>
            </w:r>
            <w:bookmarkEnd w:id="16"/>
          </w:p>
        </w:tc>
        <w:tc>
          <w:tcPr>
            <w:tcW w:w="4678" w:type="dxa"/>
            <w:tcMar>
              <w:top w:w="28" w:type="dxa"/>
              <w:left w:w="28" w:type="dxa"/>
              <w:bottom w:w="28" w:type="dxa"/>
              <w:right w:w="28" w:type="dxa"/>
            </w:tcMar>
          </w:tcPr>
          <w:bookmarkStart w:id="17"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7" w:displacedByCustomXml="next"/>
            </w:sdtContent>
          </w:sdt>
        </w:tc>
        <w:tc>
          <w:tcPr>
            <w:tcW w:w="2126" w:type="dxa"/>
            <w:tcMar>
              <w:top w:w="28" w:type="dxa"/>
              <w:left w:w="28" w:type="dxa"/>
              <w:bottom w:w="28" w:type="dxa"/>
              <w:right w:w="28" w:type="dxa"/>
            </w:tcMar>
          </w:tcPr>
          <w:bookmarkStart w:id="18" w:name="figure5_ref_intext" w:displacedByCustomXml="next"/>
          <w:sdt>
            <w:sdtPr>
              <w:rPr>
                <w:highlight w:val="cyan"/>
              </w:rPr>
              <w:id w:val="-275247126"/>
              <w:placeholder>
                <w:docPart w:val="DefaultPlaceholder_-1854013440"/>
              </w:placeholder>
            </w:sdtPr>
            <w:sdtContent>
              <w:bookmarkStart w:id="19"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9" w:displacedByCustomXml="next"/>
              <w:bookmarkEnd w:id="18"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2A216702" w:rsidR="00F40492" w:rsidRPr="003816BD" w:rsidRDefault="00CB553D" w:rsidP="00F40492">
            <w:r w:rsidRPr="00CB553D">
              <w:lastRenderedPageBreak/>
              <w:drawing>
                <wp:inline distT="0" distB="0" distL="0" distR="0" wp14:anchorId="5E798AF8" wp14:editId="77D544BA">
                  <wp:extent cx="2661920" cy="2494280"/>
                  <wp:effectExtent l="0" t="0" r="5080" b="1270"/>
                  <wp:docPr id="250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930" name=""/>
                          <pic:cNvPicPr/>
                        </pic:nvPicPr>
                        <pic:blipFill>
                          <a:blip r:embed="rId16"/>
                          <a:stretch>
                            <a:fillRect/>
                          </a:stretch>
                        </pic:blipFill>
                        <pic:spPr>
                          <a:xfrm>
                            <a:off x="0" y="0"/>
                            <a:ext cx="2661920" cy="2494280"/>
                          </a:xfrm>
                          <a:prstGeom prst="rect">
                            <a:avLst/>
                          </a:prstGeom>
                        </pic:spPr>
                      </pic:pic>
                    </a:graphicData>
                  </a:graphic>
                </wp:inline>
              </w:drawing>
            </w:r>
          </w:p>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0"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0"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1"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1"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2"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2"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3"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3"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4" w:name="vid1_url" w:displacedByCustomXml="prev"/>
              <w:p w14:paraId="2DD352A4" w14:textId="6B2481A3" w:rsidR="00AB7AAC" w:rsidRPr="007B2A9A" w:rsidRDefault="00C17A2E" w:rsidP="007B2A9A">
                <w:pPr>
                  <w:rPr>
                    <w:highlight w:val="cyan"/>
                  </w:rPr>
                </w:pPr>
                <w:r w:rsidRPr="007B2A9A">
                  <w:rPr>
                    <w:highlight w:val="cyan"/>
                  </w:rPr>
                  <w:t>vid1_url</w:t>
                </w:r>
              </w:p>
              <w:bookmarkEnd w:id="24"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5"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5"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6"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6" w:displacedByCustomXml="next"/>
            </w:sdtContent>
          </w:sdt>
        </w:tc>
        <w:tc>
          <w:tcPr>
            <w:tcW w:w="4819" w:type="dxa"/>
            <w:tcMar>
              <w:top w:w="28" w:type="dxa"/>
              <w:left w:w="28" w:type="dxa"/>
              <w:bottom w:w="28" w:type="dxa"/>
              <w:right w:w="28" w:type="dxa"/>
            </w:tcMar>
          </w:tcPr>
          <w:bookmarkStart w:id="27"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7"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8"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8"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9"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9" w:displacedByCustomXml="next"/>
            </w:sdtContent>
          </w:sdt>
        </w:tc>
        <w:tc>
          <w:tcPr>
            <w:tcW w:w="4819" w:type="dxa"/>
            <w:tcMar>
              <w:top w:w="28" w:type="dxa"/>
              <w:left w:w="28" w:type="dxa"/>
              <w:bottom w:w="28" w:type="dxa"/>
              <w:right w:w="28" w:type="dxa"/>
            </w:tcMar>
          </w:tcPr>
          <w:bookmarkStart w:id="30"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0"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1"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1"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2"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2"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3" w:name="vid4_url"/>
            <w:r w:rsidRPr="007B2A9A">
              <w:rPr>
                <w:highlight w:val="cyan"/>
              </w:rPr>
              <w:t>vid4_url</w:t>
            </w:r>
            <w:bookmarkEnd w:id="33"/>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4"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4"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5"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5"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6" w:name="vid5_url" w:displacedByCustomXml="prev"/>
              <w:p w14:paraId="5E3EDC50" w14:textId="3FAD1D44" w:rsidR="007B2A9A" w:rsidRPr="007B2A9A" w:rsidRDefault="007B2A9A" w:rsidP="007B2A9A">
                <w:pPr>
                  <w:rPr>
                    <w:highlight w:val="cyan"/>
                  </w:rPr>
                </w:pPr>
                <w:r w:rsidRPr="007B2A9A">
                  <w:rPr>
                    <w:highlight w:val="cyan"/>
                  </w:rPr>
                  <w:t>vid5_url</w:t>
                </w:r>
              </w:p>
              <w:bookmarkEnd w:id="36"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7"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7"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8"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8"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9" w:name="vid6_url" w:displacedByCustomXml="prev"/>
              <w:p w14:paraId="225E03CF" w14:textId="65C2ED89" w:rsidR="007B2A9A" w:rsidRPr="007B2A9A" w:rsidRDefault="007B2A9A" w:rsidP="007B2A9A">
                <w:pPr>
                  <w:rPr>
                    <w:highlight w:val="cyan"/>
                  </w:rPr>
                </w:pPr>
                <w:r w:rsidRPr="007B2A9A">
                  <w:rPr>
                    <w:highlight w:val="cyan"/>
                  </w:rPr>
                  <w:t>vid6_url</w:t>
                </w:r>
              </w:p>
              <w:bookmarkEnd w:id="39"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0"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0" w:displacedByCustomXml="next"/>
            </w:sdtContent>
          </w:sdt>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1"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1" w:displacedByCustomXml="next"/>
            </w:sdtContent>
          </w:sdt>
        </w:tc>
        <w:tc>
          <w:tcPr>
            <w:tcW w:w="2051" w:type="dxa"/>
          </w:tcPr>
          <w:bookmarkStart w:id="42"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2" w:displacedByCustomXml="prev"/>
        </w:tc>
        <w:tc>
          <w:tcPr>
            <w:tcW w:w="2485" w:type="dxa"/>
          </w:tcPr>
          <w:bookmarkStart w:id="43"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3" w:displacedByCustomXml="prev"/>
        </w:tc>
        <w:tc>
          <w:tcPr>
            <w:tcW w:w="4111" w:type="dxa"/>
          </w:tcPr>
          <w:bookmarkStart w:id="44"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4" w:displacedByCustomXml="prev"/>
        </w:tc>
        <w:tc>
          <w:tcPr>
            <w:tcW w:w="2977" w:type="dxa"/>
          </w:tcPr>
          <w:bookmarkStart w:id="45"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5"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6" w:name="resource2_type" w:displacedByCustomXml="prev"/>
              <w:p w14:paraId="10F35361" w14:textId="48F4FA22" w:rsidR="003C28E2" w:rsidRPr="003816BD" w:rsidRDefault="003C28E2" w:rsidP="003C28E2">
                <w:r w:rsidRPr="003816BD">
                  <w:t>resource2_</w:t>
                </w:r>
                <w:r>
                  <w:t>type</w:t>
                </w:r>
              </w:p>
              <w:bookmarkEnd w:id="46" w:displacedByCustomXml="next"/>
            </w:sdtContent>
          </w:sdt>
        </w:tc>
        <w:tc>
          <w:tcPr>
            <w:tcW w:w="2051" w:type="dxa"/>
          </w:tcPr>
          <w:bookmarkStart w:id="47"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7" w:displacedByCustomXml="prev"/>
        </w:tc>
        <w:tc>
          <w:tcPr>
            <w:tcW w:w="2485" w:type="dxa"/>
          </w:tcPr>
          <w:bookmarkStart w:id="48"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48" w:displacedByCustomXml="prev"/>
        </w:tc>
        <w:tc>
          <w:tcPr>
            <w:tcW w:w="4111" w:type="dxa"/>
          </w:tcPr>
          <w:bookmarkStart w:id="49"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49" w:displacedByCustomXml="prev"/>
        </w:tc>
        <w:tc>
          <w:tcPr>
            <w:tcW w:w="2977" w:type="dxa"/>
          </w:tcPr>
          <w:bookmarkStart w:id="50"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0"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1" w:name="resource3_type" w:displacedByCustomXml="prev"/>
              <w:p w14:paraId="7794797D" w14:textId="4FF7AA24" w:rsidR="003C28E2" w:rsidRPr="003816BD" w:rsidRDefault="003C28E2" w:rsidP="003C28E2">
                <w:r w:rsidRPr="003816BD">
                  <w:t>resource</w:t>
                </w:r>
                <w:r>
                  <w:t>3</w:t>
                </w:r>
                <w:r w:rsidRPr="003816BD">
                  <w:t>_</w:t>
                </w:r>
                <w:r>
                  <w:t>type</w:t>
                </w:r>
              </w:p>
              <w:bookmarkEnd w:id="51" w:displacedByCustomXml="next"/>
            </w:sdtContent>
          </w:sdt>
        </w:tc>
        <w:tc>
          <w:tcPr>
            <w:tcW w:w="2051" w:type="dxa"/>
          </w:tcPr>
          <w:bookmarkStart w:id="52"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2" w:displacedByCustomXml="prev"/>
        </w:tc>
        <w:tc>
          <w:tcPr>
            <w:tcW w:w="2485" w:type="dxa"/>
          </w:tcPr>
          <w:bookmarkStart w:id="53"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3" w:displacedByCustomXml="prev"/>
        </w:tc>
        <w:tc>
          <w:tcPr>
            <w:tcW w:w="4111" w:type="dxa"/>
          </w:tcPr>
          <w:bookmarkStart w:id="54"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4" w:displacedByCustomXml="prev"/>
        </w:tc>
        <w:tc>
          <w:tcPr>
            <w:tcW w:w="2977" w:type="dxa"/>
          </w:tcPr>
          <w:bookmarkStart w:id="55"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5" w:displacedByCustomXml="prev"/>
        </w:tc>
      </w:tr>
      <w:tr w:rsidR="003C28E2" w:rsidRPr="003816BD" w14:paraId="55D4A0E5" w14:textId="77777777" w:rsidTr="00AC346A">
        <w:tc>
          <w:tcPr>
            <w:tcW w:w="1696" w:type="dxa"/>
          </w:tcPr>
          <w:bookmarkStart w:id="56"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6" w:displacedByCustomXml="prev"/>
        </w:tc>
        <w:tc>
          <w:tcPr>
            <w:tcW w:w="2051" w:type="dxa"/>
          </w:tcPr>
          <w:bookmarkStart w:id="57"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7" w:displacedByCustomXml="prev"/>
        </w:tc>
        <w:tc>
          <w:tcPr>
            <w:tcW w:w="2485" w:type="dxa"/>
          </w:tcPr>
          <w:bookmarkStart w:id="58"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58" w:displacedByCustomXml="prev"/>
        </w:tc>
        <w:tc>
          <w:tcPr>
            <w:tcW w:w="4111" w:type="dxa"/>
          </w:tcPr>
          <w:bookmarkStart w:id="59"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59" w:displacedByCustomXml="prev"/>
        </w:tc>
        <w:tc>
          <w:tcPr>
            <w:tcW w:w="2977" w:type="dxa"/>
          </w:tcPr>
          <w:bookmarkStart w:id="60"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0" w:displacedByCustomXml="prev"/>
        </w:tc>
      </w:tr>
      <w:tr w:rsidR="003C28E2" w:rsidRPr="003816BD" w14:paraId="0B17F559" w14:textId="77777777" w:rsidTr="00AC346A">
        <w:tc>
          <w:tcPr>
            <w:tcW w:w="1696" w:type="dxa"/>
          </w:tcPr>
          <w:bookmarkStart w:id="61"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1" w:displacedByCustomXml="prev"/>
        </w:tc>
        <w:tc>
          <w:tcPr>
            <w:tcW w:w="2051" w:type="dxa"/>
          </w:tcPr>
          <w:bookmarkStart w:id="62"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2" w:displacedByCustomXml="prev"/>
        </w:tc>
        <w:tc>
          <w:tcPr>
            <w:tcW w:w="2485" w:type="dxa"/>
          </w:tcPr>
          <w:bookmarkStart w:id="63"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3" w:displacedByCustomXml="prev"/>
        </w:tc>
        <w:tc>
          <w:tcPr>
            <w:tcW w:w="4111" w:type="dxa"/>
          </w:tcPr>
          <w:bookmarkStart w:id="64"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4" w:displacedByCustomXml="prev"/>
        </w:tc>
        <w:tc>
          <w:tcPr>
            <w:tcW w:w="2977" w:type="dxa"/>
          </w:tcPr>
          <w:bookmarkStart w:id="65"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5" w:displacedByCustomXml="prev"/>
        </w:tc>
      </w:tr>
      <w:tr w:rsidR="003C28E2" w:rsidRPr="003816BD" w14:paraId="2FE62E4F" w14:textId="77777777" w:rsidTr="00AC346A">
        <w:tc>
          <w:tcPr>
            <w:tcW w:w="1696" w:type="dxa"/>
          </w:tcPr>
          <w:bookmarkStart w:id="66"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6" w:displacedByCustomXml="prev"/>
        </w:tc>
        <w:tc>
          <w:tcPr>
            <w:tcW w:w="2051" w:type="dxa"/>
          </w:tcPr>
          <w:bookmarkStart w:id="67"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7" w:displacedByCustomXml="prev"/>
        </w:tc>
        <w:tc>
          <w:tcPr>
            <w:tcW w:w="2485" w:type="dxa"/>
          </w:tcPr>
          <w:bookmarkStart w:id="68"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8" w:displacedByCustomXml="prev"/>
        </w:tc>
        <w:tc>
          <w:tcPr>
            <w:tcW w:w="4111" w:type="dxa"/>
          </w:tcPr>
          <w:bookmarkStart w:id="69"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69" w:displacedByCustomXml="prev"/>
        </w:tc>
        <w:tc>
          <w:tcPr>
            <w:tcW w:w="2977" w:type="dxa"/>
          </w:tcPr>
          <w:bookmarkStart w:id="70"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0" w:displacedByCustomXml="prev"/>
        </w:tc>
      </w:tr>
      <w:tr w:rsidR="003C28E2" w:rsidRPr="003816BD" w14:paraId="309201AA" w14:textId="77777777" w:rsidTr="00AC346A">
        <w:tc>
          <w:tcPr>
            <w:tcW w:w="1696" w:type="dxa"/>
          </w:tcPr>
          <w:bookmarkStart w:id="71"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1" w:displacedByCustomXml="prev"/>
        </w:tc>
        <w:tc>
          <w:tcPr>
            <w:tcW w:w="2051" w:type="dxa"/>
          </w:tcPr>
          <w:bookmarkStart w:id="72"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2" w:displacedByCustomXml="prev"/>
        </w:tc>
        <w:tc>
          <w:tcPr>
            <w:tcW w:w="2485" w:type="dxa"/>
          </w:tcPr>
          <w:sdt>
            <w:sdtPr>
              <w:id w:val="-1678262309"/>
              <w:placeholder>
                <w:docPart w:val="DefaultPlaceholder_-1854013440"/>
              </w:placeholder>
            </w:sdtPr>
            <w:sdtContent>
              <w:bookmarkStart w:id="73" w:name="resource7_note" w:displacedByCustomXml="prev"/>
              <w:p w14:paraId="024A12DD" w14:textId="78617617" w:rsidR="003C28E2" w:rsidRPr="003816BD" w:rsidRDefault="003C28E2" w:rsidP="003C28E2">
                <w:r w:rsidRPr="003816BD">
                  <w:t>resource7_note</w:t>
                </w:r>
              </w:p>
              <w:bookmarkEnd w:id="73" w:displacedByCustomXml="next"/>
            </w:sdtContent>
          </w:sdt>
        </w:tc>
        <w:tc>
          <w:tcPr>
            <w:tcW w:w="4111" w:type="dxa"/>
          </w:tcPr>
          <w:sdt>
            <w:sdtPr>
              <w:id w:val="-5061431"/>
              <w:placeholder>
                <w:docPart w:val="DefaultPlaceholder_-1854013440"/>
              </w:placeholder>
            </w:sdtPr>
            <w:sdtContent>
              <w:bookmarkStart w:id="74" w:name="resource7_url" w:displacedByCustomXml="prev"/>
              <w:p w14:paraId="51FFFCC9" w14:textId="7C05A6B8" w:rsidR="003C28E2" w:rsidRPr="003816BD" w:rsidRDefault="003C28E2" w:rsidP="003C28E2">
                <w:r w:rsidRPr="003816BD">
                  <w:t>resource7_url</w:t>
                </w:r>
              </w:p>
              <w:bookmarkEnd w:id="74" w:displacedByCustomXml="next"/>
            </w:sdtContent>
          </w:sdt>
        </w:tc>
        <w:tc>
          <w:tcPr>
            <w:tcW w:w="2977" w:type="dxa"/>
          </w:tcPr>
          <w:bookmarkStart w:id="75"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5" w:displacedByCustomXml="prev"/>
        </w:tc>
      </w:tr>
      <w:tr w:rsidR="008162AD" w:rsidRPr="003816BD" w14:paraId="6C75751B" w14:textId="77777777" w:rsidTr="00AC346A">
        <w:tc>
          <w:tcPr>
            <w:tcW w:w="1696" w:type="dxa"/>
          </w:tcPr>
          <w:bookmarkStart w:id="76"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6" w:displacedByCustomXml="prev"/>
        </w:tc>
        <w:tc>
          <w:tcPr>
            <w:tcW w:w="2051" w:type="dxa"/>
          </w:tcPr>
          <w:bookmarkStart w:id="77"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7" w:displacedByCustomXml="prev"/>
        </w:tc>
        <w:tc>
          <w:tcPr>
            <w:tcW w:w="2485" w:type="dxa"/>
          </w:tcPr>
          <w:bookmarkStart w:id="78"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8" w:displacedByCustomXml="prev"/>
        </w:tc>
        <w:tc>
          <w:tcPr>
            <w:tcW w:w="4111" w:type="dxa"/>
          </w:tcPr>
          <w:bookmarkStart w:id="79"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79" w:displacedByCustomXml="prev"/>
        </w:tc>
        <w:tc>
          <w:tcPr>
            <w:tcW w:w="2977" w:type="dxa"/>
          </w:tcPr>
          <w:bookmarkStart w:id="80"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0" w:displacedByCustomXml="prev"/>
        </w:tc>
      </w:tr>
      <w:tr w:rsidR="008162AD" w:rsidRPr="003816BD" w14:paraId="16C51155" w14:textId="77777777" w:rsidTr="00AC346A">
        <w:tc>
          <w:tcPr>
            <w:tcW w:w="1696" w:type="dxa"/>
          </w:tcPr>
          <w:bookmarkStart w:id="81"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1" w:displacedByCustomXml="prev"/>
        </w:tc>
        <w:tc>
          <w:tcPr>
            <w:tcW w:w="2051" w:type="dxa"/>
          </w:tcPr>
          <w:bookmarkStart w:id="82"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2" w:displacedByCustomXml="prev"/>
        </w:tc>
        <w:tc>
          <w:tcPr>
            <w:tcW w:w="2485" w:type="dxa"/>
          </w:tcPr>
          <w:bookmarkStart w:id="83"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3" w:displacedByCustomXml="prev"/>
        </w:tc>
        <w:tc>
          <w:tcPr>
            <w:tcW w:w="4111" w:type="dxa"/>
          </w:tcPr>
          <w:bookmarkStart w:id="84"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4" w:displacedByCustomXml="prev"/>
        </w:tc>
        <w:tc>
          <w:tcPr>
            <w:tcW w:w="2977" w:type="dxa"/>
          </w:tcPr>
          <w:bookmarkStart w:id="85"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5" w:displacedByCustomXml="prev"/>
        </w:tc>
      </w:tr>
      <w:tr w:rsidR="008162AD" w:rsidRPr="003816BD" w14:paraId="655D7955" w14:textId="77777777" w:rsidTr="00AC346A">
        <w:tc>
          <w:tcPr>
            <w:tcW w:w="1696" w:type="dxa"/>
          </w:tcPr>
          <w:bookmarkStart w:id="86"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6" w:displacedByCustomXml="prev"/>
        </w:tc>
        <w:tc>
          <w:tcPr>
            <w:tcW w:w="2051" w:type="dxa"/>
          </w:tcPr>
          <w:bookmarkStart w:id="87"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7" w:displacedByCustomXml="prev"/>
        </w:tc>
        <w:tc>
          <w:tcPr>
            <w:tcW w:w="2485" w:type="dxa"/>
          </w:tcPr>
          <w:sdt>
            <w:sdtPr>
              <w:id w:val="-504352653"/>
              <w:placeholder>
                <w:docPart w:val="DefaultPlaceholder_-1854013440"/>
              </w:placeholder>
            </w:sdtPr>
            <w:sdtContent>
              <w:bookmarkStart w:id="88" w:name="resource10_note" w:displacedByCustomXml="prev"/>
              <w:p w14:paraId="69E6656D" w14:textId="6C8CCF48" w:rsidR="008162AD" w:rsidRDefault="008162AD" w:rsidP="008162AD">
                <w:r w:rsidRPr="008D6F33">
                  <w:t>resource</w:t>
                </w:r>
                <w:r>
                  <w:t>10</w:t>
                </w:r>
                <w:r w:rsidRPr="008D6F33">
                  <w:t>_note</w:t>
                </w:r>
              </w:p>
              <w:bookmarkEnd w:id="88" w:displacedByCustomXml="next"/>
            </w:sdtContent>
          </w:sdt>
        </w:tc>
        <w:tc>
          <w:tcPr>
            <w:tcW w:w="4111" w:type="dxa"/>
          </w:tcPr>
          <w:bookmarkStart w:id="89"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89" w:displacedByCustomXml="prev"/>
        </w:tc>
        <w:tc>
          <w:tcPr>
            <w:tcW w:w="2977" w:type="dxa"/>
          </w:tcPr>
          <w:bookmarkStart w:id="90"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0" w:displacedByCustomXml="prev"/>
        </w:tc>
      </w:tr>
      <w:tr w:rsidR="008162AD" w:rsidRPr="003816BD" w14:paraId="073E9CC1" w14:textId="77777777" w:rsidTr="00AC346A">
        <w:tc>
          <w:tcPr>
            <w:tcW w:w="1696" w:type="dxa"/>
          </w:tcPr>
          <w:bookmarkStart w:id="91"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1" w:displacedByCustomXml="prev"/>
        </w:tc>
        <w:tc>
          <w:tcPr>
            <w:tcW w:w="2051" w:type="dxa"/>
          </w:tcPr>
          <w:bookmarkStart w:id="92"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2" w:displacedByCustomXml="prev"/>
        </w:tc>
        <w:tc>
          <w:tcPr>
            <w:tcW w:w="2485" w:type="dxa"/>
          </w:tcPr>
          <w:bookmarkStart w:id="93"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3" w:displacedByCustomXml="prev"/>
        </w:tc>
        <w:tc>
          <w:tcPr>
            <w:tcW w:w="4111" w:type="dxa"/>
          </w:tcPr>
          <w:bookmarkStart w:id="94"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4" w:displacedByCustomXml="prev"/>
        </w:tc>
        <w:tc>
          <w:tcPr>
            <w:tcW w:w="2977" w:type="dxa"/>
          </w:tcPr>
          <w:bookmarkStart w:id="95"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5" w:displacedByCustomXml="prev"/>
        </w:tc>
      </w:tr>
      <w:tr w:rsidR="008162AD" w:rsidRPr="003816BD" w14:paraId="03F5E589" w14:textId="77777777" w:rsidTr="00AC346A">
        <w:tc>
          <w:tcPr>
            <w:tcW w:w="1696" w:type="dxa"/>
          </w:tcPr>
          <w:bookmarkStart w:id="96"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6" w:displacedByCustomXml="prev"/>
        </w:tc>
        <w:tc>
          <w:tcPr>
            <w:tcW w:w="2051" w:type="dxa"/>
          </w:tcPr>
          <w:bookmarkStart w:id="97"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7" w:displacedByCustomXml="prev"/>
        </w:tc>
        <w:tc>
          <w:tcPr>
            <w:tcW w:w="2485" w:type="dxa"/>
          </w:tcPr>
          <w:bookmarkStart w:id="98"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8" w:displacedByCustomXml="prev"/>
        </w:tc>
        <w:tc>
          <w:tcPr>
            <w:tcW w:w="4111" w:type="dxa"/>
          </w:tcPr>
          <w:bookmarkStart w:id="99"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99" w:displacedByCustomXml="prev"/>
        </w:tc>
        <w:tc>
          <w:tcPr>
            <w:tcW w:w="2977" w:type="dxa"/>
          </w:tcPr>
          <w:bookmarkStart w:id="100"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0" w:displacedByCustomXml="prev"/>
        </w:tc>
      </w:tr>
      <w:tr w:rsidR="008162AD" w:rsidRPr="003816BD" w14:paraId="1C0DC354" w14:textId="77777777" w:rsidTr="00AC346A">
        <w:tc>
          <w:tcPr>
            <w:tcW w:w="1696" w:type="dxa"/>
          </w:tcPr>
          <w:bookmarkStart w:id="101"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1" w:displacedByCustomXml="prev"/>
        </w:tc>
        <w:tc>
          <w:tcPr>
            <w:tcW w:w="2051" w:type="dxa"/>
          </w:tcPr>
          <w:bookmarkStart w:id="102"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2" w:displacedByCustomXml="prev"/>
        </w:tc>
        <w:tc>
          <w:tcPr>
            <w:tcW w:w="2485" w:type="dxa"/>
          </w:tcPr>
          <w:bookmarkStart w:id="103"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3" w:displacedByCustomXml="prev"/>
        </w:tc>
        <w:tc>
          <w:tcPr>
            <w:tcW w:w="4111" w:type="dxa"/>
          </w:tcPr>
          <w:bookmarkStart w:id="104"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4" w:displacedByCustomXml="prev"/>
        </w:tc>
        <w:tc>
          <w:tcPr>
            <w:tcW w:w="2977" w:type="dxa"/>
          </w:tcPr>
          <w:bookmarkStart w:id="105"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5" w:displacedByCustomXml="prev"/>
        </w:tc>
      </w:tr>
      <w:tr w:rsidR="008162AD" w:rsidRPr="003816BD" w14:paraId="4B8A338F" w14:textId="77777777" w:rsidTr="00AC346A">
        <w:tc>
          <w:tcPr>
            <w:tcW w:w="1696" w:type="dxa"/>
          </w:tcPr>
          <w:bookmarkStart w:id="106"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6" w:displacedByCustomXml="prev"/>
        </w:tc>
        <w:tc>
          <w:tcPr>
            <w:tcW w:w="2051" w:type="dxa"/>
          </w:tcPr>
          <w:bookmarkStart w:id="107"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7" w:displacedByCustomXml="prev"/>
        </w:tc>
        <w:tc>
          <w:tcPr>
            <w:tcW w:w="2485" w:type="dxa"/>
          </w:tcPr>
          <w:bookmarkStart w:id="108"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8" w:displacedByCustomXml="prev"/>
        </w:tc>
        <w:tc>
          <w:tcPr>
            <w:tcW w:w="4111" w:type="dxa"/>
          </w:tcPr>
          <w:bookmarkStart w:id="109"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09" w:displacedByCustomXml="prev"/>
        </w:tc>
        <w:tc>
          <w:tcPr>
            <w:tcW w:w="2977" w:type="dxa"/>
          </w:tcPr>
          <w:bookmarkStart w:id="110"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0" w:displacedByCustomXml="prev"/>
        </w:tc>
      </w:tr>
      <w:tr w:rsidR="008162AD" w:rsidRPr="003816BD" w14:paraId="7142E79C" w14:textId="77777777" w:rsidTr="00AC346A">
        <w:tc>
          <w:tcPr>
            <w:tcW w:w="1696" w:type="dxa"/>
          </w:tcPr>
          <w:bookmarkStart w:id="111"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1" w:displacedByCustomXml="prev"/>
        </w:tc>
        <w:tc>
          <w:tcPr>
            <w:tcW w:w="2051" w:type="dxa"/>
          </w:tcPr>
          <w:bookmarkStart w:id="112"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2" w:displacedByCustomXml="prev"/>
        </w:tc>
        <w:tc>
          <w:tcPr>
            <w:tcW w:w="2485" w:type="dxa"/>
          </w:tcPr>
          <w:bookmarkStart w:id="113"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3" w:displacedByCustomXml="prev"/>
        </w:tc>
        <w:tc>
          <w:tcPr>
            <w:tcW w:w="4111" w:type="dxa"/>
          </w:tcPr>
          <w:bookmarkStart w:id="114"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4" w:displacedByCustomXml="prev"/>
        </w:tc>
        <w:tc>
          <w:tcPr>
            <w:tcW w:w="2977" w:type="dxa"/>
          </w:tcPr>
          <w:bookmarkStart w:id="115"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5" w:displacedByCustomXml="prev"/>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5FB646FF" w:rsidR="00C07521" w:rsidRDefault="00C07521" w:rsidP="00284F19">
            <w:bookmarkStart w:id="116" w:name="references"/>
            <w:r>
              <w:t xml:space="preserve">  </w:t>
            </w:r>
          </w:p>
          <w:p w14:paraId="677B9E5D" w14:textId="77777777" w:rsidR="00CB553D" w:rsidRPr="00CB553D" w:rsidRDefault="00CB553D" w:rsidP="00CB553D">
            <w:pPr>
              <w:pStyle w:val="bulletmdlevel1"/>
              <w:numPr>
                <w:ilvl w:val="0"/>
                <w:numId w:val="0"/>
              </w:numPr>
            </w:pPr>
            <w:r>
              <w:t>{{ ref_intext_c</w:t>
            </w:r>
            <w:r w:rsidRPr="00CB553D">
              <w:t>hatterhee</w:t>
            </w:r>
            <w:r>
              <w:t>_et_al_</w:t>
            </w:r>
            <w:r w:rsidRPr="00CB553D">
              <w:t>202</w:t>
            </w:r>
            <w:r>
              <w:t>1 }}</w:t>
            </w:r>
          </w:p>
          <w:p w14:paraId="1178DFCB" w14:textId="77777777" w:rsidR="00474278" w:rsidRDefault="00474278" w:rsidP="00474278">
            <w:r>
              <w:t>{{Chatterhee et al., 2021}}</w:t>
            </w:r>
          </w:p>
          <w:p w14:paraId="652E1FD2" w14:textId="77777777" w:rsidR="00474278" w:rsidRDefault="00474278" w:rsidP="00474278">
            <w:r>
              <w:t>{{Fisher et al., 2011}}</w:t>
            </w:r>
          </w:p>
          <w:p w14:paraId="3587BA85" w14:textId="77777777" w:rsidR="00474278" w:rsidRDefault="00474278" w:rsidP="00474278">
            <w:r>
              <w:t>{{Roemer et al., 2009}}</w:t>
            </w:r>
          </w:p>
          <w:p w14:paraId="38F05442" w14:textId="330B4421" w:rsidR="00004BD3" w:rsidRDefault="00474278" w:rsidP="00474278">
            <w:r>
              <w:t>{{LaBarbera et al_1989 }}</w:t>
            </w:r>
          </w:p>
          <w:p w14:paraId="3248426D" w14:textId="77777777" w:rsidR="00474278" w:rsidRDefault="00474278" w:rsidP="00474278"/>
          <w:p w14:paraId="2572C956" w14:textId="77777777" w:rsidR="00004BD3" w:rsidRDefault="00004BD3" w:rsidP="00284F19"/>
          <w:bookmarkEnd w:id="116"/>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7"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7" w:displacedByCustomXml="prev"/>
        </w:tc>
      </w:tr>
    </w:tbl>
    <w:p w14:paraId="14795351" w14:textId="728EB2C8" w:rsidR="0008164A" w:rsidRDefault="00C43A72" w:rsidP="00D57727">
      <w:pPr>
        <w:pStyle w:val="Heading2"/>
      </w:pPr>
      <w:r w:rsidRPr="003816BD">
        <w:t>N</w:t>
      </w:r>
      <w:r w:rsidR="00F27094" w:rsidRPr="003816BD">
        <w:t>otes</w:t>
      </w:r>
    </w:p>
    <w:p w14:paraId="61D1A40C" w14:textId="77777777" w:rsidR="00CB553D" w:rsidRDefault="00CB553D" w:rsidP="00CB553D">
      <w:pPr>
        <w:pStyle w:val="bulletmdlevel1"/>
        <w:numPr>
          <w:ilvl w:val="0"/>
          <w:numId w:val="0"/>
        </w:numPr>
        <w:ind w:left="227" w:hanging="227"/>
        <w:rPr>
          <w:highlight w:val="yellow"/>
        </w:rPr>
      </w:pPr>
      <w:r>
        <w:rPr>
          <w:highlight w:val="yellow"/>
        </w:rPr>
        <w:t>Not used</w:t>
      </w:r>
    </w:p>
    <w:p w14:paraId="428F5420" w14:textId="77777777" w:rsidR="00CB553D" w:rsidRPr="00B94FE9" w:rsidRDefault="00CB553D" w:rsidP="00CB553D">
      <w:pPr>
        <w:pStyle w:val="bulletmdlevel1"/>
      </w:pPr>
      <w:r w:rsidRPr="00B94FE9">
        <w:lastRenderedPageBreak/>
        <w:t>Very small species (&lt; 100 g) are sometimes detected by higherend camera traps on the market today (e.g. Fig 4-3), but detections will only be reliable at distances less than 2 m from the camera ({{Rowcliffe et al. 2011}})</w:t>
      </w:r>
    </w:p>
    <w:p w14:paraId="0F9B1B75" w14:textId="77777777" w:rsidR="00CB553D" w:rsidRPr="00B94FE9" w:rsidRDefault="00CB553D" w:rsidP="00CB553D">
      <w:pPr>
        <w:pStyle w:val="bulletmdlevel1"/>
      </w:pPr>
      <w:r w:rsidRPr="00B94FE9">
        <w:t xml:space="preserve">There is also some evidence that detection angles are smaller for species which move at faster speeds ({{Rowcliffe et al. 2011}}. </w:t>
      </w:r>
    </w:p>
    <w:p w14:paraId="4C2A113A" w14:textId="77777777" w:rsidR="00B94FE9" w:rsidRDefault="00CB553D" w:rsidP="00B94FE9">
      <w:pPr>
        <w:pStyle w:val="bulletmdlevel1"/>
      </w:pPr>
      <w:r w:rsidRPr="00B94FE9">
        <w:t>Small species which routinely move at fast speeds, such as stoats and weasels, are likely to have especially small detection zones ({{Glen et al.</w:t>
      </w:r>
      <w:r w:rsidRPr="00B94FE9">
        <w:t>,</w:t>
      </w:r>
      <w:r w:rsidRPr="00B94FE9">
        <w:t xml:space="preserve"> 2013}}).</w:t>
      </w:r>
    </w:p>
    <w:p w14:paraId="096477F2" w14:textId="77777777" w:rsidR="00B94FE9" w:rsidRDefault="00B94FE9" w:rsidP="00B94FE9">
      <w:pPr>
        <w:pStyle w:val="bulletmdlevel1"/>
      </w:pPr>
      <w:r w:rsidRPr="00B94FE9">
        <w:t>"Most species with larger body sizes had moderate or high detection probabilities and thus required lower sampling efforts than smaller mammals. This makes sense, as larger-bodied animals are more likely to trigger the camera trap and have larger home ranges (Garland 1983) and daily movement distances, making them more likely to be detected at multiple cameras." (Chatterhee et al., 2021)</w:t>
      </w:r>
    </w:p>
    <w:p w14:paraId="5D64AF22" w14:textId="77777777" w:rsidR="00B94FE9" w:rsidRDefault="00B94FE9" w:rsidP="00B94FE9">
      <w:pPr>
        <w:numPr>
          <w:ilvl w:val="0"/>
          <w:numId w:val="32"/>
        </w:numPr>
        <w:pBdr>
          <w:top w:val="nil"/>
          <w:left w:val="nil"/>
          <w:bottom w:val="nil"/>
          <w:right w:val="nil"/>
          <w:between w:val="nil"/>
        </w:pBdr>
        <w:spacing w:before="120" w:after="120" w:line="276" w:lineRule="auto"/>
        <w:rPr>
          <w:color w:val="000000"/>
          <w:highlight w:val="yellow"/>
        </w:rPr>
      </w:pPr>
      <w:r>
        <w:rPr>
          <w:color w:val="000000"/>
          <w:highlight w:val="yellow"/>
        </w:rPr>
        <w:t>“</w:t>
      </w:r>
      <w:r>
        <w:rPr>
          <w:color w:val="000000"/>
        </w:rPr>
        <w:t xml:space="preserve">While occupancy was positively correlated with body size, detection probability was not significantly correlated with body size (r = 0.17, P = 0.49).” </w:t>
      </w:r>
      <w:r>
        <w:rPr>
          <w:color w:val="000000"/>
          <w:highlight w:val="yellow"/>
        </w:rPr>
        <w:t>(Chatterhee et al., 2021)</w:t>
      </w:r>
    </w:p>
    <w:p w14:paraId="3EC564AD" w14:textId="77777777" w:rsidR="00B94FE9" w:rsidRPr="00B94FE9" w:rsidRDefault="00B94FE9" w:rsidP="00A83174">
      <w:pPr>
        <w:pStyle w:val="bulletmdlevel1"/>
        <w:numPr>
          <w:ilvl w:val="0"/>
          <w:numId w:val="0"/>
        </w:numPr>
      </w:pPr>
    </w:p>
    <w:p w14:paraId="08E2AE3F" w14:textId="77777777" w:rsidR="00CB553D" w:rsidRDefault="00CB553D" w:rsidP="00CB553D"/>
    <w:p w14:paraId="5811B353" w14:textId="77777777" w:rsidR="00CB553D" w:rsidRDefault="00CB553D" w:rsidP="00CB553D">
      <w:pPr>
        <w:rPr>
          <w:b/>
          <w:color w:val="0F4761"/>
        </w:rPr>
      </w:pPr>
      <w:r>
        <w:rPr>
          <w:b/>
          <w:color w:val="0F4761"/>
        </w:rPr>
        <w:t xml:space="preserve">Why does this matter? </w:t>
      </w:r>
    </w:p>
    <w:p w14:paraId="10B2E2D3" w14:textId="77777777" w:rsidR="00B94FE9" w:rsidRDefault="00B94FE9" w:rsidP="00CB553D">
      <w:pPr>
        <w:rPr>
          <w:b/>
          <w:color w:val="0F4761"/>
        </w:rPr>
      </w:pPr>
    </w:p>
    <w:p w14:paraId="4E490069" w14:textId="77777777" w:rsidR="00B94FE9" w:rsidRPr="00B94FE9" w:rsidRDefault="00B94FE9" w:rsidP="00B94FE9">
      <w:pPr>
        <w:numPr>
          <w:ilvl w:val="0"/>
          <w:numId w:val="32"/>
        </w:numPr>
        <w:pBdr>
          <w:top w:val="nil"/>
          <w:left w:val="nil"/>
          <w:bottom w:val="nil"/>
          <w:right w:val="nil"/>
          <w:between w:val="nil"/>
        </w:pBdr>
        <w:spacing w:before="120" w:after="120" w:line="276" w:lineRule="auto"/>
      </w:pPr>
      <w:r>
        <w:rPr>
          <w:color w:val="000000"/>
        </w:rPr>
        <w:t xml:space="preserve">Detection process </w:t>
      </w:r>
    </w:p>
    <w:p w14:paraId="434C1345" w14:textId="77777777" w:rsidR="00B94FE9" w:rsidRPr="00B94FE9" w:rsidRDefault="00B94FE9" w:rsidP="00B94FE9">
      <w:pPr>
        <w:numPr>
          <w:ilvl w:val="1"/>
          <w:numId w:val="32"/>
        </w:numPr>
        <w:pBdr>
          <w:top w:val="nil"/>
          <w:left w:val="nil"/>
          <w:bottom w:val="nil"/>
          <w:right w:val="nil"/>
          <w:between w:val="nil"/>
        </w:pBdr>
        <w:spacing w:before="120" w:after="120" w:line="276" w:lineRule="auto"/>
      </w:pPr>
      <w:bookmarkStart w:id="118" w:name="_Hlk175078404"/>
      <w:r>
        <w:rPr>
          <w:color w:val="000000"/>
        </w:rPr>
        <w:t>Body size affects the detection process (O’Brien et al., 2011) and has been shown to bias estimates from relative abundance indices (Anile et al., 2016).</w:t>
      </w:r>
    </w:p>
    <w:p w14:paraId="0FB7EDB8" w14:textId="77777777" w:rsidR="00B94FE9" w:rsidRDefault="00B94FE9" w:rsidP="00B94FE9">
      <w:pPr>
        <w:pStyle w:val="bulletmdlevel1"/>
        <w:numPr>
          <w:ilvl w:val="1"/>
          <w:numId w:val="32"/>
        </w:numPr>
      </w:pPr>
      <w:r w:rsidRPr="00CB553D">
        <w:t>small mammals are often undetected due to their small size (O’Brien,  Kinnaird, and Wibisono 2011; Anile and Devillard 2016)</w:t>
      </w:r>
    </w:p>
    <w:p w14:paraId="5976D19E" w14:textId="77777777" w:rsidR="00B94FE9" w:rsidRDefault="00B94FE9" w:rsidP="00B94FE9">
      <w:pPr>
        <w:numPr>
          <w:ilvl w:val="1"/>
          <w:numId w:val="32"/>
        </w:numPr>
        <w:pBdr>
          <w:top w:val="nil"/>
          <w:left w:val="nil"/>
          <w:bottom w:val="nil"/>
          <w:right w:val="nil"/>
          <w:between w:val="nil"/>
        </w:pBdr>
        <w:spacing w:before="120" w:after="120" w:line="276" w:lineRule="auto"/>
      </w:pPr>
    </w:p>
    <w:bookmarkEnd w:id="118"/>
    <w:p w14:paraId="43F15ACB" w14:textId="3773330F" w:rsidR="00474278" w:rsidRDefault="00474278" w:rsidP="00474278">
      <w:pPr>
        <w:numPr>
          <w:ilvl w:val="0"/>
          <w:numId w:val="32"/>
        </w:numPr>
        <w:pBdr>
          <w:top w:val="nil"/>
          <w:left w:val="nil"/>
          <w:bottom w:val="nil"/>
          <w:right w:val="nil"/>
          <w:between w:val="nil"/>
        </w:pBdr>
        <w:spacing w:before="120" w:after="120" w:line="276" w:lineRule="auto"/>
      </w:pPr>
      <w:r>
        <w:rPr>
          <w:color w:val="000000"/>
        </w:rPr>
        <w:t>Dispersal ability / Home range size</w:t>
      </w:r>
    </w:p>
    <w:p w14:paraId="54A5F486" w14:textId="77777777" w:rsidR="00B94FE9" w:rsidRPr="00A83174" w:rsidRDefault="00B94FE9" w:rsidP="00B94FE9">
      <w:pPr>
        <w:numPr>
          <w:ilvl w:val="1"/>
          <w:numId w:val="32"/>
        </w:numPr>
        <w:pBdr>
          <w:top w:val="nil"/>
          <w:left w:val="nil"/>
          <w:bottom w:val="nil"/>
          <w:right w:val="nil"/>
          <w:between w:val="nil"/>
        </w:pBdr>
        <w:spacing w:before="120" w:after="120" w:line="276" w:lineRule="auto"/>
      </w:pPr>
      <w:r>
        <w:rPr>
          <w:color w:val="000000"/>
        </w:rPr>
        <w:t xml:space="preserve">“All other things being equal, larger species might be more easily trapped as </w:t>
      </w:r>
      <w:r w:rsidRPr="00B94FE9">
        <w:rPr>
          <w:color w:val="C00000"/>
        </w:rPr>
        <w:t xml:space="preserve">they move more slowly than smaller species, </w:t>
      </w:r>
      <w:r>
        <w:rPr>
          <w:color w:val="000000"/>
        </w:rPr>
        <w:t>or because their population density is higher (see Bengsen et al., 2011 and Rowcliffe &amp; Carbone, 2008; Rowcliffe et al., 2008 on the importance of population density on trapping rates).”</w:t>
      </w:r>
      <w:bookmarkStart w:id="119" w:name="_Hlk175078388"/>
    </w:p>
    <w:p w14:paraId="0737EDBE" w14:textId="77777777" w:rsidR="00A83174" w:rsidRPr="00CB553D" w:rsidRDefault="00A83174" w:rsidP="00474278">
      <w:pPr>
        <w:pStyle w:val="bulletmdlevel1"/>
        <w:numPr>
          <w:ilvl w:val="1"/>
          <w:numId w:val="30"/>
        </w:numPr>
      </w:pPr>
      <w:r w:rsidRPr="00CB553D">
        <w:rPr>
          <w:b/>
          <w:bCs/>
        </w:rPr>
        <w:lastRenderedPageBreak/>
        <w:t>Larger species may require lower sampling effort</w:t>
      </w:r>
      <w:r w:rsidRPr="00CB553D">
        <w:t xml:space="preserve"> than smaller species; this is because </w:t>
      </w:r>
      <w:r>
        <w:t xml:space="preserve">their larger size increases the </w:t>
      </w:r>
      <w:r w:rsidRPr="00CB553D">
        <w:t>likel</w:t>
      </w:r>
      <w:r>
        <w:t>ihood that they will</w:t>
      </w:r>
      <w:r w:rsidRPr="00CB553D">
        <w:t xml:space="preserve"> </w:t>
      </w:r>
      <w:r w:rsidRPr="00A83174">
        <w:t>trigger</w:t>
      </w:r>
      <w:r w:rsidRPr="00CB553D">
        <w:t xml:space="preserve"> the camera (and thus generally</w:t>
      </w:r>
      <w:r>
        <w:t xml:space="preserve"> larger species</w:t>
      </w:r>
      <w:r w:rsidRPr="00CB553D">
        <w:t xml:space="preserve"> have a higher detection probability) </w:t>
      </w:r>
      <w:r>
        <w:t>{{ ref_intext_c</w:t>
      </w:r>
      <w:r w:rsidRPr="00CB553D">
        <w:t>hatterhee</w:t>
      </w:r>
      <w:r>
        <w:t>_et_al_</w:t>
      </w:r>
      <w:r w:rsidRPr="00CB553D">
        <w:t>202</w:t>
      </w:r>
      <w:r>
        <w:t>1 }}</w:t>
      </w:r>
    </w:p>
    <w:p w14:paraId="4DE11178" w14:textId="77777777" w:rsidR="00A83174" w:rsidRPr="00B94FE9" w:rsidRDefault="00A83174" w:rsidP="00B94FE9">
      <w:pPr>
        <w:numPr>
          <w:ilvl w:val="1"/>
          <w:numId w:val="32"/>
        </w:numPr>
        <w:pBdr>
          <w:top w:val="nil"/>
          <w:left w:val="nil"/>
          <w:bottom w:val="nil"/>
          <w:right w:val="nil"/>
          <w:between w:val="nil"/>
        </w:pBdr>
        <w:spacing w:before="120" w:after="120" w:line="276" w:lineRule="auto"/>
      </w:pPr>
    </w:p>
    <w:p w14:paraId="5B8C5E42" w14:textId="1112705C" w:rsidR="00B94FE9" w:rsidRDefault="00B94FE9" w:rsidP="00B94FE9">
      <w:pPr>
        <w:numPr>
          <w:ilvl w:val="1"/>
          <w:numId w:val="32"/>
        </w:numPr>
        <w:pBdr>
          <w:top w:val="nil"/>
          <w:left w:val="nil"/>
          <w:bottom w:val="nil"/>
          <w:right w:val="nil"/>
          <w:between w:val="nil"/>
        </w:pBdr>
        <w:spacing w:before="120" w:after="120" w:line="276" w:lineRule="auto"/>
      </w:pPr>
      <w:r w:rsidRPr="00B94FE9">
        <w:rPr>
          <w:color w:val="FF0000"/>
          <w:highlight w:val="yellow"/>
        </w:rPr>
        <w:t xml:space="preserve">When thinking beyond the camera's FOV, </w:t>
      </w:r>
      <w:r w:rsidRPr="00B94FE9">
        <w:rPr>
          <w:highlight w:val="yellow"/>
        </w:rPr>
        <w:t>larger species generally also have larger home ranges {{Garland, 1983}} and daily movement distances, making them more likely to be detected at multiple cameras {{</w:t>
      </w:r>
      <w:bookmarkStart w:id="120" w:name="_Hlk175078394"/>
      <w:bookmarkEnd w:id="119"/>
      <w:r w:rsidR="00474278">
        <w:t xml:space="preserve"> </w:t>
      </w:r>
      <w:r w:rsidR="00474278">
        <w:t>ref_intext_c</w:t>
      </w:r>
      <w:r w:rsidR="00474278" w:rsidRPr="00CB553D">
        <w:t>hatterhee</w:t>
      </w:r>
      <w:r w:rsidR="00474278">
        <w:t>_et_al_</w:t>
      </w:r>
      <w:r w:rsidR="00474278" w:rsidRPr="00CB553D">
        <w:t>202</w:t>
      </w:r>
      <w:r w:rsidR="00474278">
        <w:t>1 }}</w:t>
      </w:r>
    </w:p>
    <w:p w14:paraId="120FF5D0" w14:textId="0DA1CB79" w:rsidR="00CB553D" w:rsidRPr="00474278" w:rsidRDefault="00B94FE9" w:rsidP="00A83174">
      <w:pPr>
        <w:numPr>
          <w:ilvl w:val="1"/>
          <w:numId w:val="32"/>
        </w:num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Pr>
        <w:t>Species with higher dispersal ability (i.e., able to travel further distances) are also more likely to be absent during the survey (and therefore, may generally occur at a camera location, but weren’t detected when you were sampling)</w:t>
      </w:r>
      <w:bookmarkEnd w:id="120"/>
    </w:p>
    <w:p w14:paraId="51784F05" w14:textId="77777777" w:rsidR="00474278" w:rsidRDefault="00474278" w:rsidP="00474278">
      <w:pPr>
        <w:pBdr>
          <w:top w:val="nil"/>
          <w:left w:val="nil"/>
          <w:bottom w:val="nil"/>
          <w:right w:val="nil"/>
          <w:between w:val="nil"/>
        </w:pBdr>
        <w:spacing w:before="120" w:after="120" w:line="276" w:lineRule="auto"/>
        <w:rPr>
          <w:rStyle w:val="cf01"/>
        </w:rPr>
      </w:pPr>
    </w:p>
    <w:p w14:paraId="51301F5F" w14:textId="77777777" w:rsidR="00474278" w:rsidRDefault="00474278" w:rsidP="00474278">
      <w:pPr>
        <w:pStyle w:val="bulletmdlevel1"/>
      </w:pPr>
      <w:r>
        <w:t>B</w:t>
      </w:r>
      <w:r w:rsidRPr="00CE3B9D">
        <w:t xml:space="preserve">ody size </w:t>
      </w:r>
      <w:r>
        <w:t xml:space="preserve">affects </w:t>
      </w:r>
      <w:r w:rsidRPr="00CE3B9D">
        <w:t xml:space="preserve">how easy it is to detect </w:t>
      </w:r>
      <w:r>
        <w:t>an individual</w:t>
      </w:r>
      <w:r w:rsidRPr="00CE3B9D">
        <w:t xml:space="preserve"> mov</w:t>
      </w:r>
      <w:r>
        <w:t>ing</w:t>
      </w:r>
      <w:r w:rsidRPr="00CE3B9D">
        <w:t xml:space="preserve"> through the camera’s detection zone ([detectability]())</w:t>
      </w:r>
      <w:r>
        <w:t xml:space="preserve">; larger species can be detected farther away or occur at </w:t>
      </w:r>
      <w:r w:rsidRPr="00C20AB5">
        <w:t xml:space="preserve">wider angles ({{Rowcliffe et al. 2011}}; {{Hofmeester et al. 2017}}). </w:t>
      </w:r>
      <w:r>
        <w:t xml:space="preserve"> ;;;;; </w:t>
      </w:r>
      <w:r w:rsidRPr="008A397E">
        <w:rPr>
          <w:rFonts w:ascii="Segoe UI" w:eastAsiaTheme="minorEastAsia" w:hAnsi="Segoe UI" w:cs="Segoe UI"/>
          <w:kern w:val="2"/>
          <w:sz w:val="20"/>
          <w:szCs w:val="20"/>
          <w14:ligatures w14:val="standardContextual"/>
        </w:rPr>
        <w:t xml:space="preserve">However, body size has been found to have the most important effect on detection zones, </w:t>
      </w:r>
      <w:r w:rsidRPr="008A397E">
        <w:rPr>
          <w:rFonts w:ascii="Segoe UI" w:eastAsiaTheme="minorEastAsia" w:hAnsi="Segoe UI" w:cs="Segoe UI"/>
          <w:kern w:val="2"/>
          <w:sz w:val="20"/>
          <w:szCs w:val="20"/>
          <w:shd w:val="clear" w:color="auto" w:fill="FFFF00"/>
          <w14:ligatures w14:val="standardContextual"/>
        </w:rPr>
        <w:t xml:space="preserve">with larger species being detected at larger distances and wider angles </w:t>
      </w:r>
      <w:r w:rsidRPr="008A397E">
        <w:rPr>
          <w:rFonts w:ascii="Segoe UI" w:eastAsiaTheme="minorEastAsia" w:hAnsi="Segoe UI" w:cs="Segoe UI"/>
          <w:kern w:val="2"/>
          <w:sz w:val="20"/>
          <w:szCs w:val="20"/>
          <w14:ligatures w14:val="standardContextual"/>
        </w:rPr>
        <w:t>({{</w:t>
      </w:r>
      <w:r w:rsidRPr="008A397E">
        <w:rPr>
          <w:rFonts w:ascii="Segoe UI" w:eastAsiaTheme="minorEastAsia" w:hAnsi="Segoe UI" w:cs="Segoe UI"/>
          <w:kern w:val="2"/>
          <w:sz w:val="20"/>
          <w:szCs w:val="20"/>
          <w:shd w:val="clear" w:color="auto" w:fill="FFFF00"/>
          <w14:ligatures w14:val="standardContextual"/>
        </w:rPr>
        <w:t>Rowcliffe et al. 2011}}; {{Hofmeester et al. 2017}}).</w:t>
      </w:r>
      <w:r w:rsidRPr="008A397E">
        <w:rPr>
          <w:rFonts w:ascii="Segoe UI" w:eastAsiaTheme="minorEastAsia" w:hAnsi="Segoe UI" w:cs="Segoe UI"/>
          <w:kern w:val="2"/>
          <w:sz w:val="20"/>
          <w:szCs w:val="20"/>
          <w14:ligatures w14:val="standardContextual"/>
        </w:rPr>
        <w:t xml:space="preserve"> </w:t>
      </w:r>
    </w:p>
    <w:p w14:paraId="4DFD633A" w14:textId="77777777" w:rsidR="00474278" w:rsidRDefault="00474278" w:rsidP="00474278">
      <w:pPr>
        <w:pBdr>
          <w:top w:val="nil"/>
          <w:left w:val="nil"/>
          <w:bottom w:val="nil"/>
          <w:right w:val="nil"/>
          <w:between w:val="nil"/>
        </w:pBdr>
        <w:spacing w:before="120" w:after="120" w:line="276" w:lineRule="auto"/>
        <w:rPr>
          <w:rStyle w:val="cf01"/>
        </w:rPr>
      </w:pPr>
    </w:p>
    <w:p w14:paraId="5096CD29" w14:textId="77777777" w:rsidR="00474278" w:rsidRDefault="00474278" w:rsidP="00474278">
      <w:pPr>
        <w:pBdr>
          <w:top w:val="nil"/>
          <w:left w:val="nil"/>
          <w:bottom w:val="nil"/>
          <w:right w:val="nil"/>
          <w:between w:val="nil"/>
        </w:pBdr>
        <w:spacing w:before="120" w:after="120" w:line="276" w:lineRule="auto"/>
        <w:rPr>
          <w:rStyle w:val="cf01"/>
        </w:rPr>
      </w:pPr>
    </w:p>
    <w:p w14:paraId="7B886FDA" w14:textId="77777777" w:rsidR="00474278" w:rsidRDefault="00474278" w:rsidP="00474278">
      <w:pPr>
        <w:numPr>
          <w:ilvl w:val="0"/>
          <w:numId w:val="32"/>
        </w:numPr>
        <w:pBdr>
          <w:top w:val="nil"/>
          <w:left w:val="nil"/>
          <w:bottom w:val="nil"/>
          <w:right w:val="nil"/>
          <w:between w:val="nil"/>
        </w:pBdr>
        <w:spacing w:before="60" w:after="60"/>
        <w:rPr>
          <w:color w:val="000000"/>
          <w:sz w:val="20"/>
          <w:szCs w:val="20"/>
        </w:rPr>
      </w:pPr>
      <w:r>
        <w:rPr>
          <w:color w:val="000000"/>
          <w:sz w:val="20"/>
          <w:szCs w:val="20"/>
        </w:rPr>
        <w:t xml:space="preserve">Ofstad, E. G., Herfindal, I., Solberg, E. J., &amp; Sæther, B.-E. (2016). Home ranges, habitat and body mass: Simple correlates of home range size in ungulates. </w:t>
      </w:r>
      <w:r>
        <w:rPr>
          <w:i/>
          <w:color w:val="000000"/>
          <w:sz w:val="20"/>
          <w:szCs w:val="20"/>
        </w:rPr>
        <w:t>Proceedings of the Royal Society B: Biological Sciences</w:t>
      </w:r>
      <w:r>
        <w:rPr>
          <w:color w:val="000000"/>
          <w:sz w:val="20"/>
          <w:szCs w:val="20"/>
        </w:rPr>
        <w:t xml:space="preserve">, </w:t>
      </w:r>
      <w:r>
        <w:rPr>
          <w:i/>
          <w:color w:val="000000"/>
          <w:sz w:val="20"/>
          <w:szCs w:val="20"/>
        </w:rPr>
        <w:t>283</w:t>
      </w:r>
      <w:r>
        <w:rPr>
          <w:color w:val="000000"/>
          <w:sz w:val="20"/>
          <w:szCs w:val="20"/>
        </w:rPr>
        <w:t xml:space="preserve">(1845), 20161234. </w:t>
      </w:r>
      <w:hyperlink r:id="rId17">
        <w:r>
          <w:rPr>
            <w:color w:val="467886"/>
            <w:sz w:val="20"/>
            <w:szCs w:val="20"/>
            <w:u w:val="single"/>
          </w:rPr>
          <w:t>https://doi.org/10.1098/rspb.2016.1234</w:t>
        </w:r>
      </w:hyperlink>
    </w:p>
    <w:p w14:paraId="3C37FA0D" w14:textId="77777777" w:rsidR="00474278" w:rsidRPr="00FC1B99" w:rsidRDefault="00474278" w:rsidP="00474278">
      <w:pPr>
        <w:numPr>
          <w:ilvl w:val="0"/>
          <w:numId w:val="32"/>
        </w:numPr>
        <w:pBdr>
          <w:top w:val="nil"/>
          <w:left w:val="nil"/>
          <w:bottom w:val="nil"/>
          <w:right w:val="nil"/>
          <w:between w:val="nil"/>
        </w:pBdr>
        <w:spacing w:before="120" w:after="120" w:line="276" w:lineRule="auto"/>
      </w:pPr>
      <w:r>
        <w:rPr>
          <w:color w:val="000000"/>
        </w:rPr>
        <w:t>LaBarbera, M. (n.d.). Analyzing Body Size as a Factor in Ecology and Evolution.</w:t>
      </w:r>
      <w:bookmarkStart w:id="121" w:name="_Toc170413837"/>
      <w:bookmarkStart w:id="122" w:name="_Toc170830953"/>
      <w:bookmarkEnd w:id="121"/>
      <w:bookmarkEnd w:id="122"/>
    </w:p>
    <w:p w14:paraId="2DA70570" w14:textId="77777777" w:rsidR="00474278" w:rsidRPr="00CB553D" w:rsidRDefault="00474278" w:rsidP="00474278">
      <w:pPr>
        <w:pBdr>
          <w:top w:val="nil"/>
          <w:left w:val="nil"/>
          <w:bottom w:val="nil"/>
          <w:right w:val="nil"/>
          <w:between w:val="nil"/>
        </w:pBdr>
        <w:spacing w:before="120" w:after="120" w:line="276" w:lineRule="auto"/>
      </w:pPr>
    </w:p>
    <w:sectPr w:rsidR="00474278" w:rsidRPr="00CB553D"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assie Stevenson" w:date="2024-08-05T18:30:00Z" w:initials="CS">
    <w:p w14:paraId="2EA58630" w14:textId="77777777" w:rsidR="00CB553D" w:rsidRDefault="00CB553D" w:rsidP="00CB553D">
      <w:pPr>
        <w:pStyle w:val="CommentText"/>
      </w:pPr>
      <w:r>
        <w:rPr>
          <w:rStyle w:val="CommentReference"/>
        </w:rPr>
        <w:annotationRef/>
      </w:r>
      <w:r>
        <w:rPr>
          <w:color w:val="000000"/>
          <w:highlight w:val="yellow"/>
        </w:rPr>
        <w:t>"Most species with larger body sizes had moderate or high detection probabilities and thus required lower sampling efforts than smaller mammals. This makes sense, as larger-bodied animals are more likely to trigger the camera trap and have larger home ranges (Garland 1983) and daily movement distances, making them more likely to be detected at multiple cameras." (Chatterhee et al., 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A58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B5C952" w16cex:dateUtc="2024-08-06T0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A58630" w16cid:durableId="73B5C9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F87A0" w14:textId="77777777" w:rsidR="00805CE1" w:rsidRDefault="00805CE1" w:rsidP="00284F19">
      <w:r>
        <w:separator/>
      </w:r>
    </w:p>
  </w:endnote>
  <w:endnote w:type="continuationSeparator" w:id="0">
    <w:p w14:paraId="5701CF6E" w14:textId="77777777" w:rsidR="00805CE1" w:rsidRDefault="00805CE1"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altName w:val="Calibri"/>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Merriweather Sans">
    <w:charset w:val="00"/>
    <w:family w:val="auto"/>
    <w:pitch w:val="variable"/>
    <w:sig w:usb0="A00004FF" w:usb1="4000207B" w:usb2="00000000" w:usb3="00000000" w:csb0="00000193"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9C91D" w14:textId="77777777" w:rsidR="00805CE1" w:rsidRDefault="00805CE1" w:rsidP="00284F19">
      <w:r>
        <w:separator/>
      </w:r>
    </w:p>
  </w:footnote>
  <w:footnote w:type="continuationSeparator" w:id="0">
    <w:p w14:paraId="62780C5E" w14:textId="77777777" w:rsidR="00805CE1" w:rsidRDefault="00805CE1"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0C8D1FEA"/>
    <w:multiLevelType w:val="hybridMultilevel"/>
    <w:tmpl w:val="98904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0A07911"/>
    <w:multiLevelType w:val="multilevel"/>
    <w:tmpl w:val="CD306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8075369"/>
    <w:multiLevelType w:val="hybridMultilevel"/>
    <w:tmpl w:val="436624CA"/>
    <w:lvl w:ilvl="0" w:tplc="C8FE3F06">
      <w:start w:val="1"/>
      <w:numFmt w:val="bullet"/>
      <w:pStyle w:val="bulletmdlevel1"/>
      <w:lvlText w:val=""/>
      <w:lvlJc w:val="left"/>
      <w:pPr>
        <w:ind w:left="227" w:hanging="227"/>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5"/>
  </w:num>
  <w:num w:numId="4" w16cid:durableId="1419016792">
    <w:abstractNumId w:val="0"/>
  </w:num>
  <w:num w:numId="5" w16cid:durableId="1207910491">
    <w:abstractNumId w:val="23"/>
  </w:num>
  <w:num w:numId="6" w16cid:durableId="1484735645">
    <w:abstractNumId w:val="24"/>
  </w:num>
  <w:num w:numId="7" w16cid:durableId="966162143">
    <w:abstractNumId w:val="3"/>
  </w:num>
  <w:num w:numId="8" w16cid:durableId="1514416818">
    <w:abstractNumId w:val="7"/>
  </w:num>
  <w:num w:numId="9" w16cid:durableId="634142646">
    <w:abstractNumId w:val="14"/>
  </w:num>
  <w:num w:numId="10" w16cid:durableId="1547137997">
    <w:abstractNumId w:val="8"/>
  </w:num>
  <w:num w:numId="11" w16cid:durableId="1202399479">
    <w:abstractNumId w:val="22"/>
  </w:num>
  <w:num w:numId="12" w16cid:durableId="435100201">
    <w:abstractNumId w:val="4"/>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1"/>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1546677537">
    <w:abstractNumId w:val="17"/>
  </w:num>
  <w:num w:numId="31" w16cid:durableId="515193893">
    <w:abstractNumId w:val="2"/>
  </w:num>
  <w:num w:numId="32" w16cid:durableId="105738885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05B6"/>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A2D15"/>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74278"/>
    <w:rsid w:val="0048148F"/>
    <w:rsid w:val="00492DAF"/>
    <w:rsid w:val="0049394F"/>
    <w:rsid w:val="00493E44"/>
    <w:rsid w:val="004951A7"/>
    <w:rsid w:val="00495A5C"/>
    <w:rsid w:val="00495D6B"/>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05CE1"/>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83174"/>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94FE9"/>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553D"/>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bulletmdlevel1">
    <w:name w:val="bullet_md_level1"/>
    <w:basedOn w:val="ListParagraph"/>
    <w:link w:val="bulletmdlevel1Char"/>
    <w:qFormat/>
    <w:rsid w:val="00CB553D"/>
    <w:pPr>
      <w:numPr>
        <w:numId w:val="30"/>
      </w:numPr>
      <w:pBdr>
        <w:top w:val="nil"/>
        <w:left w:val="nil"/>
        <w:bottom w:val="nil"/>
        <w:right w:val="nil"/>
        <w:between w:val="nil"/>
      </w:pBdr>
      <w:spacing w:line="276" w:lineRule="auto"/>
    </w:pPr>
    <w:rPr>
      <w:rFonts w:eastAsia="Arial" w:cs="Arial"/>
      <w:kern w:val="0"/>
      <w:lang w:eastAsia="en-CA"/>
      <w14:ligatures w14:val="none"/>
    </w:rPr>
  </w:style>
  <w:style w:type="character" w:customStyle="1" w:styleId="bulletmdlevel1Char">
    <w:name w:val="bullet_md_level1 Char"/>
    <w:basedOn w:val="ListParagraphChar"/>
    <w:link w:val="bulletmdlevel1"/>
    <w:rsid w:val="00CB553D"/>
    <w:rPr>
      <w:rFonts w:eastAsia="Arial" w:cs="Arial"/>
      <w:kern w:val="0"/>
      <w:sz w:val="22"/>
      <w:szCs w:val="22"/>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98899379">
      <w:bodyDiv w:val="1"/>
      <w:marLeft w:val="0"/>
      <w:marRight w:val="0"/>
      <w:marTop w:val="0"/>
      <w:marBottom w:val="0"/>
      <w:divBdr>
        <w:top w:val="none" w:sz="0" w:space="0" w:color="auto"/>
        <w:left w:val="none" w:sz="0" w:space="0" w:color="auto"/>
        <w:bottom w:val="none" w:sz="0" w:space="0" w:color="auto"/>
        <w:right w:val="none" w:sz="0" w:space="0" w:color="auto"/>
      </w:divBdr>
      <w:divsChild>
        <w:div w:id="1823622086">
          <w:marLeft w:val="0"/>
          <w:marRight w:val="0"/>
          <w:marTop w:val="0"/>
          <w:marBottom w:val="0"/>
          <w:divBdr>
            <w:top w:val="none" w:sz="0" w:space="0" w:color="auto"/>
            <w:left w:val="none" w:sz="0" w:space="0" w:color="auto"/>
            <w:bottom w:val="none" w:sz="0" w:space="0" w:color="auto"/>
            <w:right w:val="none" w:sz="0" w:space="0" w:color="auto"/>
          </w:divBdr>
          <w:divsChild>
            <w:div w:id="885727480">
              <w:marLeft w:val="0"/>
              <w:marRight w:val="0"/>
              <w:marTop w:val="0"/>
              <w:marBottom w:val="0"/>
              <w:divBdr>
                <w:top w:val="none" w:sz="0" w:space="0" w:color="auto"/>
                <w:left w:val="none" w:sz="0" w:space="0" w:color="auto"/>
                <w:bottom w:val="none" w:sz="0" w:space="0" w:color="auto"/>
                <w:right w:val="none" w:sz="0" w:space="0" w:color="auto"/>
              </w:divBdr>
              <w:divsChild>
                <w:div w:id="1138647586">
                  <w:marLeft w:val="0"/>
                  <w:marRight w:val="0"/>
                  <w:marTop w:val="0"/>
                  <w:marBottom w:val="0"/>
                  <w:divBdr>
                    <w:top w:val="none" w:sz="0" w:space="0" w:color="auto"/>
                    <w:left w:val="none" w:sz="0" w:space="0" w:color="auto"/>
                    <w:bottom w:val="none" w:sz="0" w:space="0" w:color="auto"/>
                    <w:right w:val="none" w:sz="0" w:space="0" w:color="auto"/>
                  </w:divBdr>
                  <w:divsChild>
                    <w:div w:id="715740091">
                      <w:marLeft w:val="0"/>
                      <w:marRight w:val="0"/>
                      <w:marTop w:val="100"/>
                      <w:marBottom w:val="0"/>
                      <w:divBdr>
                        <w:top w:val="none" w:sz="0" w:space="0" w:color="auto"/>
                        <w:left w:val="none" w:sz="0" w:space="0" w:color="auto"/>
                        <w:bottom w:val="none" w:sz="0" w:space="0" w:color="auto"/>
                        <w:right w:val="none" w:sz="0" w:space="0" w:color="auto"/>
                      </w:divBdr>
                      <w:divsChild>
                        <w:div w:id="15891676">
                          <w:marLeft w:val="0"/>
                          <w:marRight w:val="0"/>
                          <w:marTop w:val="0"/>
                          <w:marBottom w:val="0"/>
                          <w:divBdr>
                            <w:top w:val="none" w:sz="0" w:space="0" w:color="auto"/>
                            <w:left w:val="none" w:sz="0" w:space="0" w:color="auto"/>
                            <w:bottom w:val="none" w:sz="0" w:space="0" w:color="auto"/>
                            <w:right w:val="none" w:sz="0" w:space="0" w:color="auto"/>
                          </w:divBdr>
                          <w:divsChild>
                            <w:div w:id="1897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098/rspb.2016.1234"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CBB874AD060241D9A67DD1CC1BFCBBC1"/>
        <w:category>
          <w:name w:val="General"/>
          <w:gallery w:val="placeholder"/>
        </w:category>
        <w:types>
          <w:type w:val="bbPlcHdr"/>
        </w:types>
        <w:behaviors>
          <w:behavior w:val="content"/>
        </w:behaviors>
        <w:guid w:val="{D2D65AC2-51A7-4214-895A-DB33CAB36672}"/>
      </w:docPartPr>
      <w:docPartBody>
        <w:p w:rsidR="00000000" w:rsidRDefault="002A6CCB" w:rsidP="002A6CCB">
          <w:pPr>
            <w:pStyle w:val="CBB874AD060241D9A67DD1CC1BFCBBC1"/>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altName w:val="Calibri"/>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Merriweather Sans">
    <w:charset w:val="00"/>
    <w:family w:val="auto"/>
    <w:pitch w:val="variable"/>
    <w:sig w:usb0="A00004FF" w:usb1="4000207B" w:usb2="00000000" w:usb3="00000000" w:csb0="00000193"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6CCB"/>
    <w:rsid w:val="002A7AA7"/>
    <w:rsid w:val="002D0DFA"/>
    <w:rsid w:val="002E3669"/>
    <w:rsid w:val="003B17EE"/>
    <w:rsid w:val="003B5AFF"/>
    <w:rsid w:val="003C165B"/>
    <w:rsid w:val="003D103F"/>
    <w:rsid w:val="003F0D04"/>
    <w:rsid w:val="0040206D"/>
    <w:rsid w:val="004517A2"/>
    <w:rsid w:val="00511ACB"/>
    <w:rsid w:val="00533451"/>
    <w:rsid w:val="00542F10"/>
    <w:rsid w:val="00577F06"/>
    <w:rsid w:val="00593144"/>
    <w:rsid w:val="005B0C5F"/>
    <w:rsid w:val="005E106F"/>
    <w:rsid w:val="00623406"/>
    <w:rsid w:val="00641C38"/>
    <w:rsid w:val="00653FCF"/>
    <w:rsid w:val="00670C7E"/>
    <w:rsid w:val="00693582"/>
    <w:rsid w:val="006A35BF"/>
    <w:rsid w:val="006C414F"/>
    <w:rsid w:val="006C7974"/>
    <w:rsid w:val="006D4FB8"/>
    <w:rsid w:val="006F379F"/>
    <w:rsid w:val="00716503"/>
    <w:rsid w:val="007B7F00"/>
    <w:rsid w:val="007C04A2"/>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6CCB"/>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326AAF1F0A7F4D24A93286169D43E71F">
    <w:name w:val="326AAF1F0A7F4D24A93286169D43E71F"/>
    <w:rsid w:val="002A6CCB"/>
  </w:style>
  <w:style w:type="paragraph" w:customStyle="1" w:styleId="CBB874AD060241D9A67DD1CC1BFCBBC1">
    <w:name w:val="CBB874AD060241D9A67DD1CC1BFCBBC1"/>
    <w:rsid w:val="002A6C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3</cp:revision>
  <dcterms:created xsi:type="dcterms:W3CDTF">2024-08-21T02:28:00Z</dcterms:created>
  <dcterms:modified xsi:type="dcterms:W3CDTF">2024-08-21T06:01:00Z</dcterms:modified>
</cp:coreProperties>
</file>