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4C871E53" w14:textId="1182BBD0"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40C3513B" w:rsidR="00313B1B"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6F663E92" w14:textId="39313BD5" w:rsidR="006C0662"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2A6D6124" w14:textId="77777777" w:rsidR="00A2495E" w:rsidRDefault="00A2495E" w:rsidP="00A2495E">
          <w:r>
            <w:t xml:space="preserve">Time-to-event (TTE) analysis is used in many disciplines to estimate the rate at which an event occurs, by repeatedly measuring the time that elapses before said event takes place ({{ ref_intext_loonam_et_al_2021b }}). A TTE model might be used in medicine, for example, to approximate time from diagnosis until remission or death ({{ ref_intext_clark_et_al_2003 }}). Moeller et al. (2018) developed an extension of the TTE framework to estimate animal density using camera trap data, where the “event” of interest is an animal detection, and the rate of interest is animals per viewshed area – density ({{ ref_intext_loonam_et_al_2021b }}). Their version capitalizes on the fact that, at a randomly deployed motion-triggered camera, the time it takes to capture an image of an animal is a function of animal movement speed, </w:t>
          </w:r>
          <w:r>
            <w:lastRenderedPageBreak/>
            <w:t xml:space="preserve">detection probability and population size ({{ ref_intext_jennelle_et_al_2002 }}, {{ ref_intext_moeller_et_al_2018 }}, {{ ref_intext_parsons_et_al_2017 }}). When movement speed is known and detection probability is perfect, population size can be estimated by measuring the time from an arbitrary starting point until an image of an animal is captured ({{ ref_intext_lukacs_2021 }}; {{ ref_intext_moeller_et_al_2018 }}).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77777777" w:rsidR="00A2495E" w:rsidRDefault="00A2495E" w:rsidP="00A2495E">
          <w:r>
            <w:t>```{figure} ../03_images/03_image_files/clarke_et_al_2023/clarke_et_al_2023_eqn_tte1.png</w:t>
          </w:r>
        </w:p>
        <w:p w14:paraId="7EC3DF9B" w14:textId="77777777" w:rsidR="00A2495E" w:rsidRDefault="00A2495E" w:rsidP="00A2495E">
          <w:r>
            <w:t>:align: center</w:t>
          </w:r>
        </w:p>
        <w:p w14:paraId="3B662FBA" w14:textId="77777777" w:rsidR="00A2495E" w:rsidRDefault="00A2495E" w:rsidP="00A2495E">
          <w:r>
            <w:t>```</w:t>
          </w:r>
        </w:p>
        <w:p w14:paraId="5389E25C" w14:textId="77777777" w:rsidR="00A2495E" w:rsidRDefault="00A2495E"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77777777" w:rsidR="00A2495E" w:rsidRDefault="00A2495E" w:rsidP="00A2495E">
          <w:r>
            <w:t>```{figure} .//03_images/03_image_files/clarke_et_al_2023/clarke_et_al_2023_eqn_tte2.png</w:t>
          </w:r>
        </w:p>
        <w:p w14:paraId="45A08BBE" w14:textId="77777777" w:rsidR="00A2495E" w:rsidRDefault="00A2495E" w:rsidP="00A2495E">
          <w:r>
            <w:t>:align: center</w:t>
          </w:r>
        </w:p>
        <w:p w14:paraId="3B1DBFF5" w14:textId="77777777" w:rsidR="00A2495E" w:rsidRDefault="00A2495E" w:rsidP="00A2495E">
          <w:r>
            <w:t>```</w:t>
          </w:r>
        </w:p>
        <w:p w14:paraId="164B7A4C" w14:textId="77777777" w:rsidR="00A2495E" w:rsidRDefault="00A2495E" w:rsidP="00A2495E"/>
        <w:p w14:paraId="7F59DBDD" w14:textId="777777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 ref_intext_moeller_et_al_2018 }}). </w:t>
          </w:r>
        </w:p>
        <w:p w14:paraId="2E2921D4" w14:textId="77777777" w:rsidR="00A2495E" w:rsidRDefault="00A2495E" w:rsidP="00A2495E"/>
        <w:p w14:paraId="7F0C2006" w14:textId="4AE9645D" w:rsidR="00A2495E" w:rsidRDefault="00A2495E" w:rsidP="00A2495E">
          <w:r>
            <w:t>To illustrate how *</w:t>
          </w:r>
          <w:r>
            <w:rPr>
              <w:rFonts w:ascii="Cambria Math" w:hAnsi="Cambria Math" w:cs="Cambria Math"/>
            </w:rPr>
            <w:t>𝜆</w:t>
          </w:r>
          <w:r>
            <w:t>* is calculated, let’s take a simple example. We begin by dividing the total time cameras are active into sampling occasions, then sampling periods (Figure 10; {{ ref_intext_moeller_et_al_2018 }}). We might choose to define a sampling occasion as a day, and a sampling period as one of 24 one-hour intervals in a day ({{ ref_intext_moeller_et_al_2018 }}).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 ref_intext_moeller_et_al_2018 }}).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 ref_intext_moeller_et_al_2018 }}).</w:t>
          </w:r>
        </w:p>
        <w:p w14:paraId="29E8F360" w14:textId="77777777" w:rsidR="00A2495E" w:rsidRDefault="00A2495E" w:rsidP="00A2495E"/>
        <w:p w14:paraId="030A1310" w14:textId="03AA624B" w:rsidR="00A2495E" w:rsidRDefault="00A2495E" w:rsidP="00A2495E">
          <w:r>
            <w:t>```{figure} ../03_images/03_image_files</w:t>
          </w:r>
          <w:r>
            <w:t>/</w:t>
          </w:r>
          <w:r>
            <w:t>clarke_et_al_2023_fig10_clipped.png</w:t>
          </w:r>
        </w:p>
        <w:p w14:paraId="348A0B14" w14:textId="77777777" w:rsidR="00A2495E" w:rsidRDefault="00A2495E" w:rsidP="00A2495E">
          <w:r>
            <w:t>:align: center</w:t>
          </w:r>
        </w:p>
        <w:p w14:paraId="2ED7D5EF" w14:textId="77777777" w:rsidR="00A2495E" w:rsidRDefault="00A2495E" w:rsidP="00A2495E">
          <w:r>
            <w:t>```</w:t>
          </w:r>
        </w:p>
        <w:p w14:paraId="49C55DAD" w14:textId="77777777" w:rsidR="00A2495E" w:rsidRDefault="00A2495E" w:rsidP="00A2495E"/>
        <w:p w14:paraId="5059DADD" w14:textId="33A799E1" w:rsidR="00A2495E" w:rsidRDefault="00A2495E" w:rsidP="005C37CD">
          <w:r>
            <w:lastRenderedPageBreak/>
            <w:t>Figure 10. Adapted from Moeller et al. (2018). Visualization of how total sampling time at a camera station is broken down into sampling occasions and then sampling periods.</w:t>
          </w:r>
        </w:p>
        <w:p w14:paraId="53318F31" w14:textId="77777777" w:rsidR="00A2495E" w:rsidRDefault="00000000" w:rsidP="005C37CD"/>
      </w:sdtContent>
    </w:sdt>
    <w:p w14:paraId="7DA02125" w14:textId="40344753" w:rsidR="00DD2E7C" w:rsidRDefault="00A2495E"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4F9E51B6" w:rsidR="00A2495E" w:rsidRDefault="00A2495E" w:rsidP="005C37CD">
      <w:pPr>
        <w:rPr>
          <w:rFonts w:ascii="Arial" w:eastAsia="Arial" w:hAnsi="Arial" w:cs="Arial"/>
          <w:b/>
          <w:color w:val="0F4761"/>
          <w:szCs w:val="22"/>
        </w:rPr>
      </w:pPr>
      <w:r>
        <w:rPr>
          <w:rFonts w:ascii="Arial" w:eastAsia="Arial" w:hAnsi="Arial" w:cs="Arial"/>
          <w:b/>
          <w:color w:val="0F4761"/>
          <w:szCs w:val="22"/>
        </w:rPr>
        <w:t xml:space="preserve">## </w:t>
      </w:r>
      <w:r>
        <w:rPr>
          <w:rFonts w:ascii="Arial" w:eastAsia="Arial" w:hAnsi="Arial" w:cs="Arial"/>
          <w:b/>
          <w:color w:val="0F4761"/>
          <w:szCs w:val="22"/>
        </w:rPr>
        <w:t xml:space="preserve">Simulations and Field Experiments {{ ref_intext_clarke_et_al_2023 </w:t>
      </w:r>
      <w:r>
        <w:rPr>
          <w:rFonts w:ascii="Arial" w:eastAsia="Arial" w:hAnsi="Arial" w:cs="Arial"/>
          <w:b/>
          <w:color w:val="0F4761"/>
          <w:szCs w:val="22"/>
        </w:rPr>
        <w:t>}}</w:t>
      </w:r>
    </w:p>
    <w:p w14:paraId="442B45A3" w14:textId="77777777" w:rsidR="00A2495E" w:rsidRDefault="00A2495E" w:rsidP="005C37CD">
      <w:pPr>
        <w:rPr>
          <w:rFonts w:ascii="Arial" w:eastAsia="Arial" w:hAnsi="Arial" w:cs="Arial"/>
          <w:b/>
          <w:color w:val="0F4761"/>
          <w:szCs w:val="22"/>
        </w:rPr>
      </w:pPr>
    </w:p>
    <w:p w14:paraId="064DC8CE" w14:textId="77777777" w:rsidR="00A2495E" w:rsidRDefault="00A2495E" w:rsidP="00A2495E">
      <w:r>
        <w:t xml:space="preserve">Simulations show that: </w:t>
      </w:r>
    </w:p>
    <w:p w14:paraId="711D4A32" w14:textId="77777777" w:rsidR="00A2495E" w:rsidRDefault="00A2495E" w:rsidP="00A2495E">
      <w:pPr>
        <w:pBdr>
          <w:top w:val="nil"/>
          <w:left w:val="nil"/>
          <w:bottom w:val="nil"/>
          <w:right w:val="nil"/>
          <w:between w:val="nil"/>
        </w:pBdr>
        <w:spacing w:before="120" w:after="120" w:line="276" w:lineRule="auto"/>
      </w:pPr>
      <w:r>
        <w:rPr>
          <w:rFonts w:ascii="Arial" w:eastAsia="Arial" w:hAnsi="Arial" w:cs="Arial"/>
          <w:color w:val="000000"/>
          <w:szCs w:val="22"/>
        </w:rPr>
        <w:t xml:space="preserve">- The TTE model tends to underestimate population density. In both walk ({{ ref_intext_loonam_2019 }}) and random walk simulations </w:t>
      </w:r>
      <w:r w:rsidRPr="00C07478">
        <w:rPr>
          <w:rFonts w:ascii="Arial" w:eastAsia="Arial" w:hAnsi="Arial" w:cs="Arial"/>
          <w:color w:val="000000"/>
          <w:szCs w:val="22"/>
        </w:rPr>
        <w:t>({{ ref_intext_moeller_et_al_2018 }}),</w:t>
      </w:r>
      <w:r>
        <w:rPr>
          <w:rFonts w:ascii="Arial" w:eastAsia="Arial" w:hAnsi="Arial" w:cs="Arial"/>
          <w:color w:val="000000"/>
          <w:szCs w:val="22"/>
        </w:rPr>
        <w:t xml:space="preserve"> the TTE yielded density estimates below the true value, whether populations were large or small, or animals moved quickly or slowly. Estimates were, however, particularly low for slow-moving species. </w:t>
      </w:r>
    </w:p>
    <w:p w14:paraId="0BB44552" w14:textId="77777777" w:rsidR="00A2495E" w:rsidRDefault="00A2495E" w:rsidP="00A2495E">
      <w:r>
        <w:t>- 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ref_intext_loonam_et_al_2021b }}</w:t>
      </w:r>
      <w:r>
        <w:t xml:space="preserve">). Taken together, these results suggest that the integrity of TTE estimates depends on the movement behaviour of the focal species, and obtaining accurate measures of animal movement speed. </w:t>
      </w:r>
    </w:p>
    <w:p w14:paraId="02B792FC" w14:textId="77777777" w:rsidR="00A2495E" w:rsidRDefault="00A2495E" w:rsidP="00A2495E"/>
    <w:p w14:paraId="1DD416A9" w14:textId="77777777" w:rsidR="00A2495E" w:rsidRDefault="00A2495E" w:rsidP="00A2495E">
      <w:r>
        <w:t>- The TTE model performs best when cameras are deployed randomly on the landscape. Setting cameras to maximize detections (i.e., targeted deployment) resulted in considerable over- or underestimates of density in walk simulations (</w:t>
      </w:r>
      <w:r>
        <w:rPr>
          <w:rFonts w:eastAsia="Arial"/>
        </w:rPr>
        <w:t>{{ ref_intext_loonam_et_al_2021b }}</w:t>
      </w:r>
      <w:r>
        <w:t xml:space="preserve">). Of the sampling designs tested in Grosklos’ (in preparation) simulations, random camera placement produced the best results. Thus, practitioners using the TTE model are advised to deploy their camera networks randomly to minimize model bias. </w:t>
      </w:r>
    </w:p>
    <w:p w14:paraId="1240461D" w14:textId="77777777" w:rsidR="00A2495E" w:rsidRDefault="00A2495E" w:rsidP="00A2495E"/>
    <w:p w14:paraId="7C22A020" w14:textId="77777777" w:rsidR="00A2495E" w:rsidRDefault="00A2495E" w:rsidP="00A2495E"/>
    <w:p w14:paraId="6C7609E3" w14:textId="77777777"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 ref_intext_moeller_et_al_2018 }}). Neither appeared to impact TTE estimates – indicating that the model applies well to actual populations, which often violate these assumptions </w:t>
      </w:r>
      <w:r w:rsidRPr="00880654">
        <w:rPr>
          <w:highlight w:val="green"/>
        </w:rPr>
        <w:t>({{ ref_intext_loonam_et_al_2021b }}).</w:t>
      </w:r>
    </w:p>
    <w:p w14:paraId="24E4DE8B" w14:textId="77777777" w:rsidR="00A2495E" w:rsidRDefault="00A2495E" w:rsidP="00A2495E"/>
    <w:p w14:paraId="07664806" w14:textId="77777777" w:rsidR="00A2495E" w:rsidRDefault="00A2495E" w:rsidP="00A2495E">
      <w:r>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79E5B9B6" w14:textId="250F405D" w:rsidR="00A2495E" w:rsidRDefault="00A2495E" w:rsidP="00A2495E">
      <w:r>
        <w:t xml:space="preserve">In the field: the TTE has produced density estimates similar to established censusing techniques. </w:t>
      </w:r>
      <w:r w:rsidRPr="00A2495E">
        <w:rPr>
          <w:highlight w:val="green"/>
        </w:rPr>
        <w:t>Moeller</w:t>
      </w:r>
      <w:r w:rsidRPr="00A2495E">
        <w:rPr>
          <w:highlight w:val="green"/>
        </w:rPr>
        <w:t xml:space="preserve"> et al., (</w:t>
      </w:r>
      <w:r w:rsidRPr="00A2495E">
        <w:rPr>
          <w:highlight w:val="green"/>
        </w:rPr>
        <w:t>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987F27">
        <w:rPr>
          <w:i/>
          <w:color w:val="0563C1"/>
          <w:highlight w:val="yellow"/>
          <w:u w:val="single"/>
        </w:rPr>
        <w:t>2.2.3 Random</w:t>
      </w:r>
      <w:r w:rsidRPr="00987F27">
        <w:rPr>
          <w:i/>
          <w:color w:val="0563C1"/>
          <w:highlight w:val="yellow"/>
        </w:rPr>
        <w:t xml:space="preserve"> </w:t>
      </w:r>
      <w:r w:rsidRPr="00987F27">
        <w:rPr>
          <w:i/>
          <w:color w:val="0563C1"/>
          <w:highlight w:val="yellow"/>
          <w:u w:val="single"/>
        </w:rPr>
        <w:t>Encounter Model</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36AC5EFE" w14:textId="77777777" w:rsidR="00A2495E" w:rsidRDefault="00A2495E" w:rsidP="00A2495E"/>
    <w:p w14:paraId="411B9925" w14:textId="75BA369B" w:rsidR="00A2495E" w:rsidRPr="00A2495E" w:rsidRDefault="00A2495E" w:rsidP="005C37CD">
      <w:pPr>
        <w:rPr>
          <w:rFonts w:ascii="Arial" w:eastAsia="Arial" w:hAnsi="Arial" w:cs="Arial"/>
          <w:b/>
          <w:color w:val="0F4761"/>
          <w:szCs w:val="22"/>
        </w:rPr>
      </w:pPr>
      <w:r>
        <w:t xml:space="preserve">The TTE has also performed poorly in natural populations. A study on snowshoe hare found that the TTE tended to overestimate density compared with the REM and the random encounter and staying time model (REST; see </w:t>
      </w:r>
      <w:r w:rsidRPr="00987F27">
        <w:rPr>
          <w:i/>
          <w:color w:val="0563C1"/>
          <w:highlight w:val="yellow"/>
          <w:u w:val="single"/>
        </w:rPr>
        <w:t>2.2.4 Random Encounter and</w:t>
      </w:r>
      <w:r w:rsidRPr="00987F27">
        <w:rPr>
          <w:i/>
          <w:color w:val="0563C1"/>
          <w:highlight w:val="yellow"/>
        </w:rPr>
        <w:t xml:space="preserve"> </w:t>
      </w:r>
      <w:r w:rsidRPr="00987F27">
        <w:rPr>
          <w:i/>
          <w:color w:val="0563C1"/>
          <w:highlight w:val="yellow"/>
          <w:u w:val="single"/>
        </w:rPr>
        <w:t>Staying Time</w:t>
      </w:r>
      <w:r>
        <w:t xml:space="preserve">; {{ ref_intext_jensen_et_al_2022 }}). Out of the three camera-based models, the TTE was also the least consistent with live-trapping spatial capture-recapture (SCR; see </w:t>
      </w:r>
      <w:r w:rsidRPr="00987F27">
        <w:rPr>
          <w:i/>
          <w:color w:val="0563C1"/>
          <w:highlight w:val="yellow"/>
          <w:u w:val="single"/>
        </w:rPr>
        <w:t>2.1.2</w:t>
      </w:r>
      <w:r w:rsidRPr="00987F27">
        <w:rPr>
          <w:i/>
          <w:color w:val="0563C1"/>
          <w:highlight w:val="yellow"/>
        </w:rPr>
        <w:t xml:space="preserve"> </w:t>
      </w:r>
      <w:r w:rsidRPr="00987F27">
        <w:rPr>
          <w:i/>
          <w:color w:val="0563C1"/>
          <w:highlight w:val="yellow"/>
          <w:u w:val="single"/>
        </w:rPr>
        <w:t>Spatial Capture-Recapture</w:t>
      </w:r>
      <w:r>
        <w:t xml:space="preserve">; </w:t>
      </w:r>
      <w:r w:rsidRPr="00A2495E">
        <w:rPr>
          <w:highlight w:val="green"/>
        </w:rPr>
        <w:t>{{ ref_intext_jensen_et_al_2022 }})</w:t>
      </w:r>
    </w:p>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2E584D7" w:rsidR="00313B1B" w:rsidRPr="00F87B63" w:rsidRDefault="00A2495E" w:rsidP="00284F19">
                <w:pPr>
                  <w:rPr>
                    <w:highlight w:val="cyan"/>
                  </w:rPr>
                </w:pPr>
                <w:r>
                  <w:rPr>
                    <w:rFonts w:ascii="Arial" w:eastAsia="Arial" w:hAnsi="Arial" w:cs="Arial"/>
                    <w:color w:val="000000"/>
                    <w:sz w:val="20"/>
                    <w:szCs w:val="20"/>
                    <w:highlight w:val="cyan"/>
                  </w:rPr>
                  <w:t>clarke_et_al_2023_eqn_tte1.png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78C900AE" w14:textId="77777777" w:rsidR="00A2495E" w:rsidRDefault="00A2495E" w:rsidP="00284F19">
                <w:pPr>
                  <w:rPr>
                    <w:highlight w:val="cyan"/>
                  </w:rPr>
                </w:pPr>
                <w:r>
                  <w:rPr>
                    <w:highlight w:val="cyan"/>
                  </w:rPr>
                  <w:t xml:space="preserve"> </w:t>
                </w:r>
              </w:p>
              <w:p w14:paraId="0F2F57DF" w14:textId="522C1A4E" w:rsidR="00313B1B" w:rsidRPr="00F87B63" w:rsidRDefault="00000000" w:rsidP="00284F19">
                <w:pPr>
                  <w:rPr>
                    <w:highlight w:val="cyan"/>
                  </w:rPr>
                </w:pP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1EA99AD" w:rsidR="00313B1B" w:rsidRPr="00F87B63" w:rsidRDefault="00A2495E" w:rsidP="00284F19">
                <w:pPr>
                  <w:rPr>
                    <w:highlight w:val="cyan"/>
                  </w:rPr>
                </w:pPr>
                <w:r>
                  <w:rPr>
                    <w:rFonts w:ascii="Arial" w:eastAsia="Arial" w:hAnsi="Arial" w:cs="Arial"/>
                    <w:color w:val="000000"/>
                    <w:sz w:val="20"/>
                    <w:szCs w:val="20"/>
                    <w:highlight w:val="cyan"/>
                  </w:rPr>
                  <w:t>clarke_et_al_2023</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5EA08C8E" w:rsidR="00313B1B" w:rsidRPr="00A2495E" w:rsidRDefault="00A2495E" w:rsidP="00284F19">
            <w:pPr>
              <w:rPr>
                <w:rFonts w:ascii="Arial" w:eastAsia="Arial" w:hAnsi="Arial" w:cs="Arial"/>
                <w:color w:val="000000"/>
                <w:sz w:val="20"/>
                <w:szCs w:val="20"/>
                <w:highlight w:val="cyan"/>
              </w:rPr>
            </w:pPr>
            <w:bookmarkStart w:id="9" w:name="figure2_filename"/>
            <w:r>
              <w:rPr>
                <w:rFonts w:ascii="Arial" w:eastAsia="Arial" w:hAnsi="Arial" w:cs="Arial"/>
                <w:color w:val="000000"/>
                <w:sz w:val="20"/>
                <w:szCs w:val="20"/>
                <w:highlight w:val="cyan"/>
              </w:rPr>
              <w:t>clarke_et_al_2023_eqn_tte2.png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7645A937" w14:textId="77777777" w:rsidR="00A2495E" w:rsidRDefault="00A2495E" w:rsidP="00284F19">
                <w:pPr>
                  <w:rPr>
                    <w:highlight w:val="cyan"/>
                  </w:rPr>
                </w:pPr>
                <w:r>
                  <w:rPr>
                    <w:highlight w:val="cyan"/>
                  </w:rPr>
                  <w:t xml:space="preserve"> </w:t>
                </w:r>
              </w:p>
              <w:p w14:paraId="19BDF8FA" w14:textId="330E4CDE" w:rsidR="00313B1B" w:rsidRPr="00F87B63" w:rsidRDefault="00000000" w:rsidP="00284F19">
                <w:pPr>
                  <w:rPr>
                    <w:highlight w:val="cyan"/>
                  </w:rPr>
                </w:pP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1108381A" w:rsidR="00313B1B" w:rsidRPr="00F87B63" w:rsidRDefault="00A2495E" w:rsidP="00284F19">
                <w:pPr>
                  <w:rPr>
                    <w:highlight w:val="cyan"/>
                  </w:rPr>
                </w:pPr>
                <w:r>
                  <w:rPr>
                    <w:rFonts w:ascii="Arial" w:eastAsia="Arial" w:hAnsi="Arial" w:cs="Arial"/>
                    <w:color w:val="000000"/>
                    <w:sz w:val="20"/>
                    <w:szCs w:val="20"/>
                    <w:highlight w:val="cyan"/>
                  </w:rPr>
                  <w:t>clarke_et_al_2023</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lastRenderedPageBreak/>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2" w:name="figure3_filename"/>
            <w:r>
              <w:rPr>
                <w:rFonts w:ascii="Arial" w:eastAsia="Arial" w:hAnsi="Arial" w:cs="Arial"/>
                <w:color w:val="000000"/>
                <w:sz w:val="20"/>
                <w:szCs w:val="20"/>
                <w:highlight w:val="cyan"/>
              </w:rPr>
              <w:t>clarke_et_al_2023_fig10_clipped.png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0ED83D42" w:rsidR="00313B1B" w:rsidRPr="00F87B63" w:rsidRDefault="00A2495E" w:rsidP="00284F19">
                <w:pPr>
                  <w:rPr>
                    <w:highlight w:val="cyan"/>
                  </w:rPr>
                </w:pPr>
                <w:r>
                  <w:t>**</w:t>
                </w:r>
                <w:r w:rsidRPr="00A2495E">
                  <w:t>Figure 10.</w:t>
                </w:r>
                <w:r>
                  <w:t>**</w:t>
                </w:r>
                <w:r w:rsidRPr="00A2495E">
                  <w:t xml:space="preserve"> Adapted from Moeller et al. (2018). Visualization of how total sampling time at a camera station is broken down into sampling occasions and then sampling periods.</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48343B59" w:rsidR="00313B1B" w:rsidRPr="00F87B63" w:rsidRDefault="00A2495E" w:rsidP="00284F19">
                    <w:pPr>
                      <w:rPr>
                        <w:highlight w:val="cyan"/>
                      </w:rPr>
                    </w:pPr>
                    <w:r>
                      <w:rPr>
                        <w:rFonts w:ascii="Arial" w:eastAsia="Arial" w:hAnsi="Arial" w:cs="Arial"/>
                        <w:color w:val="000000"/>
                        <w:sz w:val="20"/>
                        <w:szCs w:val="20"/>
                        <w:highlight w:val="cyan"/>
                      </w:rPr>
                      <w:t>clarke_et_al_2023</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5" w:name="figure4_filename"/>
            <w:r>
              <w:rPr>
                <w:rFonts w:ascii="Arial" w:eastAsia="Arial" w:hAnsi="Arial" w:cs="Arial"/>
                <w:color w:val="000000"/>
                <w:sz w:val="20"/>
                <w:szCs w:val="20"/>
                <w:highlight w:val="cyan"/>
              </w:rPr>
              <w:t>clarke_et_al_2023_fig11_clipped.png</w:t>
            </w:r>
            <w:bookmarkEnd w:id="15"/>
          </w:p>
        </w:tc>
        <w:tc>
          <w:tcPr>
            <w:tcW w:w="4678" w:type="dxa"/>
            <w:tcMar>
              <w:top w:w="28" w:type="dxa"/>
              <w:left w:w="28" w:type="dxa"/>
              <w:bottom w:w="28" w:type="dxa"/>
              <w:right w:w="28" w:type="dxa"/>
            </w:tcMar>
          </w:tcPr>
          <w:p w14:paraId="6A78671C" w14:textId="00F042EA" w:rsidR="00A2495E" w:rsidRPr="00F87B63" w:rsidRDefault="00A2495E" w:rsidP="00A2495E">
            <w:bookmarkStart w:id="16" w:name="figure4_caption"/>
            <w:r>
              <w:t>**</w:t>
            </w:r>
            <w:r w:rsidRPr="00A2495E">
              <w:t>Figure 11.</w:t>
            </w:r>
            <w:r>
              <w:t>**</w:t>
            </w:r>
            <w:r w:rsidRPr="00A2495E">
              <w:t xml:space="preserve"> Simple diagrams showing dispersed, clumped and Poisson-distributed animals (red dots) in space.</w:t>
            </w:r>
            <w:bookmarkEnd w:id="16"/>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27E5BE11" w:rsidR="00313B1B" w:rsidRPr="00F87B63" w:rsidRDefault="00A2495E" w:rsidP="00284F19">
                <w:pPr>
                  <w:rPr>
                    <w:highlight w:val="cyan"/>
                  </w:rPr>
                </w:pPr>
                <w:sdt>
                  <w:sdtPr>
                    <w:rPr>
                      <w:highlight w:val="cyan"/>
                    </w:rPr>
                    <w:id w:val="-186215791"/>
                    <w:placeholder>
                      <w:docPart w:val="2888609DEF48411085678407B3B68C15"/>
                    </w:placeholder>
                  </w:sdtPr>
                  <w:sdtContent>
                    <w:r>
                      <w:rPr>
                        <w:rFonts w:ascii="Arial" w:eastAsia="Arial" w:hAnsi="Arial" w:cs="Arial"/>
                        <w:color w:val="000000"/>
                        <w:sz w:val="20"/>
                        <w:szCs w:val="20"/>
                        <w:highlight w:val="cyan"/>
                      </w:rPr>
                      <w:t>clarke_et_al_2023</w:t>
                    </w:r>
                  </w:sdtContent>
                </w:sdt>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632183EA" w:rsidR="00313B1B" w:rsidRPr="003816BD" w:rsidRDefault="00A2495E" w:rsidP="00284F19">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E76DE2A" w:rsidR="00313B1B" w:rsidRPr="00A2495E" w:rsidRDefault="00A2495E" w:rsidP="00284F19">
                <w:r>
                  <w:rPr>
                    <w:rFonts w:ascii="Arial" w:eastAsia="Arial" w:hAnsi="Arial" w:cs="Arial"/>
                    <w:color w:val="000000"/>
                    <w:sz w:val="20"/>
                    <w:szCs w:val="20"/>
                  </w:rPr>
                  <w:t>The spaceNtime workflow for count data. The user will go through five major steps for STE, TTE, and IS analyses. If the user has presence/absence (0 and 1) data instead of count data, the IS analysis is not appropriate, and the IS pathway should be removed from the flowchart</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1B4EA27" w14:textId="2A81B1B3" w:rsidR="00A2495E" w:rsidRDefault="00A2495E" w:rsidP="00284F19">
                <w:pPr>
                  <w:rPr>
                    <w:highlight w:val="cyan"/>
                  </w:rPr>
                </w:pPr>
                <w:r>
                  <w:t>m</w:t>
                </w:r>
                <w:r w:rsidRPr="00A2495E">
                  <w:t>oeller</w:t>
                </w:r>
                <w:r>
                  <w:t>_2021</w:t>
                </w:r>
              </w:p>
              <w:p w14:paraId="4A4430FE" w14:textId="77777777" w:rsidR="00A2495E" w:rsidRDefault="00A2495E" w:rsidP="00284F19">
                <w:pPr>
                  <w:rPr>
                    <w:highlight w:val="cyan"/>
                  </w:rPr>
                </w:pPr>
              </w:p>
              <w:p w14:paraId="640999DD" w14:textId="1DB1D4FA" w:rsidR="00313B1B" w:rsidRPr="00F87B63" w:rsidRDefault="00EF2EC9" w:rsidP="00284F19">
                <w:pPr>
                  <w:rPr>
                    <w:highlight w:val="cyan"/>
                  </w:rPr>
                </w:pPr>
                <w:r w:rsidRPr="00F87B63">
                  <w:rPr>
                    <w:highlight w:val="cyan"/>
                  </w:rPr>
                  <w:t>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1D525BE3" w:rsidR="003C28E2" w:rsidRPr="00B3040E" w:rsidRDefault="00B3040E" w:rsidP="003C28E2">
                <w:r>
                  <w:t>R package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8A225A6" w:rsidR="003C28E2" w:rsidRPr="00A2495E" w:rsidRDefault="00A2495E" w:rsidP="00A2495E">
                <w:pPr>
                  <w:pBdr>
                    <w:top w:val="nil"/>
                    <w:left w:val="nil"/>
                    <w:bottom w:val="nil"/>
                    <w:right w:val="nil"/>
                    <w:between w:val="nil"/>
                  </w:pBdr>
                  <w:rPr>
                    <w:color w:val="000000"/>
                    <w:sz w:val="20"/>
                    <w:szCs w:val="20"/>
                  </w:rPr>
                </w:pPr>
                <w:r>
                  <w:rPr>
                    <w:rFonts w:ascii="Arial" w:eastAsia="Arial" w:hAnsi="Arial" w:cs="Arial"/>
                    <w:color w:val="000000"/>
                    <w:sz w:val="20"/>
                    <w:szCs w:val="20"/>
                  </w:rPr>
                  <w:t>spaceNtime: an R package for estimating abundance of unmarked animals using camera-trap photographs</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7A22409A" w:rsidR="003C28E2" w:rsidRPr="00E46B91" w:rsidRDefault="00A2495E" w:rsidP="00E46B91">
                <w:pPr>
                  <w:pBdr>
                    <w:top w:val="nil"/>
                    <w:left w:val="nil"/>
                    <w:bottom w:val="nil"/>
                    <w:right w:val="nil"/>
                    <w:between w:val="nil"/>
                  </w:pBdr>
                  <w:rPr>
                    <w:color w:val="000000"/>
                    <w:sz w:val="20"/>
                    <w:szCs w:val="20"/>
                  </w:rPr>
                </w:pPr>
                <w:r>
                  <w:rPr>
                    <w:rFonts w:ascii="Arial" w:eastAsia="Arial" w:hAnsi="Arial" w:cs="Arial"/>
                    <w:color w:val="000000"/>
                    <w:sz w:val="20"/>
                    <w:szCs w:val="20"/>
                  </w:rPr>
                  <w:t>free and open-source R package designed to assist in the implementation of the STE and TTE models, along with the IS estimator</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1C395C4" w14:textId="16D1CC71" w:rsidR="00A2495E" w:rsidRDefault="00A2495E" w:rsidP="00A2495E">
                <w:r>
                  <w:t>&lt;</w:t>
                </w:r>
                <w:r>
                  <w:t>https://github.com/annam21/spaceNtime</w:t>
                </w:r>
                <w:r>
                  <w:t>&gt;</w:t>
                </w:r>
              </w:p>
              <w:p w14:paraId="480DB10F" w14:textId="099CBF8B" w:rsidR="00A2495E" w:rsidRDefault="00A2495E" w:rsidP="00A2495E">
                <w:r>
                  <w:t>&lt;</w:t>
                </w:r>
                <w:r>
                  <w:t>https://link.springer.com/article/10.1007/s42991-021-00181-8</w:t>
                </w:r>
                <w:r>
                  <w:t>&gt;</w:t>
                </w:r>
              </w:p>
              <w:p w14:paraId="6D043C0A" w14:textId="77777777" w:rsidR="00A2495E" w:rsidRDefault="00A2495E" w:rsidP="003C28E2"/>
              <w:p w14:paraId="0DF8A205" w14:textId="504E75A6"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604EA9AC" w:rsidR="003C28E2" w:rsidRPr="00BD35A0" w:rsidRDefault="00B3040E" w:rsidP="003C28E2">
                <w:r w:rsidRPr="00B3040E">
                  <w:t>moeller_lukacs_2021</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1933C61A" w:rsidR="00C07521" w:rsidRDefault="00C07521" w:rsidP="00284F19">
            <w:bookmarkStart w:id="118" w:name="references"/>
            <w:r>
              <w:t xml:space="preserve">  </w:t>
            </w:r>
            <w:r w:rsidR="00824CDF">
              <w:t>&lt;br&gt;</w:t>
            </w:r>
          </w:p>
          <w:p w14:paraId="53D9AE34" w14:textId="77777777" w:rsidR="00824CDF" w:rsidRDefault="00824CDF" w:rsidP="00824CDF">
            <w:r>
              <w:t>{{ ref_bib_clark_et_al_2003 }}</w:t>
            </w:r>
          </w:p>
          <w:p w14:paraId="22B5E7C1" w14:textId="77777777" w:rsidR="00824CDF" w:rsidRDefault="00824CDF" w:rsidP="00824CDF"/>
          <w:p w14:paraId="60FCE2F8" w14:textId="77777777" w:rsidR="00824CDF" w:rsidRDefault="00824CDF" w:rsidP="00824CDF">
            <w:r>
              <w:t>{{ ref_bib_clarke_et_al_2023 }}</w:t>
            </w:r>
          </w:p>
          <w:p w14:paraId="609C3B61" w14:textId="77777777" w:rsidR="00824CDF" w:rsidRDefault="00824CDF" w:rsidP="00824CDF"/>
          <w:p w14:paraId="649ED8AB" w14:textId="77777777" w:rsidR="00824CDF" w:rsidRDefault="00824CDF" w:rsidP="00824CDF">
            <w:r>
              <w:t>{{ ref_intext_jennelle_et_al_2002 }}</w:t>
            </w:r>
          </w:p>
          <w:p w14:paraId="0F97EDBC" w14:textId="77777777" w:rsidR="00824CDF" w:rsidRDefault="00824CDF" w:rsidP="00824CDF"/>
          <w:p w14:paraId="3CEB0F8F" w14:textId="77777777" w:rsidR="00824CDF" w:rsidRDefault="00824CDF" w:rsidP="00824CDF">
            <w:r>
              <w:t>{{ ref_bib_jensen_et_al_2022 }}</w:t>
            </w:r>
          </w:p>
          <w:p w14:paraId="20C0A8F5" w14:textId="77777777" w:rsidR="00824CDF" w:rsidRDefault="00824CDF" w:rsidP="00824CDF"/>
          <w:p w14:paraId="1A1E87D6" w14:textId="77777777" w:rsidR="00824CDF" w:rsidRDefault="00824CDF" w:rsidP="00824CDF">
            <w:r>
              <w:t>{{ ref_bib_loonam_et_al_2021a }}</w:t>
            </w:r>
          </w:p>
          <w:p w14:paraId="4400E561" w14:textId="77777777" w:rsidR="00824CDF" w:rsidRDefault="00824CDF" w:rsidP="00824CDF"/>
          <w:p w14:paraId="204DE580" w14:textId="77777777" w:rsidR="00824CDF" w:rsidRDefault="00824CDF" w:rsidP="00824CDF">
            <w:r>
              <w:t>{{ ref_bib_loonam_et_al_2021b }}</w:t>
            </w:r>
          </w:p>
          <w:p w14:paraId="6E038EBA" w14:textId="77777777" w:rsidR="00824CDF" w:rsidRDefault="00824CDF" w:rsidP="00824CDF"/>
          <w:p w14:paraId="676A2149" w14:textId="77777777" w:rsidR="00824CDF" w:rsidRDefault="00824CDF" w:rsidP="00824CDF">
            <w:r>
              <w:t>({{ ref_bib_lukacs_2021 }}</w:t>
            </w:r>
          </w:p>
          <w:p w14:paraId="7BCC8989" w14:textId="77777777" w:rsidR="00824CDF" w:rsidRDefault="00824CDF" w:rsidP="00824CDF"/>
          <w:p w14:paraId="1FAF7AD4" w14:textId="610C6927" w:rsidR="0032499F" w:rsidRDefault="0032499F" w:rsidP="00824CDF">
            <w:r w:rsidRPr="0032499F">
              <w:t>{{ ref_</w:t>
            </w:r>
            <w:r>
              <w:t>bib</w:t>
            </w:r>
            <w:r w:rsidRPr="0032499F">
              <w:t>_moeller_lukacs_2021 }}</w:t>
            </w:r>
          </w:p>
          <w:p w14:paraId="40F24252" w14:textId="77777777" w:rsidR="0032499F" w:rsidRDefault="0032499F" w:rsidP="00824CDF"/>
          <w:p w14:paraId="6D8BD9CA" w14:textId="77777777" w:rsidR="00824CDF" w:rsidRDefault="00824CDF" w:rsidP="00824CDF">
            <w:r>
              <w:t>{{ ref_bib_moeller_et_al_2018 }}</w:t>
            </w:r>
          </w:p>
          <w:p w14:paraId="5D435179" w14:textId="77777777" w:rsidR="00824CDF" w:rsidRDefault="00824CDF" w:rsidP="00824CDF"/>
          <w:p w14:paraId="7415FDD1" w14:textId="7A99845E" w:rsidR="00B961A9" w:rsidRPr="003816BD" w:rsidRDefault="00824CDF" w:rsidP="00284F19">
            <w:r>
              <w:t>{{ ref_bib_morin_et_al_2022 }}</w:t>
            </w:r>
            <w:bookmarkEnd w:id="118"/>
          </w:p>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C049A" w14:textId="77777777" w:rsidR="00A17B93" w:rsidRDefault="00A17B93" w:rsidP="00284F19">
      <w:r>
        <w:separator/>
      </w:r>
    </w:p>
  </w:endnote>
  <w:endnote w:type="continuationSeparator" w:id="0">
    <w:p w14:paraId="6CA0E519" w14:textId="77777777" w:rsidR="00A17B93" w:rsidRDefault="00A17B9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0CDF7" w14:textId="77777777" w:rsidR="00A17B93" w:rsidRDefault="00A17B93" w:rsidP="00284F19">
      <w:r>
        <w:separator/>
      </w:r>
    </w:p>
  </w:footnote>
  <w:footnote w:type="continuationSeparator" w:id="0">
    <w:p w14:paraId="7014BFF8" w14:textId="77777777" w:rsidR="00A17B93" w:rsidRDefault="00A17B9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0912"/>
    <w:rsid w:val="00253BBE"/>
    <w:rsid w:val="0025429D"/>
    <w:rsid w:val="00272D12"/>
    <w:rsid w:val="00274948"/>
    <w:rsid w:val="00284F19"/>
    <w:rsid w:val="002A3804"/>
    <w:rsid w:val="002C6DB8"/>
    <w:rsid w:val="002C7901"/>
    <w:rsid w:val="002D09BA"/>
    <w:rsid w:val="002D2D3B"/>
    <w:rsid w:val="002D33A2"/>
    <w:rsid w:val="002D69F7"/>
    <w:rsid w:val="002D7AD0"/>
    <w:rsid w:val="002F28E0"/>
    <w:rsid w:val="002F5C3C"/>
    <w:rsid w:val="002F79B6"/>
    <w:rsid w:val="003019E6"/>
    <w:rsid w:val="00311F5D"/>
    <w:rsid w:val="00313B1B"/>
    <w:rsid w:val="003165B2"/>
    <w:rsid w:val="00317D52"/>
    <w:rsid w:val="00321A23"/>
    <w:rsid w:val="0032499F"/>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236E"/>
    <w:rsid w:val="006C0662"/>
    <w:rsid w:val="006C60AA"/>
    <w:rsid w:val="006D74D4"/>
    <w:rsid w:val="006E07E6"/>
    <w:rsid w:val="00700C2F"/>
    <w:rsid w:val="007036D3"/>
    <w:rsid w:val="0070409E"/>
    <w:rsid w:val="0070446D"/>
    <w:rsid w:val="00704D5B"/>
    <w:rsid w:val="00730325"/>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4CDF"/>
    <w:rsid w:val="008271F0"/>
    <w:rsid w:val="0084162F"/>
    <w:rsid w:val="00842E79"/>
    <w:rsid w:val="0086471F"/>
    <w:rsid w:val="00880ADA"/>
    <w:rsid w:val="00890E29"/>
    <w:rsid w:val="00893C0A"/>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17B93"/>
    <w:rsid w:val="00A2452B"/>
    <w:rsid w:val="00A2495E"/>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3040E"/>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46B91"/>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2888609DEF48411085678407B3B68C15"/>
        <w:category>
          <w:name w:val="General"/>
          <w:gallery w:val="placeholder"/>
        </w:category>
        <w:types>
          <w:type w:val="bbPlcHdr"/>
        </w:types>
        <w:behaviors>
          <w:behavior w:val="content"/>
        </w:behaviors>
        <w:guid w:val="{04AC3884-44A5-4AEA-85B7-B8F954B39F1F}"/>
      </w:docPartPr>
      <w:docPartBody>
        <w:p w:rsidR="00000000" w:rsidRDefault="00900620" w:rsidP="00900620">
          <w:pPr>
            <w:pStyle w:val="2888609DEF48411085678407B3B68C15"/>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B7F00"/>
    <w:rsid w:val="007C04A2"/>
    <w:rsid w:val="00837699"/>
    <w:rsid w:val="00887B27"/>
    <w:rsid w:val="008B4762"/>
    <w:rsid w:val="008D526B"/>
    <w:rsid w:val="00900620"/>
    <w:rsid w:val="00901796"/>
    <w:rsid w:val="009166E6"/>
    <w:rsid w:val="0094153B"/>
    <w:rsid w:val="009578C0"/>
    <w:rsid w:val="00960A92"/>
    <w:rsid w:val="00987B25"/>
    <w:rsid w:val="009B512D"/>
    <w:rsid w:val="009E65DD"/>
    <w:rsid w:val="00A324DB"/>
    <w:rsid w:val="00A41394"/>
    <w:rsid w:val="00A41763"/>
    <w:rsid w:val="00A542DF"/>
    <w:rsid w:val="00A8753A"/>
    <w:rsid w:val="00A93CF5"/>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0620"/>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2888609DEF48411085678407B3B68C15">
    <w:name w:val="2888609DEF48411085678407B3B68C15"/>
    <w:rsid w:val="00900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8</cp:revision>
  <dcterms:created xsi:type="dcterms:W3CDTF">2024-08-20T20:17:00Z</dcterms:created>
  <dcterms:modified xsi:type="dcterms:W3CDTF">2024-08-21T05:46:00Z</dcterms:modified>
</cp:coreProperties>
</file>