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B93" w:rsidRDefault="005C2F6E">
      <w:pPr>
        <w:rPr>
          <w:lang w:val="en-US"/>
        </w:rPr>
      </w:pPr>
      <w:r>
        <w:rPr>
          <w:lang w:val="en-US"/>
        </w:rPr>
        <w:t xml:space="preserve">Assumption 1: </w:t>
      </w:r>
      <w:proofErr w:type="spellStart"/>
      <w:r>
        <w:rPr>
          <w:lang w:val="en-US"/>
        </w:rPr>
        <w:t>CriticalRecall</w:t>
      </w:r>
      <w:proofErr w:type="spellEnd"/>
      <w:r>
        <w:rPr>
          <w:lang w:val="en-US"/>
        </w:rPr>
        <w:t xml:space="preserve"> is a continuous level.</w:t>
      </w:r>
    </w:p>
    <w:p w:rsidR="005C2F6E" w:rsidRDefault="005C2F6E">
      <w:pPr>
        <w:rPr>
          <w:lang w:val="en-US"/>
        </w:rPr>
      </w:pPr>
      <w:r>
        <w:rPr>
          <w:lang w:val="en-US"/>
        </w:rPr>
        <w:t>Assumption 2: Condition consists of two categorical independent groups.</w:t>
      </w:r>
    </w:p>
    <w:p w:rsidR="005C2F6E" w:rsidRDefault="005C2F6E">
      <w:pPr>
        <w:rPr>
          <w:lang w:val="en-US"/>
        </w:rPr>
      </w:pPr>
      <w:r>
        <w:rPr>
          <w:lang w:val="en-US"/>
        </w:rPr>
        <w:t>Assumption 3: Each participant is present to only one group.</w:t>
      </w:r>
    </w:p>
    <w:p w:rsidR="005C2F6E" w:rsidRDefault="005C2F6E">
      <w:pPr>
        <w:rPr>
          <w:lang w:val="en-US"/>
        </w:rPr>
      </w:pPr>
      <w:r>
        <w:rPr>
          <w:lang w:val="en-US"/>
        </w:rPr>
        <w:t>Assumption 4: There are no significant outliers n the groups of condition in terms of critical recall in assessed by visual inspection of boxplots.</w:t>
      </w:r>
    </w:p>
    <w:p w:rsidR="005C2F6E" w:rsidRDefault="005C2F6E">
      <w:pPr>
        <w:rPr>
          <w:lang w:val="en-US"/>
        </w:rPr>
      </w:pPr>
      <w:r>
        <w:rPr>
          <w:lang w:val="en-US"/>
        </w:rPr>
        <w:t xml:space="preserve">Assumption 5: </w:t>
      </w:r>
      <w:proofErr w:type="spellStart"/>
      <w:r>
        <w:rPr>
          <w:lang w:val="en-US"/>
        </w:rPr>
        <w:t>CriticalRecall</w:t>
      </w:r>
      <w:proofErr w:type="spellEnd"/>
      <w:r>
        <w:rPr>
          <w:lang w:val="en-US"/>
        </w:rPr>
        <w:t xml:space="preserve"> for each group (Condition) is normally distributed (p&gt;0.05).</w:t>
      </w:r>
    </w:p>
    <w:p w:rsidR="005C2F6E" w:rsidRPr="005C2F6E" w:rsidRDefault="005C2F6E">
      <w:pPr>
        <w:rPr>
          <w:lang w:val="en-US"/>
        </w:rPr>
      </w:pPr>
      <w:r>
        <w:rPr>
          <w:lang w:val="en-US"/>
        </w:rPr>
        <w:t xml:space="preserve">Assumption 6: There is equality of variances between groups as assessed by </w:t>
      </w:r>
      <w:proofErr w:type="spellStart"/>
      <w:r>
        <w:rPr>
          <w:lang w:val="en-US"/>
        </w:rPr>
        <w:t>Levene’s</w:t>
      </w:r>
      <w:proofErr w:type="spellEnd"/>
      <w:r>
        <w:rPr>
          <w:lang w:val="en-US"/>
        </w:rPr>
        <w:t xml:space="preserve"> test of quality of variances.</w:t>
      </w:r>
      <w:bookmarkStart w:id="0" w:name="_GoBack"/>
      <w:bookmarkEnd w:id="0"/>
    </w:p>
    <w:sectPr w:rsidR="005C2F6E" w:rsidRPr="005C2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6E"/>
    <w:rsid w:val="00267270"/>
    <w:rsid w:val="00485CF5"/>
    <w:rsid w:val="005C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EB02"/>
  <w15:chartTrackingRefBased/>
  <w15:docId w15:val="{BDE89FA8-2355-4583-98F5-1216AD5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EdTECH 3rd Floor</dc:creator>
  <cp:keywords/>
  <dc:description/>
  <cp:lastModifiedBy>EdTECH 3rd Floor</cp:lastModifiedBy>
  <cp:revision>1</cp:revision>
  <dcterms:created xsi:type="dcterms:W3CDTF">2023-11-13T01:54:00Z</dcterms:created>
  <dcterms:modified xsi:type="dcterms:W3CDTF">2023-11-13T02:04:00Z</dcterms:modified>
</cp:coreProperties>
</file>