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19C7" w14:textId="43A4B329" w:rsidR="00C2552B" w:rsidRPr="002B61CD" w:rsidRDefault="00C2552B" w:rsidP="00183287">
      <w:pPr>
        <w:jc w:val="both"/>
        <w:rPr>
          <w:rFonts w:cstheme="minorHAnsi"/>
          <w:b/>
          <w:bCs/>
          <w:color w:val="212529"/>
          <w:sz w:val="24"/>
          <w:szCs w:val="24"/>
          <w:shd w:val="clear" w:color="auto" w:fill="FFFFFF"/>
        </w:rPr>
      </w:pPr>
      <w:r w:rsidRPr="002B61CD">
        <w:rPr>
          <w:rFonts w:cstheme="minorHAnsi"/>
          <w:b/>
          <w:bCs/>
          <w:color w:val="212529"/>
          <w:sz w:val="24"/>
          <w:szCs w:val="24"/>
          <w:shd w:val="clear" w:color="auto" w:fill="FFFFFF"/>
        </w:rPr>
        <w:t>Content for ‘Daily Recommended Retail Price from January 2015 to February 2021’:</w:t>
      </w:r>
    </w:p>
    <w:p w14:paraId="0274A368" w14:textId="77777777" w:rsidR="00C2552B" w:rsidRPr="00183287" w:rsidRDefault="00C2552B" w:rsidP="00183287">
      <w:pPr>
        <w:jc w:val="both"/>
        <w:rPr>
          <w:rFonts w:cstheme="minorHAnsi"/>
          <w:color w:val="212529"/>
          <w:sz w:val="24"/>
          <w:szCs w:val="24"/>
          <w:shd w:val="clear" w:color="auto" w:fill="FFFFFF"/>
        </w:rPr>
      </w:pPr>
    </w:p>
    <w:p w14:paraId="07076AB6" w14:textId="513E5254" w:rsidR="00082A91" w:rsidRPr="00183287" w:rsidRDefault="009719A8" w:rsidP="00183287">
      <w:pPr>
        <w:jc w:val="both"/>
        <w:rPr>
          <w:rFonts w:cstheme="minorHAnsi"/>
          <w:color w:val="212529"/>
          <w:sz w:val="24"/>
          <w:szCs w:val="24"/>
          <w:shd w:val="clear" w:color="auto" w:fill="FFFFFF"/>
        </w:rPr>
      </w:pPr>
      <w:r w:rsidRPr="00183287">
        <w:rPr>
          <w:rFonts w:cstheme="minorHAnsi"/>
          <w:color w:val="212529"/>
          <w:sz w:val="24"/>
          <w:szCs w:val="24"/>
          <w:shd w:val="clear" w:color="auto" w:fill="FFFFFF"/>
        </w:rPr>
        <w:t>Below are various graphs to help interpret the trends of the predictor variable “Recommended Retail Price”</w:t>
      </w:r>
      <w:r w:rsidR="00821570" w:rsidRPr="00183287">
        <w:rPr>
          <w:rFonts w:cstheme="minorHAnsi"/>
          <w:color w:val="212529"/>
          <w:sz w:val="24"/>
          <w:szCs w:val="24"/>
          <w:shd w:val="clear" w:color="auto" w:fill="FFFFFF"/>
        </w:rPr>
        <w:t xml:space="preserve"> </w:t>
      </w:r>
      <w:r w:rsidR="00061C8B">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RRP</w:t>
      </w:r>
      <w:r w:rsidR="00061C8B">
        <w:rPr>
          <w:rFonts w:cstheme="minorHAnsi"/>
          <w:color w:val="212529"/>
          <w:sz w:val="24"/>
          <w:szCs w:val="24"/>
          <w:shd w:val="clear" w:color="auto" w:fill="FFFFFF"/>
        </w:rPr>
        <w:t>)</w:t>
      </w:r>
      <w:r w:rsidRPr="00183287">
        <w:rPr>
          <w:rFonts w:cstheme="minorHAnsi"/>
          <w:color w:val="212529"/>
          <w:sz w:val="24"/>
          <w:szCs w:val="24"/>
          <w:shd w:val="clear" w:color="auto" w:fill="FFFFFF"/>
        </w:rPr>
        <w:t xml:space="preserve">. </w:t>
      </w:r>
      <w:r w:rsidR="00821570" w:rsidRPr="00183287">
        <w:rPr>
          <w:rFonts w:cstheme="minorHAnsi"/>
          <w:color w:val="212529"/>
          <w:sz w:val="24"/>
          <w:szCs w:val="24"/>
          <w:shd w:val="clear" w:color="auto" w:fill="FFFFFF"/>
        </w:rPr>
        <w:t>Australian Energy Market Operator</w:t>
      </w:r>
      <w:r w:rsidR="00061C8B">
        <w:rPr>
          <w:rFonts w:cstheme="minorHAnsi"/>
          <w:color w:val="212529"/>
          <w:sz w:val="24"/>
          <w:szCs w:val="24"/>
          <w:shd w:val="clear" w:color="auto" w:fill="FFFFFF"/>
        </w:rPr>
        <w:t xml:space="preserve"> (AEMO)</w:t>
      </w:r>
      <w:r w:rsidR="00821570" w:rsidRPr="00183287">
        <w:rPr>
          <w:rFonts w:cstheme="minorHAnsi"/>
          <w:color w:val="212529"/>
          <w:sz w:val="24"/>
          <w:szCs w:val="24"/>
          <w:shd w:val="clear" w:color="auto" w:fill="FFFFFF"/>
        </w:rPr>
        <w:t xml:space="preserve"> manages the electricity distribution across Australia, helping to ensure Australians have access to affordable and reliable energy. RRP is the Australian </w:t>
      </w:r>
      <w:r w:rsidR="00061C8B">
        <w:rPr>
          <w:rFonts w:cstheme="minorHAnsi"/>
          <w:color w:val="212529"/>
          <w:sz w:val="24"/>
          <w:szCs w:val="24"/>
          <w:shd w:val="clear" w:color="auto" w:fill="FFFFFF"/>
        </w:rPr>
        <w:t xml:space="preserve">recommended </w:t>
      </w:r>
      <w:r w:rsidR="00821570" w:rsidRPr="00183287">
        <w:rPr>
          <w:rFonts w:cstheme="minorHAnsi"/>
          <w:color w:val="212529"/>
          <w:sz w:val="24"/>
          <w:szCs w:val="24"/>
          <w:shd w:val="clear" w:color="auto" w:fill="FFFFFF"/>
        </w:rPr>
        <w:t>retail price of the electricity per megawatt</w:t>
      </w:r>
      <w:r w:rsidR="00C645F8">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 xml:space="preserve"> which </w:t>
      </w:r>
      <w:r w:rsidR="00C645F8">
        <w:rPr>
          <w:rFonts w:cstheme="minorHAnsi"/>
          <w:color w:val="212529"/>
          <w:sz w:val="24"/>
          <w:szCs w:val="24"/>
          <w:shd w:val="clear" w:color="auto" w:fill="FFFFFF"/>
        </w:rPr>
        <w:t>AEMO sets</w:t>
      </w:r>
      <w:r w:rsidR="00061C8B">
        <w:rPr>
          <w:rFonts w:cstheme="minorHAnsi"/>
          <w:color w:val="212529"/>
          <w:sz w:val="24"/>
          <w:szCs w:val="24"/>
          <w:shd w:val="clear" w:color="auto" w:fill="FFFFFF"/>
        </w:rPr>
        <w:t>. The RRP value changes</w:t>
      </w:r>
      <w:r w:rsidR="00821570" w:rsidRPr="00183287">
        <w:rPr>
          <w:rFonts w:cstheme="minorHAnsi"/>
          <w:color w:val="212529"/>
          <w:sz w:val="24"/>
          <w:szCs w:val="24"/>
          <w:shd w:val="clear" w:color="auto" w:fill="FFFFFF"/>
        </w:rPr>
        <w:t xml:space="preserve"> on </w:t>
      </w:r>
      <w:r w:rsidR="00C645F8">
        <w:rPr>
          <w:rFonts w:cstheme="minorHAnsi"/>
          <w:color w:val="212529"/>
          <w:sz w:val="24"/>
          <w:szCs w:val="24"/>
          <w:shd w:val="clear" w:color="auto" w:fill="FFFFFF"/>
        </w:rPr>
        <w:t>a</w:t>
      </w:r>
      <w:r w:rsidR="00821570" w:rsidRPr="00183287">
        <w:rPr>
          <w:rFonts w:cstheme="minorHAnsi"/>
          <w:color w:val="212529"/>
          <w:sz w:val="24"/>
          <w:szCs w:val="24"/>
          <w:shd w:val="clear" w:color="auto" w:fill="FFFFFF"/>
        </w:rPr>
        <w:t xml:space="preserve"> </w:t>
      </w:r>
      <w:r w:rsidR="002B61CD">
        <w:rPr>
          <w:rFonts w:cstheme="minorHAnsi"/>
          <w:color w:val="212529"/>
          <w:sz w:val="24"/>
          <w:szCs w:val="24"/>
          <w:shd w:val="clear" w:color="auto" w:fill="FFFFFF"/>
        </w:rPr>
        <w:t>half</w:t>
      </w:r>
      <w:r w:rsidR="00061C8B">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 xml:space="preserve">hourly basis. </w:t>
      </w:r>
      <w:r w:rsidR="00061C8B">
        <w:rPr>
          <w:rFonts w:cstheme="minorHAnsi"/>
          <w:color w:val="212529"/>
          <w:sz w:val="24"/>
          <w:szCs w:val="24"/>
          <w:shd w:val="clear" w:color="auto" w:fill="FFFFFF"/>
        </w:rPr>
        <w:t xml:space="preserve">From the </w:t>
      </w:r>
      <w:r w:rsidR="002B61CD">
        <w:rPr>
          <w:rFonts w:cstheme="minorHAnsi"/>
          <w:color w:val="212529"/>
          <w:sz w:val="24"/>
          <w:szCs w:val="24"/>
          <w:shd w:val="clear" w:color="auto" w:fill="FFFFFF"/>
        </w:rPr>
        <w:t>below graph</w:t>
      </w:r>
      <w:r w:rsidR="00061C8B">
        <w:rPr>
          <w:rFonts w:cstheme="minorHAnsi"/>
          <w:color w:val="212529"/>
          <w:sz w:val="24"/>
          <w:szCs w:val="24"/>
          <w:shd w:val="clear" w:color="auto" w:fill="FFFFFF"/>
        </w:rPr>
        <w:t>, it can be seen</w:t>
      </w:r>
      <w:r w:rsidR="002B61CD">
        <w:rPr>
          <w:rFonts w:cstheme="minorHAnsi"/>
          <w:color w:val="212529"/>
          <w:sz w:val="24"/>
          <w:szCs w:val="24"/>
          <w:shd w:val="clear" w:color="auto" w:fill="FFFFFF"/>
        </w:rPr>
        <w:t xml:space="preserve"> </w:t>
      </w:r>
      <w:r w:rsidR="00821570" w:rsidRPr="00183287">
        <w:rPr>
          <w:rFonts w:cstheme="minorHAnsi"/>
          <w:color w:val="212529"/>
          <w:sz w:val="24"/>
          <w:szCs w:val="24"/>
          <w:shd w:val="clear" w:color="auto" w:fill="FFFFFF"/>
        </w:rPr>
        <w:t xml:space="preserve">that </w:t>
      </w:r>
      <w:r w:rsidR="00C645F8">
        <w:rPr>
          <w:rFonts w:cstheme="minorHAnsi"/>
          <w:color w:val="212529"/>
          <w:sz w:val="24"/>
          <w:szCs w:val="24"/>
          <w:shd w:val="clear" w:color="auto" w:fill="FFFFFF"/>
        </w:rPr>
        <w:t>the RRP was negative during some intervals of the day</w:t>
      </w:r>
      <w:r w:rsidR="00061C8B">
        <w:rPr>
          <w:rFonts w:cstheme="minorHAnsi"/>
          <w:color w:val="212529"/>
          <w:sz w:val="24"/>
          <w:szCs w:val="24"/>
          <w:shd w:val="clear" w:color="auto" w:fill="FFFFFF"/>
        </w:rPr>
        <w:t>. This</w:t>
      </w:r>
      <w:r w:rsidR="00821570" w:rsidRPr="00183287">
        <w:rPr>
          <w:rFonts w:cstheme="minorHAnsi"/>
          <w:color w:val="212529"/>
          <w:sz w:val="24"/>
          <w:szCs w:val="24"/>
          <w:shd w:val="clear" w:color="auto" w:fill="FFFFFF"/>
        </w:rPr>
        <w:t xml:space="preserve"> means the energy producers were paying consumers rather than </w:t>
      </w:r>
      <w:r w:rsidR="002B61CD">
        <w:rPr>
          <w:rFonts w:cstheme="minorHAnsi"/>
          <w:color w:val="212529"/>
          <w:sz w:val="24"/>
          <w:szCs w:val="24"/>
          <w:shd w:val="clear" w:color="auto" w:fill="FFFFFF"/>
        </w:rPr>
        <w:t>vice</w:t>
      </w:r>
      <w:r w:rsidR="00821570" w:rsidRPr="00183287">
        <w:rPr>
          <w:rFonts w:cstheme="minorHAnsi"/>
          <w:color w:val="212529"/>
          <w:sz w:val="24"/>
          <w:szCs w:val="24"/>
          <w:shd w:val="clear" w:color="auto" w:fill="FFFFFF"/>
        </w:rPr>
        <w:t xml:space="preserve"> versa. </w:t>
      </w:r>
      <w:r w:rsidR="00C2552B" w:rsidRPr="00183287">
        <w:rPr>
          <w:rFonts w:cstheme="minorHAnsi"/>
          <w:color w:val="212529"/>
          <w:sz w:val="24"/>
          <w:szCs w:val="24"/>
          <w:shd w:val="clear" w:color="auto" w:fill="FFFFFF"/>
        </w:rPr>
        <w:t xml:space="preserve">The </w:t>
      </w:r>
      <w:r w:rsidR="00061C8B">
        <w:rPr>
          <w:rFonts w:cstheme="minorHAnsi"/>
          <w:color w:val="212529"/>
          <w:sz w:val="24"/>
          <w:szCs w:val="24"/>
          <w:shd w:val="clear" w:color="auto" w:fill="FFFFFF"/>
        </w:rPr>
        <w:t xml:space="preserve">COVID-19 </w:t>
      </w:r>
      <w:r w:rsidR="00C2552B" w:rsidRPr="00183287">
        <w:rPr>
          <w:rFonts w:cstheme="minorHAnsi"/>
          <w:color w:val="212529"/>
          <w:sz w:val="24"/>
          <w:szCs w:val="24"/>
          <w:shd w:val="clear" w:color="auto" w:fill="FFFFFF"/>
        </w:rPr>
        <w:t>lockdown and work</w:t>
      </w:r>
      <w:r w:rsidR="00061C8B">
        <w:rPr>
          <w:rFonts w:cstheme="minorHAnsi"/>
          <w:color w:val="212529"/>
          <w:sz w:val="24"/>
          <w:szCs w:val="24"/>
          <w:shd w:val="clear" w:color="auto" w:fill="FFFFFF"/>
        </w:rPr>
        <w:t>-</w:t>
      </w:r>
      <w:r w:rsidR="00C2552B" w:rsidRPr="00183287">
        <w:rPr>
          <w:rFonts w:cstheme="minorHAnsi"/>
          <w:color w:val="212529"/>
          <w:sz w:val="24"/>
          <w:szCs w:val="24"/>
          <w:shd w:val="clear" w:color="auto" w:fill="FFFFFF"/>
        </w:rPr>
        <w:t>from</w:t>
      </w:r>
      <w:r w:rsidR="00061C8B">
        <w:rPr>
          <w:rFonts w:cstheme="minorHAnsi"/>
          <w:color w:val="212529"/>
          <w:sz w:val="24"/>
          <w:szCs w:val="24"/>
          <w:shd w:val="clear" w:color="auto" w:fill="FFFFFF"/>
        </w:rPr>
        <w:t>-</w:t>
      </w:r>
      <w:r w:rsidR="00C2552B" w:rsidRPr="00183287">
        <w:rPr>
          <w:rFonts w:cstheme="minorHAnsi"/>
          <w:color w:val="212529"/>
          <w:sz w:val="24"/>
          <w:szCs w:val="24"/>
          <w:shd w:val="clear" w:color="auto" w:fill="FFFFFF"/>
        </w:rPr>
        <w:t>home restrictions during the pandemic ha</w:t>
      </w:r>
      <w:r w:rsidR="00C645F8">
        <w:rPr>
          <w:rFonts w:cstheme="minorHAnsi"/>
          <w:color w:val="212529"/>
          <w:sz w:val="24"/>
          <w:szCs w:val="24"/>
          <w:shd w:val="clear" w:color="auto" w:fill="FFFFFF"/>
        </w:rPr>
        <w:t>ve</w:t>
      </w:r>
      <w:r w:rsidR="00C2552B" w:rsidRPr="00183287">
        <w:rPr>
          <w:rFonts w:cstheme="minorHAnsi"/>
          <w:color w:val="212529"/>
          <w:sz w:val="24"/>
          <w:szCs w:val="24"/>
          <w:shd w:val="clear" w:color="auto" w:fill="FFFFFF"/>
        </w:rPr>
        <w:t xml:space="preserve"> increased the energy consumption and the retail price of electricity.</w:t>
      </w:r>
    </w:p>
    <w:p w14:paraId="056561A5" w14:textId="7EC5FA65" w:rsidR="002B61CD" w:rsidRDefault="002B61CD" w:rsidP="00183287">
      <w:pPr>
        <w:jc w:val="both"/>
        <w:rPr>
          <w:rFonts w:cstheme="minorHAnsi"/>
          <w:b/>
          <w:bCs/>
          <w:sz w:val="24"/>
          <w:szCs w:val="24"/>
        </w:rPr>
      </w:pPr>
      <w:r>
        <w:rPr>
          <w:noProof/>
        </w:rPr>
        <w:drawing>
          <wp:inline distT="0" distB="0" distL="0" distR="0" wp14:anchorId="355CED19" wp14:editId="0BE496C3">
            <wp:extent cx="5731510" cy="2254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54250"/>
                    </a:xfrm>
                    <a:prstGeom prst="rect">
                      <a:avLst/>
                    </a:prstGeom>
                  </pic:spPr>
                </pic:pic>
              </a:graphicData>
            </a:graphic>
          </wp:inline>
        </w:drawing>
      </w:r>
    </w:p>
    <w:p w14:paraId="0C23EE4E" w14:textId="6E366D04" w:rsidR="00BE1E67" w:rsidRDefault="00BE1E67" w:rsidP="00183287">
      <w:pPr>
        <w:jc w:val="both"/>
        <w:rPr>
          <w:rFonts w:cstheme="minorHAnsi"/>
          <w:b/>
          <w:bCs/>
          <w:sz w:val="24"/>
          <w:szCs w:val="24"/>
        </w:rPr>
      </w:pPr>
      <w:r w:rsidRPr="002B61CD">
        <w:rPr>
          <w:rFonts w:cstheme="minorHAnsi"/>
          <w:b/>
          <w:bCs/>
          <w:sz w:val="24"/>
          <w:szCs w:val="24"/>
        </w:rPr>
        <w:t>Content for ‘</w:t>
      </w:r>
      <w:r>
        <w:rPr>
          <w:rFonts w:cstheme="minorHAnsi"/>
          <w:b/>
          <w:bCs/>
          <w:sz w:val="24"/>
          <w:szCs w:val="24"/>
        </w:rPr>
        <w:t>Daily</w:t>
      </w:r>
      <w:r w:rsidRPr="002B61CD">
        <w:rPr>
          <w:rFonts w:cstheme="minorHAnsi"/>
          <w:b/>
          <w:bCs/>
          <w:sz w:val="24"/>
          <w:szCs w:val="24"/>
        </w:rPr>
        <w:t xml:space="preserve"> RRP</w:t>
      </w:r>
      <w:r>
        <w:rPr>
          <w:rFonts w:cstheme="minorHAnsi"/>
          <w:b/>
          <w:bCs/>
          <w:sz w:val="24"/>
          <w:szCs w:val="24"/>
        </w:rPr>
        <w:t xml:space="preserve"> Distribution’:</w:t>
      </w:r>
    </w:p>
    <w:p w14:paraId="390121F2" w14:textId="403131F4" w:rsidR="00BE1E67" w:rsidRPr="00BE1E67" w:rsidRDefault="00BE1E67" w:rsidP="00183287">
      <w:pPr>
        <w:jc w:val="both"/>
        <w:rPr>
          <w:rFonts w:cstheme="minorHAnsi"/>
          <w:sz w:val="24"/>
          <w:szCs w:val="24"/>
        </w:rPr>
      </w:pPr>
      <w:r>
        <w:rPr>
          <w:rFonts w:cstheme="minorHAnsi"/>
          <w:sz w:val="24"/>
          <w:szCs w:val="24"/>
        </w:rPr>
        <w:t>The below graph showcases the daily recommended retail price distribution in the data source obtained from AEMO.</w:t>
      </w:r>
      <w:r w:rsidR="00A74025">
        <w:rPr>
          <w:rFonts w:cstheme="minorHAnsi"/>
          <w:sz w:val="24"/>
          <w:szCs w:val="24"/>
        </w:rPr>
        <w:t xml:space="preserve"> The organization provides affordable electricity</w:t>
      </w:r>
      <w:r w:rsidR="00977680">
        <w:rPr>
          <w:rFonts w:cstheme="minorHAnsi"/>
          <w:sz w:val="24"/>
          <w:szCs w:val="24"/>
        </w:rPr>
        <w:t>,</w:t>
      </w:r>
      <w:r w:rsidR="00A74025">
        <w:rPr>
          <w:rFonts w:cstheme="minorHAnsi"/>
          <w:sz w:val="24"/>
          <w:szCs w:val="24"/>
        </w:rPr>
        <w:t xml:space="preserve"> and it can be observed that the maximum prices are below 68 dollars. </w:t>
      </w:r>
      <w:r>
        <w:rPr>
          <w:rFonts w:cstheme="minorHAnsi"/>
          <w:sz w:val="24"/>
          <w:szCs w:val="24"/>
        </w:rPr>
        <w:t>Various factors affect the retail price of the electricity</w:t>
      </w:r>
      <w:r w:rsidR="00977680">
        <w:rPr>
          <w:rFonts w:cstheme="minorHAnsi"/>
          <w:sz w:val="24"/>
          <w:szCs w:val="24"/>
        </w:rPr>
        <w:t>,</w:t>
      </w:r>
      <w:r>
        <w:rPr>
          <w:rFonts w:cstheme="minorHAnsi"/>
          <w:sz w:val="24"/>
          <w:szCs w:val="24"/>
        </w:rPr>
        <w:t xml:space="preserve"> and prices become final on the second business day of the following month. The price data is reviewed </w:t>
      </w:r>
      <w:r w:rsidR="00977680">
        <w:rPr>
          <w:rFonts w:cstheme="minorHAnsi"/>
          <w:sz w:val="24"/>
          <w:szCs w:val="24"/>
        </w:rPr>
        <w:t>following</w:t>
      </w:r>
      <w:r>
        <w:rPr>
          <w:rFonts w:cstheme="minorHAnsi"/>
          <w:sz w:val="24"/>
          <w:szCs w:val="24"/>
        </w:rPr>
        <w:t xml:space="preserve"> National Electricity Rule 3.8.1 (c) and the Over Constrained Dispatch procedure.</w:t>
      </w:r>
      <w:r w:rsidR="00A74025">
        <w:rPr>
          <w:rFonts w:cstheme="minorHAnsi"/>
          <w:sz w:val="24"/>
          <w:szCs w:val="24"/>
        </w:rPr>
        <w:t xml:space="preserve"> </w:t>
      </w:r>
    </w:p>
    <w:p w14:paraId="742AF78B" w14:textId="7907CFC5" w:rsidR="000B6B29" w:rsidRDefault="000B6B29" w:rsidP="00183287">
      <w:pPr>
        <w:jc w:val="both"/>
        <w:rPr>
          <w:rFonts w:cstheme="minorHAnsi"/>
          <w:b/>
          <w:bCs/>
          <w:sz w:val="24"/>
          <w:szCs w:val="24"/>
        </w:rPr>
      </w:pPr>
      <w:r>
        <w:rPr>
          <w:noProof/>
        </w:rPr>
        <w:drawing>
          <wp:inline distT="0" distB="0" distL="0" distR="0" wp14:anchorId="3BBAB027" wp14:editId="42DD9C1D">
            <wp:extent cx="5448300" cy="2326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1721" cy="2328427"/>
                    </a:xfrm>
                    <a:prstGeom prst="rect">
                      <a:avLst/>
                    </a:prstGeom>
                  </pic:spPr>
                </pic:pic>
              </a:graphicData>
            </a:graphic>
          </wp:inline>
        </w:drawing>
      </w:r>
    </w:p>
    <w:p w14:paraId="24663592" w14:textId="346AEF26" w:rsidR="00C2552B" w:rsidRPr="002B61CD" w:rsidRDefault="00C2552B" w:rsidP="00183287">
      <w:pPr>
        <w:jc w:val="both"/>
        <w:rPr>
          <w:rFonts w:cstheme="minorHAnsi"/>
          <w:b/>
          <w:bCs/>
          <w:sz w:val="24"/>
          <w:szCs w:val="24"/>
        </w:rPr>
      </w:pPr>
      <w:r w:rsidRPr="002B61CD">
        <w:rPr>
          <w:rFonts w:cstheme="minorHAnsi"/>
          <w:b/>
          <w:bCs/>
          <w:sz w:val="24"/>
          <w:szCs w:val="24"/>
        </w:rPr>
        <w:lastRenderedPageBreak/>
        <w:t>Content for ‘Average RRP per month from January 2015 to February 2021’:</w:t>
      </w:r>
    </w:p>
    <w:p w14:paraId="10931C09" w14:textId="257B09DA" w:rsidR="002B61CD" w:rsidRDefault="002B61CD" w:rsidP="00183287">
      <w:pPr>
        <w:jc w:val="both"/>
        <w:rPr>
          <w:rFonts w:cstheme="minorHAnsi"/>
          <w:sz w:val="24"/>
          <w:szCs w:val="24"/>
        </w:rPr>
      </w:pPr>
      <w:r w:rsidRPr="00183287">
        <w:rPr>
          <w:rFonts w:cstheme="minorHAnsi"/>
          <w:sz w:val="24"/>
          <w:szCs w:val="24"/>
        </w:rPr>
        <w:t xml:space="preserve">The </w:t>
      </w:r>
      <w:r w:rsidR="000B6B29">
        <w:rPr>
          <w:rFonts w:cstheme="minorHAnsi"/>
          <w:sz w:val="24"/>
          <w:szCs w:val="24"/>
        </w:rPr>
        <w:t>below</w:t>
      </w:r>
      <w:r w:rsidRPr="00183287">
        <w:rPr>
          <w:rFonts w:cstheme="minorHAnsi"/>
          <w:sz w:val="24"/>
          <w:szCs w:val="24"/>
        </w:rPr>
        <w:t xml:space="preserve"> graph showcases the average retail price </w:t>
      </w:r>
      <w:r w:rsidR="00055574">
        <w:rPr>
          <w:rFonts w:cstheme="minorHAnsi"/>
          <w:sz w:val="24"/>
          <w:szCs w:val="24"/>
        </w:rPr>
        <w:t xml:space="preserve">that </w:t>
      </w:r>
      <w:r w:rsidRPr="00183287">
        <w:rPr>
          <w:rFonts w:cstheme="minorHAnsi"/>
          <w:sz w:val="24"/>
          <w:szCs w:val="24"/>
        </w:rPr>
        <w:t>the AEMO regulates per month</w:t>
      </w:r>
      <w:r w:rsidR="00061C8B">
        <w:rPr>
          <w:rFonts w:cstheme="minorHAnsi"/>
          <w:sz w:val="24"/>
          <w:szCs w:val="24"/>
        </w:rPr>
        <w:t>. It can be</w:t>
      </w:r>
      <w:r w:rsidRPr="00183287">
        <w:rPr>
          <w:rFonts w:cstheme="minorHAnsi"/>
          <w:sz w:val="24"/>
          <w:szCs w:val="24"/>
        </w:rPr>
        <w:t xml:space="preserve"> observed </w:t>
      </w:r>
      <w:r w:rsidR="00061C8B">
        <w:rPr>
          <w:rFonts w:cstheme="minorHAnsi"/>
          <w:sz w:val="24"/>
          <w:szCs w:val="24"/>
        </w:rPr>
        <w:t xml:space="preserve">that </w:t>
      </w:r>
      <w:r w:rsidRPr="00183287">
        <w:rPr>
          <w:rFonts w:cstheme="minorHAnsi"/>
          <w:sz w:val="24"/>
          <w:szCs w:val="24"/>
        </w:rPr>
        <w:t xml:space="preserve">January has the highest RRP value. </w:t>
      </w:r>
      <w:r w:rsidR="00061C8B">
        <w:rPr>
          <w:rFonts w:cstheme="minorHAnsi"/>
          <w:sz w:val="24"/>
          <w:szCs w:val="24"/>
        </w:rPr>
        <w:t xml:space="preserve">In </w:t>
      </w:r>
      <w:r w:rsidRPr="00183287">
        <w:rPr>
          <w:rFonts w:cstheme="minorHAnsi"/>
          <w:sz w:val="24"/>
          <w:szCs w:val="24"/>
        </w:rPr>
        <w:t xml:space="preserve">January, the daytime temperature </w:t>
      </w:r>
      <w:r w:rsidR="00061C8B">
        <w:rPr>
          <w:rFonts w:cstheme="minorHAnsi"/>
          <w:sz w:val="24"/>
          <w:szCs w:val="24"/>
        </w:rPr>
        <w:t>is typically higher</w:t>
      </w:r>
      <w:r w:rsidR="00C2578D">
        <w:rPr>
          <w:rFonts w:cstheme="minorHAnsi"/>
          <w:sz w:val="24"/>
          <w:szCs w:val="24"/>
        </w:rPr>
        <w:t>,</w:t>
      </w:r>
      <w:r w:rsidR="00061C8B">
        <w:rPr>
          <w:rFonts w:cstheme="minorHAnsi"/>
          <w:sz w:val="24"/>
          <w:szCs w:val="24"/>
        </w:rPr>
        <w:t xml:space="preserve"> </w:t>
      </w:r>
      <w:r w:rsidRPr="00183287">
        <w:rPr>
          <w:rFonts w:cstheme="minorHAnsi"/>
          <w:sz w:val="24"/>
          <w:szCs w:val="24"/>
        </w:rPr>
        <w:t xml:space="preserve">and climate change has a significant impact on </w:t>
      </w:r>
      <w:r w:rsidR="00C2578D">
        <w:rPr>
          <w:rFonts w:cstheme="minorHAnsi"/>
          <w:sz w:val="24"/>
          <w:szCs w:val="24"/>
        </w:rPr>
        <w:t>Australians' activities</w:t>
      </w:r>
      <w:r w:rsidRPr="00183287">
        <w:rPr>
          <w:rFonts w:cstheme="minorHAnsi"/>
          <w:sz w:val="24"/>
          <w:szCs w:val="24"/>
        </w:rPr>
        <w:t>. AEMO operates the electricity markets by allowing energy</w:t>
      </w:r>
      <w:r w:rsidR="00C2578D">
        <w:rPr>
          <w:rFonts w:cstheme="minorHAnsi"/>
          <w:sz w:val="24"/>
          <w:szCs w:val="24"/>
        </w:rPr>
        <w:t>-</w:t>
      </w:r>
      <w:r w:rsidRPr="00183287">
        <w:rPr>
          <w:rFonts w:cstheme="minorHAnsi"/>
          <w:sz w:val="24"/>
          <w:szCs w:val="24"/>
        </w:rPr>
        <w:t>related services to be bought and sold in a competitive environment. The organization schedules the energy at the lowest available prices and settles trades.</w:t>
      </w:r>
    </w:p>
    <w:p w14:paraId="26BBC742" w14:textId="0CD7E5E7" w:rsidR="000B6B29" w:rsidRDefault="000B6B29" w:rsidP="00183287">
      <w:pPr>
        <w:jc w:val="both"/>
        <w:rPr>
          <w:rFonts w:cstheme="minorHAnsi"/>
          <w:b/>
          <w:bCs/>
          <w:sz w:val="24"/>
          <w:szCs w:val="24"/>
        </w:rPr>
      </w:pPr>
      <w:r>
        <w:rPr>
          <w:noProof/>
        </w:rPr>
        <w:drawing>
          <wp:inline distT="0" distB="0" distL="0" distR="0" wp14:anchorId="519B87DD" wp14:editId="2CBDD02B">
            <wp:extent cx="5731510" cy="2432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2685"/>
                    </a:xfrm>
                    <a:prstGeom prst="rect">
                      <a:avLst/>
                    </a:prstGeom>
                  </pic:spPr>
                </pic:pic>
              </a:graphicData>
            </a:graphic>
          </wp:inline>
        </w:drawing>
      </w:r>
    </w:p>
    <w:p w14:paraId="0E4B3EEC" w14:textId="33BB1858" w:rsidR="00C21C5D" w:rsidRDefault="00C21C5D" w:rsidP="00183287">
      <w:pPr>
        <w:jc w:val="both"/>
        <w:rPr>
          <w:rFonts w:cstheme="minorHAnsi"/>
          <w:b/>
          <w:bCs/>
          <w:sz w:val="24"/>
          <w:szCs w:val="24"/>
        </w:rPr>
      </w:pPr>
      <w:r w:rsidRPr="002B61CD">
        <w:rPr>
          <w:rFonts w:cstheme="minorHAnsi"/>
          <w:b/>
          <w:bCs/>
          <w:sz w:val="24"/>
          <w:szCs w:val="24"/>
        </w:rPr>
        <w:t>Content for ‘Average RRP per day of week from January 2015 to February 2021’:</w:t>
      </w:r>
    </w:p>
    <w:p w14:paraId="41A3899B" w14:textId="3DECFF3B" w:rsidR="000B6B29" w:rsidRDefault="000B6B29" w:rsidP="00183287">
      <w:pPr>
        <w:jc w:val="both"/>
        <w:rPr>
          <w:rFonts w:cstheme="minorHAnsi"/>
          <w:b/>
          <w:bCs/>
          <w:sz w:val="24"/>
          <w:szCs w:val="24"/>
        </w:rPr>
      </w:pPr>
      <w:r w:rsidRPr="00183287">
        <w:rPr>
          <w:rFonts w:cstheme="minorHAnsi"/>
          <w:sz w:val="24"/>
          <w:szCs w:val="24"/>
        </w:rPr>
        <w:t xml:space="preserve">The </w:t>
      </w:r>
      <w:r>
        <w:rPr>
          <w:rFonts w:cstheme="minorHAnsi"/>
          <w:sz w:val="24"/>
          <w:szCs w:val="24"/>
        </w:rPr>
        <w:t>below</w:t>
      </w:r>
      <w:r w:rsidRPr="00183287">
        <w:rPr>
          <w:rFonts w:cstheme="minorHAnsi"/>
          <w:sz w:val="24"/>
          <w:szCs w:val="24"/>
        </w:rPr>
        <w:t xml:space="preserve"> </w:t>
      </w:r>
      <w:r w:rsidR="00A74025">
        <w:rPr>
          <w:rFonts w:cstheme="minorHAnsi"/>
          <w:sz w:val="24"/>
          <w:szCs w:val="24"/>
        </w:rPr>
        <w:t>histogram</w:t>
      </w:r>
      <w:r w:rsidRPr="00183287">
        <w:rPr>
          <w:rFonts w:cstheme="minorHAnsi"/>
          <w:sz w:val="24"/>
          <w:szCs w:val="24"/>
        </w:rPr>
        <w:t xml:space="preserve"> showcases the average retail price the AEMO regulates per week</w:t>
      </w:r>
      <w:r>
        <w:rPr>
          <w:rFonts w:cstheme="minorHAnsi"/>
          <w:sz w:val="24"/>
          <w:szCs w:val="24"/>
        </w:rPr>
        <w:t xml:space="preserve">. From the graph, </w:t>
      </w:r>
      <w:r w:rsidRPr="00183287">
        <w:rPr>
          <w:rFonts w:cstheme="minorHAnsi"/>
          <w:sz w:val="24"/>
          <w:szCs w:val="24"/>
        </w:rPr>
        <w:t xml:space="preserve">the highest retail price is calculated on Thursday. The spike in the retail price means </w:t>
      </w:r>
      <w:r>
        <w:rPr>
          <w:rFonts w:cstheme="minorHAnsi"/>
          <w:sz w:val="24"/>
          <w:szCs w:val="24"/>
        </w:rPr>
        <w:t xml:space="preserve">that </w:t>
      </w:r>
      <w:r w:rsidRPr="00183287">
        <w:rPr>
          <w:rFonts w:cstheme="minorHAnsi"/>
          <w:sz w:val="24"/>
          <w:szCs w:val="24"/>
        </w:rPr>
        <w:t xml:space="preserve">the organization generates </w:t>
      </w:r>
      <w:r w:rsidR="00C64894">
        <w:rPr>
          <w:rFonts w:cstheme="minorHAnsi"/>
          <w:sz w:val="24"/>
          <w:szCs w:val="24"/>
        </w:rPr>
        <w:t xml:space="preserve">a </w:t>
      </w:r>
      <w:r w:rsidRPr="00183287">
        <w:rPr>
          <w:rFonts w:cstheme="minorHAnsi"/>
          <w:sz w:val="24"/>
          <w:szCs w:val="24"/>
        </w:rPr>
        <w:t>large amount of electricity on Thursday</w:t>
      </w:r>
      <w:r>
        <w:rPr>
          <w:rFonts w:cstheme="minorHAnsi"/>
          <w:sz w:val="24"/>
          <w:szCs w:val="24"/>
        </w:rPr>
        <w:t>,</w:t>
      </w:r>
      <w:r w:rsidRPr="00183287">
        <w:rPr>
          <w:rFonts w:cstheme="minorHAnsi"/>
          <w:sz w:val="24"/>
          <w:szCs w:val="24"/>
        </w:rPr>
        <w:t xml:space="preserve"> which </w:t>
      </w:r>
      <w:r w:rsidR="00C64894">
        <w:rPr>
          <w:rFonts w:cstheme="minorHAnsi"/>
          <w:sz w:val="24"/>
          <w:szCs w:val="24"/>
        </w:rPr>
        <w:t>significantly impacts</w:t>
      </w:r>
      <w:r w:rsidRPr="00183287">
        <w:rPr>
          <w:rFonts w:cstheme="minorHAnsi"/>
          <w:sz w:val="24"/>
          <w:szCs w:val="24"/>
        </w:rPr>
        <w:t xml:space="preserve"> the retail price. </w:t>
      </w:r>
      <w:r>
        <w:rPr>
          <w:rFonts w:cstheme="minorHAnsi"/>
          <w:sz w:val="24"/>
          <w:szCs w:val="24"/>
        </w:rPr>
        <w:t>The retail price is directly proportional to the wholesale price, i.e., as the production cost increases, so do the retail price.</w:t>
      </w:r>
    </w:p>
    <w:p w14:paraId="2BA1B226" w14:textId="7E71F0DB" w:rsidR="002B61CD" w:rsidRDefault="002B61CD" w:rsidP="00183287">
      <w:pPr>
        <w:jc w:val="both"/>
        <w:rPr>
          <w:rFonts w:cstheme="minorHAnsi"/>
          <w:b/>
          <w:bCs/>
          <w:sz w:val="24"/>
          <w:szCs w:val="24"/>
        </w:rPr>
      </w:pPr>
      <w:r>
        <w:rPr>
          <w:noProof/>
        </w:rPr>
        <w:drawing>
          <wp:inline distT="0" distB="0" distL="0" distR="0" wp14:anchorId="5E9072D3" wp14:editId="7650A912">
            <wp:extent cx="5731510" cy="2464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64435"/>
                    </a:xfrm>
                    <a:prstGeom prst="rect">
                      <a:avLst/>
                    </a:prstGeom>
                  </pic:spPr>
                </pic:pic>
              </a:graphicData>
            </a:graphic>
          </wp:inline>
        </w:drawing>
      </w:r>
    </w:p>
    <w:p w14:paraId="74320FC5" w14:textId="1EA451C8" w:rsidR="005E1E1A" w:rsidRPr="002B61CD" w:rsidRDefault="005E1E1A" w:rsidP="00183287">
      <w:pPr>
        <w:jc w:val="both"/>
        <w:rPr>
          <w:rFonts w:cstheme="minorHAnsi"/>
          <w:b/>
          <w:bCs/>
          <w:sz w:val="24"/>
          <w:szCs w:val="24"/>
        </w:rPr>
      </w:pPr>
      <w:r>
        <w:rPr>
          <w:rFonts w:cstheme="minorHAnsi"/>
          <w:b/>
          <w:bCs/>
          <w:sz w:val="24"/>
          <w:szCs w:val="24"/>
        </w:rPr>
        <w:t xml:space="preserve">Content for scatter plot: </w:t>
      </w:r>
    </w:p>
    <w:p w14:paraId="4A1915AB" w14:textId="77777777" w:rsidR="00B31414" w:rsidRPr="00FB42CD" w:rsidRDefault="00B31414" w:rsidP="00FB42CD">
      <w:pPr>
        <w:jc w:val="both"/>
        <w:rPr>
          <w:rFonts w:ascii="Times New Roman" w:hAnsi="Times New Roman" w:cs="Times New Roman"/>
          <w:sz w:val="24"/>
          <w:szCs w:val="24"/>
        </w:rPr>
      </w:pPr>
      <w:r w:rsidRPr="00FB42CD">
        <w:rPr>
          <w:rFonts w:ascii="Times New Roman" w:hAnsi="Times New Roman" w:cs="Times New Roman"/>
          <w:sz w:val="24"/>
          <w:szCs w:val="24"/>
        </w:rPr>
        <w:t xml:space="preserve">The below scatter plot represents the electricity demand and the recommended retail price (RRP) for AEMO. AEMO is Australia’s largest electricity market which helps to ensure that </w:t>
      </w:r>
      <w:r w:rsidRPr="00FB42CD">
        <w:rPr>
          <w:rFonts w:ascii="Times New Roman" w:hAnsi="Times New Roman" w:cs="Times New Roman"/>
          <w:sz w:val="24"/>
          <w:szCs w:val="24"/>
        </w:rPr>
        <w:lastRenderedPageBreak/>
        <w:t>Australians have access to reliable energy over the years to come. The RRP is directly proportional to the electricity wholesale price. When the observed value for RRP is above 1000 on certain days, it can be concluded as AEMO having a higher wholesale price of electricity. The energy consumption is higher on those specific days due to which there is a significant rise in the retail price of the electricity.</w:t>
      </w:r>
    </w:p>
    <w:p w14:paraId="7C9EA9CE" w14:textId="03CA61E8" w:rsidR="00A74025" w:rsidRDefault="00A74025" w:rsidP="00183287">
      <w:pPr>
        <w:jc w:val="both"/>
        <w:rPr>
          <w:rFonts w:cstheme="minorHAnsi"/>
          <w:sz w:val="24"/>
          <w:szCs w:val="24"/>
        </w:rPr>
      </w:pPr>
      <w:r>
        <w:rPr>
          <w:noProof/>
        </w:rPr>
        <w:drawing>
          <wp:inline distT="0" distB="0" distL="0" distR="0" wp14:anchorId="7123AE82" wp14:editId="58CF0E4C">
            <wp:extent cx="5731510" cy="2337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7435"/>
                    </a:xfrm>
                    <a:prstGeom prst="rect">
                      <a:avLst/>
                    </a:prstGeom>
                  </pic:spPr>
                </pic:pic>
              </a:graphicData>
            </a:graphic>
          </wp:inline>
        </w:drawing>
      </w:r>
    </w:p>
    <w:p w14:paraId="061AA2C7" w14:textId="19BD22D2" w:rsidR="00265767" w:rsidRPr="00FB42CD" w:rsidRDefault="00265767" w:rsidP="00183287">
      <w:pPr>
        <w:jc w:val="both"/>
        <w:rPr>
          <w:rFonts w:cstheme="minorHAnsi"/>
          <w:b/>
          <w:bCs/>
          <w:sz w:val="24"/>
          <w:szCs w:val="24"/>
        </w:rPr>
      </w:pPr>
      <w:r w:rsidRPr="00FB42CD">
        <w:rPr>
          <w:rFonts w:cstheme="minorHAnsi"/>
          <w:b/>
          <w:bCs/>
          <w:sz w:val="24"/>
          <w:szCs w:val="24"/>
        </w:rPr>
        <w:t>Content for scatter plot without outliers:</w:t>
      </w:r>
    </w:p>
    <w:p w14:paraId="20477E79" w14:textId="77777777" w:rsidR="00FB42CD" w:rsidRPr="00FB42CD" w:rsidRDefault="00FB42CD" w:rsidP="00FB42CD">
      <w:pPr>
        <w:jc w:val="both"/>
        <w:rPr>
          <w:rFonts w:ascii="Times New Roman" w:hAnsi="Times New Roman" w:cs="Times New Roman"/>
          <w:sz w:val="24"/>
          <w:szCs w:val="24"/>
        </w:rPr>
      </w:pPr>
      <w:r w:rsidRPr="00FB42CD">
        <w:rPr>
          <w:rFonts w:ascii="Times New Roman" w:hAnsi="Times New Roman" w:cs="Times New Roman"/>
          <w:sz w:val="24"/>
          <w:szCs w:val="24"/>
        </w:rPr>
        <w:t xml:space="preserve">The below scatter plot represents the RRP against the energy consumption after removing RRP values above 1000. After pre-processing the data, the data points in the scatter plot can be observed. The data points in the lower-left region of the scatter plot represents a low RRP value. As the RRP value increases, so does the amount of energy </w:t>
      </w:r>
      <w:proofErr w:type="gramStart"/>
      <w:r w:rsidRPr="00FB42CD">
        <w:rPr>
          <w:rFonts w:ascii="Times New Roman" w:hAnsi="Times New Roman" w:cs="Times New Roman"/>
          <w:sz w:val="24"/>
          <w:szCs w:val="24"/>
        </w:rPr>
        <w:t>consumed</w:t>
      </w:r>
      <w:proofErr w:type="gramEnd"/>
      <w:r w:rsidRPr="00FB42CD">
        <w:rPr>
          <w:rFonts w:ascii="Times New Roman" w:hAnsi="Times New Roman" w:cs="Times New Roman"/>
          <w:sz w:val="24"/>
          <w:szCs w:val="24"/>
        </w:rPr>
        <w:t xml:space="preserve"> by Victorians. It should also be noted that the RRP value is negative in some scenarios, indicating that AEMO faced a potential financial loss. </w:t>
      </w:r>
    </w:p>
    <w:p w14:paraId="07ED94C1" w14:textId="73FCE419" w:rsidR="00BE45C3" w:rsidRDefault="00FD663A" w:rsidP="00183287">
      <w:pPr>
        <w:jc w:val="both"/>
        <w:rPr>
          <w:rFonts w:cstheme="minorHAnsi"/>
          <w:sz w:val="24"/>
          <w:szCs w:val="24"/>
        </w:rPr>
      </w:pPr>
      <w:r>
        <w:rPr>
          <w:rFonts w:cstheme="minorHAnsi"/>
          <w:sz w:val="24"/>
          <w:szCs w:val="24"/>
        </w:rPr>
        <w:t xml:space="preserve"> </w:t>
      </w:r>
    </w:p>
    <w:p w14:paraId="647E8124" w14:textId="4B1843E4" w:rsidR="00265767" w:rsidRDefault="00265767" w:rsidP="00183287">
      <w:pPr>
        <w:jc w:val="both"/>
        <w:rPr>
          <w:rFonts w:cstheme="minorHAnsi"/>
          <w:sz w:val="24"/>
          <w:szCs w:val="24"/>
        </w:rPr>
      </w:pPr>
      <w:r>
        <w:rPr>
          <w:noProof/>
        </w:rPr>
        <w:drawing>
          <wp:inline distT="0" distB="0" distL="0" distR="0" wp14:anchorId="7CF16960" wp14:editId="3B6250B9">
            <wp:extent cx="5731510" cy="2521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1585"/>
                    </a:xfrm>
                    <a:prstGeom prst="rect">
                      <a:avLst/>
                    </a:prstGeom>
                  </pic:spPr>
                </pic:pic>
              </a:graphicData>
            </a:graphic>
          </wp:inline>
        </w:drawing>
      </w:r>
    </w:p>
    <w:p w14:paraId="3863C1A0" w14:textId="4D37848B" w:rsidR="00265767" w:rsidRDefault="00265767" w:rsidP="00183287">
      <w:pPr>
        <w:jc w:val="both"/>
        <w:rPr>
          <w:rFonts w:cstheme="minorHAnsi"/>
          <w:b/>
          <w:bCs/>
          <w:sz w:val="24"/>
          <w:szCs w:val="24"/>
        </w:rPr>
      </w:pPr>
      <w:r w:rsidRPr="00FB42CD">
        <w:rPr>
          <w:rFonts w:cstheme="minorHAnsi"/>
          <w:b/>
          <w:bCs/>
          <w:sz w:val="24"/>
          <w:szCs w:val="24"/>
        </w:rPr>
        <w:t>Content for RRP with prediction:</w:t>
      </w:r>
    </w:p>
    <w:p w14:paraId="09CE3BBF" w14:textId="77777777" w:rsidR="00213981" w:rsidRPr="00213981" w:rsidRDefault="00213981" w:rsidP="00213981">
      <w:pPr>
        <w:jc w:val="both"/>
        <w:rPr>
          <w:rFonts w:ascii="Times New Roman" w:hAnsi="Times New Roman" w:cs="Times New Roman"/>
          <w:sz w:val="24"/>
          <w:szCs w:val="24"/>
        </w:rPr>
      </w:pPr>
      <w:r w:rsidRPr="00213981">
        <w:rPr>
          <w:rFonts w:ascii="Times New Roman" w:hAnsi="Times New Roman" w:cs="Times New Roman"/>
          <w:sz w:val="24"/>
          <w:szCs w:val="24"/>
        </w:rPr>
        <w:t xml:space="preserve">The Prophet model is a time-series forecasting model based on an additive model. The Prophet model will be used to predict the RRP values from March 2021 to August 2021. In the graph below, it can be observed that the predicted RRP values follows the same trend as the actual </w:t>
      </w:r>
      <w:r w:rsidRPr="00213981">
        <w:rPr>
          <w:rFonts w:ascii="Times New Roman" w:hAnsi="Times New Roman" w:cs="Times New Roman"/>
          <w:sz w:val="24"/>
          <w:szCs w:val="24"/>
        </w:rPr>
        <w:lastRenderedPageBreak/>
        <w:t>RRP values. Due to a certain level of accuracy, it will be reliable when forecasting the energy consumption.</w:t>
      </w:r>
    </w:p>
    <w:p w14:paraId="65E4A029" w14:textId="77777777" w:rsidR="00213981" w:rsidRPr="00213981" w:rsidRDefault="00213981" w:rsidP="00183287">
      <w:pPr>
        <w:jc w:val="both"/>
        <w:rPr>
          <w:rFonts w:cstheme="minorHAnsi"/>
          <w:sz w:val="24"/>
          <w:szCs w:val="24"/>
        </w:rPr>
      </w:pPr>
    </w:p>
    <w:p w14:paraId="602D1F94" w14:textId="62242BBC" w:rsidR="00265767" w:rsidRDefault="00265767" w:rsidP="00183287">
      <w:pPr>
        <w:jc w:val="both"/>
        <w:rPr>
          <w:rFonts w:cstheme="minorHAnsi"/>
          <w:sz w:val="24"/>
          <w:szCs w:val="24"/>
        </w:rPr>
      </w:pPr>
      <w:r>
        <w:rPr>
          <w:noProof/>
        </w:rPr>
        <w:drawing>
          <wp:inline distT="0" distB="0" distL="0" distR="0" wp14:anchorId="20AEC6B5" wp14:editId="2AB5FA74">
            <wp:extent cx="5731510" cy="24123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2365"/>
                    </a:xfrm>
                    <a:prstGeom prst="rect">
                      <a:avLst/>
                    </a:prstGeom>
                  </pic:spPr>
                </pic:pic>
              </a:graphicData>
            </a:graphic>
          </wp:inline>
        </w:drawing>
      </w:r>
    </w:p>
    <w:p w14:paraId="6CF1CCF1" w14:textId="7BC8FB31" w:rsidR="00265767" w:rsidRPr="00183287" w:rsidRDefault="00265767" w:rsidP="00183287">
      <w:pPr>
        <w:jc w:val="both"/>
        <w:rPr>
          <w:rFonts w:cstheme="minorHAnsi"/>
          <w:sz w:val="24"/>
          <w:szCs w:val="24"/>
        </w:rPr>
      </w:pPr>
    </w:p>
    <w:sectPr w:rsidR="00265767" w:rsidRPr="00183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yMDUzN7I0MTIzsDBW0lEKTi0uzszPAykwrAUA0LBvLywAAAA="/>
  </w:docVars>
  <w:rsids>
    <w:rsidRoot w:val="009719A8"/>
    <w:rsid w:val="00055574"/>
    <w:rsid w:val="00061C8B"/>
    <w:rsid w:val="00082A91"/>
    <w:rsid w:val="000B6B29"/>
    <w:rsid w:val="0015234D"/>
    <w:rsid w:val="00183287"/>
    <w:rsid w:val="00213981"/>
    <w:rsid w:val="00265767"/>
    <w:rsid w:val="002B61CD"/>
    <w:rsid w:val="00385C43"/>
    <w:rsid w:val="005E1E1A"/>
    <w:rsid w:val="00600D61"/>
    <w:rsid w:val="00821570"/>
    <w:rsid w:val="009719A8"/>
    <w:rsid w:val="00977680"/>
    <w:rsid w:val="00A50B78"/>
    <w:rsid w:val="00A74025"/>
    <w:rsid w:val="00AC0D03"/>
    <w:rsid w:val="00B31414"/>
    <w:rsid w:val="00BB16C9"/>
    <w:rsid w:val="00BE1E67"/>
    <w:rsid w:val="00BE45C3"/>
    <w:rsid w:val="00C21C5D"/>
    <w:rsid w:val="00C2552B"/>
    <w:rsid w:val="00C2578D"/>
    <w:rsid w:val="00C645F8"/>
    <w:rsid w:val="00C64894"/>
    <w:rsid w:val="00CC1DB0"/>
    <w:rsid w:val="00CC4DB4"/>
    <w:rsid w:val="00FB42CD"/>
    <w:rsid w:val="00FD6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E992"/>
  <w15:chartTrackingRefBased/>
  <w15:docId w15:val="{CE35B37D-5763-42DA-B089-89F70D1F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087">
      <w:bodyDiv w:val="1"/>
      <w:marLeft w:val="0"/>
      <w:marRight w:val="0"/>
      <w:marTop w:val="0"/>
      <w:marBottom w:val="0"/>
      <w:divBdr>
        <w:top w:val="none" w:sz="0" w:space="0" w:color="auto"/>
        <w:left w:val="none" w:sz="0" w:space="0" w:color="auto"/>
        <w:bottom w:val="none" w:sz="0" w:space="0" w:color="auto"/>
        <w:right w:val="none" w:sz="0" w:space="0" w:color="auto"/>
      </w:divBdr>
      <w:divsChild>
        <w:div w:id="254484279">
          <w:marLeft w:val="0"/>
          <w:marRight w:val="0"/>
          <w:marTop w:val="0"/>
          <w:marBottom w:val="0"/>
          <w:divBdr>
            <w:top w:val="none" w:sz="0" w:space="0" w:color="auto"/>
            <w:left w:val="none" w:sz="0" w:space="0" w:color="auto"/>
            <w:bottom w:val="none" w:sz="0" w:space="0" w:color="auto"/>
            <w:right w:val="none" w:sz="0" w:space="0" w:color="auto"/>
          </w:divBdr>
        </w:div>
      </w:divsChild>
    </w:div>
    <w:div w:id="303972007">
      <w:bodyDiv w:val="1"/>
      <w:marLeft w:val="0"/>
      <w:marRight w:val="0"/>
      <w:marTop w:val="0"/>
      <w:marBottom w:val="0"/>
      <w:divBdr>
        <w:top w:val="none" w:sz="0" w:space="0" w:color="auto"/>
        <w:left w:val="none" w:sz="0" w:space="0" w:color="auto"/>
        <w:bottom w:val="none" w:sz="0" w:space="0" w:color="auto"/>
        <w:right w:val="none" w:sz="0" w:space="0" w:color="auto"/>
      </w:divBdr>
      <w:divsChild>
        <w:div w:id="1739789013">
          <w:marLeft w:val="0"/>
          <w:marRight w:val="0"/>
          <w:marTop w:val="0"/>
          <w:marBottom w:val="0"/>
          <w:divBdr>
            <w:top w:val="none" w:sz="0" w:space="0" w:color="auto"/>
            <w:left w:val="none" w:sz="0" w:space="0" w:color="auto"/>
            <w:bottom w:val="none" w:sz="0" w:space="0" w:color="auto"/>
            <w:right w:val="none" w:sz="0" w:space="0" w:color="auto"/>
          </w:divBdr>
        </w:div>
      </w:divsChild>
    </w:div>
    <w:div w:id="956182168">
      <w:bodyDiv w:val="1"/>
      <w:marLeft w:val="0"/>
      <w:marRight w:val="0"/>
      <w:marTop w:val="0"/>
      <w:marBottom w:val="0"/>
      <w:divBdr>
        <w:top w:val="none" w:sz="0" w:space="0" w:color="auto"/>
        <w:left w:val="none" w:sz="0" w:space="0" w:color="auto"/>
        <w:bottom w:val="none" w:sz="0" w:space="0" w:color="auto"/>
        <w:right w:val="none" w:sz="0" w:space="0" w:color="auto"/>
      </w:divBdr>
      <w:divsChild>
        <w:div w:id="1146896069">
          <w:marLeft w:val="0"/>
          <w:marRight w:val="0"/>
          <w:marTop w:val="0"/>
          <w:marBottom w:val="0"/>
          <w:divBdr>
            <w:top w:val="none" w:sz="0" w:space="0" w:color="auto"/>
            <w:left w:val="none" w:sz="0" w:space="0" w:color="auto"/>
            <w:bottom w:val="none" w:sz="0" w:space="0" w:color="auto"/>
            <w:right w:val="none" w:sz="0" w:space="0" w:color="auto"/>
          </w:divBdr>
        </w:div>
      </w:divsChild>
    </w:div>
    <w:div w:id="1056664492">
      <w:bodyDiv w:val="1"/>
      <w:marLeft w:val="0"/>
      <w:marRight w:val="0"/>
      <w:marTop w:val="0"/>
      <w:marBottom w:val="0"/>
      <w:divBdr>
        <w:top w:val="none" w:sz="0" w:space="0" w:color="auto"/>
        <w:left w:val="none" w:sz="0" w:space="0" w:color="auto"/>
        <w:bottom w:val="none" w:sz="0" w:space="0" w:color="auto"/>
        <w:right w:val="none" w:sz="0" w:space="0" w:color="auto"/>
      </w:divBdr>
      <w:divsChild>
        <w:div w:id="563837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VIJAY WADEKAR</dc:creator>
  <cp:keywords/>
  <dc:description/>
  <cp:lastModifiedBy>NIKITA VIJAY WADEKAR</cp:lastModifiedBy>
  <cp:revision>12</cp:revision>
  <dcterms:created xsi:type="dcterms:W3CDTF">2021-05-09T06:35:00Z</dcterms:created>
  <dcterms:modified xsi:type="dcterms:W3CDTF">2021-05-14T09:02:00Z</dcterms:modified>
</cp:coreProperties>
</file>