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19C7" w14:textId="43A4B329" w:rsidR="00C2552B" w:rsidRPr="002B61CD" w:rsidRDefault="00C2552B" w:rsidP="00183287">
      <w:pPr>
        <w:jc w:val="both"/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</w:pPr>
      <w:r w:rsidRPr="002B61CD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Content for ‘Daily Recommended Retail Price from January 2015 to February 2021’:</w:t>
      </w:r>
    </w:p>
    <w:p w14:paraId="0274A368" w14:textId="77777777" w:rsidR="00C2552B" w:rsidRPr="00183287" w:rsidRDefault="00C2552B" w:rsidP="00183287">
      <w:pPr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07076AB6" w14:textId="05CA0F00" w:rsidR="00082A91" w:rsidRPr="00183287" w:rsidRDefault="009719A8" w:rsidP="00183287">
      <w:pPr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183287">
        <w:rPr>
          <w:rFonts w:cstheme="minorHAnsi"/>
          <w:color w:val="212529"/>
          <w:sz w:val="24"/>
          <w:szCs w:val="24"/>
          <w:shd w:val="clear" w:color="auto" w:fill="FFFFFF"/>
        </w:rPr>
        <w:t>Below are various graphs to help interpret the trends of the predictor variable “Recommended Retail Price”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(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>RRP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)</w:t>
      </w:r>
      <w:r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>Australian Energy Market Operator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 xml:space="preserve"> (AEMO)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manages the electricity distribution across Australia, helping to ensure Australians have access to affordable and reliable energy. RRP is the Australian 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 xml:space="preserve">recommended 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>retail price of the electricity per megawatt which is set by AEMO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. The RRP value changes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on the </w:t>
      </w:r>
      <w:r w:rsidR="002B61CD">
        <w:rPr>
          <w:rFonts w:cstheme="minorHAnsi"/>
          <w:color w:val="212529"/>
          <w:sz w:val="24"/>
          <w:szCs w:val="24"/>
          <w:shd w:val="clear" w:color="auto" w:fill="FFFFFF"/>
        </w:rPr>
        <w:t>half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-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hourly basis. 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 xml:space="preserve">From the </w:t>
      </w:r>
      <w:r w:rsidR="002B61CD">
        <w:rPr>
          <w:rFonts w:cstheme="minorHAnsi"/>
          <w:color w:val="212529"/>
          <w:sz w:val="24"/>
          <w:szCs w:val="24"/>
          <w:shd w:val="clear" w:color="auto" w:fill="FFFFFF"/>
        </w:rPr>
        <w:t>below graph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, it can be seen</w:t>
      </w:r>
      <w:r w:rsidR="002B61CD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>that during some intervals of the day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, the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RRP was negative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. This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means the energy producers were paying consumers rather than </w:t>
      </w:r>
      <w:r w:rsidR="002B61CD">
        <w:rPr>
          <w:rFonts w:cstheme="minorHAnsi"/>
          <w:color w:val="212529"/>
          <w:sz w:val="24"/>
          <w:szCs w:val="24"/>
          <w:shd w:val="clear" w:color="auto" w:fill="FFFFFF"/>
        </w:rPr>
        <w:t>vice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versa. </w:t>
      </w:r>
      <w:r w:rsidR="00C2552B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The 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 xml:space="preserve">COVID-19 </w:t>
      </w:r>
      <w:r w:rsidR="00C2552B" w:rsidRPr="00183287">
        <w:rPr>
          <w:rFonts w:cstheme="minorHAnsi"/>
          <w:color w:val="212529"/>
          <w:sz w:val="24"/>
          <w:szCs w:val="24"/>
          <w:shd w:val="clear" w:color="auto" w:fill="FFFFFF"/>
        </w:rPr>
        <w:t>lockdown and work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-</w:t>
      </w:r>
      <w:r w:rsidR="00C2552B" w:rsidRPr="00183287">
        <w:rPr>
          <w:rFonts w:cstheme="minorHAnsi"/>
          <w:color w:val="212529"/>
          <w:sz w:val="24"/>
          <w:szCs w:val="24"/>
          <w:shd w:val="clear" w:color="auto" w:fill="FFFFFF"/>
        </w:rPr>
        <w:t>from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-</w:t>
      </w:r>
      <w:r w:rsidR="00C2552B" w:rsidRPr="00183287">
        <w:rPr>
          <w:rFonts w:cstheme="minorHAnsi"/>
          <w:color w:val="212529"/>
          <w:sz w:val="24"/>
          <w:szCs w:val="24"/>
          <w:shd w:val="clear" w:color="auto" w:fill="FFFFFF"/>
        </w:rPr>
        <w:t>home restrictions during the pandemic has increased the energy consumption and the retail price of electricity.</w:t>
      </w:r>
    </w:p>
    <w:p w14:paraId="056561A5" w14:textId="4CAA1E65" w:rsidR="002B61CD" w:rsidRDefault="002B61CD" w:rsidP="00183287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5CED19" wp14:editId="0BE496C3">
            <wp:extent cx="5731510" cy="2254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3592" w14:textId="346AEF26" w:rsidR="00C2552B" w:rsidRPr="002B61CD" w:rsidRDefault="00C2552B" w:rsidP="00183287">
      <w:pPr>
        <w:jc w:val="both"/>
        <w:rPr>
          <w:rFonts w:cstheme="minorHAnsi"/>
          <w:b/>
          <w:bCs/>
          <w:sz w:val="24"/>
          <w:szCs w:val="24"/>
        </w:rPr>
      </w:pPr>
      <w:r w:rsidRPr="002B61CD">
        <w:rPr>
          <w:rFonts w:cstheme="minorHAnsi"/>
          <w:b/>
          <w:bCs/>
          <w:sz w:val="24"/>
          <w:szCs w:val="24"/>
        </w:rPr>
        <w:t>Content for ‘Average RRP per month from January 2015 to February 2021’:</w:t>
      </w:r>
    </w:p>
    <w:p w14:paraId="4526958E" w14:textId="008302A9" w:rsidR="00C2552B" w:rsidRPr="00183287" w:rsidRDefault="00C2552B" w:rsidP="00183287">
      <w:pPr>
        <w:jc w:val="both"/>
        <w:rPr>
          <w:rFonts w:cstheme="minorHAnsi"/>
          <w:sz w:val="24"/>
          <w:szCs w:val="24"/>
        </w:rPr>
      </w:pPr>
    </w:p>
    <w:p w14:paraId="7A67390C" w14:textId="7E86B322" w:rsidR="002B61CD" w:rsidRDefault="002B61CD" w:rsidP="00183287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744B7A" wp14:editId="10B6111C">
            <wp:extent cx="5731510" cy="2432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1C09" w14:textId="112EC4C8" w:rsidR="002B61CD" w:rsidRDefault="002B61CD" w:rsidP="00183287">
      <w:pPr>
        <w:jc w:val="both"/>
        <w:rPr>
          <w:rFonts w:cstheme="minorHAnsi"/>
          <w:b/>
          <w:bCs/>
          <w:sz w:val="24"/>
          <w:szCs w:val="24"/>
        </w:rPr>
      </w:pPr>
      <w:r w:rsidRPr="00183287">
        <w:rPr>
          <w:rFonts w:cstheme="minorHAnsi"/>
          <w:sz w:val="24"/>
          <w:szCs w:val="24"/>
        </w:rPr>
        <w:t xml:space="preserve">The above graph showcases the average retail price </w:t>
      </w:r>
      <w:r w:rsidR="00055574">
        <w:rPr>
          <w:rFonts w:cstheme="minorHAnsi"/>
          <w:sz w:val="24"/>
          <w:szCs w:val="24"/>
        </w:rPr>
        <w:t xml:space="preserve">that </w:t>
      </w:r>
      <w:r w:rsidRPr="00183287">
        <w:rPr>
          <w:rFonts w:cstheme="minorHAnsi"/>
          <w:sz w:val="24"/>
          <w:szCs w:val="24"/>
        </w:rPr>
        <w:t>the AEMO regulates per month</w:t>
      </w:r>
      <w:r w:rsidR="00061C8B">
        <w:rPr>
          <w:rFonts w:cstheme="minorHAnsi"/>
          <w:sz w:val="24"/>
          <w:szCs w:val="24"/>
        </w:rPr>
        <w:t>. It can be</w:t>
      </w:r>
      <w:r w:rsidRPr="00183287">
        <w:rPr>
          <w:rFonts w:cstheme="minorHAnsi"/>
          <w:sz w:val="24"/>
          <w:szCs w:val="24"/>
        </w:rPr>
        <w:t xml:space="preserve"> observed </w:t>
      </w:r>
      <w:r w:rsidR="00061C8B">
        <w:rPr>
          <w:rFonts w:cstheme="minorHAnsi"/>
          <w:sz w:val="24"/>
          <w:szCs w:val="24"/>
        </w:rPr>
        <w:t xml:space="preserve">that </w:t>
      </w:r>
      <w:r w:rsidRPr="00183287">
        <w:rPr>
          <w:rFonts w:cstheme="minorHAnsi"/>
          <w:sz w:val="24"/>
          <w:szCs w:val="24"/>
        </w:rPr>
        <w:t xml:space="preserve">January has the highest RRP value. </w:t>
      </w:r>
      <w:r w:rsidR="00061C8B">
        <w:rPr>
          <w:rFonts w:cstheme="minorHAnsi"/>
          <w:sz w:val="24"/>
          <w:szCs w:val="24"/>
        </w:rPr>
        <w:t xml:space="preserve">In </w:t>
      </w:r>
      <w:r w:rsidRPr="00183287">
        <w:rPr>
          <w:rFonts w:cstheme="minorHAnsi"/>
          <w:sz w:val="24"/>
          <w:szCs w:val="24"/>
        </w:rPr>
        <w:t xml:space="preserve">January, the daytime temperature </w:t>
      </w:r>
      <w:r w:rsidR="00061C8B">
        <w:rPr>
          <w:rFonts w:cstheme="minorHAnsi"/>
          <w:sz w:val="24"/>
          <w:szCs w:val="24"/>
        </w:rPr>
        <w:t xml:space="preserve">is typically higher </w:t>
      </w:r>
      <w:r w:rsidRPr="00183287">
        <w:rPr>
          <w:rFonts w:cstheme="minorHAnsi"/>
          <w:sz w:val="24"/>
          <w:szCs w:val="24"/>
        </w:rPr>
        <w:t xml:space="preserve">and climate change has a significant impact on the activities Australians </w:t>
      </w:r>
      <w:r w:rsidR="00061C8B">
        <w:rPr>
          <w:rFonts w:cstheme="minorHAnsi"/>
          <w:sz w:val="24"/>
          <w:szCs w:val="24"/>
        </w:rPr>
        <w:t>engage in</w:t>
      </w:r>
      <w:r w:rsidRPr="00183287">
        <w:rPr>
          <w:rFonts w:cstheme="minorHAnsi"/>
          <w:sz w:val="24"/>
          <w:szCs w:val="24"/>
        </w:rPr>
        <w:t xml:space="preserve">. AEMO operates the electricity markets by allowing energy related services to be </w:t>
      </w:r>
      <w:r w:rsidRPr="00183287">
        <w:rPr>
          <w:rFonts w:cstheme="minorHAnsi"/>
          <w:sz w:val="24"/>
          <w:szCs w:val="24"/>
        </w:rPr>
        <w:lastRenderedPageBreak/>
        <w:t>bought and sold in a competitive environment. The organization schedules the energy at the lowest available prices and settles trades.</w:t>
      </w:r>
    </w:p>
    <w:p w14:paraId="0E4B3EEC" w14:textId="33BB1858" w:rsidR="00C21C5D" w:rsidRDefault="00C21C5D" w:rsidP="00183287">
      <w:pPr>
        <w:jc w:val="both"/>
        <w:rPr>
          <w:rFonts w:cstheme="minorHAnsi"/>
          <w:b/>
          <w:bCs/>
          <w:sz w:val="24"/>
          <w:szCs w:val="24"/>
        </w:rPr>
      </w:pPr>
      <w:r w:rsidRPr="002B61CD">
        <w:rPr>
          <w:rFonts w:cstheme="minorHAnsi"/>
          <w:b/>
          <w:bCs/>
          <w:sz w:val="24"/>
          <w:szCs w:val="24"/>
        </w:rPr>
        <w:t>Content for ‘Average RRP per day of week from January 2015 to February 2021’:</w:t>
      </w:r>
    </w:p>
    <w:p w14:paraId="2BA1B226" w14:textId="0A2C3F98" w:rsidR="002B61CD" w:rsidRPr="002B61CD" w:rsidRDefault="002B61CD" w:rsidP="00183287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9072D3" wp14:editId="7650A912">
            <wp:extent cx="5731510" cy="2464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6CF0" w14:textId="6E7E3667" w:rsidR="00C21C5D" w:rsidRPr="00183287" w:rsidRDefault="00C21C5D" w:rsidP="00183287">
      <w:pPr>
        <w:jc w:val="both"/>
        <w:rPr>
          <w:rFonts w:cstheme="minorHAnsi"/>
          <w:sz w:val="24"/>
          <w:szCs w:val="24"/>
        </w:rPr>
      </w:pPr>
      <w:r w:rsidRPr="00183287">
        <w:rPr>
          <w:rFonts w:cstheme="minorHAnsi"/>
          <w:sz w:val="24"/>
          <w:szCs w:val="24"/>
        </w:rPr>
        <w:t>The above graph showcases the average retail price the AEMO regulates per week</w:t>
      </w:r>
      <w:r w:rsidR="00061C8B">
        <w:rPr>
          <w:rFonts w:cstheme="minorHAnsi"/>
          <w:sz w:val="24"/>
          <w:szCs w:val="24"/>
        </w:rPr>
        <w:t xml:space="preserve">. From the graph, </w:t>
      </w:r>
      <w:r w:rsidRPr="00183287">
        <w:rPr>
          <w:rFonts w:cstheme="minorHAnsi"/>
          <w:sz w:val="24"/>
          <w:szCs w:val="24"/>
        </w:rPr>
        <w:t xml:space="preserve">the highest retail price is calculated on Thursday. The spike in the retail price means </w:t>
      </w:r>
      <w:r w:rsidR="00061C8B">
        <w:rPr>
          <w:rFonts w:cstheme="minorHAnsi"/>
          <w:sz w:val="24"/>
          <w:szCs w:val="24"/>
        </w:rPr>
        <w:t xml:space="preserve">that </w:t>
      </w:r>
      <w:r w:rsidRPr="00183287">
        <w:rPr>
          <w:rFonts w:cstheme="minorHAnsi"/>
          <w:sz w:val="24"/>
          <w:szCs w:val="24"/>
        </w:rPr>
        <w:t xml:space="preserve">the </w:t>
      </w:r>
      <w:r w:rsidR="00183287" w:rsidRPr="00183287">
        <w:rPr>
          <w:rFonts w:cstheme="minorHAnsi"/>
          <w:sz w:val="24"/>
          <w:szCs w:val="24"/>
        </w:rPr>
        <w:t>organization generates large amount of electricity on Thursday</w:t>
      </w:r>
      <w:r w:rsidR="00061C8B">
        <w:rPr>
          <w:rFonts w:cstheme="minorHAnsi"/>
          <w:sz w:val="24"/>
          <w:szCs w:val="24"/>
        </w:rPr>
        <w:t>,</w:t>
      </w:r>
      <w:r w:rsidR="00183287" w:rsidRPr="00183287">
        <w:rPr>
          <w:rFonts w:cstheme="minorHAnsi"/>
          <w:sz w:val="24"/>
          <w:szCs w:val="24"/>
        </w:rPr>
        <w:t xml:space="preserve"> which has a significant impact on the retail price. </w:t>
      </w:r>
      <w:r w:rsidR="002B61CD">
        <w:rPr>
          <w:rFonts w:cstheme="minorHAnsi"/>
          <w:sz w:val="24"/>
          <w:szCs w:val="24"/>
        </w:rPr>
        <w:t>The retail price is directly proportional to the wholesale price</w:t>
      </w:r>
      <w:r w:rsidR="00061C8B">
        <w:rPr>
          <w:rFonts w:cstheme="minorHAnsi"/>
          <w:sz w:val="24"/>
          <w:szCs w:val="24"/>
        </w:rPr>
        <w:t xml:space="preserve">, i.e., </w:t>
      </w:r>
      <w:r w:rsidR="002B61CD">
        <w:rPr>
          <w:rFonts w:cstheme="minorHAnsi"/>
          <w:sz w:val="24"/>
          <w:szCs w:val="24"/>
        </w:rPr>
        <w:t>as the production cost increases</w:t>
      </w:r>
      <w:r w:rsidR="00061C8B">
        <w:rPr>
          <w:rFonts w:cstheme="minorHAnsi"/>
          <w:sz w:val="24"/>
          <w:szCs w:val="24"/>
        </w:rPr>
        <w:t>, so does the r</w:t>
      </w:r>
      <w:r w:rsidR="002B61CD">
        <w:rPr>
          <w:rFonts w:cstheme="minorHAnsi"/>
          <w:sz w:val="24"/>
          <w:szCs w:val="24"/>
        </w:rPr>
        <w:t xml:space="preserve">etail price. </w:t>
      </w:r>
    </w:p>
    <w:p w14:paraId="79B0D6B5" w14:textId="7AFA0766" w:rsidR="00183287" w:rsidRPr="00183287" w:rsidRDefault="00183287" w:rsidP="00183287">
      <w:pPr>
        <w:jc w:val="both"/>
        <w:rPr>
          <w:rFonts w:cstheme="minorHAnsi"/>
          <w:sz w:val="24"/>
          <w:szCs w:val="24"/>
        </w:rPr>
      </w:pPr>
      <w:r w:rsidRPr="00183287">
        <w:rPr>
          <w:rFonts w:cstheme="minorHAnsi"/>
          <w:sz w:val="24"/>
          <w:szCs w:val="24"/>
        </w:rPr>
        <w:t>The prediction of the Recommended Retail Price follows the same trend as the actual values. As such</w:t>
      </w:r>
      <w:r w:rsidR="00061C8B">
        <w:rPr>
          <w:rFonts w:cstheme="minorHAnsi"/>
          <w:sz w:val="24"/>
          <w:szCs w:val="24"/>
        </w:rPr>
        <w:t>,</w:t>
      </w:r>
      <w:r w:rsidRPr="00183287">
        <w:rPr>
          <w:rFonts w:cstheme="minorHAnsi"/>
          <w:sz w:val="24"/>
          <w:szCs w:val="24"/>
        </w:rPr>
        <w:t xml:space="preserve"> it will be reliable when forecasting the energy consumption.</w:t>
      </w:r>
    </w:p>
    <w:sectPr w:rsidR="00183287" w:rsidRPr="0018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A8"/>
    <w:rsid w:val="00055574"/>
    <w:rsid w:val="00061C8B"/>
    <w:rsid w:val="00082A91"/>
    <w:rsid w:val="0015234D"/>
    <w:rsid w:val="00183287"/>
    <w:rsid w:val="002B61CD"/>
    <w:rsid w:val="00385C43"/>
    <w:rsid w:val="00821570"/>
    <w:rsid w:val="009719A8"/>
    <w:rsid w:val="00BB16C9"/>
    <w:rsid w:val="00C21C5D"/>
    <w:rsid w:val="00C2552B"/>
    <w:rsid w:val="00CC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E992"/>
  <w15:chartTrackingRefBased/>
  <w15:docId w15:val="{CE35B37D-5763-42DA-B089-89F70D1F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VIJAY WADEKAR</dc:creator>
  <cp:keywords/>
  <dc:description/>
  <cp:lastModifiedBy>NIKITA VIJAY WADEKAR</cp:lastModifiedBy>
  <cp:revision>3</cp:revision>
  <dcterms:created xsi:type="dcterms:W3CDTF">2021-05-09T06:35:00Z</dcterms:created>
  <dcterms:modified xsi:type="dcterms:W3CDTF">2021-05-09T12:12:00Z</dcterms:modified>
</cp:coreProperties>
</file>