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60DAB" w14:textId="77777777" w:rsidR="003D05D3" w:rsidRDefault="003D05D3"/>
    <w:sectPr w:rsidR="003D0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D9"/>
    <w:rsid w:val="003D05D3"/>
    <w:rsid w:val="00DB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F830"/>
  <w15:chartTrackingRefBased/>
  <w15:docId w15:val="{BB6DACCF-590C-4091-A2EA-B665610D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Ladeinde</dc:creator>
  <cp:keywords/>
  <dc:description/>
  <cp:lastModifiedBy>Ayodeji Ladeinde</cp:lastModifiedBy>
  <cp:revision>1</cp:revision>
  <dcterms:created xsi:type="dcterms:W3CDTF">2021-03-17T13:44:00Z</dcterms:created>
  <dcterms:modified xsi:type="dcterms:W3CDTF">2021-03-17T13:46:00Z</dcterms:modified>
</cp:coreProperties>
</file>