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JARVIS 0.0.1</w:t>
      </w:r>
    </w:p>
    <w:p>
      <w:pPr>
        <w:pStyle w:val="Subtitle"/>
      </w:pPr>
      <w:r>
        <w:t>CAHIER DES CHARGES FONCTIONNEL, TECHNIQUE ET OPÉRATIONNEL</w:t>
      </w:r>
    </w:p>
    <w:p>
      <w:r>
        <w:t>Spécification cible pour architecte logiciel, lead developer et équipe de réalisation</w:t>
      </w:r>
    </w:p>
    <w:p>
      <w:r>
        <w:t>Version documentaire 1.0  •  16 octobre 2026  •  Statut : base de cadrage, à valider avant implémentation</w:t>
      </w:r>
    </w:p>
    <w:p>
      <w:r>
        <w:t>Refonte structurée du cahier des charges « JARVIS UNHINGED NEXT », version 3.0. Nouvelle identité produit : JARVIS 0.0.1. Les décisions non fournies dans le document d’origine sont signalées comme propositions d’architecture ou points ouverts.</w:t>
      </w:r>
    </w:p>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Métadonnée</w:t>
            </w:r>
          </w:p>
        </w:tc>
        <w:tc>
          <w:tcPr>
            <w:tcW w:type="dxa" w:w="4896"/>
            <w:vAlign w:val="center"/>
          </w:tcPr>
          <w:p>
            <w:r>
              <w:t>Valeur</w:t>
            </w:r>
          </w:p>
        </w:tc>
      </w:tr>
      <w:tr>
        <w:tc>
          <w:tcPr>
            <w:tcW w:type="dxa" w:w="4896"/>
            <w:vAlign w:val="center"/>
          </w:tcPr>
          <w:p>
            <w:r>
              <w:t>Produit</w:t>
            </w:r>
          </w:p>
        </w:tc>
        <w:tc>
          <w:tcPr>
            <w:tcW w:type="dxa" w:w="4896"/>
            <w:vAlign w:val="center"/>
          </w:tcPr>
          <w:p>
            <w:r>
              <w:t>JARVIS 0.0.1</w:t>
            </w:r>
          </w:p>
        </w:tc>
      </w:tr>
      <w:tr>
        <w:tc>
          <w:tcPr>
            <w:tcW w:type="dxa" w:w="4896"/>
            <w:vAlign w:val="center"/>
          </w:tcPr>
          <w:p>
            <w:r>
              <w:t>Plateforme initiale</w:t>
            </w:r>
          </w:p>
        </w:tc>
        <w:tc>
          <w:tcPr>
            <w:tcW w:type="dxa" w:w="4896"/>
            <w:vAlign w:val="center"/>
          </w:tcPr>
          <w:p>
            <w:r>
              <w:t>Windows 11 x64 ; PC local équipé d’une NVIDIA RTX 3070 8 Go</w:t>
            </w:r>
          </w:p>
        </w:tc>
      </w:tr>
      <w:tr>
        <w:tc>
          <w:tcPr>
            <w:tcW w:type="dxa" w:w="4896"/>
            <w:vAlign w:val="center"/>
          </w:tcPr>
          <w:p>
            <w:r>
              <w:t>Distribution cible</w:t>
            </w:r>
          </w:p>
        </w:tc>
        <w:tc>
          <w:tcPr>
            <w:tcW w:type="dxa" w:w="4896"/>
            <w:vAlign w:val="center"/>
          </w:tcPr>
          <w:p>
            <w:r>
              <w:t>Jarvis.exe + installateur, sources, documentation et scripts de restauration</w:t>
            </w:r>
          </w:p>
        </w:tc>
      </w:tr>
      <w:tr>
        <w:tc>
          <w:tcPr>
            <w:tcW w:type="dxa" w:w="4896"/>
            <w:vAlign w:val="center"/>
          </w:tcPr>
          <w:p>
            <w:r>
              <w:t>Mode de fonctionnement</w:t>
            </w:r>
          </w:p>
        </w:tc>
        <w:tc>
          <w:tcPr>
            <w:tcW w:type="dxa" w:w="4896"/>
            <w:vAlign w:val="center"/>
          </w:tcPr>
          <w:p>
            <w:r>
              <w:t>Local-first ; dépendances cloud non obligatoires</w:t>
            </w:r>
          </w:p>
        </w:tc>
      </w:tr>
      <w:tr>
        <w:tc>
          <w:tcPr>
            <w:tcW w:type="dxa" w:w="4896"/>
            <w:vAlign w:val="center"/>
          </w:tcPr>
          <w:p>
            <w:r>
              <w:t>Destinataires</w:t>
            </w:r>
          </w:p>
        </w:tc>
        <w:tc>
          <w:tcPr>
            <w:tcW w:type="dxa" w:w="4896"/>
            <w:vAlign w:val="center"/>
          </w:tcPr>
          <w:p>
            <w:r>
              <w:t>Développeurs seniors, architecte, QA, sécurité, UX/UI, intégration</w:t>
            </w:r>
          </w:p>
        </w:tc>
      </w:tr>
      <w:tr>
        <w:tc>
          <w:tcPr>
            <w:tcW w:type="dxa" w:w="4896"/>
            <w:vAlign w:val="center"/>
          </w:tcPr>
          <w:p>
            <w:r>
              <w:t>Nature du document</w:t>
            </w:r>
          </w:p>
        </w:tc>
        <w:tc>
          <w:tcPr>
            <w:tcW w:type="dxa" w:w="4896"/>
            <w:vAlign w:val="center"/>
          </w:tcPr>
          <w:p>
            <w:r>
              <w:t>Spécification de réalisation ; aucun module décrit ne doit être considéré comme déjà développé</w:t>
            </w:r>
          </w:p>
        </w:tc>
      </w:tr>
    </w:tbl>
    <w:p/>
    <w:p>
      <w:pPr>
        <w:pStyle w:val="Heading1"/>
      </w:pPr>
      <w:r>
        <w:t>1. Résumé exécutif</w:t>
      </w:r>
    </w:p>
    <w:p>
      <w:r>
        <w:t>JARVIS 0.0.1 est un assistant informatique personnel local, multimodal et agentique, capable de dialoguer en français au clavier et à la voix, de conserver une mémoire durable, de comprendre son environnement numérique, et d’exécuter des actions réelles sous permission explicite et sous contrôle de l’utilisateur. Le projet doit dépasser le simple habillage d’un LLM : il inclut orchestration de modèles, outils système, gouvernance des risques, traçabilité, UX de qualité et distribution Windows fiable.</w:t>
      </w:r>
    </w:p>
    <w:p>
      <w:r>
        <w:t>Le numéro 0.0.1 représente la première livraison du projet reconstruit à zéro, non la promesse que toutes les capacités avancées seront prêtes au premier build. Le présent document sépare le périmètre de livraison minimal (MVP), les capacités ultérieures et les travaux de recherche nécessitant benchmark.</w:t>
      </w:r>
    </w:p>
    <w:p>
      <w:pPr>
        <w:pStyle w:val="Heading1"/>
      </w:pPr>
      <w:r>
        <w:t>2. Gouvernance et interprétation des exigences</w:t>
      </w:r>
    </w:p>
    <w:p>
      <w:pPr>
        <w:pStyle w:val="ListBullet"/>
      </w:pPr>
      <w:r>
        <w:t>Chaque exigence dispose d’un identifiant stable ; P0 = obligatoire pour la première version utilisable, P1 = priorité post-MVP, P2 = expérimental ou dépendant de faisabilité.</w:t>
      </w:r>
    </w:p>
    <w:p>
      <w:pPr>
        <w:pStyle w:val="ListBullet"/>
      </w:pPr>
      <w:r>
        <w:t>Les mots « doit » et « interdit » définissent une obligation ; « devrait » une recommandation ; « pourrait » une option. Une exigence non testable doit être reformulée avant son entrée en sprint.</w:t>
      </w:r>
    </w:p>
    <w:p>
      <w:pPr>
        <w:pStyle w:val="ListBullet"/>
      </w:pPr>
      <w:r>
        <w:t>Les choix d’outillage cités comme « proposition » servent de baseline d’architecture et doivent faire l’objet d’un ADR (Architecture Decision Record) avant verrouillage.</w:t>
      </w:r>
    </w:p>
    <w:p>
      <w:pPr>
        <w:pStyle w:val="ListBullet"/>
      </w:pPr>
      <w:r>
        <w:t>Toute action destructive, irréversible, financière, liée à des identifiants ou exposant des données personnelles reste soumise à garde-fous, même si le LLM utilisé est abliterated.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Catégorie</w:t>
            </w:r>
          </w:p>
        </w:tc>
        <w:tc>
          <w:tcPr>
            <w:tcW w:type="dxa" w:w="3264"/>
            <w:vAlign w:val="center"/>
          </w:tcPr>
          <w:p>
            <w:r>
              <w:t>Définition</w:t>
            </w:r>
          </w:p>
        </w:tc>
        <w:tc>
          <w:tcPr>
            <w:tcW w:type="dxa" w:w="3264"/>
            <w:vAlign w:val="center"/>
          </w:tcPr>
          <w:p>
            <w:r>
              <w:t>Condition de sortie</w:t>
            </w:r>
          </w:p>
        </w:tc>
      </w:tr>
      <w:tr>
        <w:tc>
          <w:tcPr>
            <w:tcW w:type="dxa" w:w="3264"/>
            <w:vAlign w:val="center"/>
          </w:tcPr>
          <w:p>
            <w:r>
              <w:t>P0 / MVP</w:t>
            </w:r>
          </w:p>
        </w:tc>
        <w:tc>
          <w:tcPr>
            <w:tcW w:type="dxa" w:w="3264"/>
            <w:vAlign w:val="center"/>
          </w:tcPr>
          <w:p>
            <w:r>
              <w:t>Moteur conversationnel local, interface, voix optionnelle, permissions, outils limités, mémoire, packaging</w:t>
            </w:r>
          </w:p>
        </w:tc>
        <w:tc>
          <w:tcPr>
            <w:tcW w:type="dxa" w:w="3264"/>
            <w:vAlign w:val="center"/>
          </w:tcPr>
          <w:p>
            <w:r>
              <w:t>Recette fonctionnelle, sécurité et stabilité validées</w:t>
            </w:r>
          </w:p>
        </w:tc>
      </w:tr>
      <w:tr>
        <w:tc>
          <w:tcPr>
            <w:tcW w:type="dxa" w:w="3264"/>
            <w:vAlign w:val="center"/>
          </w:tcPr>
          <w:p>
            <w:r>
              <w:t>P1 / Extension</w:t>
            </w:r>
          </w:p>
        </w:tc>
        <w:tc>
          <w:tcPr>
            <w:tcW w:type="dxa" w:w="3264"/>
            <w:vAlign w:val="center"/>
          </w:tcPr>
          <w:p>
            <w:r>
              <w:t>Presets avancés, multimodalité complète, automatisation plus large, multi-GPU/LAN</w:t>
            </w:r>
          </w:p>
        </w:tc>
        <w:tc>
          <w:tcPr>
            <w:tcW w:type="dxa" w:w="3264"/>
            <w:vAlign w:val="center"/>
          </w:tcPr>
          <w:p>
            <w:r>
              <w:t>Tests spécialisés et mesure d’impact</w:t>
            </w:r>
          </w:p>
        </w:tc>
      </w:tr>
      <w:tr>
        <w:tc>
          <w:tcPr>
            <w:tcW w:type="dxa" w:w="3264"/>
            <w:vAlign w:val="center"/>
          </w:tcPr>
          <w:p>
            <w:r>
              <w:t>P2 / R&amp;D</w:t>
            </w:r>
          </w:p>
        </w:tc>
        <w:tc>
          <w:tcPr>
            <w:tcW w:type="dxa" w:w="3264"/>
            <w:vAlign w:val="center"/>
          </w:tcPr>
          <w:p>
            <w:r>
              <w:t>Vision continue, chant dynamique, MoE volumineux sur 8 Go, autonomie complexe</w:t>
            </w:r>
          </w:p>
        </w:tc>
        <w:tc>
          <w:tcPr>
            <w:tcW w:type="dxa" w:w="3264"/>
            <w:vAlign w:val="center"/>
          </w:tcPr>
          <w:p>
            <w:r>
              <w:t>Prototype, preuve de faisabilité et décision go/no-go</w:t>
            </w:r>
          </w:p>
        </w:tc>
      </w:tr>
    </w:tbl>
    <w:p/>
    <w:p>
      <w:pPr>
        <w:pStyle w:val="Heading1"/>
      </w:pPr>
      <w:r>
        <w:t>3. Vision produit, principes non négociables et exclusions</w:t>
      </w:r>
    </w:p>
    <w:p>
      <w:pPr/>
      <w:r>
        <w:rPr>
          <w:b/>
          <w:color w:val="005273"/>
        </w:rPr>
        <w:t>VIS-001  Souveraineté locale  [P0]</w:t>
      </w:r>
    </w:p>
    <w:p>
      <w:r>
        <w:t>Exigence : Les fonctionnalités essentielles doivent fonctionner hors connexion : chat, inférence configurée localement, accès aux mémoires, voix locale lorsqu’installée, outils Windows compatibles.</w:t>
      </w:r>
    </w:p>
    <w:p>
      <w:r>
        <w:t>Vérification / acceptation : Couper Internet ; exécuter un scénario E2E complet sans erreur réseau bloquante.</w:t>
      </w:r>
    </w:p>
    <w:p>
      <w:pPr/>
      <w:r>
        <w:rPr>
          <w:b/>
          <w:color w:val="005273"/>
        </w:rPr>
        <w:t>VIS-002  Contrôle humain  [P0]</w:t>
      </w:r>
    </w:p>
    <w:p>
      <w:r>
        <w:t>Exigence : L’utilisateur définit ce que l’agent peut lire, modifier, exécuter ou envoyer ; aucune autonomie ne doit contourner ce modèle.</w:t>
      </w:r>
    </w:p>
    <w:p>
      <w:r>
        <w:t>Vérification / acceptation : Exécuter des scénarios autorisés/refusés et contrôler logs et absence d’effet de bord.</w:t>
      </w:r>
    </w:p>
    <w:p>
      <w:pPr/>
      <w:r>
        <w:rPr>
          <w:b/>
          <w:color w:val="005273"/>
        </w:rPr>
        <w:t>VIS-003  Personnalité dissociée des permissions  [P0]</w:t>
      </w:r>
    </w:p>
    <w:p>
      <w:r>
        <w:t>Exigence : Les profils conversationnels, y compris des modèles abliterated, n’accordent aucun droit système additionnel.</w:t>
      </w:r>
    </w:p>
    <w:p>
      <w:r>
        <w:t>Vérification / acceptation : Changer le modèle/persona ; constater des permissions identiques.</w:t>
      </w:r>
    </w:p>
    <w:p>
      <w:pPr/>
      <w:r>
        <w:rPr>
          <w:b/>
          <w:color w:val="005273"/>
        </w:rPr>
        <w:t>VIS-004  Transparence  [P0]</w:t>
      </w:r>
    </w:p>
    <w:p>
      <w:r>
        <w:t>Exigence : L’application affiche l’état du modèle, les outils invoqués, les erreurs, les permissions et les actions effectivement réalisées.</w:t>
      </w:r>
    </w:p>
    <w:p>
      <w:r>
        <w:t>Vérification / acceptation : Comparer journal d’exécution et rapport UI sur scénarios instrumentés.</w:t>
      </w:r>
    </w:p>
    <w:p>
      <w:pPr/>
      <w:r>
        <w:rPr>
          <w:b/>
          <w:color w:val="005273"/>
        </w:rPr>
        <w:t>VIS-005  Qualité desktop  [P0]</w:t>
      </w:r>
    </w:p>
    <w:p>
      <w:r>
        <w:t>Exigence : L’application fonctionne comme un vrai logiciel Windows : démarrage, minimisation, mise à jour contrôlée, fermeture, crash recovery et désinstallation.</w:t>
      </w:r>
    </w:p>
    <w:p>
      <w:r>
        <w:t>Vérification / acceptation : Tests d’installation, fermeture forcée, relance et désinstallation.</w:t>
      </w:r>
    </w:p>
    <w:p>
      <w:r>
        <w:t>Hors périmètre par défaut : surveillance clandestine, exfiltration silencieuse de fichiers, commandes privilégiées sans validation, auto-modification incontrôlée du code, promesse de capacités en ligne sans connectivité, garantie de débit indépendamment du modèle/hardware.</w:t>
      </w:r>
    </w:p>
    <w:p>
      <w:pPr>
        <w:pStyle w:val="Heading1"/>
      </w:pPr>
      <w:r>
        <w:t>4. Personas, parcours et scénarios de référence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Scénario</w:t>
            </w:r>
          </w:p>
        </w:tc>
        <w:tc>
          <w:tcPr>
            <w:tcW w:type="dxa" w:w="3264"/>
            <w:vAlign w:val="center"/>
          </w:tcPr>
          <w:p>
            <w:r>
              <w:t>Entrée</w:t>
            </w:r>
          </w:p>
        </w:tc>
        <w:tc>
          <w:tcPr>
            <w:tcW w:type="dxa" w:w="3264"/>
            <w:vAlign w:val="center"/>
          </w:tcPr>
          <w:p>
            <w:r>
              <w:t>Comportement attendu</w:t>
            </w:r>
          </w:p>
        </w:tc>
      </w:tr>
      <w:tr>
        <w:tc>
          <w:tcPr>
            <w:tcW w:type="dxa" w:w="3264"/>
            <w:vAlign w:val="center"/>
          </w:tcPr>
          <w:p>
            <w:r>
              <w:t>SC-01 Conversation</w:t>
            </w:r>
          </w:p>
        </w:tc>
        <w:tc>
          <w:tcPr>
            <w:tcW w:type="dxa" w:w="3264"/>
            <w:vAlign w:val="center"/>
          </w:tcPr>
          <w:p>
            <w:r>
              <w:t>« Explique-moi ce fichier » + fichier local</w:t>
            </w:r>
          </w:p>
        </w:tc>
        <w:tc>
          <w:tcPr>
            <w:tcW w:type="dxa" w:w="3264"/>
            <w:vAlign w:val="center"/>
          </w:tcPr>
          <w:p>
            <w:r>
              <w:t>Extraction autorisée, réponse sourcée au contenu local, historique conservé</w:t>
            </w:r>
          </w:p>
        </w:tc>
      </w:tr>
      <w:tr>
        <w:tc>
          <w:tcPr>
            <w:tcW w:type="dxa" w:w="3264"/>
            <w:vAlign w:val="center"/>
          </w:tcPr>
          <w:p>
            <w:r>
              <w:t>SC-02 Voice hands-free</w:t>
            </w:r>
          </w:p>
        </w:tc>
        <w:tc>
          <w:tcPr>
            <w:tcW w:type="dxa" w:w="3264"/>
            <w:vAlign w:val="center"/>
          </w:tcPr>
          <w:p>
            <w:r>
              <w:t>Wake/push-to-talk + demande orale</w:t>
            </w:r>
          </w:p>
        </w:tc>
        <w:tc>
          <w:tcPr>
            <w:tcW w:type="dxa" w:w="3264"/>
            <w:vAlign w:val="center"/>
          </w:tcPr>
          <w:p>
            <w:r>
              <w:t>STT, réponse LLM, TTS, interruption, reprise</w:t>
            </w:r>
          </w:p>
        </w:tc>
      </w:tr>
      <w:tr>
        <w:tc>
          <w:tcPr>
            <w:tcW w:type="dxa" w:w="3264"/>
            <w:vAlign w:val="center"/>
          </w:tcPr>
          <w:p>
            <w:r>
              <w:t>SC-03 Outil Windows</w:t>
            </w:r>
          </w:p>
        </w:tc>
        <w:tc>
          <w:tcPr>
            <w:tcW w:type="dxa" w:w="3264"/>
            <w:vAlign w:val="center"/>
          </w:tcPr>
          <w:p>
            <w:r>
              <w:t>« Ouvre le dossier Documents »</w:t>
            </w:r>
          </w:p>
        </w:tc>
        <w:tc>
          <w:tcPr>
            <w:tcW w:type="dxa" w:w="3264"/>
            <w:vAlign w:val="center"/>
          </w:tcPr>
          <w:p>
            <w:r>
              <w:t>Contrôle de politique, exécution bornée, résultat observé</w:t>
            </w:r>
          </w:p>
        </w:tc>
      </w:tr>
      <w:tr>
        <w:tc>
          <w:tcPr>
            <w:tcW w:type="dxa" w:w="3264"/>
            <w:vAlign w:val="center"/>
          </w:tcPr>
          <w:p>
            <w:r>
              <w:t>SC-04 Mission</w:t>
            </w:r>
          </w:p>
        </w:tc>
        <w:tc>
          <w:tcPr>
            <w:tcW w:type="dxa" w:w="3264"/>
            <w:vAlign w:val="center"/>
          </w:tcPr>
          <w:p>
            <w:r>
              <w:t>« Classe ces fichiers dans un dossier dédié »</w:t>
            </w:r>
          </w:p>
        </w:tc>
        <w:tc>
          <w:tcPr>
            <w:tcW w:type="dxa" w:w="3264"/>
            <w:vAlign w:val="center"/>
          </w:tcPr>
          <w:p>
            <w:r>
              <w:t>Plan visible, prévisualisation, autorisation puis vérification</w:t>
            </w:r>
          </w:p>
        </w:tc>
      </w:tr>
      <w:tr>
        <w:tc>
          <w:tcPr>
            <w:tcW w:type="dxa" w:w="3264"/>
            <w:vAlign w:val="center"/>
          </w:tcPr>
          <w:p>
            <w:r>
              <w:t>SC-05 Mémoire</w:t>
            </w:r>
          </w:p>
        </w:tc>
        <w:tc>
          <w:tcPr>
            <w:tcW w:type="dxa" w:w="3264"/>
            <w:vAlign w:val="center"/>
          </w:tcPr>
          <w:p>
            <w:r>
              <w:t>« Souviens-toi de ma préférence »</w:t>
            </w:r>
          </w:p>
        </w:tc>
        <w:tc>
          <w:tcPr>
            <w:tcW w:type="dxa" w:w="3264"/>
            <w:vAlign w:val="center"/>
          </w:tcPr>
          <w:p>
            <w:r>
              <w:t>Écriture tracée, récupération ultérieure, suppression possible</w:t>
            </w:r>
          </w:p>
        </w:tc>
      </w:tr>
      <w:tr>
        <w:tc>
          <w:tcPr>
            <w:tcW w:type="dxa" w:w="3264"/>
            <w:vAlign w:val="center"/>
          </w:tcPr>
          <w:p>
            <w:r>
              <w:t>SC-06 Dégradation</w:t>
            </w:r>
          </w:p>
        </w:tc>
        <w:tc>
          <w:tcPr>
            <w:tcW w:type="dxa" w:w="3264"/>
            <w:vAlign w:val="center"/>
          </w:tcPr>
          <w:p>
            <w:r>
              <w:t>Ollama indisponible / GPU saturé</w:t>
            </w:r>
          </w:p>
        </w:tc>
        <w:tc>
          <w:tcPr>
            <w:tcW w:type="dxa" w:w="3264"/>
            <w:vAlign w:val="center"/>
          </w:tcPr>
          <w:p>
            <w:r>
              <w:t>Message explicite, action de récupération proposée, pas de boucle de crash</w:t>
            </w:r>
          </w:p>
        </w:tc>
      </w:tr>
      <w:tr>
        <w:tc>
          <w:tcPr>
            <w:tcW w:type="dxa" w:w="3264"/>
            <w:vAlign w:val="center"/>
          </w:tcPr>
          <w:p>
            <w:r>
              <w:t>SC-07 Offline</w:t>
            </w:r>
          </w:p>
        </w:tc>
        <w:tc>
          <w:tcPr>
            <w:tcW w:type="dxa" w:w="3264"/>
            <w:vAlign w:val="center"/>
          </w:tcPr>
          <w:p>
            <w:r>
              <w:t>Couper la connexion Internet</w:t>
            </w:r>
          </w:p>
        </w:tc>
        <w:tc>
          <w:tcPr>
            <w:tcW w:type="dxa" w:w="3264"/>
            <w:vAlign w:val="center"/>
          </w:tcPr>
          <w:p>
            <w:r>
              <w:t>Fonctions locales toujours utilisables ; services réseau désactivés proprement</w:t>
            </w:r>
          </w:p>
        </w:tc>
      </w:tr>
    </w:tbl>
    <w:p/>
    <w:p>
      <w:pPr>
        <w:pStyle w:val="Heading1"/>
      </w:pPr>
      <w:r>
        <w:t>5. Environnement cible et architecture de référence</w:t>
      </w:r>
    </w:p>
    <w:p>
      <w:r>
        <w:t>Cible minimale de conception : Windows 11 x64 et RTX 3070 8 Go. Les CPU/RAM/disque exacts ne figurent pas dans le texte source ; définir et vérifier une matrice matérielle avant d’annoncer une configuration minimale officielle. RTX 3090, autres GPU NVIDIA, CPU fallback, multi-GPU et inférence LAN figurent dans la trajectoire d’évolution, sous réserve de compatibilité des backends.</w:t>
      </w:r>
    </w:p>
    <w:p>
      <w:r>
        <w:t>Architecture recommandée (à formaliser par ADR) : application desktop avec frontend isolé ; orchestrateur local d’agents ; adaptateurs d’inférence (Ollama initialement) ; pipeline STT/TTS ; moteur de mémoire ; registre d’outils avec policy engine ; stockage durable ; observabilité. Les composants communiquent par API typée et événements structurés. Un backend séparé limite les risques de blocage UI et facilite les tests.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Couche</w:t>
            </w:r>
          </w:p>
        </w:tc>
        <w:tc>
          <w:tcPr>
            <w:tcW w:type="dxa" w:w="3264"/>
            <w:vAlign w:val="center"/>
          </w:tcPr>
          <w:p>
            <w:r>
              <w:t>Responsabilité</w:t>
            </w:r>
          </w:p>
        </w:tc>
        <w:tc>
          <w:tcPr>
            <w:tcW w:type="dxa" w:w="3264"/>
            <w:vAlign w:val="center"/>
          </w:tcPr>
          <w:p>
            <w:r>
              <w:t>Interface contractuelle</w:t>
            </w:r>
          </w:p>
        </w:tc>
      </w:tr>
      <w:tr>
        <w:tc>
          <w:tcPr>
            <w:tcW w:type="dxa" w:w="3264"/>
            <w:vAlign w:val="center"/>
          </w:tcPr>
          <w:p>
            <w:r>
              <w:t>UI / shell Windows</w:t>
            </w:r>
          </w:p>
        </w:tc>
        <w:tc>
          <w:tcPr>
            <w:tcW w:type="dxa" w:w="3264"/>
            <w:vAlign w:val="center"/>
          </w:tcPr>
          <w:p>
            <w:r>
              <w:t>COMMAND OS, PRESENCE, contrôles et notifications</w:t>
            </w:r>
          </w:p>
        </w:tc>
        <w:tc>
          <w:tcPr>
            <w:tcW w:type="dxa" w:w="3264"/>
            <w:vAlign w:val="center"/>
          </w:tcPr>
          <w:p>
            <w:r>
              <w:t>API locale versionnée ; flux événements</w:t>
            </w:r>
          </w:p>
        </w:tc>
      </w:tr>
      <w:tr>
        <w:tc>
          <w:tcPr>
            <w:tcW w:type="dxa" w:w="3264"/>
            <w:vAlign w:val="center"/>
          </w:tcPr>
          <w:p>
            <w:r>
              <w:t>Orchestrateur</w:t>
            </w:r>
          </w:p>
        </w:tc>
        <w:tc>
          <w:tcPr>
            <w:tcW w:type="dxa" w:w="3264"/>
            <w:vAlign w:val="center"/>
          </w:tcPr>
          <w:p>
            <w:r>
              <w:t>Sessions, prompts, outils, réessais, budgets et état</w:t>
            </w:r>
          </w:p>
        </w:tc>
        <w:tc>
          <w:tcPr>
            <w:tcW w:type="dxa" w:w="3264"/>
            <w:vAlign w:val="center"/>
          </w:tcPr>
          <w:p>
            <w:r>
              <w:t>ConversationRequest / ExecutionEvent</w:t>
            </w:r>
          </w:p>
        </w:tc>
      </w:tr>
      <w:tr>
        <w:tc>
          <w:tcPr>
            <w:tcW w:type="dxa" w:w="3264"/>
            <w:vAlign w:val="center"/>
          </w:tcPr>
          <w:p>
            <w:r>
              <w:t>Inference provider</w:t>
            </w:r>
          </w:p>
        </w:tc>
        <w:tc>
          <w:tcPr>
            <w:tcW w:type="dxa" w:w="3264"/>
            <w:vAlign w:val="center"/>
          </w:tcPr>
          <w:p>
            <w:r>
              <w:t>Inventaire modèles, génération, streaming, métriques</w:t>
            </w:r>
          </w:p>
        </w:tc>
        <w:tc>
          <w:tcPr>
            <w:tcW w:type="dxa" w:w="3264"/>
            <w:vAlign w:val="center"/>
          </w:tcPr>
          <w:p>
            <w:r>
              <w:t>ModelAdapter (capabilities, generate, cancel)</w:t>
            </w:r>
          </w:p>
        </w:tc>
      </w:tr>
      <w:tr>
        <w:tc>
          <w:tcPr>
            <w:tcW w:type="dxa" w:w="3264"/>
            <w:vAlign w:val="center"/>
          </w:tcPr>
          <w:p>
            <w:r>
              <w:t>Audio</w:t>
            </w:r>
          </w:p>
        </w:tc>
        <w:tc>
          <w:tcPr>
            <w:tcW w:type="dxa" w:w="3264"/>
            <w:vAlign w:val="center"/>
          </w:tcPr>
          <w:p>
            <w:r>
              <w:t>Capture, VAD, STT, TTS, lecture, interruption</w:t>
            </w:r>
          </w:p>
        </w:tc>
        <w:tc>
          <w:tcPr>
            <w:tcW w:type="dxa" w:w="3264"/>
            <w:vAlign w:val="center"/>
          </w:tcPr>
          <w:p>
            <w:r>
              <w:t>AudioSession avec cancellation token</w:t>
            </w:r>
          </w:p>
        </w:tc>
      </w:tr>
      <w:tr>
        <w:tc>
          <w:tcPr>
            <w:tcW w:type="dxa" w:w="3264"/>
            <w:vAlign w:val="center"/>
          </w:tcPr>
          <w:p>
            <w:r>
              <w:t>Policy engine / tools</w:t>
            </w:r>
          </w:p>
        </w:tc>
        <w:tc>
          <w:tcPr>
            <w:tcW w:type="dxa" w:w="3264"/>
            <w:vAlign w:val="center"/>
          </w:tcPr>
          <w:p>
            <w:r>
              <w:t>Autorisations, validation arguments, sandbox logique, audit</w:t>
            </w:r>
          </w:p>
        </w:tc>
        <w:tc>
          <w:tcPr>
            <w:tcW w:type="dxa" w:w="3264"/>
            <w:vAlign w:val="center"/>
          </w:tcPr>
          <w:p>
            <w:r>
              <w:t>ToolSpec / ToolCall / ToolResult</w:t>
            </w:r>
          </w:p>
        </w:tc>
      </w:tr>
      <w:tr>
        <w:tc>
          <w:tcPr>
            <w:tcW w:type="dxa" w:w="3264"/>
            <w:vAlign w:val="center"/>
          </w:tcPr>
          <w:p>
            <w:r>
              <w:t>Mémoire</w:t>
            </w:r>
          </w:p>
        </w:tc>
        <w:tc>
          <w:tcPr>
            <w:tcW w:type="dxa" w:w="3264"/>
            <w:vAlign w:val="center"/>
          </w:tcPr>
          <w:p>
            <w:r>
              <w:t>Sessions, résumés, index, recherche, suppression</w:t>
            </w:r>
          </w:p>
        </w:tc>
        <w:tc>
          <w:tcPr>
            <w:tcW w:type="dxa" w:w="3264"/>
            <w:vAlign w:val="center"/>
          </w:tcPr>
          <w:p>
            <w:r>
              <w:t>MemoryRepository / SearchQuery</w:t>
            </w:r>
          </w:p>
        </w:tc>
      </w:tr>
      <w:tr>
        <w:tc>
          <w:tcPr>
            <w:tcW w:type="dxa" w:w="3264"/>
            <w:vAlign w:val="center"/>
          </w:tcPr>
          <w:p>
            <w:r>
              <w:t>Persistence / telemetry</w:t>
            </w:r>
          </w:p>
        </w:tc>
        <w:tc>
          <w:tcPr>
            <w:tcW w:type="dxa" w:w="3264"/>
            <w:vAlign w:val="center"/>
          </w:tcPr>
          <w:p>
            <w:r>
              <w:t>Configuration, audit, sauvegarde, migration</w:t>
            </w:r>
          </w:p>
        </w:tc>
        <w:tc>
          <w:tcPr>
            <w:tcW w:type="dxa" w:w="3264"/>
            <w:vAlign w:val="center"/>
          </w:tcPr>
          <w:p>
            <w:r>
              <w:t>Schémas versionnés + transactions</w:t>
            </w:r>
          </w:p>
        </w:tc>
      </w:tr>
    </w:tbl>
    <w:p/>
    <w:p>
      <w:pPr/>
      <w:r>
        <w:rPr>
          <w:b/>
          <w:color w:val="005273"/>
        </w:rPr>
        <w:t>ARC-001  Isolation des processus  [P0]</w:t>
      </w:r>
    </w:p>
    <w:p>
      <w:r>
        <w:t>Exigence : Une panne du moteur LLM ou TTS ne doit pas provoquer automatiquement la perte de l’interface ni du contenu enregistré.</w:t>
      </w:r>
    </w:p>
    <w:p>
      <w:r>
        <w:t>Vérification / acceptation : Tuer le processus backend, vérifier UI opérationnelle et relance contrôlée.</w:t>
      </w:r>
    </w:p>
    <w:p>
      <w:pPr/>
      <w:r>
        <w:rPr>
          <w:b/>
          <w:color w:val="005273"/>
        </w:rPr>
        <w:t>ARC-002  Interfaces typées  [P0]</w:t>
      </w:r>
    </w:p>
    <w:p>
      <w:r>
        <w:t>Exigence : Documenter schémas d’entrée, sortie, codes d’erreur et événements d’exécution ; pas de contrat implicite par texte libre.</w:t>
      </w:r>
    </w:p>
    <w:p>
      <w:r>
        <w:t>Vérification / acceptation : Tests de contrat et validation de schéma sur toute API.</w:t>
      </w:r>
    </w:p>
    <w:p>
      <w:pPr/>
      <w:r>
        <w:rPr>
          <w:b/>
          <w:color w:val="005273"/>
        </w:rPr>
        <w:t>ARC-003  Cancellation  [P0]</w:t>
      </w:r>
    </w:p>
    <w:p>
      <w:r>
        <w:t>Exigence : Toutes les générations, actions longues et sorties audio doivent accepter l’annulation et remonter un état final déterministe.</w:t>
      </w:r>
    </w:p>
    <w:p>
      <w:r>
        <w:t>Vérification / acceptation : Interrompre à plusieurs étapes et vérifier absence d’opération orpheline.</w:t>
      </w:r>
    </w:p>
    <w:p>
      <w:pPr/>
      <w:r>
        <w:rPr>
          <w:b/>
          <w:color w:val="005273"/>
        </w:rPr>
        <w:t>ARC-004  Backend interchangeable  [P1]</w:t>
      </w:r>
    </w:p>
    <w:p>
      <w:r>
        <w:t>Exigence : Isoler Ollama derrière un adaptateur afin de rendre possible un autre runtime sans réécriture UI ou métier.</w:t>
      </w:r>
    </w:p>
    <w:p>
      <w:r>
        <w:t>Vérification / acceptation : Démonstration avec mock provider et tests d’intégration.</w:t>
      </w:r>
    </w:p>
    <w:p>
      <w:pPr/>
      <w:r>
        <w:rPr>
          <w:b/>
          <w:color w:val="005273"/>
        </w:rPr>
        <w:t>ARC-005  Mode LAN optionnel  [P1]</w:t>
      </w:r>
    </w:p>
    <w:p>
      <w:r>
        <w:t>Exigence : Autoriser un endpoint d’inférence sur réseau privé avec authentification et avertissement de transfert de données.</w:t>
      </w:r>
    </w:p>
    <w:p>
      <w:r>
        <w:t>Vérification / acceptation : Contrôler autorisation, TLS si applicable, panne réseau et données transmises.</w:t>
      </w:r>
    </w:p>
    <w:p>
      <w:pPr>
        <w:pStyle w:val="Heading1"/>
      </w:pPr>
      <w:r>
        <w:t>6. Gestion des modèles et inférence</w:t>
      </w:r>
    </w:p>
    <w:p>
      <w:pPr/>
      <w:r>
        <w:rPr>
          <w:b/>
          <w:color w:val="005273"/>
        </w:rPr>
        <w:t>LLM-001  Détection Ollama  [P0]</w:t>
      </w:r>
    </w:p>
    <w:p>
      <w:r>
        <w:t>Exigence : Détecter installation, service, disponibilité, modèles téléchargés, capacité contextuelle et erreurs courantes.</w:t>
      </w:r>
    </w:p>
    <w:p>
      <w:r>
        <w:t>Vérification / acceptation : Scénarios installé/absent/arrêté/modèle absent/timeout.</w:t>
      </w:r>
    </w:p>
    <w:p>
      <w:pPr/>
      <w:r>
        <w:rPr>
          <w:b/>
          <w:color w:val="005273"/>
        </w:rPr>
        <w:t>LLM-002  Profil conversationnel  [P0]</w:t>
      </w:r>
    </w:p>
    <w:p>
      <w:r>
        <w:t>Exigence : Permettre sélection de modèle, température, contexte, limites de génération, stratégie de quantification si supportée.</w:t>
      </w:r>
    </w:p>
    <w:p>
      <w:r>
        <w:t>Vérification / acceptation : Persister et appliquer un preset, afficher configuration réellement active.</w:t>
      </w:r>
    </w:p>
    <w:p>
      <w:pPr/>
      <w:r>
        <w:rPr>
          <w:b/>
          <w:color w:val="005273"/>
        </w:rPr>
        <w:t>LLM-003  Modèles abliterated  [P0]</w:t>
      </w:r>
    </w:p>
    <w:p>
      <w:r>
        <w:t>Exigence : Accepter les modèles compatibles avec le runtime choisi sans filtrage artificiel de la personnalité ; l’accès outils reste indépendant.</w:t>
      </w:r>
    </w:p>
    <w:p>
      <w:r>
        <w:t>Vérification / acceptation : Charger un modèle test compatible et vérifier policy engine inchangé.</w:t>
      </w:r>
    </w:p>
    <w:p>
      <w:pPr/>
      <w:r>
        <w:rPr>
          <w:b/>
          <w:color w:val="005273"/>
        </w:rPr>
        <w:t>LLM-004  Contexte contrôlé  [P0]</w:t>
      </w:r>
    </w:p>
    <w:p>
      <w:r>
        <w:t>Exigence : Calculer le budget en tokens pour instructions, histoire pertinente, outils, pièces jointes et réponse ; condenser sans perte silencieuse de données archivées.</w:t>
      </w:r>
    </w:p>
    <w:p>
      <w:r>
        <w:t>Vérification / acceptation : Tests conversation longue avec dépassement de fenêtre active.</w:t>
      </w:r>
    </w:p>
    <w:p>
      <w:pPr/>
      <w:r>
        <w:rPr>
          <w:b/>
          <w:color w:val="005273"/>
        </w:rPr>
        <w:t>LLM-005  Gestion mémoire vidéo  [P0]</w:t>
      </w:r>
    </w:p>
    <w:p>
      <w:r>
        <w:t>Exigence : Mesurer RAM/VRAM allouées et limiter la concurrence pour éviter OOM répétées.</w:t>
      </w:r>
    </w:p>
    <w:p>
      <w:r>
        <w:t>Vérification / acceptation : Bench GPU 8 Go et simulation saturation.</w:t>
      </w:r>
    </w:p>
    <w:p>
      <w:pPr/>
      <w:r>
        <w:rPr>
          <w:b/>
          <w:color w:val="005273"/>
        </w:rPr>
        <w:t>LLM-006  Gestion MoE  [P2]</w:t>
      </w:r>
    </w:p>
    <w:p>
      <w:r>
        <w:t>Exigence : Considérer les grands modèles mixture-of-experts comme compatibilité conditionnelle aux ressources et performances vérifiées.</w:t>
      </w:r>
    </w:p>
    <w:p>
      <w:r>
        <w:t>Vérification / acceptation : Benchmark reproductible par modèle, quantification, contexte et GPU.</w:t>
      </w:r>
    </w:p>
    <w:p>
      <w:pPr>
        <w:pStyle w:val="Heading1"/>
      </w:pPr>
      <w:r>
        <w:t>7. Objectifs et protocole de performances</w:t>
      </w:r>
    </w:p>
    <w:p>
      <w:r>
        <w:t>Objectif produit : 60 tokens/s sur un profil conversationnel de référence défini et figé lors des benchmarks. Ce chiffre n’est pas un SLO universel : il dépend notamment de la taille, quantification, longueur de contexte, mémoire disponible, déchargement CPU et backend. Aucun résultat ne doit être communiqué sans profil complet.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Indicateur</w:t>
            </w:r>
          </w:p>
        </w:tc>
        <w:tc>
          <w:tcPr>
            <w:tcW w:type="dxa" w:w="3264"/>
            <w:vAlign w:val="center"/>
          </w:tcPr>
          <w:p>
            <w:r>
              <w:t>Définition</w:t>
            </w:r>
          </w:p>
        </w:tc>
        <w:tc>
          <w:tcPr>
            <w:tcW w:type="dxa" w:w="3264"/>
            <w:vAlign w:val="center"/>
          </w:tcPr>
          <w:p>
            <w:r>
              <w:t>Modalité de collecte</w:t>
            </w:r>
          </w:p>
        </w:tc>
      </w:tr>
      <w:tr>
        <w:tc>
          <w:tcPr>
            <w:tcW w:type="dxa" w:w="3264"/>
            <w:vAlign w:val="center"/>
          </w:tcPr>
          <w:p>
            <w:r>
              <w:t>Débit de génération</w:t>
            </w:r>
          </w:p>
        </w:tc>
        <w:tc>
          <w:tcPr>
            <w:tcW w:type="dxa" w:w="3264"/>
            <w:vAlign w:val="center"/>
          </w:tcPr>
          <w:p>
            <w:r>
              <w:t>Tokens générés / seconde pendant décodage, hors temps d’entrée</w:t>
            </w:r>
          </w:p>
        </w:tc>
        <w:tc>
          <w:tcPr>
            <w:tcW w:type="dxa" w:w="3264"/>
            <w:vAlign w:val="center"/>
          </w:tcPr>
          <w:p>
            <w:r>
              <w:t>Moyenne, p50, p95 sur séries de prompts</w:t>
            </w:r>
          </w:p>
        </w:tc>
      </w:tr>
      <w:tr>
        <w:tc>
          <w:tcPr>
            <w:tcW w:type="dxa" w:w="3264"/>
            <w:vAlign w:val="center"/>
          </w:tcPr>
          <w:p>
            <w:r>
              <w:t>TTFT</w:t>
            </w:r>
          </w:p>
        </w:tc>
        <w:tc>
          <w:tcPr>
            <w:tcW w:type="dxa" w:w="3264"/>
            <w:vAlign w:val="center"/>
          </w:tcPr>
          <w:p>
            <w:r>
              <w:t>Temps entre envoi et premier token visible</w:t>
            </w:r>
          </w:p>
        </w:tc>
        <w:tc>
          <w:tcPr>
            <w:tcW w:type="dxa" w:w="3264"/>
            <w:vAlign w:val="center"/>
          </w:tcPr>
          <w:p>
            <w:r>
              <w:t>Horodatage monotone de bout en bout</w:t>
            </w:r>
          </w:p>
        </w:tc>
      </w:tr>
      <w:tr>
        <w:tc>
          <w:tcPr>
            <w:tcW w:type="dxa" w:w="3264"/>
            <w:vAlign w:val="center"/>
          </w:tcPr>
          <w:p>
            <w:r>
              <w:t>Latence voix</w:t>
            </w:r>
          </w:p>
        </w:tc>
        <w:tc>
          <w:tcPr>
            <w:tcW w:type="dxa" w:w="3264"/>
            <w:vAlign w:val="center"/>
          </w:tcPr>
          <w:p>
            <w:r>
              <w:t>Fin de parole → début de restitution orale</w:t>
            </w:r>
          </w:p>
        </w:tc>
        <w:tc>
          <w:tcPr>
            <w:tcW w:type="dxa" w:w="3264"/>
            <w:vAlign w:val="center"/>
          </w:tcPr>
          <w:p>
            <w:r>
              <w:t>Capture STT + LLM + TTS + audio</w:t>
            </w:r>
          </w:p>
        </w:tc>
      </w:tr>
      <w:tr>
        <w:tc>
          <w:tcPr>
            <w:tcW w:type="dxa" w:w="3264"/>
            <w:vAlign w:val="center"/>
          </w:tcPr>
          <w:p>
            <w:r>
              <w:t>Mémoire</w:t>
            </w:r>
          </w:p>
        </w:tc>
        <w:tc>
          <w:tcPr>
            <w:tcW w:type="dxa" w:w="3264"/>
            <w:vAlign w:val="center"/>
          </w:tcPr>
          <w:p>
            <w:r>
              <w:t>Pic RAM / VRAM, swap et OOM</w:t>
            </w:r>
          </w:p>
        </w:tc>
        <w:tc>
          <w:tcPr>
            <w:tcW w:type="dxa" w:w="3264"/>
            <w:vAlign w:val="center"/>
          </w:tcPr>
          <w:p>
            <w:r>
              <w:t>Échantillonnage pendant charge</w:t>
            </w:r>
          </w:p>
        </w:tc>
      </w:tr>
      <w:tr>
        <w:tc>
          <w:tcPr>
            <w:tcW w:type="dxa" w:w="3264"/>
            <w:vAlign w:val="center"/>
          </w:tcPr>
          <w:p>
            <w:r>
              <w:t>Fiabilité</w:t>
            </w:r>
          </w:p>
        </w:tc>
        <w:tc>
          <w:tcPr>
            <w:tcW w:type="dxa" w:w="3264"/>
            <w:vAlign w:val="center"/>
          </w:tcPr>
          <w:p>
            <w:r>
              <w:t>Taux d’exécution correcte, annulations, reprises</w:t>
            </w:r>
          </w:p>
        </w:tc>
        <w:tc>
          <w:tcPr>
            <w:tcW w:type="dxa" w:w="3264"/>
            <w:vAlign w:val="center"/>
          </w:tcPr>
          <w:p>
            <w:r>
              <w:t>Scénarios E2E automatisés</w:t>
            </w:r>
          </w:p>
        </w:tc>
      </w:tr>
      <w:tr>
        <w:tc>
          <w:tcPr>
            <w:tcW w:type="dxa" w:w="3264"/>
            <w:vAlign w:val="center"/>
          </w:tcPr>
          <w:p>
            <w:r>
              <w:t>Qualité</w:t>
            </w:r>
          </w:p>
        </w:tc>
        <w:tc>
          <w:tcPr>
            <w:tcW w:type="dxa" w:w="3264"/>
            <w:vAlign w:val="center"/>
          </w:tcPr>
          <w:p>
            <w:r>
              <w:t>Pertinence, hallucinations, exactitude outils</w:t>
            </w:r>
          </w:p>
        </w:tc>
        <w:tc>
          <w:tcPr>
            <w:tcW w:type="dxa" w:w="3264"/>
            <w:vAlign w:val="center"/>
          </w:tcPr>
          <w:p>
            <w:r>
              <w:t>Dataset de tâches et revue humaine</w:t>
            </w:r>
          </w:p>
        </w:tc>
      </w:tr>
    </w:tbl>
    <w:p/>
    <w:p>
      <w:pPr/>
      <w:r>
        <w:rPr>
          <w:b/>
          <w:color w:val="005273"/>
        </w:rPr>
        <w:t>PER-001  Banc de référence  [P0]</w:t>
      </w:r>
    </w:p>
    <w:p>
      <w:r>
        <w:t>Exigence : Geler versions, modèles, quantification, paramètres, OS, driver GPU, température GPU, longueur d’entrée et sortie.</w:t>
      </w:r>
    </w:p>
    <w:p>
      <w:r>
        <w:t>Vérification / acceptation : Rapport versionné permettant de reproduire la mesure.</w:t>
      </w:r>
    </w:p>
    <w:p>
      <w:pPr/>
      <w:r>
        <w:rPr>
          <w:b/>
          <w:color w:val="005273"/>
        </w:rPr>
        <w:t>PER-002  Mesure 60 tok/s  [P1]</w:t>
      </w:r>
    </w:p>
    <w:p>
      <w:r>
        <w:t>Exigence : Tester la cible sur un profil explicitement choisi sans masquer les cas non conformes.</w:t>
      </w:r>
    </w:p>
    <w:p>
      <w:r>
        <w:t>Vérification / acceptation : Résultats bruts et statistiques publiés dans le dossier de recette.</w:t>
      </w:r>
    </w:p>
    <w:p>
      <w:pPr/>
      <w:r>
        <w:rPr>
          <w:b/>
          <w:color w:val="005273"/>
        </w:rPr>
        <w:t>PER-003  Streaming  [P0]</w:t>
      </w:r>
    </w:p>
    <w:p>
      <w:r>
        <w:t>Exigence : Afficher les tokens au fil de l’eau lorsque le runtime le supporte et ne jamais bloquer durablement le thread UI.</w:t>
      </w:r>
    </w:p>
    <w:p>
      <w:r>
        <w:t>Vérification / acceptation : Test visuel et trace temporelle sur réponse longue.</w:t>
      </w:r>
    </w:p>
    <w:p>
      <w:pPr/>
      <w:r>
        <w:rPr>
          <w:b/>
          <w:color w:val="005273"/>
        </w:rPr>
        <w:t>PER-004  Backpressure  [P0]</w:t>
      </w:r>
    </w:p>
    <w:p>
      <w:r>
        <w:t>Exigence : Borner files de messages/audio/événements pour éviter inflation RAM lors d’une génération longue.</w:t>
      </w:r>
    </w:p>
    <w:p>
      <w:r>
        <w:t>Vérification / acceptation : Test de charge et contention audio/UI.</w:t>
      </w:r>
    </w:p>
    <w:p>
      <w:pPr>
        <w:pStyle w:val="Heading1"/>
      </w:pPr>
      <w:r>
        <w:t>8. Conversation, voix et gestion audio</w:t>
      </w:r>
    </w:p>
    <w:p>
      <w:pPr/>
      <w:r>
        <w:rPr>
          <w:b/>
          <w:color w:val="005273"/>
        </w:rPr>
        <w:t>VOC-001  Dialogue écrit  [P0]</w:t>
      </w:r>
    </w:p>
    <w:p>
      <w:r>
        <w:t>Exigence : Offrir saisie, réponses en streaming, édition avant envoi, historique consultable et arrêt de génération.</w:t>
      </w:r>
    </w:p>
    <w:p>
      <w:r>
        <w:t>Vérification / acceptation : Tests navigation clavier, texte long, annulation et reprise session.</w:t>
      </w:r>
    </w:p>
    <w:p>
      <w:pPr/>
      <w:r>
        <w:rPr>
          <w:b/>
          <w:color w:val="005273"/>
        </w:rPr>
        <w:t>VOC-002  Deux vraies voix FR  [P0]</w:t>
      </w:r>
    </w:p>
    <w:p>
      <w:r>
        <w:t>Exigence : Proposer une voix masculine et une voix féminine distinctes, naturelles et françaises, issues de modèles vocaux réels (pas simple pitch shift).</w:t>
      </w:r>
    </w:p>
    <w:p>
      <w:r>
        <w:t>Vérification / acceptation : Écoutes aveugles + vérification des licences modèles.</w:t>
      </w:r>
    </w:p>
    <w:p>
      <w:pPr/>
      <w:r>
        <w:rPr>
          <w:b/>
          <w:color w:val="005273"/>
        </w:rPr>
        <w:t>VOC-003  STT local  [P0]</w:t>
      </w:r>
    </w:p>
    <w:p>
      <w:r>
        <w:t>Exigence : Transcrire la parole en français hors connexion via moteur compatible avec les ressources disponibles.</w:t>
      </w:r>
    </w:p>
    <w:p>
      <w:r>
        <w:t>Vérification / acceptation : Tests sur bruit faible/moyen, accents, ponctuation, latence.</w:t>
      </w:r>
    </w:p>
    <w:p>
      <w:pPr/>
      <w:r>
        <w:rPr>
          <w:b/>
          <w:color w:val="005273"/>
        </w:rPr>
        <w:t>VOC-004  TTS local  [P0]</w:t>
      </w:r>
    </w:p>
    <w:p>
      <w:r>
        <w:t>Exigence : Synthétiser la réponse sans envoi réseau obligatoire et permettre sélection de voix, débit et volume.</w:t>
      </w:r>
    </w:p>
    <w:p>
      <w:r>
        <w:t>Vérification / acceptation : Tests hors ligne, fichiers longues réponses et changement de voix.</w:t>
      </w:r>
    </w:p>
    <w:p>
      <w:pPr/>
      <w:r>
        <w:rPr>
          <w:b/>
          <w:color w:val="005273"/>
        </w:rPr>
        <w:t>VOC-005  Barge-in  [P1]</w:t>
      </w:r>
    </w:p>
    <w:p>
      <w:r>
        <w:t>Exigence : Interrompre immédiatement la lecture TTS lors d’une prise de parole détectée ou action utilisateur ; stopper le flux courant.</w:t>
      </w:r>
    </w:p>
    <w:p>
      <w:r>
        <w:t>Vérification / acceptation : Vérification interruption, non-superposition et nouvel échange.</w:t>
      </w:r>
    </w:p>
    <w:p>
      <w:pPr/>
      <w:r>
        <w:rPr>
          <w:b/>
          <w:color w:val="005273"/>
        </w:rPr>
        <w:t>VOC-006  Mains libres  [P1]</w:t>
      </w:r>
    </w:p>
    <w:p>
      <w:r>
        <w:t>Exigence : Prévoir mode push-to-talk et mode activation vocale optionnel avec indicateur microphone et désactivation directe.</w:t>
      </w:r>
    </w:p>
    <w:p>
      <w:r>
        <w:t>Vérification / acceptation : Tests faux positifs et arrêt effectif de capture.</w:t>
      </w:r>
    </w:p>
    <w:p>
      <w:pPr/>
      <w:r>
        <w:rPr>
          <w:b/>
          <w:color w:val="005273"/>
        </w:rPr>
        <w:t>VOC-007  Duplex et écho  [P1]</w:t>
      </w:r>
    </w:p>
    <w:p>
      <w:r>
        <w:t>Exigence : Gérer écoute et sortie sans auto-déclenchement par la propre voix de Jarvis (VAD/echo cancellation selon faisabilité).</w:t>
      </w:r>
    </w:p>
    <w:p>
      <w:r>
        <w:t>Vérification / acceptation : Tests haut-parleurs et casque sur matrice audio.</w:t>
      </w:r>
    </w:p>
    <w:p>
      <w:pPr/>
      <w:r>
        <w:rPr>
          <w:b/>
          <w:color w:val="005273"/>
        </w:rPr>
        <w:t>VOC-008  Chant et prosodie expérimentale  [P2]</w:t>
      </w:r>
    </w:p>
    <w:p>
      <w:r>
        <w:t>Exigence : Ne pas promettre chant dynamique ou expressivité illimitée avant preuve technique sur voix et runtime.</w:t>
      </w:r>
    </w:p>
    <w:p>
      <w:r>
        <w:t>Vérification / acceptation : Prototype isolé avec grille qualité et décision de poursuite.</w:t>
      </w:r>
    </w:p>
    <w:p>
      <w:pPr>
        <w:pStyle w:val="Heading1"/>
      </w:pPr>
      <w:r>
        <w:t>9. Multimodalité : fichiers, images, écran et caméra</w:t>
      </w:r>
    </w:p>
    <w:p>
      <w:pPr/>
      <w:r>
        <w:rPr>
          <w:b/>
          <w:color w:val="005273"/>
        </w:rPr>
        <w:t>MM-001  Pièces jointes  [P0]</w:t>
      </w:r>
    </w:p>
    <w:p>
      <w:r>
        <w:t>Exigence : Importer fichiers autorisés, afficher type, taille, source et état d’analyse ; refuser formats inconnus sans exécution.</w:t>
      </w:r>
    </w:p>
    <w:p>
      <w:r>
        <w:t>Vérification / acceptation : Tests formats pris en charge, archives malformées et fichiers volumineux.</w:t>
      </w:r>
    </w:p>
    <w:p>
      <w:pPr/>
      <w:r>
        <w:rPr>
          <w:b/>
          <w:color w:val="005273"/>
        </w:rPr>
        <w:t>MM-002  Images  [P1]</w:t>
      </w:r>
    </w:p>
    <w:p>
      <w:r>
        <w:t>Exigence : Prendre en charge l’analyse d’image via modèle compatible et indiquer explicitement lorsqu’un modèle n’a pas de vision.</w:t>
      </w:r>
    </w:p>
    <w:p>
      <w:r>
        <w:t>Vérification / acceptation : Tests modèles multimodaux et texte-only.</w:t>
      </w:r>
    </w:p>
    <w:p>
      <w:pPr/>
      <w:r>
        <w:rPr>
          <w:b/>
          <w:color w:val="005273"/>
        </w:rPr>
        <w:t>MM-003  Capture écran  [P1]</w:t>
      </w:r>
    </w:p>
    <w:p>
      <w:r>
        <w:t>Exigence : Capturer à la demande une fenêtre/zone/écran après consentement visible ; éviter collecte passive par défaut.</w:t>
      </w:r>
    </w:p>
    <w:p>
      <w:r>
        <w:t>Vérification / acceptation : Inspecter l’autorisation, la capture et la suppression temporaire.</w:t>
      </w:r>
    </w:p>
    <w:p>
      <w:pPr/>
      <w:r>
        <w:rPr>
          <w:b/>
          <w:color w:val="005273"/>
        </w:rPr>
        <w:t>MM-004  Caméra  [P2]</w:t>
      </w:r>
    </w:p>
    <w:p>
      <w:r>
        <w:t>Exigence : Permettre accès ponctuel et révocable avec indicateur et choix de périphérique.</w:t>
      </w:r>
    </w:p>
    <w:p>
      <w:r>
        <w:t>Vérification / acceptation : Tests déconnexion, refus OS, révocation et arrêt de flux.</w:t>
      </w:r>
    </w:p>
    <w:p>
      <w:pPr/>
      <w:r>
        <w:rPr>
          <w:b/>
          <w:color w:val="005273"/>
        </w:rPr>
        <w:t>MM-005  Vision continue  [P2]</w:t>
      </w:r>
    </w:p>
    <w:p>
      <w:r>
        <w:t>Exigence : Soumettre toute capture périodique à opt-in, limitation de fréquence, indicateurs permanents et validation de ressources.</w:t>
      </w:r>
    </w:p>
    <w:p>
      <w:r>
        <w:t>Vérification / acceptation : Prototype mesurant charge, protection vie privée et arrêt immédiat.</w:t>
      </w:r>
    </w:p>
    <w:p>
      <w:pPr/>
      <w:r>
        <w:rPr>
          <w:b/>
          <w:color w:val="005273"/>
        </w:rPr>
        <w:t>MM-006  Prompt injection documentaire  [P0]</w:t>
      </w:r>
    </w:p>
    <w:p>
      <w:r>
        <w:t>Exigence : Traiter contenu de fichiers, pages, écran et images comme données non fiables, jamais comme source d’ordres de contrôle.</w:t>
      </w:r>
    </w:p>
    <w:p>
      <w:r>
        <w:t>Vérification / acceptation : Injecter faux ordres dans documents et vérifier refus d’élévation des privilèges.</w:t>
      </w:r>
    </w:p>
    <w:p>
      <w:pPr>
        <w:pStyle w:val="Heading1"/>
      </w:pPr>
      <w:r>
        <w:t>10. Mémoire durable et recherche</w:t>
      </w:r>
    </w:p>
    <w:p>
      <w:r>
        <w:t>Les 300 000 tokens correspondent à une capacité d’historique archivé potentiellement largement supérieure à ce volume, et non à une fenêtre de contexte simultanée. Architecture recommandée : journaux conversationnels append-only ou transactionnels, résumés traçables, mémoires structurées de préférence, index lexical/embeddings locaux optionnels, politique de rétention et suppression cohérente de tous les index.</w:t>
      </w:r>
    </w:p>
    <w:p>
      <w:pPr/>
      <w:r>
        <w:rPr>
          <w:b/>
          <w:color w:val="005273"/>
        </w:rPr>
        <w:t>MEM-001  Historique durable  [P0]</w:t>
      </w:r>
    </w:p>
    <w:p>
      <w:r>
        <w:t>Exigence : Persister échanges, métadonnées et références de pièces jointes sans limite logique liée à la fenêtre LLM.</w:t>
      </w:r>
    </w:p>
    <w:p>
      <w:r>
        <w:t>Vérification / acceptation : Importer corpus &gt;300k tokens ; naviguer et reprendre sessions.</w:t>
      </w:r>
    </w:p>
    <w:p>
      <w:pPr/>
      <w:r>
        <w:rPr>
          <w:b/>
          <w:color w:val="005273"/>
        </w:rPr>
        <w:t>MEM-002  Rappel ciblé  [P0]</w:t>
      </w:r>
    </w:p>
    <w:p>
      <w:r>
        <w:t>Exigence : Récupérer passages pertinents via recherche hybride et fournir provenance (conversation/date/source).</w:t>
      </w:r>
    </w:p>
    <w:p>
      <w:r>
        <w:t>Vérification / acceptation : Dataset de questions de rappel et mesure précision/top-k.</w:t>
      </w:r>
    </w:p>
    <w:p>
      <w:pPr/>
      <w:r>
        <w:rPr>
          <w:b/>
          <w:color w:val="005273"/>
        </w:rPr>
        <w:t>MEM-003  Résumé contrôlé  [P1]</w:t>
      </w:r>
    </w:p>
    <w:p>
      <w:r>
        <w:t>Exigence : Produire résumés incrémentaux avec versions et liens vers les sources, sans écraser les originaux.</w:t>
      </w:r>
    </w:p>
    <w:p>
      <w:r>
        <w:t>Vérification / acceptation : Contrôle de traçabilité après condensations successives.</w:t>
      </w:r>
    </w:p>
    <w:p>
      <w:pPr/>
      <w:r>
        <w:rPr>
          <w:b/>
          <w:color w:val="005273"/>
        </w:rPr>
        <w:t>MEM-004  Souvenirs modifiables  [P0]</w:t>
      </w:r>
    </w:p>
    <w:p>
      <w:r>
        <w:t>Exigence : Permettre voir, corriger, épingler, exporter et supprimer souvenirs individuels.</w:t>
      </w:r>
    </w:p>
    <w:p>
      <w:r>
        <w:t>Vérification / acceptation : Vérifier recherche, édition et absence de réapparition après suppression.</w:t>
      </w:r>
    </w:p>
    <w:p>
      <w:pPr/>
      <w:r>
        <w:rPr>
          <w:b/>
          <w:color w:val="005273"/>
        </w:rPr>
        <w:t>MEM-005  Effacement propagé  [P0]</w:t>
      </w:r>
    </w:p>
    <w:p>
      <w:r>
        <w:t>Exigence : Supprimer contenu source et dérivés (embeddings, caches, résumés dépendants) selon politique explicitée.</w:t>
      </w:r>
    </w:p>
    <w:p>
      <w:r>
        <w:t>Vérification / acceptation : Tests de non-récupération après purge et redémarrage.</w:t>
      </w:r>
    </w:p>
    <w:p>
      <w:pPr/>
      <w:r>
        <w:rPr>
          <w:b/>
          <w:color w:val="005273"/>
        </w:rPr>
        <w:t>MEM-006  Intégrité et migration  [P0]</w:t>
      </w:r>
    </w:p>
    <w:p>
      <w:r>
        <w:t>Exigence : Versionner schémas DB et garantir transactions, migrations testées et rollback des backups.</w:t>
      </w:r>
    </w:p>
    <w:p>
      <w:r>
        <w:t>Vérification / acceptation : Tests versions n-1 vers n, crash en milieu de migration.</w:t>
      </w:r>
    </w:p>
    <w:p>
      <w:pPr>
        <w:pStyle w:val="Heading1"/>
      </w:pPr>
      <w:r>
        <w:t>11. Agentivité et mécanisme d’exécution</w:t>
      </w:r>
    </w:p>
    <w:p>
      <w:r>
        <w:t>Boucle de contrôle canonique : requête utilisateur → plan explicite si tâche complexe → sélection d’outil autorisé → validation des arguments et permissions → exécution avec limites → observation du résultat → vérification → réponse et audit. Un résultat « commande exécutée » n’équivaut pas à « tâche réussie ». Les outils ne doivent jamais être déclenchés par simple texte produit sans passage dans le registre et le moteur de politique.</w:t>
      </w:r>
    </w:p>
    <w:p>
      <w:pPr/>
      <w:r>
        <w:rPr>
          <w:b/>
          <w:color w:val="005273"/>
        </w:rPr>
        <w:t>AGT-001  Registre d’outils  [P0]</w:t>
      </w:r>
    </w:p>
    <w:p>
      <w:r>
        <w:t>Exigence : Déclarer chaque outil avec schéma JSON/typé, description, niveau de risque, scope, timeout et mode simulation.</w:t>
      </w:r>
    </w:p>
    <w:p>
      <w:r>
        <w:t>Vérification / acceptation : Tests de schéma, paramètres invalides et outils inexistants.</w:t>
      </w:r>
    </w:p>
    <w:p>
      <w:pPr/>
      <w:r>
        <w:rPr>
          <w:b/>
          <w:color w:val="005273"/>
        </w:rPr>
        <w:t>AGT-002  Accès fichiers  [P0]</w:t>
      </w:r>
    </w:p>
    <w:p>
      <w:r>
        <w:t>Exigence : Autoriser lecture dans périmètre choisi ; isoler modifications, suppressions et déplacement derrière validation et aperçu.</w:t>
      </w:r>
    </w:p>
    <w:p>
      <w:r>
        <w:t>Vérification / acceptation : Tests chemins absolus/relatifs, symlinks/junctions, parcours hors périmètre.</w:t>
      </w:r>
    </w:p>
    <w:p>
      <w:pPr/>
      <w:r>
        <w:rPr>
          <w:b/>
          <w:color w:val="005273"/>
        </w:rPr>
        <w:t>AGT-003  Ouverture applications  [P0]</w:t>
      </w:r>
    </w:p>
    <w:p>
      <w:r>
        <w:t>Exigence : Permettre quelques actions Windows explicitement prises en charge avec inventaire et liste blanche initiale.</w:t>
      </w:r>
    </w:p>
    <w:p>
      <w:r>
        <w:t>Vérification / acceptation : Tests ouverture/échec/annulation sans élévation cachée.</w:t>
      </w:r>
    </w:p>
    <w:p>
      <w:pPr/>
      <w:r>
        <w:rPr>
          <w:b/>
          <w:color w:val="005273"/>
        </w:rPr>
        <w:t>AGT-004  Navigateur  [P1]</w:t>
      </w:r>
    </w:p>
    <w:p>
      <w:r>
        <w:t>Exigence : Actions de navigation et extraction avec domaines autorisés et séparation contenu web / instructions.</w:t>
      </w:r>
    </w:p>
    <w:p>
      <w:r>
        <w:t>Vérification / acceptation : Tests domaines hors-scope, formulaires et injection de page.</w:t>
      </w:r>
    </w:p>
    <w:p>
      <w:pPr/>
      <w:r>
        <w:rPr>
          <w:b/>
          <w:color w:val="005273"/>
        </w:rPr>
        <w:t>AGT-005  Missions multi-étapes  [P1]</w:t>
      </w:r>
    </w:p>
    <w:p>
      <w:r>
        <w:t>Exigence : Afficher but, étapes, progression, états, erreurs, actions prévues et point de reprise contrôlé.</w:t>
      </w:r>
    </w:p>
    <w:p>
      <w:r>
        <w:t>Vérification / acceptation : Scénario interrompu puis reprise déterministe avec journal.</w:t>
      </w:r>
    </w:p>
    <w:p>
      <w:pPr/>
      <w:r>
        <w:rPr>
          <w:b/>
          <w:color w:val="005273"/>
        </w:rPr>
        <w:t>AGT-006  Autocorrection bornée  [P0]</w:t>
      </w:r>
    </w:p>
    <w:p>
      <w:r>
        <w:t>Exigence : Autoriser réessai après observation d’erreur avec nombre de tentatives, budget temps et escalade utilisateur.</w:t>
      </w:r>
    </w:p>
    <w:p>
      <w:r>
        <w:t>Vérification / acceptation : Simuler trois échecs ; vérifier sortie claire et sans boucle infinie.</w:t>
      </w:r>
    </w:p>
    <w:p>
      <w:pPr/>
      <w:r>
        <w:rPr>
          <w:b/>
          <w:color w:val="005273"/>
        </w:rPr>
        <w:t>AGT-007  Justification vérifiable  [P0]</w:t>
      </w:r>
    </w:p>
    <w:p>
      <w:r>
        <w:t>Exigence : Rapporter intention, outil utilisé, sortie et résultat contrôlé ; ne pas inventer d’action non observée.</w:t>
      </w:r>
    </w:p>
    <w:p>
      <w:r>
        <w:t>Vérification / acceptation : Comparer message final avec trace d’exécution.</w:t>
      </w:r>
    </w:p>
    <w:p>
      <w:pPr>
        <w:pStyle w:val="Heading1"/>
      </w:pPr>
      <w:r>
        <w:t>12. Permissions, sécurité et sûreté opérationnelle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Niveau</w:t>
            </w:r>
          </w:p>
        </w:tc>
        <w:tc>
          <w:tcPr>
            <w:tcW w:type="dxa" w:w="3264"/>
            <w:vAlign w:val="center"/>
          </w:tcPr>
          <w:p>
            <w:r>
              <w:t>Exemples</w:t>
            </w:r>
          </w:p>
        </w:tc>
        <w:tc>
          <w:tcPr>
            <w:tcW w:type="dxa" w:w="3264"/>
            <w:vAlign w:val="center"/>
          </w:tcPr>
          <w:p>
            <w:r>
              <w:t>Politique par défaut</w:t>
            </w:r>
          </w:p>
        </w:tc>
      </w:tr>
      <w:tr>
        <w:tc>
          <w:tcPr>
            <w:tcW w:type="dxa" w:w="3264"/>
            <w:vAlign w:val="center"/>
          </w:tcPr>
          <w:p>
            <w:r>
              <w:t>L0 – Aucun effet</w:t>
            </w:r>
          </w:p>
        </w:tc>
        <w:tc>
          <w:tcPr>
            <w:tcW w:type="dxa" w:w="3264"/>
            <w:vAlign w:val="center"/>
          </w:tcPr>
          <w:p>
            <w:r>
              <w:t>Réponse, calcul local, consultation session</w:t>
            </w:r>
          </w:p>
        </w:tc>
        <w:tc>
          <w:tcPr>
            <w:tcW w:type="dxa" w:w="3264"/>
            <w:vAlign w:val="center"/>
          </w:tcPr>
          <w:p>
            <w:r>
              <w:t>Autorisé</w:t>
            </w:r>
          </w:p>
        </w:tc>
      </w:tr>
      <w:tr>
        <w:tc>
          <w:tcPr>
            <w:tcW w:type="dxa" w:w="3264"/>
            <w:vAlign w:val="center"/>
          </w:tcPr>
          <w:p>
            <w:r>
              <w:t>L1 – Lecture encadrée</w:t>
            </w:r>
          </w:p>
        </w:tc>
        <w:tc>
          <w:tcPr>
            <w:tcW w:type="dxa" w:w="3264"/>
            <w:vAlign w:val="center"/>
          </w:tcPr>
          <w:p>
            <w:r>
              <w:t>Lecture dossier préautorisé, analyse fichier joint</w:t>
            </w:r>
          </w:p>
        </w:tc>
        <w:tc>
          <w:tcPr>
            <w:tcW w:type="dxa" w:w="3264"/>
            <w:vAlign w:val="center"/>
          </w:tcPr>
          <w:p>
            <w:r>
              <w:t>Consentement initial par périmètre</w:t>
            </w:r>
          </w:p>
        </w:tc>
      </w:tr>
      <w:tr>
        <w:tc>
          <w:tcPr>
            <w:tcW w:type="dxa" w:w="3264"/>
            <w:vAlign w:val="center"/>
          </w:tcPr>
          <w:p>
            <w:r>
              <w:t>L2 – Modification réversible</w:t>
            </w:r>
          </w:p>
        </w:tc>
        <w:tc>
          <w:tcPr>
            <w:tcW w:type="dxa" w:w="3264"/>
            <w:vAlign w:val="center"/>
          </w:tcPr>
          <w:p>
            <w:r>
              <w:t>Créer document, déplacer fichier vers zone validée</w:t>
            </w:r>
          </w:p>
        </w:tc>
        <w:tc>
          <w:tcPr>
            <w:tcW w:type="dxa" w:w="3264"/>
            <w:vAlign w:val="center"/>
          </w:tcPr>
          <w:p>
            <w:r>
              <w:t>Aperçu + approbation explicite</w:t>
            </w:r>
          </w:p>
        </w:tc>
      </w:tr>
      <w:tr>
        <w:tc>
          <w:tcPr>
            <w:tcW w:type="dxa" w:w="3264"/>
            <w:vAlign w:val="center"/>
          </w:tcPr>
          <w:p>
            <w:r>
              <w:t>L3 – Destructif / externe</w:t>
            </w:r>
          </w:p>
        </w:tc>
        <w:tc>
          <w:tcPr>
            <w:tcW w:type="dxa" w:w="3264"/>
            <w:vAlign w:val="center"/>
          </w:tcPr>
          <w:p>
            <w:r>
              <w:t>Suppression, envoi réseau, publication, shell</w:t>
            </w:r>
          </w:p>
        </w:tc>
        <w:tc>
          <w:tcPr>
            <w:tcW w:type="dxa" w:w="3264"/>
            <w:vAlign w:val="center"/>
          </w:tcPr>
          <w:p>
            <w:r>
              <w:t>Confirmation par opération, journaux détaillés</w:t>
            </w:r>
          </w:p>
        </w:tc>
      </w:tr>
      <w:tr>
        <w:tc>
          <w:tcPr>
            <w:tcW w:type="dxa" w:w="3264"/>
            <w:vAlign w:val="center"/>
          </w:tcPr>
          <w:p>
            <w:r>
              <w:t>L4 – Privilégié / secret</w:t>
            </w:r>
          </w:p>
        </w:tc>
        <w:tc>
          <w:tcPr>
            <w:tcW w:type="dxa" w:w="3264"/>
            <w:vAlign w:val="center"/>
          </w:tcPr>
          <w:p>
            <w:r>
              <w:t>Élévation admin, identifiants, gestion sécurité</w:t>
            </w:r>
          </w:p>
        </w:tc>
        <w:tc>
          <w:tcPr>
            <w:tcW w:type="dxa" w:w="3264"/>
            <w:vAlign w:val="center"/>
          </w:tcPr>
          <w:p>
            <w:r>
              <w:t>Refus par défaut ; flux spécifique séparé si développé</w:t>
            </w:r>
          </w:p>
        </w:tc>
      </w:tr>
    </w:tbl>
    <w:p/>
    <w:p>
      <w:pPr/>
      <w:r>
        <w:rPr>
          <w:b/>
          <w:color w:val="005273"/>
        </w:rPr>
        <w:t>SEC-001  Moindre privilège  [P0]</w:t>
      </w:r>
    </w:p>
    <w:p>
      <w:r>
        <w:t>Exigence : Démarrer sans droits administrateur ; ne pas exiger élévation pour le chat ou la majorité des fonctions.</w:t>
      </w:r>
    </w:p>
    <w:p>
      <w:r>
        <w:t>Vérification / acceptation : Installation et usage en compte Windows standard.</w:t>
      </w:r>
    </w:p>
    <w:p>
      <w:pPr/>
      <w:r>
        <w:rPr>
          <w:b/>
          <w:color w:val="005273"/>
        </w:rPr>
        <w:t>SEC-002  Consentement granulaire  [P0]</w:t>
      </w:r>
    </w:p>
    <w:p>
      <w:r>
        <w:t>Exigence : Les autorisations doivent préciser outil, cible, opération, durée et possibilité de révocation.</w:t>
      </w:r>
    </w:p>
    <w:p>
      <w:r>
        <w:t>Vérification / acceptation : Test expiration, refus et révocation pendant mission.</w:t>
      </w:r>
    </w:p>
    <w:p>
      <w:pPr/>
      <w:r>
        <w:rPr>
          <w:b/>
          <w:color w:val="005273"/>
        </w:rPr>
        <w:t>SEC-003  Validation hors LLM  [P0]</w:t>
      </w:r>
    </w:p>
    <w:p>
      <w:r>
        <w:t>Exigence : Le policy engine doit être indépendant du prompt et seul habilité à autoriser l’exécution.</w:t>
      </w:r>
    </w:p>
    <w:p>
      <w:r>
        <w:t>Vérification / acceptation : Tentatives de jailbreak n’altèrent aucune permission.</w:t>
      </w:r>
    </w:p>
    <w:p>
      <w:pPr/>
      <w:r>
        <w:rPr>
          <w:b/>
          <w:color w:val="005273"/>
        </w:rPr>
        <w:t>SEC-004  Sécurité des secrets  [P0]</w:t>
      </w:r>
    </w:p>
    <w:p>
      <w:r>
        <w:t>Exigence : Ne jamais écrire tokens, clés, mots de passe ou contenus confidentiels en clair dans logs ; utiliser mécanismes OS de protection au repos.</w:t>
      </w:r>
    </w:p>
    <w:p>
      <w:r>
        <w:t>Vérification / acceptation : Inspection logs et tests redaction/stockage.</w:t>
      </w:r>
    </w:p>
    <w:p>
      <w:pPr/>
      <w:r>
        <w:rPr>
          <w:b/>
          <w:color w:val="005273"/>
        </w:rPr>
        <w:t>SEC-005  Réseau sortant  [P0]</w:t>
      </w:r>
    </w:p>
    <w:p>
      <w:r>
        <w:t>Exigence : Fonctionner par défaut sans télémétrie distante ; toute requête réseau explicite est déclarée et contrôlable.</w:t>
      </w:r>
    </w:p>
    <w:p>
      <w:r>
        <w:t>Vérification / acceptation : Audit réseau offline/online et liste de endpoints.</w:t>
      </w:r>
    </w:p>
    <w:p>
      <w:pPr/>
      <w:r>
        <w:rPr>
          <w:b/>
          <w:color w:val="005273"/>
        </w:rPr>
        <w:t>SEC-006  Injection et contenus hostiles  [P0]</w:t>
      </w:r>
    </w:p>
    <w:p>
      <w:r>
        <w:t>Exigence : Séparer instructions utilisateur, consignes internes et données non fiables récupérées par outils.</w:t>
      </w:r>
    </w:p>
    <w:p>
      <w:r>
        <w:t>Vérification / acceptation : Suite red-team sur fichiers, HTML, résultats de commandes.</w:t>
      </w:r>
    </w:p>
    <w:p>
      <w:pPr/>
      <w:r>
        <w:rPr>
          <w:b/>
          <w:color w:val="005273"/>
        </w:rPr>
        <w:t>SEC-007  Journal d’audit  [P0]</w:t>
      </w:r>
    </w:p>
    <w:p>
      <w:r>
        <w:t>Exigence : Enregistrer acteur, date, outil, cible normalisée, décision, résultat, durée, erreurs sans données excessives.</w:t>
      </w:r>
    </w:p>
    <w:p>
      <w:r>
        <w:t>Vérification / acceptation : Reconstruction d’un scénario à partir des traces.</w:t>
      </w:r>
    </w:p>
    <w:p>
      <w:pPr/>
      <w:r>
        <w:rPr>
          <w:b/>
          <w:color w:val="005273"/>
        </w:rPr>
        <w:t>SEC-008  Limites de ressources  [P0]</w:t>
      </w:r>
    </w:p>
    <w:p>
      <w:r>
        <w:t>Exigence : Timeout, plafonds actions, sortie, espace disque, contexte et concurrence, avec arrêt d’urgence.</w:t>
      </w:r>
    </w:p>
    <w:p>
      <w:r>
        <w:t>Vérification / acceptation : Tests de charge et d’emballement agentique.</w:t>
      </w:r>
    </w:p>
    <w:p>
      <w:pPr>
        <w:pStyle w:val="Heading1"/>
      </w:pPr>
      <w:r>
        <w:t>13. Interface et direction artistique</w:t>
      </w:r>
    </w:p>
    <w:p>
      <w:r>
        <w:t>Deux espaces visuels complémentaires : COMMAND OS (poste de pilotage) et PRESENCE (présence conversationnelle immersive). Identité sombre premium, accents cyan maîtrisés, lisibilité élevée, distinction formelle entre statut émotionnel/persona et statut opérationnel réel. Les références « Jared » et « FatihMakes » sont des inspirations de direction artistique mentionnées par le commanditaire, non des autorisations de reproduction d’assets, de code ou de marques.</w:t>
      </w:r>
    </w:p>
    <w:p>
      <w:pPr/>
      <w:r>
        <w:rPr>
          <w:b/>
          <w:color w:val="005273"/>
        </w:rPr>
        <w:t>UI-001  COMMAND OS  [P0]</w:t>
      </w:r>
    </w:p>
    <w:p>
      <w:r>
        <w:t>Exigence : Présenter chat, activité modèle, missions, autorisations, historique, outils, ressources et paramètres accessibles.</w:t>
      </w:r>
    </w:p>
    <w:p>
      <w:r>
        <w:t>Vérification / acceptation : Tests de parcours sans recours à la console développeur.</w:t>
      </w:r>
    </w:p>
    <w:p>
      <w:pPr/>
      <w:r>
        <w:rPr>
          <w:b/>
          <w:color w:val="005273"/>
        </w:rPr>
        <w:t>UI-002  PRESENCE  [P1]</w:t>
      </w:r>
    </w:p>
    <w:p>
      <w:r>
        <w:t>Exigence : Afficher état du compagnon, écoute, pensée/génération, parole, erreur et interruption sous forme immersive.</w:t>
      </w:r>
    </w:p>
    <w:p>
      <w:r>
        <w:t>Vérification / acceptation : Mapping états UI/événements validé en tests.</w:t>
      </w:r>
    </w:p>
    <w:p>
      <w:pPr/>
      <w:r>
        <w:rPr>
          <w:b/>
          <w:color w:val="005273"/>
        </w:rPr>
        <w:t>UI-003  Visualiseur audio réel  [P1]</w:t>
      </w:r>
    </w:p>
    <w:p>
      <w:r>
        <w:t>Exigence : Animer l’oscillogramme/spectre depuis le signal audio capturé ou joué, jamais une boucle décorative présentée comme mesure.</w:t>
      </w:r>
    </w:p>
    <w:p>
      <w:r>
        <w:t>Vérification / acceptation : Injecter silence/sinusoïde/parole et vérifier réaction correspondante.</w:t>
      </w:r>
    </w:p>
    <w:p>
      <w:pPr/>
      <w:r>
        <w:rPr>
          <w:b/>
          <w:color w:val="005273"/>
        </w:rPr>
        <w:t>UI-004  Double langage chromatique  [P1]</w:t>
      </w:r>
    </w:p>
    <w:p>
      <w:r>
        <w:t>Exigence : Séparer indicateurs opérationnels (permissions, erreurs, progrès) et ambiances conversationnelles.</w:t>
      </w:r>
    </w:p>
    <w:p>
      <w:r>
        <w:t>Vérification / acceptation : Audit design tokens et tests de confusion utilisateur.</w:t>
      </w:r>
    </w:p>
    <w:p>
      <w:pPr/>
      <w:r>
        <w:rPr>
          <w:b/>
          <w:color w:val="005273"/>
        </w:rPr>
        <w:t>UI-005  Accessibilité  [P0]</w:t>
      </w:r>
    </w:p>
    <w:p>
      <w:r>
        <w:t>Exigence : Navigation clavier, focus visible, réduction animations, contrastes lisibles, alternatives textuelles aux animations.</w:t>
      </w:r>
    </w:p>
    <w:p>
      <w:r>
        <w:t>Vérification / acceptation : Audit WCAG pertinent desktop, tests clavier et mode reduced motion.</w:t>
      </w:r>
    </w:p>
    <w:p>
      <w:pPr/>
      <w:r>
        <w:rPr>
          <w:b/>
          <w:color w:val="005273"/>
        </w:rPr>
        <w:t>UI-006  Résolution et scaling  [P0]</w:t>
      </w:r>
    </w:p>
    <w:p>
      <w:r>
        <w:t>Exigence : Supporter tailles de fenêtres courantes et scaling Windows de 100 à 200 %, sans texte tronqué.</w:t>
      </w:r>
    </w:p>
    <w:p>
      <w:r>
        <w:t>Vérification / acceptation : Capture visuelle sur matrice de DPI et formats.</w:t>
      </w:r>
    </w:p>
    <w:p>
      <w:pPr>
        <w:pStyle w:val="Heading1"/>
      </w:pPr>
      <w:r>
        <w:t>14. Données, stockage, sauvegarde et confidentialité</w:t>
      </w:r>
    </w:p>
    <w:p>
      <w:pPr/>
      <w:r>
        <w:rPr>
          <w:b/>
          <w:color w:val="005273"/>
        </w:rPr>
        <w:t>DAT-001  Organisation des données  [P0]</w:t>
      </w:r>
    </w:p>
    <w:p>
      <w:r>
        <w:t>Exigence : Distinguer binaires, configuration, logs, DB, index, caches et sauvegardes dans dossiers Windows appropriés.</w:t>
      </w:r>
    </w:p>
    <w:p>
      <w:r>
        <w:t>Vérification / acceptation : Inspection installation et profil utilisateur.</w:t>
      </w:r>
    </w:p>
    <w:p>
      <w:pPr/>
      <w:r>
        <w:rPr>
          <w:b/>
          <w:color w:val="005273"/>
        </w:rPr>
        <w:t>DAT-002  Export utilisateur  [P1]</w:t>
      </w:r>
    </w:p>
    <w:p>
      <w:r>
        <w:t>Exigence : Exporter conversations, souvenirs et configuration en format documenté sans verrou fournisseur.</w:t>
      </w:r>
    </w:p>
    <w:p>
      <w:r>
        <w:t>Vérification / acceptation : Importer export dans environnement vierge et contrôler cohérence.</w:t>
      </w:r>
    </w:p>
    <w:p>
      <w:pPr/>
      <w:r>
        <w:rPr>
          <w:b/>
          <w:color w:val="005273"/>
        </w:rPr>
        <w:t>DAT-003  Backup consistant  [P0]</w:t>
      </w:r>
    </w:p>
    <w:p>
      <w:r>
        <w:t>Exigence : Générer sauvegarde comprenant DB, configuration et références nécessaires ; vérifier checksum et version de schéma.</w:t>
      </w:r>
    </w:p>
    <w:p>
      <w:r>
        <w:t>Vérification / acceptation : Restaurer sur copie de machine / profil de test.</w:t>
      </w:r>
    </w:p>
    <w:p>
      <w:pPr/>
      <w:r>
        <w:rPr>
          <w:b/>
          <w:color w:val="005273"/>
        </w:rPr>
        <w:t>DAT-004  Restaurabilité  [P0]</w:t>
      </w:r>
    </w:p>
    <w:p>
      <w:r>
        <w:t>Exigence : Proposer restauration guidée avec aperçu des éléments remplacés et rollback en cas d’échec.</w:t>
      </w:r>
    </w:p>
    <w:p>
      <w:r>
        <w:t>Vérification / acceptation : Tests de sauvegarde corrompue, manque d’espace et conflit versions.</w:t>
      </w:r>
    </w:p>
    <w:p>
      <w:pPr/>
      <w:r>
        <w:rPr>
          <w:b/>
          <w:color w:val="005273"/>
        </w:rPr>
        <w:t>DAT-005  Rétention et purge  [P0]</w:t>
      </w:r>
    </w:p>
    <w:p>
      <w:r>
        <w:t>Exigence : Rendre configurable la conservation historique, captures, fichiers temporaires et journaux, avec purge prouvable.</w:t>
      </w:r>
    </w:p>
    <w:p>
      <w:r>
        <w:t>Vérification / acceptation : Vérifier disparition sur disque et dans index/caches applicatifs.</w:t>
      </w:r>
    </w:p>
    <w:p>
      <w:pPr/>
      <w:r>
        <w:rPr>
          <w:b/>
          <w:color w:val="005273"/>
        </w:rPr>
        <w:t>DAT-006  Désinstallation propre  [P0]</w:t>
      </w:r>
    </w:p>
    <w:p>
      <w:r>
        <w:t>Exigence : Offrir choix explicite conservation ou effacement de données utilisateur lors de la désinstallation.</w:t>
      </w:r>
    </w:p>
    <w:p>
      <w:r>
        <w:t>Vérification / acceptation : Tester les deux modes sans supprimer ressources tierces.</w:t>
      </w:r>
    </w:p>
    <w:p>
      <w:pPr>
        <w:pStyle w:val="Heading1"/>
      </w:pPr>
      <w:r>
        <w:t>15. Packaging, mises à jour et maintenance</w:t>
      </w:r>
    </w:p>
    <w:p>
      <w:pPr/>
      <w:r>
        <w:rPr>
          <w:b/>
          <w:color w:val="005273"/>
        </w:rPr>
        <w:t>REL-001  Build reproductible  [P0]</w:t>
      </w:r>
    </w:p>
    <w:p>
      <w:r>
        <w:t>Exigence : Versionner dépendances, toolchain, scripts et paramètres de build ; automatiser la compilation sur runner Windows.</w:t>
      </w:r>
    </w:p>
    <w:p>
      <w:r>
        <w:t>Vérification / acceptation : CI produit artefact versionné depuis commit propre.</w:t>
      </w:r>
    </w:p>
    <w:p>
      <w:pPr/>
      <w:r>
        <w:rPr>
          <w:b/>
          <w:color w:val="005273"/>
        </w:rPr>
        <w:t>REL-002  Jarvis.exe  [P0]</w:t>
      </w:r>
    </w:p>
    <w:p>
      <w:r>
        <w:t>Exigence : Fournir exécutable fonctionnel et installateur signé si certificat disponible ; ne pas masquer l’absence de signature.</w:t>
      </w:r>
    </w:p>
    <w:p>
      <w:r>
        <w:t>Vérification / acceptation : Installation et lancement sur PC Windows de test vierge.</w:t>
      </w:r>
    </w:p>
    <w:p>
      <w:pPr/>
      <w:r>
        <w:rPr>
          <w:b/>
          <w:color w:val="005273"/>
        </w:rPr>
        <w:t>REL-003  Dépendances tierces  [P0]</w:t>
      </w:r>
    </w:p>
    <w:p>
      <w:r>
        <w:t>Exigence : Documenter prérequis Ollama, modèles et runtimes ; détecter/installations séparées sans téléchargement silencieux.</w:t>
      </w:r>
    </w:p>
    <w:p>
      <w:r>
        <w:t>Vérification / acceptation : Installer sans Internet après prépositionnement des dépendances.</w:t>
      </w:r>
    </w:p>
    <w:p>
      <w:pPr/>
      <w:r>
        <w:rPr>
          <w:b/>
          <w:color w:val="005273"/>
        </w:rPr>
        <w:t>REL-004  Mises à jour contrôlées  [P1]</w:t>
      </w:r>
    </w:p>
    <w:p>
      <w:r>
        <w:t>Exigence : Prévoir canal versionné, vérification d’intégrité, sauvegarde préalable et possibilité de rollback.</w:t>
      </w:r>
    </w:p>
    <w:p>
      <w:r>
        <w:t>Vérification / acceptation : Simulation mise à jour interrompue et restauration.</w:t>
      </w:r>
    </w:p>
    <w:p>
      <w:pPr/>
      <w:r>
        <w:rPr>
          <w:b/>
          <w:color w:val="005273"/>
        </w:rPr>
        <w:t>REL-005  Diagnostics locaux  [P0]</w:t>
      </w:r>
    </w:p>
    <w:p>
      <w:r>
        <w:t>Exigence : Fournir écran de santé et export de logs assainis avec consentement explicite.</w:t>
      </w:r>
    </w:p>
    <w:p>
      <w:r>
        <w:t>Vérification / acceptation : Scénarios pilote STT absent, port occupé, DB inaccessible, GPU OOM.</w:t>
      </w:r>
    </w:p>
    <w:p>
      <w:pPr/>
      <w:r>
        <w:rPr>
          <w:b/>
          <w:color w:val="005273"/>
        </w:rPr>
        <w:t>REL-006  Documentation développeur  [P0]</w:t>
      </w:r>
    </w:p>
    <w:p>
      <w:r>
        <w:t>Exigence : Fournir README, instructions d’architecture, API, ADR, commandes build/test, modèle de données et guide contribution.</w:t>
      </w:r>
    </w:p>
    <w:p>
      <w:r>
        <w:t>Vérification / acceptation : Nouveau développeur exécute build + tests depuis zéro.</w:t>
      </w:r>
    </w:p>
    <w:p>
      <w:pPr>
        <w:pStyle w:val="Heading1"/>
      </w:pPr>
      <w:r>
        <w:t>16. Observabilité, erreurs et résilience</w:t>
      </w:r>
    </w:p>
    <w:p>
      <w:pPr/>
      <w:r>
        <w:rPr>
          <w:b/>
          <w:color w:val="005273"/>
        </w:rPr>
        <w:t>OBS-001  États structurés  [P0]</w:t>
      </w:r>
    </w:p>
    <w:p>
      <w:r>
        <w:t>Exigence : Publier événements session/model/tool/audio/UI avec id de corrélation, timestamp et état sans duplications incontrôlées.</w:t>
      </w:r>
    </w:p>
    <w:p>
      <w:r>
        <w:t>Vérification / acceptation : Tracer une action de l’UI au résultat outil.</w:t>
      </w:r>
    </w:p>
    <w:p>
      <w:pPr/>
      <w:r>
        <w:rPr>
          <w:b/>
          <w:color w:val="005273"/>
        </w:rPr>
        <w:t>OBS-002  Traitement des erreurs  [P0]</w:t>
      </w:r>
    </w:p>
    <w:p>
      <w:r>
        <w:t>Exigence : Distinguer erreur runtime, validation, permission refusée, timeout, manque de ressources et bug non prévu.</w:t>
      </w:r>
    </w:p>
    <w:p>
      <w:r>
        <w:t>Vérification / acceptation : Tests injection d’échecs + messages exploitables.</w:t>
      </w:r>
    </w:p>
    <w:p>
      <w:pPr/>
      <w:r>
        <w:rPr>
          <w:b/>
          <w:color w:val="005273"/>
        </w:rPr>
        <w:t>OBS-003  Mode dégradé  [P0]</w:t>
      </w:r>
    </w:p>
    <w:p>
      <w:r>
        <w:t>Exigence : Si audio ou vision indisponibles, maintenir conversation texte ; si LLM indisponible, conserver accès aux données/config.</w:t>
      </w:r>
    </w:p>
    <w:p>
      <w:r>
        <w:t>Vérification / acceptation : Couper chaque dépendance à chaud.</w:t>
      </w:r>
    </w:p>
    <w:p>
      <w:pPr/>
      <w:r>
        <w:rPr>
          <w:b/>
          <w:color w:val="005273"/>
        </w:rPr>
        <w:t>OBS-004  Crash recovery  [P0]</w:t>
      </w:r>
    </w:p>
    <w:p>
      <w:r>
        <w:t>Exigence : Écrire les données critiques transactionnellement et restaurer la dernière session persistée après arrêt forcé.</w:t>
      </w:r>
    </w:p>
    <w:p>
      <w:r>
        <w:t>Vérification / acceptation : Kill process pendant réponse et modification non destructive.</w:t>
      </w:r>
    </w:p>
    <w:p>
      <w:pPr>
        <w:pStyle w:val="Heading1"/>
      </w:pPr>
      <w:r>
        <w:t>17. Contrats techniques détaillés et exemple de protocole</w:t>
      </w:r>
    </w:p>
    <w:p>
      <w:r>
        <w:t>Proposition de types à formaliser dans un dépôt : ConversationRequest {session_id, user_message, attachments[], model_profile_id, correlation_id}; ExecutionEvent {event_id, correlation_id, timestamp, kind, phase, payload}; ToolCall {tool_id, invocation_id, args, requested_scope}; PolicyDecision {allow, scope, expires_at, reason}; ToolResult {status, observations, artifacts[], error}; MemoryItem {id, source_refs[], text, tags[], created_at, updated_at, retention_policy}. Tout schéma doit porter une version.</w:t>
      </w:r>
    </w:p>
    <w:p>
      <w:r>
        <w:t>États d’une mission : created → planning → awaiting_approval → running → verifying → completed | failed | cancelled. Toute transition illégale est rejetée. Les appels outils doivent être idempotents si possible ; les opérations non idempotentes exigent clé d’exécution et protections contre le double-envoi.</w:t>
      </w:r>
    </w:p>
    <w:p>
      <w:r>
        <w:t>Pour la persistance, SQLite local et recherche plein texte constituent une proposition raisonnable au démarrage ; l’index vectoriel est optionnel et ne remplace pas la base canonique. La stack UI (p. ex. Tauri, Electron, .NET) reste à sélectionner par ADR selon empreinte RAM, qualité graphique, intégration audio et coût de packaging.</w:t>
      </w:r>
    </w:p>
    <w:p>
      <w:pPr>
        <w:pStyle w:val="Heading1"/>
      </w:pPr>
      <w:r>
        <w:t>18. Stratégie qualité et recette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Niveau</w:t>
            </w:r>
          </w:p>
        </w:tc>
        <w:tc>
          <w:tcPr>
            <w:tcW w:type="dxa" w:w="3264"/>
            <w:vAlign w:val="center"/>
          </w:tcPr>
          <w:p>
            <w:r>
              <w:t>Éléments à vérifier</w:t>
            </w:r>
          </w:p>
        </w:tc>
        <w:tc>
          <w:tcPr>
            <w:tcW w:type="dxa" w:w="3264"/>
            <w:vAlign w:val="center"/>
          </w:tcPr>
          <w:p>
            <w:r>
              <w:t>Automatisation attendue</w:t>
            </w:r>
          </w:p>
        </w:tc>
      </w:tr>
      <w:tr>
        <w:tc>
          <w:tcPr>
            <w:tcW w:type="dxa" w:w="3264"/>
            <w:vAlign w:val="center"/>
          </w:tcPr>
          <w:p>
            <w:r>
              <w:t>Unitaires</w:t>
            </w:r>
          </w:p>
        </w:tc>
        <w:tc>
          <w:tcPr>
            <w:tcW w:type="dxa" w:w="3264"/>
            <w:vAlign w:val="center"/>
          </w:tcPr>
          <w:p>
            <w:r>
              <w:t>Budget tokens, policy engine, validation schémas, mémoire, calculs de permissions</w:t>
            </w:r>
          </w:p>
        </w:tc>
        <w:tc>
          <w:tcPr>
            <w:tcW w:type="dxa" w:w="3264"/>
            <w:vAlign w:val="center"/>
          </w:tcPr>
          <w:p>
            <w:r>
              <w:t>CI à chaque PR</w:t>
            </w:r>
          </w:p>
        </w:tc>
      </w:tr>
      <w:tr>
        <w:tc>
          <w:tcPr>
            <w:tcW w:type="dxa" w:w="3264"/>
            <w:vAlign w:val="center"/>
          </w:tcPr>
          <w:p>
            <w:r>
              <w:t>Contrats</w:t>
            </w:r>
          </w:p>
        </w:tc>
        <w:tc>
          <w:tcPr>
            <w:tcW w:type="dxa" w:w="3264"/>
            <w:vAlign w:val="center"/>
          </w:tcPr>
          <w:p>
            <w:r>
              <w:t>UI ↔ backend, inference adapters, audio, tools</w:t>
            </w:r>
          </w:p>
        </w:tc>
        <w:tc>
          <w:tcPr>
            <w:tcW w:type="dxa" w:w="3264"/>
            <w:vAlign w:val="center"/>
          </w:tcPr>
          <w:p>
            <w:r>
              <w:t>CI ; mocks + schémas</w:t>
            </w:r>
          </w:p>
        </w:tc>
      </w:tr>
      <w:tr>
        <w:tc>
          <w:tcPr>
            <w:tcW w:type="dxa" w:w="3264"/>
            <w:vAlign w:val="center"/>
          </w:tcPr>
          <w:p>
            <w:r>
              <w:t>Intégration</w:t>
            </w:r>
          </w:p>
        </w:tc>
        <w:tc>
          <w:tcPr>
            <w:tcW w:type="dxa" w:w="3264"/>
            <w:vAlign w:val="center"/>
          </w:tcPr>
          <w:p>
            <w:r>
              <w:t>Ollama local, DB migrations, STT/TTS, Windows actions</w:t>
            </w:r>
          </w:p>
        </w:tc>
        <w:tc>
          <w:tcPr>
            <w:tcW w:type="dxa" w:w="3264"/>
            <w:vAlign w:val="center"/>
          </w:tcPr>
          <w:p>
            <w:r>
              <w:t>Runner Windows avec tests ciblés</w:t>
            </w:r>
          </w:p>
        </w:tc>
      </w:tr>
      <w:tr>
        <w:tc>
          <w:tcPr>
            <w:tcW w:type="dxa" w:w="3264"/>
            <w:vAlign w:val="center"/>
          </w:tcPr>
          <w:p>
            <w:r>
              <w:t>E2E</w:t>
            </w:r>
          </w:p>
        </w:tc>
        <w:tc>
          <w:tcPr>
            <w:tcW w:type="dxa" w:w="3264"/>
            <w:vAlign w:val="center"/>
          </w:tcPr>
          <w:p>
            <w:r>
              <w:t>Parcours SC-01 à SC-07, missions et prompts hostiles</w:t>
            </w:r>
          </w:p>
        </w:tc>
        <w:tc>
          <w:tcPr>
            <w:tcW w:type="dxa" w:w="3264"/>
            <w:vAlign w:val="center"/>
          </w:tcPr>
          <w:p>
            <w:r>
              <w:t>Campagne avant release</w:t>
            </w:r>
          </w:p>
        </w:tc>
      </w:tr>
      <w:tr>
        <w:tc>
          <w:tcPr>
            <w:tcW w:type="dxa" w:w="3264"/>
            <w:vAlign w:val="center"/>
          </w:tcPr>
          <w:p>
            <w:r>
              <w:t>Performance</w:t>
            </w:r>
          </w:p>
        </w:tc>
        <w:tc>
          <w:tcPr>
            <w:tcW w:type="dxa" w:w="3264"/>
            <w:vAlign w:val="center"/>
          </w:tcPr>
          <w:p>
            <w:r>
              <w:t>TTFT, débit, VRAM, latency STT/TTS, démarrage</w:t>
            </w:r>
          </w:p>
        </w:tc>
        <w:tc>
          <w:tcPr>
            <w:tcW w:type="dxa" w:w="3264"/>
            <w:vAlign w:val="center"/>
          </w:tcPr>
          <w:p>
            <w:r>
              <w:t>Bench reproductibles, historique des runs</w:t>
            </w:r>
          </w:p>
        </w:tc>
      </w:tr>
      <w:tr>
        <w:tc>
          <w:tcPr>
            <w:tcW w:type="dxa" w:w="3264"/>
            <w:vAlign w:val="center"/>
          </w:tcPr>
          <w:p>
            <w:r>
              <w:t>Sécurité</w:t>
            </w:r>
          </w:p>
        </w:tc>
        <w:tc>
          <w:tcPr>
            <w:tcW w:type="dxa" w:w="3264"/>
            <w:vAlign w:val="center"/>
          </w:tcPr>
          <w:p>
            <w:r>
              <w:t>Prompt injection, chemins traversants, permissions, secrets, dépendances</w:t>
            </w:r>
          </w:p>
        </w:tc>
        <w:tc>
          <w:tcPr>
            <w:tcW w:type="dxa" w:w="3264"/>
            <w:vAlign w:val="center"/>
          </w:tcPr>
          <w:p>
            <w:r>
              <w:t>Analyse statique + tests red-team</w:t>
            </w:r>
          </w:p>
        </w:tc>
      </w:tr>
      <w:tr>
        <w:tc>
          <w:tcPr>
            <w:tcW w:type="dxa" w:w="3264"/>
            <w:vAlign w:val="center"/>
          </w:tcPr>
          <w:p>
            <w:r>
              <w:t>UX/accessibilité</w:t>
            </w:r>
          </w:p>
        </w:tc>
        <w:tc>
          <w:tcPr>
            <w:tcW w:type="dxa" w:w="3264"/>
            <w:vAlign w:val="center"/>
          </w:tcPr>
          <w:p>
            <w:r>
              <w:t>Contraste, DPI, interruptions, états d’erreurs, raccourcis</w:t>
            </w:r>
          </w:p>
        </w:tc>
        <w:tc>
          <w:tcPr>
            <w:tcW w:type="dxa" w:w="3264"/>
            <w:vAlign w:val="center"/>
          </w:tcPr>
          <w:p>
            <w:r>
              <w:t>Inspection visuelle et manuelle documentée</w:t>
            </w:r>
          </w:p>
        </w:tc>
      </w:tr>
    </w:tbl>
    <w:p/>
    <w:p>
      <w:pPr/>
      <w:r>
        <w:rPr>
          <w:b/>
          <w:color w:val="005273"/>
        </w:rPr>
        <w:t>QA-001  Gates release  [P0]</w:t>
      </w:r>
    </w:p>
    <w:p>
      <w:r>
        <w:t>Exigence : Interdire une release si tests P0 critiques échouent, migration non testée, licence non conforme ou faille bloquante ouverte.</w:t>
      </w:r>
    </w:p>
    <w:p>
      <w:r>
        <w:t>Vérification / acceptation : Pipeline release avec checklist validée.</w:t>
      </w:r>
    </w:p>
    <w:p>
      <w:pPr/>
      <w:r>
        <w:rPr>
          <w:b/>
          <w:color w:val="005273"/>
        </w:rPr>
        <w:t>QA-002  Définition de terminé  [P0]</w:t>
      </w:r>
    </w:p>
    <w:p>
      <w:r>
        <w:t>Exigence : Une story est terminée avec implémentation, tests, log utile, documentation pertinente et démonstration.</w:t>
      </w:r>
    </w:p>
    <w:p>
      <w:r>
        <w:t>Vérification / acceptation : Revue de PR et preuve recette associée.</w:t>
      </w:r>
    </w:p>
    <w:p>
      <w:pPr/>
      <w:r>
        <w:rPr>
          <w:b/>
          <w:color w:val="005273"/>
        </w:rPr>
        <w:t>QA-003  Rapport benchmark  [P0]</w:t>
      </w:r>
    </w:p>
    <w:p>
      <w:r>
        <w:t>Exigence : Publier limites et écarts mesurés sans transformer objectifs en faits.</w:t>
      </w:r>
    </w:p>
    <w:p>
      <w:r>
        <w:t>Vérification / acceptation : Rapport archivé avec commit et hardware.</w:t>
      </w:r>
    </w:p>
    <w:p>
      <w:pPr>
        <w:pStyle w:val="Heading1"/>
      </w:pPr>
      <w:r>
        <w:t>19. Feuille de route de réalisation proposée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Phase</w:t>
            </w:r>
          </w:p>
        </w:tc>
        <w:tc>
          <w:tcPr>
            <w:tcW w:type="dxa" w:w="3264"/>
            <w:vAlign w:val="center"/>
          </w:tcPr>
          <w:p>
            <w:r>
              <w:t>Livrables</w:t>
            </w:r>
          </w:p>
        </w:tc>
        <w:tc>
          <w:tcPr>
            <w:tcW w:type="dxa" w:w="3264"/>
            <w:vAlign w:val="center"/>
          </w:tcPr>
          <w:p>
            <w:r>
              <w:t>Critère de passage</w:t>
            </w:r>
          </w:p>
        </w:tc>
      </w:tr>
      <w:tr>
        <w:tc>
          <w:tcPr>
            <w:tcW w:type="dxa" w:w="3264"/>
            <w:vAlign w:val="center"/>
          </w:tcPr>
          <w:p>
            <w:r>
              <w:t>0 — Cadrage</w:t>
            </w:r>
          </w:p>
        </w:tc>
        <w:tc>
          <w:tcPr>
            <w:tcW w:type="dxa" w:w="3264"/>
            <w:vAlign w:val="center"/>
          </w:tcPr>
          <w:p>
            <w:r>
              <w:t>ADRs, prototype audio/LLM, maquettes, risques, schémas contrats</w:t>
            </w:r>
          </w:p>
        </w:tc>
        <w:tc>
          <w:tcPr>
            <w:tcW w:type="dxa" w:w="3264"/>
            <w:vAlign w:val="center"/>
          </w:tcPr>
          <w:p>
            <w:r>
              <w:t>Choix stack / contraintes matériel approuvés</w:t>
            </w:r>
          </w:p>
        </w:tc>
      </w:tr>
      <w:tr>
        <w:tc>
          <w:tcPr>
            <w:tcW w:type="dxa" w:w="3264"/>
            <w:vAlign w:val="center"/>
          </w:tcPr>
          <w:p>
            <w:r>
              <w:t>1 — Fondations</w:t>
            </w:r>
          </w:p>
        </w:tc>
        <w:tc>
          <w:tcPr>
            <w:tcW w:type="dxa" w:w="3264"/>
            <w:vAlign w:val="center"/>
          </w:tcPr>
          <w:p>
            <w:r>
              <w:t>Monorepo, CI, shell Windows, backend, config, logs, policy engine</w:t>
            </w:r>
          </w:p>
        </w:tc>
        <w:tc>
          <w:tcPr>
            <w:tcW w:type="dxa" w:w="3264"/>
            <w:vAlign w:val="center"/>
          </w:tcPr>
          <w:p>
            <w:r>
              <w:t>Build de bout en bout sur Windows propre</w:t>
            </w:r>
          </w:p>
        </w:tc>
      </w:tr>
      <w:tr>
        <w:tc>
          <w:tcPr>
            <w:tcW w:type="dxa" w:w="3264"/>
            <w:vAlign w:val="center"/>
          </w:tcPr>
          <w:p>
            <w:r>
              <w:t>2 — Conversation</w:t>
            </w:r>
          </w:p>
        </w:tc>
        <w:tc>
          <w:tcPr>
            <w:tcW w:type="dxa" w:w="3264"/>
            <w:vAlign w:val="center"/>
          </w:tcPr>
          <w:p>
            <w:r>
              <w:t>Ollama, streaming, profils, historique local, états et erreurs</w:t>
            </w:r>
          </w:p>
        </w:tc>
        <w:tc>
          <w:tcPr>
            <w:tcW w:type="dxa" w:w="3264"/>
            <w:vAlign w:val="center"/>
          </w:tcPr>
          <w:p>
            <w:r>
              <w:t>SC-01 et SC-06 passés</w:t>
            </w:r>
          </w:p>
        </w:tc>
      </w:tr>
      <w:tr>
        <w:tc>
          <w:tcPr>
            <w:tcW w:type="dxa" w:w="3264"/>
            <w:vAlign w:val="center"/>
          </w:tcPr>
          <w:p>
            <w:r>
              <w:t>3 — Voix</w:t>
            </w:r>
          </w:p>
        </w:tc>
        <w:tc>
          <w:tcPr>
            <w:tcW w:type="dxa" w:w="3264"/>
            <w:vAlign w:val="center"/>
          </w:tcPr>
          <w:p>
            <w:r>
              <w:t>STT FR, TTS deux voix, périphériques, interruption basique</w:t>
            </w:r>
          </w:p>
        </w:tc>
        <w:tc>
          <w:tcPr>
            <w:tcW w:type="dxa" w:w="3264"/>
            <w:vAlign w:val="center"/>
          </w:tcPr>
          <w:p>
            <w:r>
              <w:t>Parcours voix offline démontré</w:t>
            </w:r>
          </w:p>
        </w:tc>
      </w:tr>
      <w:tr>
        <w:tc>
          <w:tcPr>
            <w:tcW w:type="dxa" w:w="3264"/>
            <w:vAlign w:val="center"/>
          </w:tcPr>
          <w:p>
            <w:r>
              <w:t>4 — Agent sécurisé</w:t>
            </w:r>
          </w:p>
        </w:tc>
        <w:tc>
          <w:tcPr>
            <w:tcW w:type="dxa" w:w="3264"/>
            <w:vAlign w:val="center"/>
          </w:tcPr>
          <w:p>
            <w:r>
              <w:t>Registre outils, scopes, aperçus, lecture fichiers, actions limitées</w:t>
            </w:r>
          </w:p>
        </w:tc>
        <w:tc>
          <w:tcPr>
            <w:tcW w:type="dxa" w:w="3264"/>
            <w:vAlign w:val="center"/>
          </w:tcPr>
          <w:p>
            <w:r>
              <w:t>SC-03, SC-04, red-team P0 passés</w:t>
            </w:r>
          </w:p>
        </w:tc>
      </w:tr>
      <w:tr>
        <w:tc>
          <w:tcPr>
            <w:tcW w:type="dxa" w:w="3264"/>
            <w:vAlign w:val="center"/>
          </w:tcPr>
          <w:p>
            <w:r>
              <w:t>5 — Mémoire et release</w:t>
            </w:r>
          </w:p>
        </w:tc>
        <w:tc>
          <w:tcPr>
            <w:tcW w:type="dxa" w:w="3264"/>
            <w:vAlign w:val="center"/>
          </w:tcPr>
          <w:p>
            <w:r>
              <w:t>Récupération, suppression, backup, installateur et documentation</w:t>
            </w:r>
          </w:p>
        </w:tc>
        <w:tc>
          <w:tcPr>
            <w:tcW w:type="dxa" w:w="3264"/>
            <w:vAlign w:val="center"/>
          </w:tcPr>
          <w:p>
            <w:r>
              <w:t>Recette MVP P0 et restauration réussies</w:t>
            </w:r>
          </w:p>
        </w:tc>
      </w:tr>
      <w:tr>
        <w:tc>
          <w:tcPr>
            <w:tcW w:type="dxa" w:w="3264"/>
            <w:vAlign w:val="center"/>
          </w:tcPr>
          <w:p>
            <w:r>
              <w:t>6 — Extensions</w:t>
            </w:r>
          </w:p>
        </w:tc>
        <w:tc>
          <w:tcPr>
            <w:tcW w:type="dxa" w:w="3264"/>
            <w:vAlign w:val="center"/>
          </w:tcPr>
          <w:p>
            <w:r>
              <w:t>PRESENCE avancé, écran, navigateur, LAN, multi-GPU</w:t>
            </w:r>
          </w:p>
        </w:tc>
        <w:tc>
          <w:tcPr>
            <w:tcW w:type="dxa" w:w="3264"/>
            <w:vAlign w:val="center"/>
          </w:tcPr>
          <w:p>
            <w:r>
              <w:t>Gates spécifiques P1</w:t>
            </w:r>
          </w:p>
        </w:tc>
      </w:tr>
      <w:tr>
        <w:tc>
          <w:tcPr>
            <w:tcW w:type="dxa" w:w="3264"/>
            <w:vAlign w:val="center"/>
          </w:tcPr>
          <w:p>
            <w:r>
              <w:t>7 — Recherche</w:t>
            </w:r>
          </w:p>
        </w:tc>
        <w:tc>
          <w:tcPr>
            <w:tcW w:type="dxa" w:w="3264"/>
            <w:vAlign w:val="center"/>
          </w:tcPr>
          <w:p>
            <w:r>
              <w:t>Vision continue, chant, MoE volumineux, agent autonomie étendue</w:t>
            </w:r>
          </w:p>
        </w:tc>
        <w:tc>
          <w:tcPr>
            <w:tcW w:type="dxa" w:w="3264"/>
            <w:vAlign w:val="center"/>
          </w:tcPr>
          <w:p>
            <w:r>
              <w:t>Prototype mesuré + décision go/no-go</w:t>
            </w:r>
          </w:p>
        </w:tc>
      </w:tr>
    </w:tbl>
    <w:p/>
    <w:p>
      <w:pPr>
        <w:pStyle w:val="Heading1"/>
      </w:pPr>
      <w:r>
        <w:t>20. Risques et mesures de réduction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Risque</w:t>
            </w:r>
          </w:p>
        </w:tc>
        <w:tc>
          <w:tcPr>
            <w:tcW w:type="dxa" w:w="3264"/>
            <w:vAlign w:val="center"/>
          </w:tcPr>
          <w:p>
            <w:r>
              <w:t>Impact</w:t>
            </w:r>
          </w:p>
        </w:tc>
        <w:tc>
          <w:tcPr>
            <w:tcW w:type="dxa" w:w="3264"/>
            <w:vAlign w:val="center"/>
          </w:tcPr>
          <w:p>
            <w:r>
              <w:t>Mesure / arbitrage</w:t>
            </w:r>
          </w:p>
        </w:tc>
      </w:tr>
      <w:tr>
        <w:tc>
          <w:tcPr>
            <w:tcW w:type="dxa" w:w="3264"/>
            <w:vAlign w:val="center"/>
          </w:tcPr>
          <w:p>
            <w:r>
              <w:t>GPU 8 Go insuffisant pour modèles lourds</w:t>
            </w:r>
          </w:p>
        </w:tc>
        <w:tc>
          <w:tcPr>
            <w:tcW w:type="dxa" w:w="3264"/>
            <w:vAlign w:val="center"/>
          </w:tcPr>
          <w:p>
            <w:r>
              <w:t>Débits faibles, OOM</w:t>
            </w:r>
          </w:p>
        </w:tc>
        <w:tc>
          <w:tcPr>
            <w:tcW w:type="dxa" w:w="3264"/>
            <w:vAlign w:val="center"/>
          </w:tcPr>
          <w:p>
            <w:r>
              <w:t>Modèles quantifiés adaptés, fallback, matrice de benchmark</w:t>
            </w:r>
          </w:p>
        </w:tc>
      </w:tr>
      <w:tr>
        <w:tc>
          <w:tcPr>
            <w:tcW w:type="dxa" w:w="3264"/>
            <w:vAlign w:val="center"/>
          </w:tcPr>
          <w:p>
            <w:r>
              <w:t>Latence vocale perçue trop élevée</w:t>
            </w:r>
          </w:p>
        </w:tc>
        <w:tc>
          <w:tcPr>
            <w:tcW w:type="dxa" w:w="3264"/>
            <w:vAlign w:val="center"/>
          </w:tcPr>
          <w:p>
            <w:r>
              <w:t>Conversation peu naturelle</w:t>
            </w:r>
          </w:p>
        </w:tc>
        <w:tc>
          <w:tcPr>
            <w:tcW w:type="dxa" w:w="3264"/>
            <w:vAlign w:val="center"/>
          </w:tcPr>
          <w:p>
            <w:r>
              <w:t>VAD, streaming TTS, profil faible latence, instrumentation</w:t>
            </w:r>
          </w:p>
        </w:tc>
      </w:tr>
      <w:tr>
        <w:tc>
          <w:tcPr>
            <w:tcW w:type="dxa" w:w="3264"/>
            <w:vAlign w:val="center"/>
          </w:tcPr>
          <w:p>
            <w:r>
              <w:t>Prompt injection dans contenu consulté</w:t>
            </w:r>
          </w:p>
        </w:tc>
        <w:tc>
          <w:tcPr>
            <w:tcW w:type="dxa" w:w="3264"/>
            <w:vAlign w:val="center"/>
          </w:tcPr>
          <w:p>
            <w:r>
              <w:t>Exécution indue</w:t>
            </w:r>
          </w:p>
        </w:tc>
        <w:tc>
          <w:tcPr>
            <w:tcW w:type="dxa" w:w="3264"/>
            <w:vAlign w:val="center"/>
          </w:tcPr>
          <w:p>
            <w:r>
              <w:t>Politique externe au LLM, scopes, approbations, tests adverses</w:t>
            </w:r>
          </w:p>
        </w:tc>
      </w:tr>
      <w:tr>
        <w:tc>
          <w:tcPr>
            <w:tcW w:type="dxa" w:w="3264"/>
            <w:vAlign w:val="center"/>
          </w:tcPr>
          <w:p>
            <w:r>
              <w:t>Mémoire trompeuse / sur-rappel</w:t>
            </w:r>
          </w:p>
        </w:tc>
        <w:tc>
          <w:tcPr>
            <w:tcW w:type="dxa" w:w="3264"/>
            <w:vAlign w:val="center"/>
          </w:tcPr>
          <w:p>
            <w:r>
              <w:t>Réponses inexactes</w:t>
            </w:r>
          </w:p>
        </w:tc>
        <w:tc>
          <w:tcPr>
            <w:tcW w:type="dxa" w:w="3264"/>
            <w:vAlign w:val="center"/>
          </w:tcPr>
          <w:p>
            <w:r>
              <w:t>Provenance, scores, archivage brut, faculté correction</w:t>
            </w:r>
          </w:p>
        </w:tc>
      </w:tr>
      <w:tr>
        <w:tc>
          <w:tcPr>
            <w:tcW w:type="dxa" w:w="3264"/>
            <w:vAlign w:val="center"/>
          </w:tcPr>
          <w:p>
            <w:r>
              <w:t>Packaging Windows fragile</w:t>
            </w:r>
          </w:p>
        </w:tc>
        <w:tc>
          <w:tcPr>
            <w:tcW w:type="dxa" w:w="3264"/>
            <w:vAlign w:val="center"/>
          </w:tcPr>
          <w:p>
            <w:r>
              <w:t>Installation impossible</w:t>
            </w:r>
          </w:p>
        </w:tc>
        <w:tc>
          <w:tcPr>
            <w:tcW w:type="dxa" w:w="3264"/>
            <w:vAlign w:val="center"/>
          </w:tcPr>
          <w:p>
            <w:r>
              <w:t>CI Windows, installateur testé en VM, docs prérequis</w:t>
            </w:r>
          </w:p>
        </w:tc>
      </w:tr>
      <w:tr>
        <w:tc>
          <w:tcPr>
            <w:tcW w:type="dxa" w:w="3264"/>
            <w:vAlign w:val="center"/>
          </w:tcPr>
          <w:p>
            <w:r>
              <w:t>Licences de modèles et assets</w:t>
            </w:r>
          </w:p>
        </w:tc>
        <w:tc>
          <w:tcPr>
            <w:tcW w:type="dxa" w:w="3264"/>
            <w:vAlign w:val="center"/>
          </w:tcPr>
          <w:p>
            <w:r>
              <w:t>Risque juridique et distribution</w:t>
            </w:r>
          </w:p>
        </w:tc>
        <w:tc>
          <w:tcPr>
            <w:tcW w:type="dxa" w:w="3264"/>
            <w:vAlign w:val="center"/>
          </w:tcPr>
          <w:p>
            <w:r>
              <w:t>Inventaire SBOM, vérification licences avant redistribution</w:t>
            </w:r>
          </w:p>
        </w:tc>
      </w:tr>
      <w:tr>
        <w:tc>
          <w:tcPr>
            <w:tcW w:type="dxa" w:w="3264"/>
            <w:vAlign w:val="center"/>
          </w:tcPr>
          <w:p>
            <w:r>
              <w:t>Complexité UI trop précoce</w:t>
            </w:r>
          </w:p>
        </w:tc>
        <w:tc>
          <w:tcPr>
            <w:tcW w:type="dxa" w:w="3264"/>
            <w:vAlign w:val="center"/>
          </w:tcPr>
          <w:p>
            <w:r>
              <w:t>Retard livraison</w:t>
            </w:r>
          </w:p>
        </w:tc>
        <w:tc>
          <w:tcPr>
            <w:tcW w:type="dxa" w:w="3264"/>
            <w:vAlign w:val="center"/>
          </w:tcPr>
          <w:p>
            <w:r>
              <w:t>COMMAND OS fonctionnel avant PRESENCE avancé</w:t>
            </w:r>
          </w:p>
        </w:tc>
      </w:tr>
      <w:tr>
        <w:tc>
          <w:tcPr>
            <w:tcW w:type="dxa" w:w="3264"/>
            <w:vAlign w:val="center"/>
          </w:tcPr>
          <w:p>
            <w:r>
              <w:t>Modifications destructives</w:t>
            </w:r>
          </w:p>
        </w:tc>
        <w:tc>
          <w:tcPr>
            <w:tcW w:type="dxa" w:w="3264"/>
            <w:vAlign w:val="center"/>
          </w:tcPr>
          <w:p>
            <w:r>
              <w:t>Perte de données</w:t>
            </w:r>
          </w:p>
        </w:tc>
        <w:tc>
          <w:tcPr>
            <w:tcW w:type="dxa" w:w="3264"/>
            <w:vAlign w:val="center"/>
          </w:tcPr>
          <w:p>
            <w:r>
              <w:t>Dry-run, confirmation, backups, journal et restauration</w:t>
            </w:r>
          </w:p>
        </w:tc>
      </w:tr>
    </w:tbl>
    <w:p/>
    <w:p>
      <w:pPr>
        <w:pStyle w:val="Heading1"/>
      </w:pPr>
      <w:r>
        <w:t>21. Livrables obligatoires</w:t>
      </w:r>
    </w:p>
    <w:p>
      <w:pPr>
        <w:pStyle w:val="ListBullet"/>
      </w:pPr>
      <w:r>
        <w:t>Code source modifiable, fichiers de build, versions épinglées et licence projet définie.</w:t>
      </w:r>
    </w:p>
    <w:p>
      <w:pPr>
        <w:pStyle w:val="ListBullet"/>
      </w:pPr>
      <w:r>
        <w:t>Jarvis.exe, installateur Windows, manifest de version, checksums et liste de prérequis.</w:t>
      </w:r>
    </w:p>
    <w:p>
      <w:pPr>
        <w:pStyle w:val="ListBullet"/>
      </w:pPr>
      <w:r>
        <w:t>Document d’architecture (C4 ou équivalent), ADRs, schémas/API, registre des outils et niveaux de risques.</w:t>
      </w:r>
    </w:p>
    <w:p>
      <w:pPr>
        <w:pStyle w:val="ListBullet"/>
      </w:pPr>
      <w:r>
        <w:t>Guide utilisateur : installation, choix modèles, voix, permissions, sauvegarde, récupération, désinstallation.</w:t>
      </w:r>
    </w:p>
    <w:p>
      <w:pPr>
        <w:pStyle w:val="ListBullet"/>
      </w:pPr>
      <w:r>
        <w:t>Tests automatisés, protocole de recette, rapports de performance et limitations connues.</w:t>
      </w:r>
    </w:p>
    <w:p>
      <w:pPr>
        <w:pStyle w:val="ListBullet"/>
      </w:pPr>
      <w:r>
        <w:t>Kit UI : tokens, états, composants, flux COMMAND OS/PRESENCE et règles d’accessibilité.</w:t>
      </w:r>
    </w:p>
    <w:p>
      <w:pPr>
        <w:pStyle w:val="ListBullet"/>
      </w:pPr>
      <w:r>
        <w:t>Guide d’intervention : logs, diagnostic, migrations, récupération DB et rollback.</w:t>
      </w:r>
    </w:p>
    <w:p>
      <w:pPr>
        <w:pStyle w:val="Heading1"/>
      </w:pPr>
      <w:r>
        <w:t>22. Questions ouvertes nécessitant décision avant engagement</w:t>
      </w:r>
    </w:p>
    <w:p>
      <w:pPr>
        <w:pStyle w:val="ListBullet"/>
      </w:pPr>
      <w:r>
        <w:t>Stack UI Windows et architecture de déploiement : Tauri / Electron / .NET ou autre ; choix motivé par POC.</w:t>
      </w:r>
    </w:p>
    <w:p>
      <w:pPr>
        <w:pStyle w:val="ListBullet"/>
      </w:pPr>
      <w:r>
        <w:t>Spécifications CPU, RAM et SSD minimales ainsi que versions de drivers CUDA/NVIDIA supportées.</w:t>
      </w:r>
    </w:p>
    <w:p>
      <w:pPr>
        <w:pStyle w:val="ListBullet"/>
      </w:pPr>
      <w:r>
        <w:t>Modèle Ollama de référence, contexte de benchmark, quantification et stratégie CPU offload.</w:t>
      </w:r>
    </w:p>
    <w:p>
      <w:pPr>
        <w:pStyle w:val="ListBullet"/>
      </w:pPr>
      <w:r>
        <w:t>Moteurs STT/TTS précis, licences et qualité des deux voix FR après évaluation empirique.</w:t>
      </w:r>
    </w:p>
    <w:p>
      <w:pPr>
        <w:pStyle w:val="ListBullet"/>
      </w:pPr>
      <w:r>
        <w:t>Stratégie d’installation des modèles lourds : téléchargement séparé, stockage, taille et quotas.</w:t>
      </w:r>
    </w:p>
    <w:p>
      <w:pPr>
        <w:pStyle w:val="ListBullet"/>
      </w:pPr>
      <w:r>
        <w:t>Définition exacte des actions Windows et du catalogue d’outils autorisé en MVP.</w:t>
      </w:r>
    </w:p>
    <w:p>
      <w:pPr>
        <w:pStyle w:val="ListBullet"/>
      </w:pPr>
      <w:r>
        <w:t>Politique de chiffrement des données sensibles, portée multi-utilisateur et gestion des clés.</w:t>
      </w:r>
    </w:p>
    <w:p>
      <w:pPr>
        <w:pStyle w:val="ListBullet"/>
      </w:pPr>
      <w:r>
        <w:t>Charte UI/UX détaillée et validation des références esthétiques sans copie d’éléments protégés.</w:t>
      </w:r>
    </w:p>
    <w:p>
      <w:pPr>
        <w:pStyle w:val="ListBullet"/>
      </w:pPr>
      <w:r>
        <w:t>Distribution privée ou publique, licence du projet, signature binaire et politique de mises à jour.</w:t>
      </w:r>
    </w:p>
    <w:p>
      <w:pPr>
        <w:pStyle w:val="ListBullet"/>
      </w:pPr>
      <w:r>
        <w:t>Valeurs chiffrées des SLO autres que l’objectif 60 tok/s : TTFT, latence voix, RAM, temps de démarrage, stabilité.</w:t>
      </w:r>
    </w:p>
    <w:p>
      <w:pPr>
        <w:pStyle w:val="Heading1"/>
      </w:pPr>
      <w:r>
        <w:t>23. Conditions d’acceptation finale de JARVIS 0.0.1</w:t>
      </w:r>
    </w:p>
    <w:p>
      <w:pPr>
        <w:pStyle w:val="ListNumber"/>
      </w:pPr>
      <w:r>
        <w:t>L’application démarre sur Windows 11 cible, sans connexion cloud requise, et peut répondre à une requête via un modèle local configuré.</w:t>
      </w:r>
    </w:p>
    <w:p>
      <w:pPr>
        <w:pStyle w:val="ListNumber"/>
      </w:pPr>
      <w:r>
        <w:t>L’interface reste réactive et expose clairement états, annulation, erreurs et outils exécutés.</w:t>
      </w:r>
    </w:p>
    <w:p>
      <w:pPr>
        <w:pStyle w:val="ListNumber"/>
      </w:pPr>
      <w:r>
        <w:t>Une voix masculine FR et une voix féminine FR sélectionnables sont intégrées ou installables localement, avec tests de fonctionnement ; l’activation vocale permanente peut rester P1.</w:t>
      </w:r>
    </w:p>
    <w:p>
      <w:pPr>
        <w:pStyle w:val="ListNumber"/>
      </w:pPr>
      <w:r>
        <w:t>Les actions système livrées passent par contrôles de permissions externes au LLM, avec journal des résultats et refus effectifs.</w:t>
      </w:r>
    </w:p>
    <w:p>
      <w:pPr>
        <w:pStyle w:val="ListNumber"/>
      </w:pPr>
      <w:r>
        <w:t>Historique et mémoires sont persistés, consultables, supprimables, sauvegardables et restaurables.</w:t>
      </w:r>
    </w:p>
    <w:p>
      <w:pPr>
        <w:pStyle w:val="ListNumber"/>
      </w:pPr>
      <w:r>
        <w:t>Les scénarios critiques de sécurité, migration, crash recovery, installation et désinstallation réussissent.</w:t>
      </w:r>
    </w:p>
    <w:p>
      <w:pPr>
        <w:pStyle w:val="ListNumber"/>
      </w:pPr>
      <w:r>
        <w:t>Les performances sont mesurées sur la RTX 3070 8 Go et documentées, avec indication honnête des écarts à la cible de 60 tok/s.</w:t>
      </w:r>
    </w:p>
    <w:p>
      <w:pPr>
        <w:pStyle w:val="ListNumber"/>
      </w:pPr>
      <w:r>
        <w:t>Les sources, scripts de build, documentation, matrice de tests et limitations connues accompagnent Jarvis.exe.</w:t>
      </w:r>
    </w:p>
    <w:p>
      <w:r>
        <w:t>FIN DU DOCUMENT — La spécification décrit l’objectif à réaliser. Toute évolution de périmètre doit réviser les exigences concernées, la matrice de recette et les ADR.</w:t>
      </w:r>
    </w:p>
    <w:sectPr w:rsidR="00FC693F" w:rsidRPr="0006063C" w:rsidSect="00034616">
      <w:footerReference w:type="default" r:id="rId9"/>
      <w:headerReference w:type="default" r:id="rId10"/>
      <w:pgSz w:w="12240" w:h="15840"/>
      <w:pgMar w:top="1123" w:right="1181"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JARVIS 0.0.1  |  Spécification technique  |  Confidentiel – projet personnel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26A8A"/>
        <w:sz w:val="16"/>
      </w:rPr>
      <w:t>JARVIS 0.0.1  /  DOCUMENT DE RÉFÉRENCE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44D6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B5E7D"/>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939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0C21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0.0.1 — Cahier des charges technique détaillé</dc:title>
  <dc:subject>Spécification senior developer</dc:subject>
  <dc:creator>Projet JARVIS</dc:creator>
  <cp:keywords/>
  <dc:description>generated by python-docx</dc:description>
  <cp:lastModifiedBy/>
  <cp:revision>1</cp:revision>
  <dcterms:created xsi:type="dcterms:W3CDTF">2013-12-23T23:15:00Z</dcterms:created>
  <dcterms:modified xsi:type="dcterms:W3CDTF">2013-12-23T23:15:00Z</dcterms:modified>
  <cp:category/>
</cp:coreProperties>
</file>