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false"/>
        <w:bidi w:val="0"/>
        <w:spacing w:lineRule="auto" w:line="240" w:before="0" w:after="113"/>
        <w:ind w:firstLine="709" w:right="0"/>
        <w:jc w:val="right"/>
        <w:rPr/>
      </w:pPr>
      <w:bookmarkStart w:id="0" w:name="Texto1"/>
      <w:r>
        <w:rPr>
          <w:rFonts w:cs="Calibri" w:ascii="Calibri" w:hAnsi="Calibri"/>
          <w:sz w:val="24"/>
          <w:szCs w:val="24"/>
        </w:rPr>
        <w:t xml:space="preserve">Piracicaba, </w:t>
      </w:r>
      <w:bookmarkEnd w:id="0"/>
      <w:r>
        <w:rPr>
          <w:rFonts w:cs="Calibri" w:ascii="Calibri" w:hAnsi="Calibri"/>
          <w:sz w:val="24"/>
          <w:szCs w:val="24"/>
        </w:rPr>
        <w:t>{{dia}}</w:t>
      </w:r>
      <w:r>
        <w:rPr>
          <w:rFonts w:eastAsia="Times New Roman" w:cs="Calibri" w:ascii="Calibri" w:hAnsi="Calibri"/>
          <w:color w:val="auto"/>
          <w:sz w:val="24"/>
          <w:szCs w:val="24"/>
          <w:lang w:val="pt-BR" w:eastAsia="pt-BR" w:bidi="ar-SA"/>
        </w:rPr>
        <w:t xml:space="preserve"> de {{mes}} de {{ano}}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spacing w:lineRule="auto" w:line="240" w:before="0" w:after="113"/>
        <w:ind w:firstLine="709" w:right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="0" w:after="0"/>
        <w:ind w:hanging="0" w:right="0"/>
        <w:jc w:val="both"/>
        <w:rPr/>
      </w:pPr>
      <w:r>
        <w:rPr>
          <w:rFonts w:cs="Calibri" w:ascii="Calibri" w:hAnsi="Calibri"/>
          <w:sz w:val="24"/>
          <w:szCs w:val="24"/>
        </w:rPr>
        <w:t>Ilmo(a) Senhor(a):</w:t>
      </w:r>
    </w:p>
    <w:p>
      <w:pPr>
        <w:pStyle w:val="Normal"/>
        <w:spacing w:lineRule="auto" w:line="240" w:before="0" w:after="0"/>
        <w:ind w:hanging="0" w:right="0"/>
        <w:jc w:val="both"/>
        <w:rPr/>
      </w:pPr>
      <w:r>
        <w:rPr>
          <w:rFonts w:cs="Calibri" w:ascii="Calibri" w:hAnsi="Calibri"/>
          <w:sz w:val="24"/>
          <w:szCs w:val="24"/>
        </w:rPr>
        <w:t>{{nome_cap}}</w:t>
      </w:r>
    </w:p>
    <w:p>
      <w:pPr>
        <w:pStyle w:val="Normal"/>
        <w:spacing w:lineRule="auto" w:line="240" w:before="0" w:after="0"/>
        <w:ind w:hanging="0" w:right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="0" w:after="113"/>
        <w:ind w:hanging="0" w:right="0"/>
        <w:jc w:val="both"/>
        <w:rPr/>
      </w:pPr>
      <w:r>
        <w:rPr>
          <w:rFonts w:cs="Calibri" w:ascii="Calibri" w:hAnsi="Calibri"/>
          <w:b/>
          <w:i w:val="false"/>
          <w:iCs w:val="false"/>
          <w:sz w:val="24"/>
          <w:szCs w:val="24"/>
        </w:rPr>
        <w:t>Assunto: P</w:t>
      </w:r>
      <w:r>
        <w:rPr>
          <w:rFonts w:eastAsia="Times New Roman" w:cs="Calibri" w:ascii="Calibri" w:hAnsi="Calibri"/>
          <w:b/>
          <w:i w:val="false"/>
          <w:iCs w:val="false"/>
          <w:color w:val="auto"/>
          <w:sz w:val="24"/>
          <w:szCs w:val="24"/>
          <w:lang w:val="pt-BR" w:eastAsia="zh-CN" w:bidi="ar-SA"/>
        </w:rPr>
        <w:t>agamento do Plano de Saúde dos Servidores Públicos de Piracicaba</w:t>
      </w:r>
    </w:p>
    <w:p>
      <w:pPr>
        <w:pStyle w:val="Normal"/>
        <w:tabs>
          <w:tab w:val="clear" w:pos="708"/>
          <w:tab w:val="left" w:pos="8080" w:leader="none"/>
        </w:tabs>
        <w:spacing w:lineRule="auto" w:line="240" w:before="0" w:after="113"/>
        <w:ind w:hanging="0" w:right="0"/>
        <w:jc w:val="both"/>
        <w:rPr>
          <w:rFonts w:ascii="Calibri" w:hAnsi="Calibri" w:cs="Calibri"/>
          <w:i/>
          <w:sz w:val="24"/>
          <w:szCs w:val="24"/>
        </w:rPr>
      </w:pPr>
      <w:r>
        <w:rPr>
          <w:rFonts w:cs="Calibri" w:ascii="Calibri" w:hAnsi="Calibri"/>
          <w:i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Pelo presente, solicitamos o pagamento do boleto em anexo, com vencimento em {{ultimo_dia_util}} de {{mes_vencimento}} de {{ano_vencimento}}, referente às mensalidades e coparticipações do Plano de Saúde dos Servidores Públicos de Piracicaba, no valor de R$ {{valor}} ({{valor_extenso}}).</w:t>
      </w:r>
    </w:p>
    <w:p>
      <w:pPr>
        <w:pStyle w:val="Normal"/>
        <w:widowControl/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Informamos que notificação semelhante foi enviada ao e</w:t>
      </w:r>
      <w:r>
        <w:rPr>
          <w:rFonts w:eastAsia="Times New Roman" w:cs="Calibri" w:ascii="Calibri" w:hAnsi="Calibri"/>
          <w:color w:val="000000"/>
          <w:sz w:val="24"/>
          <w:szCs w:val="24"/>
          <w:shd w:fill="auto" w:val="clear"/>
          <w:lang w:val="pt-BR" w:eastAsia="zh-CN" w:bidi="ar-SA"/>
        </w:rPr>
        <w:t>-</w:t>
      </w: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mail cadastrado no sistema ({{email}}), em {{dia_email}} de {{mes_email}} de {{ano_email}}. Caso já tenha feito o pagamento, desconsidere esta carta.</w:t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Ressaltamos que o não pagamento poderá implicar a rescisão do plano de saúde e/ou a inscrição do débito em dívida ativa, conforme previsto no § 4º do art. 2º e no art. 5º da Lei nº 9.988, de 14 de novembro de 2023.</w:t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Em caso de dúvidas, entre em contato com o RH da Prefeitura de Piracicaba pelo telefone 3403-1006 e fale com Josiel.</w:t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Aproveitamos a oportunidade para renovar a V.Sa., os protestos de consideração.</w:t>
      </w:r>
    </w:p>
    <w:p>
      <w:pPr>
        <w:pStyle w:val="Normal"/>
        <w:suppressAutoHyphens w:val="true"/>
        <w:spacing w:lineRule="auto" w:line="240" w:before="0" w:after="113"/>
        <w:ind w:firstLine="709" w:right="0"/>
        <w:jc w:val="both"/>
        <w:rPr/>
      </w:pPr>
      <w:r>
        <w:rPr>
          <w:rFonts w:cs="Calibri" w:ascii="Calibri" w:hAnsi="Calibri"/>
          <w:sz w:val="24"/>
          <w:szCs w:val="24"/>
        </w:rPr>
        <w:t>Atenciosamente,</w:t>
      </w:r>
    </w:p>
    <w:p>
      <w:pPr>
        <w:pStyle w:val="Normal"/>
        <w:spacing w:lineRule="auto" w:line="240" w:before="0" w:after="113"/>
        <w:ind w:firstLine="709" w:right="0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Normal"/>
        <w:spacing w:lineRule="auto" w:line="240" w:before="0" w:after="113"/>
        <w:ind w:firstLine="709" w:right="0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</w:rPr>
        <w:t>JOSIEL WILLIAM PAES RODRIGUES</w:t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</w:rPr>
        <w:t>Chefe de Setor</w:t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Cs w:val="false"/>
          <w:sz w:val="24"/>
          <w:szCs w:val="24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  <w:u w:val="single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Cs w:val="false"/>
          <w:sz w:val="24"/>
          <w:szCs w:val="24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  <w:u w:val="single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Cs w:val="false"/>
          <w:sz w:val="24"/>
          <w:szCs w:val="24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  <w:u w:val="single"/>
        </w:rPr>
        <w:t>V I S T O</w:t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eastAsia="Times New Roman" w:cs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eastAsia="Times New Roman" w:cs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b w:val="false"/>
          <w:bCs w:val="false"/>
          <w:i w:val="false"/>
          <w:iCs w:val="false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  <w:tab/>
        <w:tab/>
        <w:tab/>
        <w:tab/>
        <w:t xml:space="preserve"> PAULO SÉRGIO MILANEZ FILHO</w:t>
      </w:r>
    </w:p>
    <w:p>
      <w:pPr>
        <w:pStyle w:val="Normal"/>
        <w:spacing w:lineRule="auto" w:line="240" w:before="0" w:after="57"/>
        <w:ind w:hanging="0" w:right="0"/>
        <w:jc w:val="both"/>
        <w:rPr>
          <w:b w:val="false"/>
          <w:bCs w:val="false"/>
          <w:i w:val="false"/>
          <w:iCs w:val="false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  <w:tab/>
        <w:tab/>
        <w:tab/>
        <w:tab/>
        <w:tab/>
        <w:t>Gestor de Unidade</w:t>
      </w:r>
    </w:p>
    <w:p>
      <w:pPr>
        <w:pStyle w:val="Normal"/>
        <w:ind w:firstLine="709" w:right="113"/>
        <w:jc w:val="both"/>
        <w:rPr>
          <w:rFonts w:ascii="Calibri" w:hAnsi="Calibri" w:cs="Calibri"/>
          <w:b w:val="false"/>
          <w:bCs w:val="false"/>
          <w:sz w:val="24"/>
          <w:szCs w:val="24"/>
        </w:rPr>
      </w:pPr>
      <w:r>
        <w:rPr>
          <w:rFonts w:cs="Calibri" w:ascii="Calibri" w:hAnsi="Calibri"/>
          <w:b w:val="false"/>
          <w:bCs w:val="false"/>
          <w:sz w:val="24"/>
          <w:szCs w:val="24"/>
        </w:rPr>
      </w:r>
    </w:p>
    <w:p>
      <w:pPr>
        <w:pStyle w:val="Heading7"/>
        <w:numPr>
          <w:ilvl w:val="6"/>
          <w:numId w:val="1"/>
        </w:numPr>
        <w:ind w:hanging="0" w:left="0" w:right="-425"/>
        <w:rPr>
          <w:b w:val="false"/>
          <w:bCs w:val="false"/>
        </w:rPr>
      </w:pPr>
      <w:r>
        <w:rPr>
          <w:rFonts w:eastAsia="Times New Roman" w:cs="Calibri" w:ascii="Calibri" w:hAnsi="Calibri"/>
          <w:b w:val="false"/>
          <w:bCs w:val="false"/>
          <w:color w:val="000000"/>
          <w:sz w:val="24"/>
          <w:szCs w:val="24"/>
          <w:shd w:fill="auto" w:val="clear"/>
          <w:lang w:val="pt-BR" w:eastAsia="zh-CN" w:bidi="ar-SA"/>
        </w:rPr>
        <w:t>{{nome_upper}}</w:t>
      </w:r>
    </w:p>
    <w:p>
      <w:pPr>
        <w:pStyle w:val="Heading7"/>
        <w:numPr>
          <w:ilvl w:val="6"/>
          <w:numId w:val="1"/>
        </w:numPr>
        <w:ind w:hanging="0" w:left="0" w:right="-425"/>
        <w:rPr>
          <w:rFonts w:ascii="Calibri" w:hAnsi="Calibri" w:cs="Calibri"/>
          <w:sz w:val="24"/>
          <w:szCs w:val="24"/>
          <w:shd w:fill="auto" w:val="clear"/>
        </w:rPr>
      </w:pPr>
      <w:r>
        <w:rPr>
          <w:rFonts w:eastAsia="Times New Roman" w:cs="Calibri" w:ascii="Calibri" w:hAnsi="Calibri"/>
          <w:color w:val="000000"/>
          <w:sz w:val="24"/>
          <w:szCs w:val="24"/>
          <w:shd w:fill="auto" w:val="clear"/>
          <w:lang w:val="pt-BR" w:eastAsia="zh-CN" w:bidi="ar-SA"/>
        </w:rPr>
        <w:t>{{linha_endereco}}</w:t>
      </w:r>
    </w:p>
    <w:p>
      <w:pPr>
        <w:pStyle w:val="Normal"/>
        <w:rPr/>
      </w:pPr>
      <w:r>
        <w:rPr>
          <w:rFonts w:cs="Calibri" w:ascii="Calibri" w:hAnsi="Calibri"/>
          <w:sz w:val="24"/>
          <w:szCs w:val="24"/>
          <w:shd w:fill="auto" w:val="clear"/>
        </w:rPr>
        <w:t xml:space="preserve">CEP: {{CEP}} – </w:t>
      </w:r>
      <w:r>
        <w:rPr>
          <w:rFonts w:eastAsia="Times New Roman" w:cs="Calibri" w:ascii="Calibri" w:hAnsi="Calibri"/>
          <w:color w:val="000000"/>
          <w:sz w:val="24"/>
          <w:szCs w:val="24"/>
          <w:shd w:fill="auto" w:val="clear"/>
          <w:lang w:val="pt-BR" w:eastAsia="zh-CN" w:bidi="ar-SA"/>
        </w:rPr>
        <w:t>{{cidade}}</w:t>
      </w:r>
      <w:r>
        <w:rPr>
          <w:rFonts w:cs="Calibri" w:ascii="Calibri" w:hAnsi="Calibri"/>
          <w:sz w:val="24"/>
          <w:szCs w:val="24"/>
          <w:shd w:fill="auto" w:val="clear"/>
        </w:rPr>
        <w:t xml:space="preserve"> – SP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418" w:gutter="0" w:header="567" w:top="2693" w:footer="539" w:bottom="1418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roman"/>
    <w:pitch w:val="variable"/>
  </w:font>
  <w:font w:name="Wingdings">
    <w:charset w:val="00"/>
    <w:family w:val="roman"/>
    <w:pitch w:val="variable"/>
  </w:font>
  <w:font w:name="Bookman Old Style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Batang">
    <w:altName w:val="바탕"/>
    <w:charset w:val="00"/>
    <w:family w:val="roman"/>
    <w:pitch w:val="variable"/>
  </w:font>
  <w:font w:name="Calibri">
    <w:charset w:val="00"/>
    <w:family w:val="swiss"/>
    <w:pitch w:val="variable"/>
  </w:font>
  <w:font w:name="Book Antiqu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distT="0" distB="1270" distL="635" distR="0" simplePos="0" relativeHeight="2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2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tIns="31680" r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4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distT="0" distB="1270" distL="635" distR="0" simplePos="0" relativeHeight="2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5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6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tIns="31680" r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Courier New" w:hAnsi="Courier New" w:cs="Courier New"/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rFonts w:ascii="Courier New" w:hAnsi="Courier New" w:cs="Courier New"/>
      <w:b/>
      <w:i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" w:hAnsi="Arial" w:cs="Arial"/>
      <w:b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both"/>
      <w:outlineLvl w:val="4"/>
    </w:pPr>
    <w:rPr>
      <w:rFonts w:ascii="Courier New" w:hAnsi="Courier New" w:cs="Courier New"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sz w:val="26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both"/>
      <w:outlineLvl w:val="7"/>
    </w:pPr>
    <w:rPr>
      <w:b/>
      <w:i/>
      <w:sz w:val="2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b/>
      <w:i/>
      <w:sz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Fontepargpadro">
    <w:name w:val="Fonte parág. padrão"/>
    <w:qFormat/>
    <w:rPr/>
  </w:style>
  <w:style w:type="character" w:styleId="Fontepargpadro2">
    <w:name w:val="Fonte parág. padrão2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Wingdings" w:hAnsi="Wingdings" w:cs="Wingdings"/>
    </w:rPr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8z0">
    <w:name w:val="WW8Num18z0"/>
    <w:qFormat/>
    <w:rPr>
      <w:rFonts w:ascii="Bookman Old Style" w:hAnsi="Bookman Old Style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7z1">
    <w:name w:val="WW8Num27z1"/>
    <w:qFormat/>
    <w:rPr/>
  </w:style>
  <w:style w:type="character" w:styleId="WW8Num27z2">
    <w:name w:val="WW8Num27z2"/>
    <w:qFormat/>
    <w:rPr/>
  </w:style>
  <w:style w:type="character" w:styleId="WW8Num27z3">
    <w:name w:val="WW8Num27z3"/>
    <w:qFormat/>
    <w:rPr/>
  </w:style>
  <w:style w:type="character" w:styleId="WW8Num27z4">
    <w:name w:val="WW8Num27z4"/>
    <w:qFormat/>
    <w:rPr/>
  </w:style>
  <w:style w:type="character" w:styleId="WW8Num27z5">
    <w:name w:val="WW8Num27z5"/>
    <w:qFormat/>
    <w:rPr/>
  </w:style>
  <w:style w:type="character" w:styleId="WW8Num27z6">
    <w:name w:val="WW8Num27z6"/>
    <w:qFormat/>
    <w:rPr/>
  </w:style>
  <w:style w:type="character" w:styleId="WW8Num27z7">
    <w:name w:val="WW8Num27z7"/>
    <w:qFormat/>
    <w:rPr/>
  </w:style>
  <w:style w:type="character" w:styleId="WW8Num27z8">
    <w:name w:val="WW8Num27z8"/>
    <w:qFormat/>
    <w:rPr/>
  </w:style>
  <w:style w:type="character" w:styleId="WW8Num28z0">
    <w:name w:val="WW8Num28z0"/>
    <w:qFormat/>
    <w:rPr>
      <w:rFonts w:ascii="Wingdings" w:hAnsi="Wingdings" w:cs="Wingdings"/>
    </w:rPr>
  </w:style>
  <w:style w:type="character" w:styleId="WW8Num29z0">
    <w:name w:val="WW8Num29z0"/>
    <w:qFormat/>
    <w:rPr>
      <w:rFonts w:ascii="Times New Roman" w:hAnsi="Times New Roman" w:eastAsia="Times New Roman" w:cs="Times New Roman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Wingdings" w:hAnsi="Wingdings" w:cs="Wingdings"/>
    </w:rPr>
  </w:style>
  <w:style w:type="character" w:styleId="WW8Num33z0">
    <w:name w:val="WW8Num33z0"/>
    <w:qFormat/>
    <w:rPr/>
  </w:style>
  <w:style w:type="character" w:styleId="WW8Num34z0">
    <w:name w:val="WW8Num34z0"/>
    <w:qFormat/>
    <w:rPr>
      <w:rFonts w:ascii="Symbol" w:hAnsi="Symbol" w:cs="Symbol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6z0">
    <w:name w:val="WW8Num36z0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8z0">
    <w:name w:val="WW8Num38z0"/>
    <w:qFormat/>
    <w:rPr>
      <w:rFonts w:ascii="Times New Roman" w:hAnsi="Times New Roman" w:eastAsia="Times New Roman" w:cs="Times New Roman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39z0">
    <w:name w:val="WW8Num39z0"/>
    <w:qFormat/>
    <w:rPr>
      <w:rFonts w:ascii="Wingdings" w:hAnsi="Wingdings" w:cs="Wingdings"/>
    </w:rPr>
  </w:style>
  <w:style w:type="character" w:styleId="WW8Num40z0">
    <w:name w:val="WW8Num40z0"/>
    <w:qFormat/>
    <w:rPr>
      <w:rFonts w:ascii="Wingdings" w:hAnsi="Wingdings" w:cs="Wingdings"/>
    </w:rPr>
  </w:style>
  <w:style w:type="character" w:styleId="WW8Num41z0">
    <w:name w:val="WW8Num41z0"/>
    <w:qFormat/>
    <w:rPr>
      <w:rFonts w:ascii="Wingdings" w:hAnsi="Wingdings" w:cs="Wingdings"/>
    </w:rPr>
  </w:style>
  <w:style w:type="character" w:styleId="WW8Num42z0">
    <w:name w:val="WW8Num42z0"/>
    <w:qFormat/>
    <w:rPr>
      <w:rFonts w:ascii="Wingdings" w:hAnsi="Wingdings" w:cs="Wingdings"/>
    </w:rPr>
  </w:style>
  <w:style w:type="character" w:styleId="WW8Num43z0">
    <w:name w:val="WW8Num43z0"/>
    <w:qFormat/>
    <w:rPr>
      <w:rFonts w:ascii="Bookman Old Style" w:hAnsi="Bookman Old Style" w:eastAsia="Times New Roman" w:cs="Times New Roman"/>
    </w:rPr>
  </w:style>
  <w:style w:type="character" w:styleId="WW8Num43z1">
    <w:name w:val="WW8Num43z1"/>
    <w:qFormat/>
    <w:rPr>
      <w:rFonts w:ascii="Courier New" w:hAnsi="Courier New" w:cs="Courier New"/>
    </w:rPr>
  </w:style>
  <w:style w:type="character" w:styleId="WW8Num43z2">
    <w:name w:val="WW8Num43z2"/>
    <w:qFormat/>
    <w:rPr>
      <w:rFonts w:ascii="Wingdings" w:hAnsi="Wingdings" w:cs="Wingdings"/>
    </w:rPr>
  </w:style>
  <w:style w:type="character" w:styleId="WW8Num43z3">
    <w:name w:val="WW8Num43z3"/>
    <w:qFormat/>
    <w:rPr>
      <w:rFonts w:ascii="Symbol" w:hAnsi="Symbol" w:cs="Symbol"/>
    </w:rPr>
  </w:style>
  <w:style w:type="character" w:styleId="WW8Num44z0">
    <w:name w:val="WW8Num44z0"/>
    <w:qFormat/>
    <w:rPr>
      <w:rFonts w:ascii="Wingdings" w:hAnsi="Wingdings" w:cs="Wingdings"/>
    </w:rPr>
  </w:style>
  <w:style w:type="character" w:styleId="WW8Num45z0">
    <w:name w:val="WW8Num45z0"/>
    <w:qFormat/>
    <w:rPr>
      <w:rFonts w:ascii="Wingdings" w:hAnsi="Wingdings" w:cs="Wingdings"/>
    </w:rPr>
  </w:style>
  <w:style w:type="character" w:styleId="WW8Num45z1">
    <w:name w:val="WW8Num45z1"/>
    <w:qFormat/>
    <w:rPr>
      <w:rFonts w:ascii="Courier New" w:hAnsi="Courier New" w:cs="Courier New"/>
    </w:rPr>
  </w:style>
  <w:style w:type="character" w:styleId="WW8Num45z3">
    <w:name w:val="WW8Num45z3"/>
    <w:qFormat/>
    <w:rPr>
      <w:rFonts w:ascii="Symbol" w:hAnsi="Symbol" w:cs="Symbol"/>
    </w:rPr>
  </w:style>
  <w:style w:type="character" w:styleId="Fontepargpadro1">
    <w:name w:val="Fonte parág. padrão1"/>
    <w:qFormat/>
    <w:rPr/>
  </w:style>
  <w:style w:type="character" w:styleId="PageNumber">
    <w:name w:val="page number"/>
    <w:basedOn w:val="Fontepargpadro1"/>
    <w:rPr/>
  </w:style>
  <w:style w:type="character" w:styleId="Hyperlink">
    <w:name w:val="Hyperlink"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 Unicode M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Mang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">
    <w:name w:val="caption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">
    <w:name w:val="caption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">
    <w:name w:val="caption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">
    <w:name w:val="caption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">
    <w:name w:val="caption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">
    <w:name w:val="caption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">
    <w:name w:val="caption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">
    <w:name w:val="caption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">
    <w:name w:val="caption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">
    <w:name w:val="caption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">
    <w:name w:val="caption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">
    <w:name w:val="caption11111111111111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tulo2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ndiceremissivo">
    <w:name w:val="Índice remissivo"/>
    <w:basedOn w:val="Normal"/>
    <w:qFormat/>
    <w:pPr>
      <w:suppressLineNumbers/>
    </w:pPr>
    <w:rPr>
      <w:rFonts w:cs="Mangal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egenda1">
    <w:name w:val="Legenda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">
    <w:name w:val="Cabeçalho e rodapé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">
    <w:name w:val="Cabeçalho e rodapé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3">
    <w:name w:val="Cabeçalho e rodapé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4">
    <w:name w:val="Cabeçalho e rodapé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5">
    <w:name w:val="Cabeçalho e rodapé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6">
    <w:name w:val="Cabeçalho e rodapé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7">
    <w:name w:val="Cabeçalho e rodapé7"/>
    <w:basedOn w:val="Normal"/>
    <w:qFormat/>
    <w:pPr/>
    <w:rPr/>
  </w:style>
  <w:style w:type="paragraph" w:styleId="Cabealhoerodap8">
    <w:name w:val="Cabeçalho e rodapé8"/>
    <w:basedOn w:val="Normal"/>
    <w:qFormat/>
    <w:pPr/>
    <w:rPr/>
  </w:style>
  <w:style w:type="paragraph" w:styleId="Cabealhoerodap9">
    <w:name w:val="Cabeçalho e rodapé9"/>
    <w:basedOn w:val="Normal"/>
    <w:qFormat/>
    <w:pPr/>
    <w:rPr/>
  </w:style>
  <w:style w:type="paragraph" w:styleId="Cabealhoerodap10">
    <w:name w:val="Cabeçalho e rodapé10"/>
    <w:basedOn w:val="Normal"/>
    <w:qFormat/>
    <w:pPr/>
    <w:rPr/>
  </w:style>
  <w:style w:type="paragraph" w:styleId="Cabealhoerodap11">
    <w:name w:val="Cabeçalho e rodapé11"/>
    <w:basedOn w:val="Normal"/>
    <w:qFormat/>
    <w:pPr/>
    <w:rPr/>
  </w:style>
  <w:style w:type="paragraph" w:styleId="Cabealhoerodap12">
    <w:name w:val="Cabeçalho e rodapé12"/>
    <w:basedOn w:val="Normal"/>
    <w:qFormat/>
    <w:pPr/>
    <w:rPr/>
  </w:style>
  <w:style w:type="paragraph" w:styleId="Cabealhoerodap13">
    <w:name w:val="Cabeçalho e rodapé13"/>
    <w:basedOn w:val="Normal"/>
    <w:qFormat/>
    <w:pPr/>
    <w:rPr/>
  </w:style>
  <w:style w:type="paragraph" w:styleId="Cabealhoerodap14">
    <w:name w:val="Cabeçalho e rodapé14"/>
    <w:basedOn w:val="Normal"/>
    <w:qFormat/>
    <w:pPr/>
    <w:rPr/>
  </w:style>
  <w:style w:type="paragraph" w:styleId="Cabealhoerodap15">
    <w:name w:val="Cabeçalho e rodapé1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6">
    <w:name w:val="Cabeçalho e rodapé1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7">
    <w:name w:val="Cabeçalho e rodapé17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8">
    <w:name w:val="Cabeçalho e rodapé18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9">
    <w:name w:val="Cabeçalho e rodapé19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0">
    <w:name w:val="Cabeçalho e rodapé20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1">
    <w:name w:val="Cabeçalho e rodapé2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2">
    <w:name w:val="Cabeçalho e rodapé2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3">
    <w:name w:val="Cabeçalho e rodapé2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4">
    <w:name w:val="Cabeçalho e rodapé2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5">
    <w:name w:val="Cabeçalho e rodapé25"/>
    <w:basedOn w:val="Normal"/>
    <w:qFormat/>
    <w:pPr/>
    <w:rPr/>
  </w:style>
  <w:style w:type="paragraph" w:styleId="Cabealhoerodap26">
    <w:name w:val="Cabeçalho e rodapé26"/>
    <w:basedOn w:val="Normal"/>
    <w:qFormat/>
    <w:pPr/>
    <w:rPr/>
  </w:style>
  <w:style w:type="paragraph" w:styleId="Cabealhoerodap27">
    <w:name w:val="Cabeçalho e rodapé27"/>
    <w:basedOn w:val="Normal"/>
    <w:qFormat/>
    <w:pPr/>
    <w:rPr/>
  </w:style>
  <w:style w:type="paragraph" w:styleId="Cabealhoerodap28">
    <w:name w:val="Cabeçalho e rodapé28"/>
    <w:basedOn w:val="Normal"/>
    <w:qFormat/>
    <w:pPr/>
    <w:rPr/>
  </w:style>
  <w:style w:type="paragraph" w:styleId="Cabealhoerodap29">
    <w:name w:val="Cabeçalho e rodapé29"/>
    <w:basedOn w:val="Normal"/>
    <w:qFormat/>
    <w:pPr/>
    <w:rPr/>
  </w:style>
  <w:style w:type="paragraph" w:styleId="Cabealhoerodap30">
    <w:name w:val="Cabeçalho e rodapé30"/>
    <w:basedOn w:val="Normal"/>
    <w:qFormat/>
    <w:pPr/>
    <w:rPr/>
  </w:style>
  <w:style w:type="paragraph" w:styleId="Cabealhoerodap31">
    <w:name w:val="Cabeçalho e rodapé31"/>
    <w:basedOn w:val="Normal"/>
    <w:qFormat/>
    <w:pPr/>
    <w:rPr/>
  </w:style>
  <w:style w:type="paragraph" w:styleId="Cabealhoerodap32">
    <w:name w:val="Cabeçalho e rodapé32"/>
    <w:basedOn w:val="Normal"/>
    <w:qFormat/>
    <w:pPr/>
    <w:rPr/>
  </w:style>
  <w:style w:type="paragraph" w:styleId="Cabealhoerodap33">
    <w:name w:val="Cabeçalho e rodapé33"/>
    <w:basedOn w:val="Normal"/>
    <w:qFormat/>
    <w:pPr/>
    <w:rPr/>
  </w:style>
  <w:style w:type="paragraph" w:styleId="Cabealhoerodap34">
    <w:name w:val="Cabeçalho e rodapé34"/>
    <w:basedOn w:val="Normal"/>
    <w:qFormat/>
    <w:pPr/>
    <w:rPr/>
  </w:style>
  <w:style w:type="paragraph" w:styleId="Cabealhoerodap35">
    <w:name w:val="Cabeçalho e rodapé35"/>
    <w:basedOn w:val="Normal"/>
    <w:qFormat/>
    <w:pPr/>
    <w:rPr/>
  </w:style>
  <w:style w:type="paragraph" w:styleId="Cabealhoerodap36">
    <w:name w:val="Cabeçalho e rodapé36"/>
    <w:basedOn w:val="Normal"/>
    <w:qFormat/>
    <w:pPr/>
    <w:rPr/>
  </w:style>
  <w:style w:type="paragraph" w:styleId="Cabealhoerodap37">
    <w:name w:val="Cabeçalho e rodapé37"/>
    <w:basedOn w:val="Normal"/>
    <w:qFormat/>
    <w:pPr/>
    <w:rPr/>
  </w:style>
  <w:style w:type="paragraph" w:styleId="Cabealhoerodap38">
    <w:name w:val="Cabeçalho e rodapé38"/>
    <w:basedOn w:val="Normal"/>
    <w:qFormat/>
    <w:pPr/>
    <w:rPr/>
  </w:style>
  <w:style w:type="paragraph" w:styleId="Cabealhoerodap39">
    <w:name w:val="Cabeçalho e rodapé39"/>
    <w:basedOn w:val="Normal"/>
    <w:qFormat/>
    <w:pPr/>
    <w:rPr/>
  </w:style>
  <w:style w:type="paragraph" w:styleId="Cabealhoerodap40">
    <w:name w:val="Cabeçalho e rodapé40"/>
    <w:basedOn w:val="Normal"/>
    <w:qFormat/>
    <w:pPr/>
    <w:rPr/>
  </w:style>
  <w:style w:type="paragraph" w:styleId="Cabealhoerodap41">
    <w:name w:val="Cabeçalho e rodapé41"/>
    <w:basedOn w:val="Normal"/>
    <w:qFormat/>
    <w:pPr/>
    <w:rPr/>
  </w:style>
  <w:style w:type="paragraph" w:styleId="Cabealhoerodap42">
    <w:name w:val="Cabeçalho e rodapé42"/>
    <w:basedOn w:val="Normal"/>
    <w:qFormat/>
    <w:pPr/>
    <w:rPr/>
  </w:style>
  <w:style w:type="paragraph" w:styleId="Cabealhoerodap43">
    <w:name w:val="Cabeçalho e rodapé43"/>
    <w:basedOn w:val="Normal"/>
    <w:qFormat/>
    <w:pPr/>
    <w:rPr/>
  </w:style>
  <w:style w:type="paragraph" w:styleId="Cabealhoerodap44">
    <w:name w:val="Cabeçalho e rodapé44"/>
    <w:basedOn w:val="Normal"/>
    <w:qFormat/>
    <w:pPr/>
    <w:rPr/>
  </w:style>
  <w:style w:type="paragraph" w:styleId="Cabealhoerodap45">
    <w:name w:val="Cabeçalho e rodapé45"/>
    <w:basedOn w:val="Normal"/>
    <w:qFormat/>
    <w:pPr/>
    <w:rPr/>
  </w:style>
  <w:style w:type="paragraph" w:styleId="Cabealhoerodap46">
    <w:name w:val="Cabeçalho e rodapé46"/>
    <w:basedOn w:val="Normal"/>
    <w:qFormat/>
    <w:pPr/>
    <w:rPr/>
  </w:style>
  <w:style w:type="paragraph" w:styleId="Cabealhoerodap47">
    <w:name w:val="Cabeçalho e rodapé47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rpodetexto21">
    <w:name w:val="Corpo de texto 21"/>
    <w:basedOn w:val="Normal"/>
    <w:qFormat/>
    <w:pPr>
      <w:jc w:val="both"/>
    </w:pPr>
    <w:rPr>
      <w:rFonts w:ascii="Courier New" w:hAnsi="Courier New" w:cs="Courier New"/>
      <w:i/>
      <w:sz w:val="24"/>
    </w:rPr>
  </w:style>
  <w:style w:type="paragraph" w:styleId="BodyTextIndent">
    <w:name w:val="Body Text Indent"/>
    <w:basedOn w:val="Normal"/>
    <w:pPr>
      <w:ind w:firstLine="1843" w:left="0" w:right="0"/>
      <w:jc w:val="both"/>
    </w:pPr>
    <w:rPr/>
  </w:style>
  <w:style w:type="paragraph" w:styleId="Recuodecorpodetexto21">
    <w:name w:val="Recuo de corpo de texto 21"/>
    <w:basedOn w:val="Normal"/>
    <w:qFormat/>
    <w:pPr>
      <w:spacing w:lineRule="auto" w:line="360"/>
      <w:ind w:firstLine="2832" w:left="0" w:right="0"/>
      <w:jc w:val="both"/>
    </w:pPr>
    <w:rPr>
      <w:sz w:val="28"/>
    </w:rPr>
  </w:style>
  <w:style w:type="paragraph" w:styleId="Corpodetexto31">
    <w:name w:val="Corpo de texto 31"/>
    <w:basedOn w:val="Normal"/>
    <w:qFormat/>
    <w:pPr>
      <w:spacing w:lineRule="auto" w:line="360"/>
      <w:jc w:val="both"/>
    </w:pPr>
    <w:rPr>
      <w:sz w:val="28"/>
    </w:rPr>
  </w:style>
  <w:style w:type="paragraph" w:styleId="Recuodecorpodetexto31">
    <w:name w:val="Recuo de corpo de texto 31"/>
    <w:basedOn w:val="Normal"/>
    <w:qFormat/>
    <w:pPr>
      <w:ind w:hanging="0" w:left="426" w:right="0"/>
    </w:pPr>
    <w:rPr>
      <w:rFonts w:ascii="Bookman Old Style" w:hAnsi="Bookman Old Style" w:cs="Bookman Old Style"/>
      <w:sz w:val="24"/>
    </w:rPr>
  </w:style>
  <w:style w:type="paragraph" w:styleId="Tpico">
    <w:name w:val="Tópico"/>
    <w:basedOn w:val="Normal"/>
    <w:next w:val="Subtitle"/>
    <w:qFormat/>
    <w:pPr>
      <w:jc w:val="center"/>
    </w:pPr>
    <w:rPr>
      <w:rFonts w:ascii="Batang;바탕" w:hAnsi="Batang;바탕" w:eastAsia="Batang;바탕" w:cs="Batang;바탕"/>
      <w:b/>
      <w:bCs/>
      <w:sz w:val="40"/>
      <w:szCs w:val="24"/>
    </w:rPr>
  </w:style>
  <w:style w:type="paragraph" w:styleId="Subtitle">
    <w:name w:val="Subtitle"/>
    <w:basedOn w:val="Ttulo1"/>
    <w:next w:val="BodyText"/>
    <w:qFormat/>
    <w:pPr>
      <w:jc w:val="center"/>
    </w:pPr>
    <w:rPr>
      <w:i/>
      <w:iCs/>
      <w:sz w:val="28"/>
      <w:szCs w:val="28"/>
    </w:rPr>
  </w:style>
  <w:style w:type="paragraph" w:styleId="Contedodamoldura">
    <w:name w:val="Conteúdo da moldura"/>
    <w:basedOn w:val="BodyText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oquadro">
    <w:name w:val="Conteúdo do quadro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CABECA</Template>
  <TotalTime>1224</TotalTime>
  <Application>LibreOffice/26.2.5.2$Windows_X86_64 LibreOffice_project/cd7284b4cbbfeb507e630c1aac019f4157393acb</Application>
  <AppVersion>15.0000</AppVersion>
  <Pages>1</Pages>
  <Words>251</Words>
  <Characters>1476</Characters>
  <CharactersWithSpaces>1719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2018-09-18T11:23:00Z</dcterms:created>
  <dc:creator>Marcelo Cappelletti dos Reis</dc:creator>
  <dc:description/>
  <dc:language>pt-BR</dc:language>
  <cp:lastModifiedBy/>
  <cp:lastPrinted>2025-10-13T12:12:00Z</cp:lastPrinted>
  <dcterms:modified xsi:type="dcterms:W3CDTF">2026-09-11T16:38:59Z</dcterms:modified>
  <cp:revision>146</cp:revision>
  <dc:subject/>
  <dc:title>15/01/99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