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A28" w:rsidRDefault="00C63A28" w:rsidP="00E23943">
      <w:pPr>
        <w:rPr>
          <w:rFonts w:asciiTheme="minorHAnsi" w:hAnsiTheme="minorHAnsi" w:cstheme="minorHAnsi"/>
        </w:rPr>
      </w:pPr>
    </w:p>
    <w:p w:rsidR="00E23943" w:rsidRPr="00C63A28" w:rsidRDefault="00C63A28" w:rsidP="00E23943">
      <w:pPr>
        <w:rPr>
          <w:rFonts w:asciiTheme="minorHAnsi" w:hAnsiTheme="minorHAnsi" w:cstheme="minorHAnsi"/>
          <w:sz w:val="40"/>
        </w:rPr>
      </w:pPr>
      <w:r w:rsidRPr="00C63A28">
        <w:rPr>
          <w:rFonts w:asciiTheme="minorHAnsi" w:hAnsiTheme="minorHAnsi" w:cstheme="minorHAnsi"/>
          <w:sz w:val="40"/>
        </w:rPr>
        <w:t>Relevant products</w:t>
      </w:r>
      <w:r w:rsidR="00533A36">
        <w:rPr>
          <w:rFonts w:asciiTheme="minorHAnsi" w:hAnsiTheme="minorHAnsi" w:cstheme="minorHAnsi"/>
          <w:sz w:val="40"/>
        </w:rPr>
        <w:t xml:space="preserve"> for </w:t>
      </w:r>
      <w:r w:rsidR="001A01D5">
        <w:rPr>
          <w:rFonts w:asciiTheme="minorHAnsi" w:hAnsiTheme="minorHAnsi" w:cstheme="minorHAnsi"/>
          <w:sz w:val="40"/>
        </w:rPr>
        <w:t xml:space="preserve">release version </w:t>
      </w:r>
      <w:bookmarkStart w:id="0" w:name="_GoBack"/>
      <w:bookmarkEnd w:id="0"/>
      <w:r w:rsidR="00533A36">
        <w:rPr>
          <w:rFonts w:asciiTheme="minorHAnsi" w:hAnsiTheme="minorHAnsi" w:cstheme="minorHAnsi"/>
          <w:sz w:val="40"/>
        </w:rPr>
        <w:t>0.2</w:t>
      </w:r>
    </w:p>
    <w:p w:rsidR="00C63A28" w:rsidRPr="00C63A28" w:rsidRDefault="00C63A28" w:rsidP="00E23943">
      <w:pPr>
        <w:rPr>
          <w:rFonts w:asciiTheme="minorHAnsi" w:hAnsiTheme="minorHAnsi" w:cstheme="minorHAnsi"/>
        </w:rPr>
      </w:pPr>
    </w:p>
    <w:tbl>
      <w:tblPr>
        <w:tblW w:w="5524" w:type="dxa"/>
        <w:tblLook w:val="04A0" w:firstRow="1" w:lastRow="0" w:firstColumn="1" w:lastColumn="0" w:noHBand="0" w:noVBand="1"/>
      </w:tblPr>
      <w:tblGrid>
        <w:gridCol w:w="2260"/>
        <w:gridCol w:w="1240"/>
        <w:gridCol w:w="2024"/>
      </w:tblGrid>
      <w:tr w:rsidR="00C63A28" w:rsidRPr="00C63A28" w:rsidTr="00C63A28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Product name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Model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Part number</w:t>
            </w:r>
          </w:p>
        </w:tc>
      </w:tr>
      <w:tr w:rsidR="00C63A28" w:rsidRPr="00C63A28" w:rsidTr="00C63A28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TCU (</w:t>
            </w:r>
            <w:proofErr w:type="spellStart"/>
            <w:r w:rsidRPr="00C63A28">
              <w:rPr>
                <w:rFonts w:asciiTheme="minorHAnsi" w:eastAsia="Times New Roman" w:hAnsiTheme="minorHAnsi" w:cstheme="minorHAnsi"/>
                <w:color w:val="000000"/>
              </w:rPr>
              <w:t>Sibros</w:t>
            </w:r>
            <w:proofErr w:type="spellEnd"/>
            <w:r w:rsidRPr="00C63A28">
              <w:rPr>
                <w:rFonts w:asciiTheme="minorHAnsi" w:eastAsia="Times New Roman" w:hAnsiTheme="minorHAnsi" w:cstheme="minorHAnsi"/>
                <w:color w:val="000000"/>
              </w:rPr>
              <w:t xml:space="preserve"> stack)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base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 </w:t>
            </w:r>
          </w:p>
        </w:tc>
      </w:tr>
      <w:tr w:rsidR="00C63A28" w:rsidRPr="00C63A28" w:rsidTr="00C63A28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Gradient Sensor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base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3A28" w:rsidRPr="00C63A28" w:rsidRDefault="00C63A28" w:rsidP="00C63A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</w:rPr>
            </w:pPr>
            <w:r w:rsidRPr="00C63A28">
              <w:rPr>
                <w:rFonts w:asciiTheme="minorHAnsi" w:eastAsia="Times New Roman" w:hAnsiTheme="minorHAnsi" w:cstheme="minorHAnsi"/>
                <w:color w:val="000000"/>
              </w:rPr>
              <w:t> </w:t>
            </w:r>
          </w:p>
        </w:tc>
      </w:tr>
    </w:tbl>
    <w:p w:rsidR="00C63A28" w:rsidRDefault="00C63A28" w:rsidP="00C63A28">
      <w:pPr>
        <w:rPr>
          <w:rFonts w:asciiTheme="minorHAnsi" w:hAnsiTheme="minorHAnsi" w:cstheme="minorHAnsi"/>
          <w:sz w:val="40"/>
        </w:rPr>
      </w:pPr>
    </w:p>
    <w:p w:rsidR="00C63A28" w:rsidRDefault="00C63A28" w:rsidP="00C63A28">
      <w:pPr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>UI description</w:t>
      </w:r>
    </w:p>
    <w:p w:rsidR="00C63A28" w:rsidRDefault="00C63A28" w:rsidP="00C63A28">
      <w:pPr>
        <w:rPr>
          <w:rFonts w:asciiTheme="minorHAnsi" w:hAnsiTheme="minorHAnsi" w:cstheme="minorHAnsi"/>
          <w:sz w:val="40"/>
        </w:rPr>
      </w:pPr>
    </w:p>
    <w:p w:rsidR="00C63A28" w:rsidRPr="00C63A28" w:rsidRDefault="00C63A28" w:rsidP="00C63A28">
      <w:pPr>
        <w:rPr>
          <w:rFonts w:asciiTheme="minorHAnsi" w:hAnsiTheme="minorHAnsi" w:cstheme="minorHAnsi"/>
          <w:sz w:val="40"/>
        </w:rPr>
      </w:pPr>
      <w:r w:rsidRPr="00C63A28">
        <w:rPr>
          <w:rFonts w:asciiTheme="minorHAnsi" w:hAnsiTheme="minorHAnsi" w:cstheme="minorHAnsi"/>
          <w:noProof/>
        </w:rPr>
        <w:drawing>
          <wp:inline distT="0" distB="0" distL="0" distR="0" wp14:anchorId="7188D1C1" wp14:editId="28E3CD68">
            <wp:extent cx="5774690" cy="4151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A28" w:rsidRDefault="00C63A28">
      <w:pPr>
        <w:rPr>
          <w:rFonts w:asciiTheme="minorHAnsi" w:hAnsiTheme="minorHAnsi" w:cstheme="minorHAnsi"/>
        </w:rPr>
      </w:pPr>
    </w:p>
    <w:p w:rsidR="00DE1C6E" w:rsidRPr="00DE1C6E" w:rsidRDefault="00DE1C6E">
      <w:pPr>
        <w:rPr>
          <w:rFonts w:asciiTheme="minorHAnsi" w:hAnsiTheme="minorHAnsi" w:cstheme="minorHAnsi"/>
          <w:sz w:val="36"/>
        </w:rPr>
      </w:pPr>
      <w:r w:rsidRPr="00DE1C6E">
        <w:rPr>
          <w:rFonts w:asciiTheme="minorHAnsi" w:hAnsiTheme="minorHAnsi" w:cstheme="minorHAnsi"/>
          <w:sz w:val="36"/>
        </w:rPr>
        <w:t>Connection panel</w:t>
      </w:r>
    </w:p>
    <w:p w:rsidR="00DE1C6E" w:rsidRDefault="00DE1C6E" w:rsidP="00DE1C6E">
      <w:pPr>
        <w:rPr>
          <w:rFonts w:asciiTheme="minorHAnsi" w:hAnsiTheme="minorHAnsi" w:cstheme="minorHAnsi"/>
        </w:rPr>
      </w:pPr>
    </w:p>
    <w:p w:rsidR="00DE1C6E" w:rsidRDefault="00DE1C6E" w:rsidP="00DE1C6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panel consist of basic CAN connection</w:t>
      </w:r>
    </w:p>
    <w:p w:rsidR="00DE1C6E" w:rsidRDefault="00DE1C6E">
      <w:pPr>
        <w:rPr>
          <w:rFonts w:asciiTheme="minorHAnsi" w:hAnsiTheme="minorHAnsi" w:cstheme="minorHAnsi"/>
        </w:rPr>
      </w:pPr>
    </w:p>
    <w:p w:rsidR="00DE1C6E" w:rsidRDefault="00DE1C6E">
      <w:pPr>
        <w:rPr>
          <w:rFonts w:asciiTheme="minorHAnsi" w:hAnsiTheme="minorHAnsi" w:cstheme="minorHAnsi"/>
        </w:rPr>
      </w:pPr>
      <w:r w:rsidRPr="00DE1C6E">
        <w:rPr>
          <w:rFonts w:asciiTheme="minorHAnsi" w:hAnsiTheme="minorHAnsi" w:cstheme="minorHAnsi"/>
          <w:b/>
        </w:rPr>
        <w:t>Bit rate:</w:t>
      </w:r>
      <w:r>
        <w:rPr>
          <w:rFonts w:asciiTheme="minorHAnsi" w:hAnsiTheme="minorHAnsi" w:cstheme="minorHAnsi"/>
        </w:rPr>
        <w:t xml:space="preserve"> 500kbps and 1MBPS is supported</w:t>
      </w:r>
    </w:p>
    <w:p w:rsidR="00DE1C6E" w:rsidRDefault="00DE1C6E">
      <w:pPr>
        <w:rPr>
          <w:rFonts w:asciiTheme="minorHAnsi" w:hAnsiTheme="minorHAnsi" w:cstheme="minorHAnsi"/>
        </w:rPr>
      </w:pPr>
      <w:r w:rsidRPr="00DE1C6E">
        <w:rPr>
          <w:rFonts w:asciiTheme="minorHAnsi" w:hAnsiTheme="minorHAnsi" w:cstheme="minorHAnsi"/>
          <w:b/>
        </w:rPr>
        <w:t>Tester id:</w:t>
      </w:r>
      <w:r>
        <w:rPr>
          <w:rFonts w:asciiTheme="minorHAnsi" w:hAnsiTheme="minorHAnsi" w:cstheme="minorHAnsi"/>
        </w:rPr>
        <w:t xml:space="preserve"> This is 29-bit tester id in hex. It is also called as client id. E.g. CDA33F1</w:t>
      </w:r>
    </w:p>
    <w:p w:rsidR="00DE1C6E" w:rsidRDefault="00DE1C6E">
      <w:pPr>
        <w:rPr>
          <w:rFonts w:asciiTheme="minorHAnsi" w:hAnsiTheme="minorHAnsi" w:cstheme="minorHAnsi"/>
        </w:rPr>
      </w:pPr>
      <w:r w:rsidRPr="00DE1C6E">
        <w:rPr>
          <w:rFonts w:asciiTheme="minorHAnsi" w:hAnsiTheme="minorHAnsi" w:cstheme="minorHAnsi"/>
          <w:b/>
        </w:rPr>
        <w:t>ECU id:</w:t>
      </w:r>
      <w:r>
        <w:rPr>
          <w:rFonts w:asciiTheme="minorHAnsi" w:hAnsiTheme="minorHAnsi" w:cstheme="minorHAnsi"/>
        </w:rPr>
        <w:t xml:space="preserve"> This is 29-bit ECU id in hex. It is also called as server id. </w:t>
      </w:r>
      <w:proofErr w:type="spellStart"/>
      <w:r>
        <w:rPr>
          <w:rFonts w:asciiTheme="minorHAnsi" w:hAnsiTheme="minorHAnsi" w:cstheme="minorHAnsi"/>
        </w:rPr>
        <w:t>E.g</w:t>
      </w:r>
      <w:proofErr w:type="spellEnd"/>
      <w:r>
        <w:rPr>
          <w:rFonts w:asciiTheme="minorHAnsi" w:hAnsiTheme="minorHAnsi" w:cstheme="minorHAnsi"/>
        </w:rPr>
        <w:t xml:space="preserve"> CDAF133</w:t>
      </w:r>
    </w:p>
    <w:p w:rsidR="00DE1C6E" w:rsidRDefault="00DE1C6E">
      <w:pPr>
        <w:rPr>
          <w:rFonts w:asciiTheme="minorHAnsi" w:hAnsiTheme="minorHAnsi" w:cstheme="minorHAnsi"/>
        </w:rPr>
      </w:pPr>
      <w:r w:rsidRPr="00DE1C6E">
        <w:rPr>
          <w:rFonts w:asciiTheme="minorHAnsi" w:hAnsiTheme="minorHAnsi" w:cstheme="minorHAnsi"/>
          <w:b/>
        </w:rPr>
        <w:t>Connect button:</w:t>
      </w:r>
      <w:r>
        <w:rPr>
          <w:rFonts w:asciiTheme="minorHAnsi" w:hAnsiTheme="minorHAnsi" w:cstheme="minorHAnsi"/>
        </w:rPr>
        <w:t xml:space="preserve"> It will initialize PCAN hardware with specified configuration</w:t>
      </w:r>
    </w:p>
    <w:p w:rsidR="00C63A28" w:rsidRDefault="00C63A28" w:rsidP="00C63A28">
      <w:pPr>
        <w:rPr>
          <w:rFonts w:asciiTheme="minorHAnsi" w:hAnsiTheme="minorHAnsi" w:cstheme="minorHAnsi"/>
          <w:sz w:val="40"/>
        </w:rPr>
      </w:pPr>
    </w:p>
    <w:p w:rsidR="00F30EDA" w:rsidRDefault="00F30EDA">
      <w:pPr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br w:type="page"/>
      </w:r>
    </w:p>
    <w:p w:rsidR="00F30EDA" w:rsidRDefault="00F30EDA" w:rsidP="00DE1C6E">
      <w:pPr>
        <w:rPr>
          <w:rFonts w:asciiTheme="minorHAnsi" w:hAnsiTheme="minorHAnsi" w:cstheme="minorHAnsi"/>
          <w:sz w:val="36"/>
        </w:rPr>
      </w:pPr>
    </w:p>
    <w:p w:rsidR="00DE1C6E" w:rsidRPr="00DE1C6E" w:rsidRDefault="00DE1C6E" w:rsidP="00DE1C6E">
      <w:pPr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ECU information</w:t>
      </w:r>
      <w:r w:rsidRPr="00DE1C6E">
        <w:rPr>
          <w:rFonts w:asciiTheme="minorHAnsi" w:hAnsiTheme="minorHAnsi" w:cstheme="minorHAnsi"/>
          <w:sz w:val="36"/>
        </w:rPr>
        <w:t xml:space="preserve"> panel</w:t>
      </w:r>
    </w:p>
    <w:p w:rsidR="00DE1C6E" w:rsidRDefault="00DE1C6E" w:rsidP="00DE1C6E">
      <w:pPr>
        <w:rPr>
          <w:rFonts w:asciiTheme="minorHAnsi" w:hAnsiTheme="minorHAnsi" w:cstheme="minorHAnsi"/>
        </w:rPr>
      </w:pPr>
    </w:p>
    <w:p w:rsidR="00DE1C6E" w:rsidRDefault="00DE1C6E" w:rsidP="00DE1C6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panel will display the connected ECU information such as </w:t>
      </w:r>
      <w:r w:rsidR="003E73FE">
        <w:rPr>
          <w:rFonts w:asciiTheme="minorHAnsi" w:hAnsiTheme="minorHAnsi" w:cstheme="minorHAnsi"/>
        </w:rPr>
        <w:t>firmware and bootloader version. It is for future provision</w:t>
      </w:r>
    </w:p>
    <w:p w:rsidR="00DE1C6E" w:rsidRDefault="00DE1C6E" w:rsidP="00DE1C6E">
      <w:pPr>
        <w:rPr>
          <w:rFonts w:asciiTheme="minorHAnsi" w:hAnsiTheme="minorHAnsi" w:cstheme="minorHAnsi"/>
        </w:rPr>
      </w:pPr>
    </w:p>
    <w:p w:rsidR="00DE1C6E" w:rsidRDefault="003E73FE" w:rsidP="003E73F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Boot lock</w:t>
      </w:r>
      <w:r w:rsidR="00161000">
        <w:rPr>
          <w:rFonts w:asciiTheme="minorHAnsi" w:hAnsiTheme="minorHAnsi" w:cstheme="minorHAnsi"/>
          <w:b/>
        </w:rPr>
        <w:t xml:space="preserve"> (</w:t>
      </w:r>
      <w:r w:rsidR="002F0D9F">
        <w:rPr>
          <w:rFonts w:asciiTheme="minorHAnsi" w:hAnsiTheme="minorHAnsi" w:cstheme="minorHAnsi"/>
          <w:b/>
        </w:rPr>
        <w:t>TCU</w:t>
      </w:r>
      <w:r w:rsidR="00161000">
        <w:rPr>
          <w:rFonts w:asciiTheme="minorHAnsi" w:hAnsiTheme="minorHAnsi" w:cstheme="minorHAnsi"/>
          <w:b/>
        </w:rPr>
        <w:t xml:space="preserve"> only)</w:t>
      </w:r>
      <w:r w:rsidR="00DE1C6E" w:rsidRPr="00DE1C6E">
        <w:rPr>
          <w:rFonts w:asciiTheme="minorHAnsi" w:hAnsiTheme="minorHAnsi" w:cstheme="minorHAnsi"/>
          <w:b/>
        </w:rPr>
        <w:t>:</w:t>
      </w:r>
      <w:r w:rsidR="00DE1C6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This is a temporary button provided for locking </w:t>
      </w:r>
      <w:r w:rsidR="00DD1F92">
        <w:rPr>
          <w:rFonts w:asciiTheme="minorHAnsi" w:hAnsiTheme="minorHAnsi" w:cstheme="minorHAnsi"/>
        </w:rPr>
        <w:t>TCU</w:t>
      </w:r>
      <w:r>
        <w:rPr>
          <w:rFonts w:asciiTheme="minorHAnsi" w:hAnsiTheme="minorHAnsi" w:cstheme="minorHAnsi"/>
        </w:rPr>
        <w:t xml:space="preserve"> product into bootloader mode</w:t>
      </w:r>
    </w:p>
    <w:p w:rsidR="003E73FE" w:rsidRDefault="003E73FE" w:rsidP="003E73FE">
      <w:pPr>
        <w:rPr>
          <w:rFonts w:asciiTheme="minorHAnsi" w:hAnsiTheme="minorHAnsi" w:cstheme="minorHAnsi"/>
          <w:sz w:val="40"/>
        </w:rPr>
      </w:pPr>
      <w:r w:rsidRPr="00D65443">
        <w:rPr>
          <w:rFonts w:asciiTheme="minorHAnsi" w:hAnsiTheme="minorHAnsi" w:cstheme="minorHAnsi"/>
          <w:b/>
        </w:rPr>
        <w:t>Reset ECU:</w:t>
      </w:r>
      <w:r>
        <w:rPr>
          <w:rFonts w:asciiTheme="minorHAnsi" w:hAnsiTheme="minorHAnsi" w:cstheme="minorHAnsi"/>
        </w:rPr>
        <w:t xml:space="preserve"> Resets the ECU. Option is activated after the file upload is completed</w:t>
      </w:r>
      <w:r w:rsidR="005C0AC7">
        <w:rPr>
          <w:rFonts w:asciiTheme="minorHAnsi" w:hAnsiTheme="minorHAnsi" w:cstheme="minorHAnsi"/>
        </w:rPr>
        <w:t xml:space="preserve"> at least once</w:t>
      </w:r>
    </w:p>
    <w:p w:rsidR="00DE1C6E" w:rsidRDefault="00DE1C6E" w:rsidP="00C63A28">
      <w:pPr>
        <w:rPr>
          <w:rFonts w:asciiTheme="minorHAnsi" w:hAnsiTheme="minorHAnsi" w:cstheme="minorHAnsi"/>
          <w:sz w:val="40"/>
        </w:rPr>
      </w:pPr>
    </w:p>
    <w:p w:rsidR="00AF0301" w:rsidRPr="00DE1C6E" w:rsidRDefault="00AF0301" w:rsidP="00AF0301">
      <w:pPr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File upload</w:t>
      </w:r>
      <w:r w:rsidRPr="00DE1C6E">
        <w:rPr>
          <w:rFonts w:asciiTheme="minorHAnsi" w:hAnsiTheme="minorHAnsi" w:cstheme="minorHAnsi"/>
          <w:sz w:val="36"/>
        </w:rPr>
        <w:t xml:space="preserve"> panel</w:t>
      </w:r>
    </w:p>
    <w:p w:rsidR="00AF0301" w:rsidRDefault="00AF0301" w:rsidP="00AF0301">
      <w:pPr>
        <w:rPr>
          <w:rFonts w:asciiTheme="minorHAnsi" w:hAnsiTheme="minorHAnsi" w:cstheme="minorHAnsi"/>
        </w:rPr>
      </w:pPr>
    </w:p>
    <w:p w:rsidR="00AF0301" w:rsidRDefault="00D92F7F" w:rsidP="00AF030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panel is used for file transfer. The file can be firmware, certificates configuration or other files that bootloader can process</w:t>
      </w:r>
    </w:p>
    <w:p w:rsidR="00D92F7F" w:rsidRDefault="00D92F7F" w:rsidP="00AF0301">
      <w:pPr>
        <w:rPr>
          <w:rFonts w:asciiTheme="minorHAnsi" w:hAnsiTheme="minorHAnsi" w:cstheme="minorHAnsi"/>
        </w:rPr>
      </w:pPr>
    </w:p>
    <w:p w:rsidR="00D92F7F" w:rsidRDefault="00D92F7F" w:rsidP="00AF0301">
      <w:pPr>
        <w:rPr>
          <w:rFonts w:asciiTheme="minorHAnsi" w:hAnsiTheme="minorHAnsi" w:cstheme="minorHAnsi"/>
        </w:rPr>
      </w:pPr>
      <w:r w:rsidRPr="00D92F7F">
        <w:rPr>
          <w:rFonts w:asciiTheme="minorHAnsi" w:hAnsiTheme="minorHAnsi" w:cstheme="minorHAnsi"/>
          <w:b/>
        </w:rPr>
        <w:t xml:space="preserve">Browse: </w:t>
      </w:r>
      <w:r w:rsidR="005C0AC7" w:rsidRPr="005C0AC7">
        <w:rPr>
          <w:rFonts w:asciiTheme="minorHAnsi" w:hAnsiTheme="minorHAnsi" w:cstheme="minorHAnsi"/>
        </w:rPr>
        <w:t>Option used for browsing the file to upload to target ECU</w:t>
      </w:r>
    </w:p>
    <w:p w:rsidR="005C0AC7" w:rsidRDefault="005C0AC7" w:rsidP="00AF0301">
      <w:pPr>
        <w:rPr>
          <w:rFonts w:asciiTheme="minorHAnsi" w:hAnsiTheme="minorHAnsi" w:cstheme="minorHAnsi"/>
        </w:rPr>
      </w:pPr>
      <w:r w:rsidRPr="005C0AC7">
        <w:rPr>
          <w:rFonts w:asciiTheme="minorHAnsi" w:hAnsiTheme="minorHAnsi" w:cstheme="minorHAnsi"/>
          <w:b/>
        </w:rPr>
        <w:t>Upload:</w:t>
      </w:r>
      <w:r>
        <w:rPr>
          <w:rFonts w:asciiTheme="minorHAnsi" w:hAnsiTheme="minorHAnsi" w:cstheme="minorHAnsi"/>
        </w:rPr>
        <w:t xml:space="preserve"> Option used for starting the file upload which is browsed and selected previously</w:t>
      </w:r>
    </w:p>
    <w:p w:rsidR="00DC0732" w:rsidRDefault="00DC0732" w:rsidP="00AF0301">
      <w:pPr>
        <w:rPr>
          <w:rFonts w:asciiTheme="minorHAnsi" w:hAnsiTheme="minorHAnsi" w:cstheme="minorHAnsi"/>
        </w:rPr>
      </w:pPr>
    </w:p>
    <w:p w:rsidR="00DC0732" w:rsidRPr="005C0AC7" w:rsidRDefault="00DC0732" w:rsidP="00AF0301">
      <w:pPr>
        <w:rPr>
          <w:rFonts w:asciiTheme="minorHAnsi" w:hAnsiTheme="minorHAnsi" w:cstheme="minorHAnsi"/>
        </w:rPr>
      </w:pPr>
      <w:r w:rsidRPr="00DC0732">
        <w:rPr>
          <w:rFonts w:asciiTheme="minorHAnsi" w:hAnsiTheme="minorHAnsi" w:cstheme="minorHAnsi"/>
          <w:b/>
        </w:rPr>
        <w:t>Debug enable:</w:t>
      </w:r>
      <w:r>
        <w:rPr>
          <w:rFonts w:asciiTheme="minorHAnsi" w:hAnsiTheme="minorHAnsi" w:cstheme="minorHAnsi"/>
        </w:rPr>
        <w:t xml:space="preserve"> This option is used for toggling the debug mode</w:t>
      </w:r>
    </w:p>
    <w:p w:rsidR="00AF0301" w:rsidRDefault="00AF0301" w:rsidP="00C63A28">
      <w:pPr>
        <w:rPr>
          <w:rFonts w:asciiTheme="minorHAnsi" w:hAnsiTheme="minorHAnsi" w:cstheme="minorHAnsi"/>
          <w:sz w:val="40"/>
        </w:rPr>
      </w:pPr>
    </w:p>
    <w:p w:rsidR="00C63A28" w:rsidRDefault="00C63A28" w:rsidP="00C63A28">
      <w:pPr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>Usage information</w:t>
      </w:r>
    </w:p>
    <w:p w:rsidR="00C63A28" w:rsidRPr="00C63A28" w:rsidRDefault="00C63A28" w:rsidP="00E23943">
      <w:pPr>
        <w:rPr>
          <w:rFonts w:asciiTheme="minorHAnsi" w:hAnsiTheme="minorHAnsi" w:cstheme="minorHAnsi"/>
        </w:rPr>
      </w:pPr>
    </w:p>
    <w:p w:rsidR="00E23943" w:rsidRPr="00CE7F75" w:rsidRDefault="00C63A28" w:rsidP="00CE7F75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</w:rPr>
      </w:pPr>
      <w:r w:rsidRPr="00CE7F75">
        <w:rPr>
          <w:rFonts w:asciiTheme="minorHAnsi" w:hAnsiTheme="minorHAnsi" w:cstheme="minorHAnsi"/>
        </w:rPr>
        <w:t>Obtain PCAN hardware and install necessary drivers</w:t>
      </w:r>
    </w:p>
    <w:p w:rsidR="00CE7F75" w:rsidRDefault="00443B05" w:rsidP="00CE7F75">
      <w:pPr>
        <w:pStyle w:val="ListParagraph"/>
        <w:widowControl/>
        <w:autoSpaceDE/>
        <w:autoSpaceDN/>
        <w:spacing w:after="160" w:line="259" w:lineRule="auto"/>
        <w:ind w:left="720"/>
        <w:contextualSpacing/>
        <w:rPr>
          <w:rStyle w:val="Hyperlink"/>
          <w:rFonts w:asciiTheme="minorHAnsi" w:hAnsiTheme="minorHAnsi" w:cstheme="minorHAnsi"/>
        </w:rPr>
      </w:pPr>
      <w:hyperlink r:id="rId8" w:history="1">
        <w:r w:rsidR="00DE1C6E" w:rsidRPr="00DE1C6E">
          <w:rPr>
            <w:rStyle w:val="Hyperlink"/>
            <w:rFonts w:asciiTheme="minorHAnsi" w:hAnsiTheme="minorHAnsi" w:cstheme="minorHAnsi"/>
          </w:rPr>
          <w:t>PEAK-System_Driver-Setup.zip</w:t>
        </w:r>
      </w:hyperlink>
    </w:p>
    <w:p w:rsidR="00CE7F75" w:rsidRDefault="00CE7F75" w:rsidP="00CE7F75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rPr>
          <w:rFonts w:asciiTheme="minorHAnsi" w:hAnsiTheme="minorHAnsi" w:cstheme="minorHAnsi"/>
        </w:rPr>
      </w:pPr>
      <w:r w:rsidRPr="00CE7F75">
        <w:rPr>
          <w:rFonts w:asciiTheme="minorHAnsi" w:hAnsiTheme="minorHAnsi" w:cstheme="minorHAnsi"/>
        </w:rPr>
        <w:t>Re</w:t>
      </w:r>
      <w:r>
        <w:rPr>
          <w:rFonts w:asciiTheme="minorHAnsi" w:hAnsiTheme="minorHAnsi" w:cstheme="minorHAnsi"/>
        </w:rPr>
        <w:t>fer screen capture for flashing “</w:t>
      </w:r>
      <w:r w:rsidR="00610D61">
        <w:rPr>
          <w:rFonts w:asciiTheme="minorHAnsi" w:hAnsiTheme="minorHAnsi" w:cstheme="minorHAnsi"/>
        </w:rPr>
        <w:t>flashing TCU</w:t>
      </w:r>
      <w:r>
        <w:rPr>
          <w:rFonts w:asciiTheme="minorHAnsi" w:hAnsiTheme="minorHAnsi" w:cstheme="minorHAnsi"/>
        </w:rPr>
        <w:t>” for TCU and “</w:t>
      </w:r>
      <w:r w:rsidR="00610D61">
        <w:rPr>
          <w:rFonts w:asciiTheme="minorHAnsi" w:hAnsiTheme="minorHAnsi" w:cstheme="minorHAnsi"/>
        </w:rPr>
        <w:t>flashing Gradient Sensor</w:t>
      </w:r>
      <w:r>
        <w:rPr>
          <w:rFonts w:asciiTheme="minorHAnsi" w:hAnsiTheme="minorHAnsi" w:cstheme="minorHAnsi"/>
        </w:rPr>
        <w:t>” for Gradient Sensor projects respectively</w:t>
      </w:r>
    </w:p>
    <w:p w:rsidR="008A66B7" w:rsidRPr="00CE7F75" w:rsidRDefault="008A66B7" w:rsidP="008A66B7">
      <w:pPr>
        <w:pStyle w:val="ListParagraph"/>
        <w:widowControl/>
        <w:autoSpaceDE/>
        <w:autoSpaceDN/>
        <w:spacing w:after="160" w:line="259" w:lineRule="auto"/>
        <w:ind w:left="720"/>
        <w:contextualSpacing/>
        <w:rPr>
          <w:rFonts w:asciiTheme="minorHAnsi" w:hAnsiTheme="minorHAnsi" w:cstheme="minorHAnsi"/>
        </w:rPr>
      </w:pPr>
      <w:r w:rsidRPr="008A66B7">
        <w:rPr>
          <w:rFonts w:asciiTheme="minorHAnsi" w:hAnsiTheme="minorHAnsi" w:cstheme="minorHAnsi"/>
        </w:rPr>
        <w:object w:dxaOrig="1755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9pt;height:40.65pt" o:ole="">
            <v:imagedata r:id="rId9" o:title=""/>
          </v:shape>
          <o:OLEObject Type="Embed" ProgID="Package" ShapeID="_x0000_i1025" DrawAspect="Content" ObjectID="_1774685405" r:id="rId10"/>
        </w:object>
      </w:r>
      <w:r w:rsidRPr="008A66B7">
        <w:t xml:space="preserve"> </w:t>
      </w:r>
      <w:r w:rsidRPr="008A66B7">
        <w:rPr>
          <w:rFonts w:asciiTheme="minorHAnsi" w:hAnsiTheme="minorHAnsi" w:cstheme="minorHAnsi"/>
        </w:rPr>
        <w:object w:dxaOrig="2925" w:dyaOrig="811">
          <v:shape id="_x0000_i1028" type="#_x0000_t75" style="width:146.2pt;height:40.65pt" o:ole="">
            <v:imagedata r:id="rId11" o:title=""/>
          </v:shape>
          <o:OLEObject Type="Embed" ProgID="Package" ShapeID="_x0000_i1028" DrawAspect="Content" ObjectID="_1774685406" r:id="rId12"/>
        </w:object>
      </w:r>
    </w:p>
    <w:sectPr w:rsidR="008A66B7" w:rsidRPr="00CE7F75">
      <w:headerReference w:type="default" r:id="rId13"/>
      <w:pgSz w:w="11920" w:h="16850"/>
      <w:pgMar w:top="1680" w:right="800" w:bottom="280" w:left="1540" w:header="12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B05" w:rsidRDefault="00443B05">
      <w:r>
        <w:separator/>
      </w:r>
    </w:p>
  </w:endnote>
  <w:endnote w:type="continuationSeparator" w:id="0">
    <w:p w:rsidR="00443B05" w:rsidRDefault="00443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B05" w:rsidRDefault="00443B05">
      <w:r>
        <w:separator/>
      </w:r>
    </w:p>
  </w:footnote>
  <w:footnote w:type="continuationSeparator" w:id="0">
    <w:p w:rsidR="00443B05" w:rsidRDefault="00443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1FC3" w:rsidRDefault="00C63A2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94656" behindDoc="1" locked="0" layoutInCell="1" allowOverlap="1" wp14:anchorId="67CCAE58" wp14:editId="32495F6E">
              <wp:simplePos x="0" y="0"/>
              <wp:positionH relativeFrom="page">
                <wp:posOffset>894841</wp:posOffset>
              </wp:positionH>
              <wp:positionV relativeFrom="page">
                <wp:posOffset>748145</wp:posOffset>
              </wp:positionV>
              <wp:extent cx="1633206" cy="210820"/>
              <wp:effectExtent l="0" t="0" r="5715" b="1778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3206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D1FC3" w:rsidRPr="00E23943" w:rsidRDefault="00C63A28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00FF"/>
                              <w:sz w:val="24"/>
                              <w:lang w:val="en-IN"/>
                            </w:rPr>
                            <w:t>uCommander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CCAE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0.45pt;margin-top:58.9pt;width:128.6pt;height:16.6pt;z-index:-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" filled="f" stroked="f">
              <v:textbox inset="0,0,0,0">
                <w:txbxContent>
                  <w:p w:rsidR="006D1FC3" w:rsidRPr="00E23943" w:rsidRDefault="00C63A28">
                    <w:pPr>
                      <w:spacing w:before="20"/>
                      <w:ind w:left="20"/>
                      <w:rPr>
                        <w:b/>
                        <w:sz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color w:val="0000FF"/>
                        <w:sz w:val="24"/>
                        <w:lang w:val="en-IN"/>
                      </w:rPr>
                      <w:t>uCommander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5168" behindDoc="1" locked="0" layoutInCell="1" allowOverlap="1" wp14:anchorId="16D1E9F5" wp14:editId="0E090CB6">
              <wp:simplePos x="0" y="0"/>
              <wp:positionH relativeFrom="page">
                <wp:posOffset>5652655</wp:posOffset>
              </wp:positionH>
              <wp:positionV relativeFrom="page">
                <wp:posOffset>748145</wp:posOffset>
              </wp:positionV>
              <wp:extent cx="1104560" cy="210820"/>
              <wp:effectExtent l="0" t="0" r="635" b="1778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456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D1FC3" w:rsidRDefault="00C63A28" w:rsidP="00C63A28">
                          <w:pPr>
                            <w:spacing w:before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User 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1E9F5" id="Text Box 1" o:spid="_x0000_s1027" type="#_x0000_t202" style="position:absolute;margin-left:445.1pt;margin-top:58.9pt;width:86.95pt;height:16.6pt;z-index:-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" filled="f" stroked="f">
              <v:textbox inset="0,0,0,0">
                <w:txbxContent>
                  <w:p w:rsidR="006D1FC3" w:rsidRDefault="00C63A28" w:rsidP="00C63A28">
                    <w:pPr>
                      <w:spacing w:before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User 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23943">
      <w:rPr>
        <w:noProof/>
      </w:rPr>
      <mc:AlternateContent>
        <mc:Choice Requires="wps">
          <w:drawing>
            <wp:anchor distT="0" distB="0" distL="114300" distR="114300" simplePos="0" relativeHeight="487494144" behindDoc="1" locked="0" layoutInCell="1" allowOverlap="1" wp14:anchorId="0C395825" wp14:editId="0EF7357F">
              <wp:simplePos x="0" y="0"/>
              <wp:positionH relativeFrom="page">
                <wp:posOffset>881380</wp:posOffset>
              </wp:positionH>
              <wp:positionV relativeFrom="page">
                <wp:posOffset>1103630</wp:posOffset>
              </wp:positionV>
              <wp:extent cx="5797550" cy="0"/>
              <wp:effectExtent l="0" t="0" r="0" b="0"/>
              <wp:wrapNone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9755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95B2F" id="Line 3" o:spid="_x0000_s1026" style="position:absolute;z-index:-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.4pt,86.9pt" to="525.9pt,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" strokecolor="blue" strokeweight="3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03A45"/>
    <w:multiLevelType w:val="hybridMultilevel"/>
    <w:tmpl w:val="682CE9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C3F46"/>
    <w:multiLevelType w:val="hybridMultilevel"/>
    <w:tmpl w:val="A7248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56B4F"/>
    <w:multiLevelType w:val="hybridMultilevel"/>
    <w:tmpl w:val="F61C2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C3"/>
    <w:rsid w:val="00161000"/>
    <w:rsid w:val="001A01D5"/>
    <w:rsid w:val="002F0D9F"/>
    <w:rsid w:val="003E73FE"/>
    <w:rsid w:val="00443B05"/>
    <w:rsid w:val="00533A36"/>
    <w:rsid w:val="005C0AC7"/>
    <w:rsid w:val="00610D61"/>
    <w:rsid w:val="006D1FC3"/>
    <w:rsid w:val="00894CA4"/>
    <w:rsid w:val="008A5252"/>
    <w:rsid w:val="008A66B7"/>
    <w:rsid w:val="00914CB9"/>
    <w:rsid w:val="00AF0301"/>
    <w:rsid w:val="00C63A28"/>
    <w:rsid w:val="00CE7F75"/>
    <w:rsid w:val="00D65443"/>
    <w:rsid w:val="00D92F7F"/>
    <w:rsid w:val="00DC0732"/>
    <w:rsid w:val="00DD1F92"/>
    <w:rsid w:val="00DE1C6E"/>
    <w:rsid w:val="00E23943"/>
    <w:rsid w:val="00F3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2AFFB"/>
  <w15:docId w15:val="{FFD7FFD4-FEE7-405B-8682-B8DCBA05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F0301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72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58"/>
      <w:ind w:left="62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E2394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39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943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E239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943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0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ak-system.com/fileadmin/media/files/PEAK-System_Driver-Setup.zip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MOXA_Tech_Note---The_Secrets_of_UART_FIFO.doc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MOXA_Tech_Note---The_Secrets_of_UART_FIFO.doc</dc:title>
  <dc:creator>AE-LAP-2</dc:creator>
  <cp:lastModifiedBy>Eshwar Jorvekar</cp:lastModifiedBy>
  <cp:revision>18</cp:revision>
  <dcterms:created xsi:type="dcterms:W3CDTF">2022-07-06T09:50:00Z</dcterms:created>
  <dcterms:modified xsi:type="dcterms:W3CDTF">2024-04-15T05:53:00Z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2022-07-06T00:00:00Z</vt:filetime>
  </property>
</Properties>
</file>