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A2F05" w14:textId="77777777" w:rsidR="00086DD6" w:rsidRPr="00A5656B" w:rsidRDefault="00E9250C" w:rsidP="00877B64">
      <w:pPr>
        <w:pStyle w:val="Heading1"/>
        <w:jc w:val="both"/>
        <w:rPr>
          <w:rFonts w:ascii="Calibri Light" w:hAnsi="Calibri Light" w:cs="Calibri Light"/>
          <w:sz w:val="24"/>
          <w:szCs w:val="24"/>
        </w:rPr>
      </w:pPr>
      <w:bookmarkStart w:id="0" w:name="_Toc164684929"/>
      <w:bookmarkStart w:id="1" w:name="_Toc162356125"/>
      <w:bookmarkStart w:id="2" w:name="_Toc163140817"/>
      <w:bookmarkStart w:id="3" w:name="_Toc164931510"/>
      <w:bookmarkStart w:id="4" w:name="_Toc171157378"/>
      <w:bookmarkStart w:id="5" w:name="_Hlk178381980"/>
      <w:r w:rsidRPr="00A5656B">
        <w:rPr>
          <w:rFonts w:ascii="Calibri Light" w:hAnsi="Calibri Light" w:cs="Calibri Light"/>
          <w:sz w:val="24"/>
          <w:szCs w:val="24"/>
        </w:rPr>
        <w:t>CHAPITRE 3 :  ANALYSE DES EXIGENCES</w:t>
      </w:r>
      <w:bookmarkEnd w:id="0"/>
      <w:bookmarkEnd w:id="1"/>
      <w:bookmarkEnd w:id="2"/>
      <w:bookmarkEnd w:id="3"/>
      <w:bookmarkEnd w:id="4"/>
    </w:p>
    <w:p w14:paraId="762A7AE3" w14:textId="3B9D933A" w:rsidR="00086DD6" w:rsidRPr="00A5656B" w:rsidRDefault="00E9250C" w:rsidP="00877B64">
      <w:pPr>
        <w:pStyle w:val="NoSpacing"/>
        <w:jc w:val="both"/>
        <w:rPr>
          <w:rFonts w:ascii="Calibri Light" w:hAnsi="Calibri Light" w:cs="Calibri Light"/>
          <w:szCs w:val="24"/>
          <w:shd w:val="clear" w:color="auto" w:fill="FFFFFF"/>
          <w:lang w:val="fr-FR"/>
        </w:rPr>
      </w:pPr>
      <w:r w:rsidRPr="00A5656B">
        <w:rPr>
          <w:rFonts w:ascii="Calibri Light" w:hAnsi="Calibri Light" w:cs="Calibri Light"/>
          <w:szCs w:val="24"/>
          <w:shd w:val="clear" w:color="auto" w:fill="FFFFFF"/>
          <w:lang w:val="fr-FR"/>
        </w:rPr>
        <w:t>Dans ce chapitre, nous procéderons à une analyse approfondie des exigences du projet. Nous examinerons en détail les besoins fonctionnels et non fonctionnels du système, ainsi que les exigences spécifiques des utilisateurs. Cette analyse nous permettra de définir de manière précise les fonctionnalités et les caractéristiques essentielles de l'application à développer. Nous explorerons également les contraintes et les limitations qui pourraient influencer la conception et le développement du système. En fournissant une compréhension détaillée des exigences du projet, ce chapitre servira de fondement solide pour la phase de conception et de développement ultérieure.</w:t>
      </w:r>
    </w:p>
    <w:p w14:paraId="1FD708F1" w14:textId="6F88CD9B" w:rsidR="00086DD6" w:rsidRPr="00A5656B" w:rsidRDefault="00E9250C" w:rsidP="00877B64">
      <w:pPr>
        <w:pStyle w:val="Heading2"/>
        <w:numPr>
          <w:ilvl w:val="0"/>
          <w:numId w:val="25"/>
        </w:numPr>
        <w:jc w:val="both"/>
        <w:rPr>
          <w:rFonts w:ascii="Calibri Light" w:hAnsi="Calibri Light" w:cs="Calibri Light"/>
          <w:sz w:val="24"/>
          <w:szCs w:val="24"/>
        </w:rPr>
      </w:pPr>
      <w:bookmarkStart w:id="6" w:name="_Toc171157379"/>
      <w:r w:rsidRPr="00A5656B">
        <w:rPr>
          <w:rFonts w:ascii="Calibri Light" w:hAnsi="Calibri Light" w:cs="Calibri Light"/>
          <w:sz w:val="24"/>
          <w:szCs w:val="24"/>
        </w:rPr>
        <w:t>Analyse des besoins fonctionnels</w:t>
      </w:r>
      <w:bookmarkEnd w:id="6"/>
    </w:p>
    <w:p w14:paraId="03D2BB9A" w14:textId="7E7199F0" w:rsidR="00086DD6" w:rsidRPr="00A5656B" w:rsidRDefault="00E9250C" w:rsidP="00877B64">
      <w:pPr>
        <w:pStyle w:val="Heading3"/>
        <w:numPr>
          <w:ilvl w:val="0"/>
          <w:numId w:val="38"/>
        </w:numPr>
        <w:jc w:val="both"/>
        <w:rPr>
          <w:rFonts w:ascii="Calibri Light" w:hAnsi="Calibri Light" w:cs="Calibri Light"/>
          <w:sz w:val="24"/>
          <w:szCs w:val="24"/>
        </w:rPr>
      </w:pPr>
      <w:bookmarkStart w:id="7" w:name="_Toc171157382"/>
      <w:r w:rsidRPr="00A5656B">
        <w:rPr>
          <w:rFonts w:ascii="Calibri Light" w:hAnsi="Calibri Light" w:cs="Calibri Light"/>
          <w:sz w:val="24"/>
          <w:szCs w:val="24"/>
        </w:rPr>
        <w:t>Les Dimensions de Stock</w:t>
      </w:r>
      <w:bookmarkEnd w:id="7"/>
    </w:p>
    <w:p w14:paraId="4673AE2E" w14:textId="0997B8CA" w:rsidR="00086DD6" w:rsidRPr="00A5656B" w:rsidRDefault="006130C2" w:rsidP="00877B64">
      <w:pPr>
        <w:pStyle w:val="Heading4"/>
        <w:numPr>
          <w:ilvl w:val="0"/>
          <w:numId w:val="39"/>
        </w:numPr>
        <w:jc w:val="both"/>
      </w:pPr>
      <w:r w:rsidRPr="00A5656B">
        <w:t>Analyse de stock</w:t>
      </w:r>
    </w:p>
    <w:p w14:paraId="762592B4" w14:textId="394AD5F0" w:rsidR="006130C2" w:rsidRPr="00A5656B" w:rsidRDefault="008F6F2A" w:rsidP="00877B64">
      <w:pPr>
        <w:pStyle w:val="NoSpacing"/>
        <w:numPr>
          <w:ilvl w:val="0"/>
          <w:numId w:val="32"/>
        </w:numPr>
        <w:jc w:val="both"/>
        <w:rPr>
          <w:rFonts w:ascii="Calibri Light" w:hAnsi="Calibri Light" w:cs="Calibri Light"/>
          <w:lang w:val="fr-FR"/>
        </w:rPr>
      </w:pPr>
      <w:r w:rsidRPr="00A5656B">
        <w:rPr>
          <w:rFonts w:ascii="Calibri Light" w:hAnsi="Calibri Light" w:cs="Calibri Light"/>
          <w:lang w:val="fr-FR"/>
        </w:rPr>
        <w:t xml:space="preserve">Analyse </w:t>
      </w:r>
      <w:r w:rsidR="006130C2" w:rsidRPr="00A5656B">
        <w:rPr>
          <w:rFonts w:ascii="Calibri Light" w:hAnsi="Calibri Light" w:cs="Calibri Light"/>
          <w:lang w:val="fr-FR"/>
        </w:rPr>
        <w:t>Temporelle :</w:t>
      </w:r>
    </w:p>
    <w:p w14:paraId="0ACCFBC9" w14:textId="0F3BE381" w:rsidR="006130C2" w:rsidRPr="00A5656B" w:rsidRDefault="00E9250C" w:rsidP="0031786B">
      <w:pPr>
        <w:pStyle w:val="NoSpacing"/>
        <w:numPr>
          <w:ilvl w:val="0"/>
          <w:numId w:val="33"/>
        </w:numPr>
        <w:jc w:val="both"/>
        <w:rPr>
          <w:rFonts w:ascii="Calibri Light" w:hAnsi="Calibri Light" w:cs="Calibri Light"/>
          <w:lang w:val="fr-FR"/>
        </w:rPr>
      </w:pPr>
      <w:r w:rsidRPr="00A5656B">
        <w:rPr>
          <w:rFonts w:ascii="Calibri Light" w:hAnsi="Calibri Light" w:cs="Calibri Light"/>
          <w:b/>
          <w:bCs/>
          <w:szCs w:val="24"/>
          <w:lang w:val="fr-FR"/>
        </w:rPr>
        <w:t xml:space="preserve">Durée de Stockage : </w:t>
      </w:r>
      <w:r w:rsidR="0031786B" w:rsidRPr="0031786B">
        <w:rPr>
          <w:rFonts w:ascii="Calibri Light" w:hAnsi="Calibri Light" w:cs="Calibri Light"/>
          <w:szCs w:val="24"/>
          <w:lang w:val="fr-FR"/>
        </w:rPr>
        <w:t>Suivi du temps que les produits passent en stock pour gérer les produits périssables.</w:t>
      </w:r>
    </w:p>
    <w:p w14:paraId="665CE095" w14:textId="7D52DB94" w:rsidR="00086DD6" w:rsidRPr="00A5656B" w:rsidRDefault="00E9250C" w:rsidP="0031786B">
      <w:pPr>
        <w:pStyle w:val="NoSpacing"/>
        <w:numPr>
          <w:ilvl w:val="0"/>
          <w:numId w:val="33"/>
        </w:numPr>
        <w:jc w:val="both"/>
        <w:rPr>
          <w:rFonts w:ascii="Calibri Light" w:hAnsi="Calibri Light" w:cs="Calibri Light"/>
          <w:lang w:val="fr-FR"/>
        </w:rPr>
      </w:pPr>
      <w:r w:rsidRPr="00A5656B">
        <w:rPr>
          <w:rFonts w:ascii="Calibri Light" w:hAnsi="Calibri Light" w:cs="Calibri Light"/>
          <w:b/>
          <w:bCs/>
          <w:szCs w:val="24"/>
          <w:lang w:val="fr-FR"/>
        </w:rPr>
        <w:t xml:space="preserve">Rotation des Stocks : </w:t>
      </w:r>
      <w:r w:rsidR="0031786B" w:rsidRPr="0031786B">
        <w:rPr>
          <w:rFonts w:ascii="Calibri Light" w:hAnsi="Calibri Light" w:cs="Calibri Light"/>
          <w:szCs w:val="24"/>
          <w:lang w:val="fr-FR"/>
        </w:rPr>
        <w:t>Identifier les produits à rotation rapide et lente pour optimiser les niveaux de stock.</w:t>
      </w:r>
    </w:p>
    <w:p w14:paraId="1420AB1E" w14:textId="75A07AE6" w:rsidR="00086DD6" w:rsidRPr="00A5656B" w:rsidRDefault="008F6F2A" w:rsidP="00877B64">
      <w:pPr>
        <w:pStyle w:val="NoSpacing"/>
        <w:numPr>
          <w:ilvl w:val="0"/>
          <w:numId w:val="32"/>
        </w:numPr>
        <w:jc w:val="both"/>
        <w:rPr>
          <w:rFonts w:ascii="Calibri Light" w:hAnsi="Calibri Light" w:cs="Calibri Light"/>
          <w:lang w:val="fr-FR"/>
        </w:rPr>
      </w:pPr>
      <w:r w:rsidRPr="00A5656B">
        <w:rPr>
          <w:rFonts w:ascii="Calibri Light" w:hAnsi="Calibri Light" w:cs="Calibri Light"/>
          <w:lang w:val="fr-FR"/>
        </w:rPr>
        <w:t>Analyse Financière :</w:t>
      </w:r>
    </w:p>
    <w:p w14:paraId="3574284D" w14:textId="78B2DB6B" w:rsidR="006130C2" w:rsidRPr="00A5656B" w:rsidRDefault="00E9250C" w:rsidP="0031786B">
      <w:pPr>
        <w:pStyle w:val="ListParagraph"/>
        <w:numPr>
          <w:ilvl w:val="0"/>
          <w:numId w:val="34"/>
        </w:numPr>
        <w:jc w:val="both"/>
        <w:rPr>
          <w:rFonts w:ascii="Calibri Light" w:hAnsi="Calibri Light" w:cs="Calibri Light"/>
          <w:sz w:val="24"/>
          <w:szCs w:val="24"/>
        </w:rPr>
      </w:pPr>
      <w:r w:rsidRPr="00A5656B">
        <w:rPr>
          <w:rFonts w:ascii="Calibri Light" w:hAnsi="Calibri Light" w:cs="Calibri Light"/>
          <w:b/>
          <w:bCs/>
          <w:sz w:val="24"/>
          <w:szCs w:val="24"/>
        </w:rPr>
        <w:t xml:space="preserve">Coût de Stockage </w:t>
      </w:r>
      <w:r w:rsidRPr="00A5656B">
        <w:rPr>
          <w:rFonts w:ascii="Calibri Light" w:hAnsi="Calibri Light" w:cs="Calibri Light"/>
          <w:sz w:val="24"/>
          <w:szCs w:val="24"/>
        </w:rPr>
        <w:t xml:space="preserve">: </w:t>
      </w:r>
      <w:r w:rsidR="0031786B" w:rsidRPr="0031786B">
        <w:rPr>
          <w:rFonts w:ascii="Calibri Light" w:hAnsi="Calibri Light" w:cs="Calibri Light"/>
          <w:sz w:val="24"/>
          <w:szCs w:val="24"/>
        </w:rPr>
        <w:t>Calcul des frais de stockage, y compris entreposage et assurance.</w:t>
      </w:r>
    </w:p>
    <w:p w14:paraId="0151E0A7" w14:textId="65C1BC66" w:rsidR="00E661E6" w:rsidRPr="00A5656B" w:rsidRDefault="00E9250C" w:rsidP="0031786B">
      <w:pPr>
        <w:pStyle w:val="ListParagraph"/>
        <w:numPr>
          <w:ilvl w:val="0"/>
          <w:numId w:val="34"/>
        </w:numPr>
        <w:jc w:val="both"/>
        <w:rPr>
          <w:rFonts w:ascii="Calibri Light" w:hAnsi="Calibri Light" w:cs="Calibri Light"/>
          <w:sz w:val="24"/>
          <w:szCs w:val="24"/>
        </w:rPr>
      </w:pPr>
      <w:r w:rsidRPr="00A5656B">
        <w:rPr>
          <w:rFonts w:ascii="Calibri Light" w:hAnsi="Calibri Light" w:cs="Calibri Light"/>
          <w:b/>
          <w:bCs/>
          <w:sz w:val="24"/>
          <w:szCs w:val="24"/>
        </w:rPr>
        <w:t>Valorisation des Stocks :</w:t>
      </w:r>
      <w:r w:rsidR="0031786B" w:rsidRPr="0031786B">
        <w:t xml:space="preserve"> </w:t>
      </w:r>
      <w:r w:rsidR="0031786B" w:rsidRPr="0031786B">
        <w:rPr>
          <w:rFonts w:ascii="Calibri Light" w:hAnsi="Calibri Light" w:cs="Calibri Light"/>
          <w:sz w:val="24"/>
          <w:szCs w:val="24"/>
        </w:rPr>
        <w:t>Utilisation de méthodes telles que le PMP ou FIFO pour refléter la valeur financière des stocks.</w:t>
      </w:r>
    </w:p>
    <w:p w14:paraId="16C8D8AB" w14:textId="621865C5" w:rsidR="00086DD6" w:rsidRPr="00A5656B" w:rsidRDefault="00E9250C" w:rsidP="00877B64">
      <w:pPr>
        <w:pStyle w:val="Heading4"/>
        <w:numPr>
          <w:ilvl w:val="0"/>
          <w:numId w:val="39"/>
        </w:numPr>
        <w:jc w:val="both"/>
      </w:pPr>
      <w:r w:rsidRPr="00A5656B">
        <w:t>Dimensions de Traçabilité</w:t>
      </w:r>
    </w:p>
    <w:p w14:paraId="5569CDEC" w14:textId="77777777" w:rsidR="008F6F2A" w:rsidRPr="00A5656B" w:rsidRDefault="006130C2" w:rsidP="00877B64">
      <w:pPr>
        <w:pStyle w:val="ListParagraph"/>
        <w:numPr>
          <w:ilvl w:val="0"/>
          <w:numId w:val="35"/>
        </w:numPr>
        <w:jc w:val="both"/>
        <w:rPr>
          <w:rFonts w:ascii="Calibri Light" w:hAnsi="Calibri Light" w:cs="Calibri Light"/>
          <w:b/>
          <w:bCs/>
          <w:sz w:val="24"/>
          <w:szCs w:val="24"/>
        </w:rPr>
      </w:pPr>
      <w:r w:rsidRPr="00A5656B">
        <w:rPr>
          <w:rFonts w:ascii="Calibri Light" w:hAnsi="Calibri Light" w:cs="Calibri Light"/>
          <w:b/>
          <w:bCs/>
          <w:sz w:val="24"/>
          <w:szCs w:val="24"/>
        </w:rPr>
        <w:t>Dimension Physique :</w:t>
      </w:r>
    </w:p>
    <w:p w14:paraId="794FF5C1" w14:textId="65F356A0" w:rsidR="008F6F2A" w:rsidRPr="00A5656B" w:rsidRDefault="006130C2" w:rsidP="0031786B">
      <w:pPr>
        <w:pStyle w:val="ListParagraph"/>
        <w:numPr>
          <w:ilvl w:val="1"/>
          <w:numId w:val="35"/>
        </w:numPr>
        <w:jc w:val="both"/>
        <w:rPr>
          <w:rFonts w:ascii="Calibri Light" w:hAnsi="Calibri Light" w:cs="Calibri Light"/>
          <w:b/>
          <w:bCs/>
          <w:sz w:val="24"/>
          <w:szCs w:val="24"/>
        </w:rPr>
      </w:pPr>
      <w:r w:rsidRPr="00A5656B">
        <w:rPr>
          <w:rFonts w:ascii="Calibri Light" w:hAnsi="Calibri Light" w:cs="Calibri Light"/>
          <w:b/>
          <w:bCs/>
          <w:sz w:val="24"/>
          <w:szCs w:val="24"/>
        </w:rPr>
        <w:t xml:space="preserve">Localisation des Produits : </w:t>
      </w:r>
      <w:r w:rsidR="0031786B" w:rsidRPr="0031786B">
        <w:rPr>
          <w:rFonts w:ascii="Calibri Light" w:hAnsi="Calibri Light" w:cs="Calibri Light"/>
          <w:sz w:val="24"/>
          <w:szCs w:val="24"/>
        </w:rPr>
        <w:t>Gestion des emplacements dans l'entrepôt pour un suivi efficace.</w:t>
      </w:r>
    </w:p>
    <w:p w14:paraId="72F8B9E3" w14:textId="77777777" w:rsidR="00DA6502" w:rsidRPr="00A5656B" w:rsidRDefault="006130C2" w:rsidP="00877B64">
      <w:pPr>
        <w:pStyle w:val="ListParagraph"/>
        <w:numPr>
          <w:ilvl w:val="1"/>
          <w:numId w:val="35"/>
        </w:numPr>
        <w:jc w:val="both"/>
        <w:rPr>
          <w:rFonts w:ascii="Calibri Light" w:hAnsi="Calibri Light" w:cs="Calibri Light"/>
          <w:b/>
          <w:bCs/>
          <w:sz w:val="24"/>
          <w:szCs w:val="24"/>
        </w:rPr>
      </w:pPr>
      <w:r w:rsidRPr="00A5656B">
        <w:rPr>
          <w:rFonts w:ascii="Calibri Light" w:hAnsi="Calibri Light" w:cs="Calibri Light"/>
          <w:b/>
          <w:bCs/>
          <w:sz w:val="24"/>
          <w:szCs w:val="24"/>
          <w:highlight w:val="yellow"/>
        </w:rPr>
        <w:t xml:space="preserve">Volume et Capacité : </w:t>
      </w:r>
      <w:r w:rsidRPr="00A5656B">
        <w:rPr>
          <w:rFonts w:ascii="Calibri Light" w:hAnsi="Calibri Light" w:cs="Calibri Light"/>
          <w:sz w:val="24"/>
          <w:szCs w:val="24"/>
          <w:highlight w:val="yellow"/>
        </w:rPr>
        <w:t>Suivi de la capacité physique des zones de stockage et de l'optimisation de l'espace, en tenant compte des dimensions et du volume des produits stockés, ainsi que l'unité de mesure relative au stockage de l’article.</w:t>
      </w:r>
    </w:p>
    <w:p w14:paraId="7129B000" w14:textId="5FD73A5D" w:rsidR="00DA6502" w:rsidRPr="00A5656B" w:rsidRDefault="00E9250C" w:rsidP="0031786B">
      <w:pPr>
        <w:pStyle w:val="ListParagraph"/>
        <w:numPr>
          <w:ilvl w:val="1"/>
          <w:numId w:val="35"/>
        </w:numPr>
        <w:jc w:val="both"/>
        <w:rPr>
          <w:rFonts w:ascii="Calibri Light" w:hAnsi="Calibri Light" w:cs="Calibri Light"/>
          <w:b/>
          <w:bCs/>
          <w:sz w:val="24"/>
          <w:szCs w:val="24"/>
        </w:rPr>
      </w:pPr>
      <w:r w:rsidRPr="00A5656B">
        <w:rPr>
          <w:rFonts w:ascii="Calibri Light" w:hAnsi="Calibri Light" w:cs="Calibri Light"/>
          <w:b/>
          <w:bCs/>
          <w:sz w:val="24"/>
          <w:szCs w:val="24"/>
        </w:rPr>
        <w:t>Numéros de Lots et de Séries :</w:t>
      </w:r>
      <w:r w:rsidR="00DA6502" w:rsidRPr="00A5656B">
        <w:rPr>
          <w:rFonts w:ascii="Calibri Light" w:hAnsi="Calibri Light" w:cs="Calibri Light"/>
          <w:b/>
          <w:bCs/>
          <w:sz w:val="24"/>
          <w:szCs w:val="24"/>
        </w:rPr>
        <w:t xml:space="preserve"> </w:t>
      </w:r>
      <w:r w:rsidR="0031786B" w:rsidRPr="0031786B">
        <w:rPr>
          <w:rFonts w:ascii="Calibri Light" w:hAnsi="Calibri Light" w:cs="Calibri Light"/>
          <w:sz w:val="24"/>
          <w:szCs w:val="24"/>
        </w:rPr>
        <w:t>Attribution de numéros uniques pour une traçabilité précise.</w:t>
      </w:r>
    </w:p>
    <w:p w14:paraId="27B26558" w14:textId="0339C10B" w:rsidR="00DA6502" w:rsidRPr="00A5656B" w:rsidRDefault="00E9250C" w:rsidP="00A46B02">
      <w:pPr>
        <w:pStyle w:val="ListParagraph"/>
        <w:numPr>
          <w:ilvl w:val="1"/>
          <w:numId w:val="35"/>
        </w:numPr>
        <w:jc w:val="both"/>
        <w:rPr>
          <w:rFonts w:ascii="Calibri Light" w:hAnsi="Calibri Light" w:cs="Calibri Light"/>
          <w:b/>
          <w:bCs/>
          <w:sz w:val="24"/>
          <w:szCs w:val="24"/>
        </w:rPr>
      </w:pPr>
      <w:r w:rsidRPr="00A5656B">
        <w:rPr>
          <w:rFonts w:ascii="Calibri Light" w:hAnsi="Calibri Light" w:cs="Calibri Light"/>
          <w:b/>
          <w:bCs/>
          <w:sz w:val="24"/>
          <w:szCs w:val="24"/>
        </w:rPr>
        <w:t>Numéro de Palette :</w:t>
      </w:r>
      <w:r w:rsidR="00DA6502" w:rsidRPr="00A5656B">
        <w:rPr>
          <w:rFonts w:ascii="Calibri Light" w:hAnsi="Calibri Light" w:cs="Calibri Light"/>
          <w:b/>
          <w:bCs/>
          <w:sz w:val="24"/>
          <w:szCs w:val="24"/>
        </w:rPr>
        <w:t xml:space="preserve"> </w:t>
      </w:r>
      <w:r w:rsidR="00A46B02" w:rsidRPr="00A46B02">
        <w:rPr>
          <w:rFonts w:ascii="Calibri Light" w:hAnsi="Calibri Light" w:cs="Calibri Light"/>
          <w:sz w:val="24"/>
          <w:szCs w:val="24"/>
        </w:rPr>
        <w:t>Suivi des palettes pour optimiser l'espace de stockage et les mouvements logistiques.</w:t>
      </w:r>
    </w:p>
    <w:p w14:paraId="4A4A2BFA" w14:textId="4D4BB4F7" w:rsidR="00DA6502" w:rsidRPr="00A5656B" w:rsidRDefault="00E9250C" w:rsidP="00A46B02">
      <w:pPr>
        <w:pStyle w:val="ListParagraph"/>
        <w:numPr>
          <w:ilvl w:val="1"/>
          <w:numId w:val="35"/>
        </w:numPr>
        <w:jc w:val="both"/>
        <w:rPr>
          <w:rFonts w:ascii="Calibri Light" w:hAnsi="Calibri Light" w:cs="Calibri Light"/>
          <w:b/>
          <w:bCs/>
          <w:sz w:val="24"/>
          <w:szCs w:val="24"/>
        </w:rPr>
      </w:pPr>
      <w:r w:rsidRPr="00A5656B">
        <w:rPr>
          <w:rFonts w:ascii="Calibri Light" w:hAnsi="Calibri Light" w:cs="Calibri Light"/>
          <w:b/>
          <w:bCs/>
          <w:sz w:val="24"/>
          <w:szCs w:val="24"/>
        </w:rPr>
        <w:t>Référence de Vente au Poids :</w:t>
      </w:r>
      <w:r w:rsidR="00DA6502" w:rsidRPr="00A5656B">
        <w:rPr>
          <w:rFonts w:ascii="Calibri Light" w:hAnsi="Calibri Light" w:cs="Calibri Light"/>
          <w:b/>
          <w:bCs/>
          <w:sz w:val="24"/>
          <w:szCs w:val="24"/>
        </w:rPr>
        <w:t xml:space="preserve"> </w:t>
      </w:r>
      <w:r w:rsidR="00A46B02" w:rsidRPr="00A46B02">
        <w:rPr>
          <w:rFonts w:ascii="Calibri Light" w:hAnsi="Calibri Light" w:cs="Calibri Light"/>
          <w:sz w:val="24"/>
          <w:szCs w:val="24"/>
        </w:rPr>
        <w:t>Suivi des produits vendus au poids avec des SKU spécifiques pour une gestion précise des variations de poids.</w:t>
      </w:r>
    </w:p>
    <w:p w14:paraId="53030138" w14:textId="4E9C46B4" w:rsidR="008F6F2A" w:rsidRPr="00A5656B" w:rsidRDefault="000573B8" w:rsidP="00A46B02">
      <w:pPr>
        <w:pStyle w:val="ListParagraph"/>
        <w:numPr>
          <w:ilvl w:val="1"/>
          <w:numId w:val="35"/>
        </w:numPr>
        <w:jc w:val="both"/>
        <w:rPr>
          <w:rFonts w:ascii="Calibri Light" w:hAnsi="Calibri Light" w:cs="Calibri Light"/>
          <w:b/>
          <w:bCs/>
          <w:sz w:val="24"/>
          <w:szCs w:val="24"/>
        </w:rPr>
      </w:pPr>
      <w:r w:rsidRPr="00A5656B">
        <w:rPr>
          <w:b/>
          <w:bCs/>
        </w:rPr>
        <w:t>Référence d’article SKU</w:t>
      </w:r>
      <w:r w:rsidRPr="00A5656B">
        <w:t xml:space="preserve"> : </w:t>
      </w:r>
      <w:r w:rsidR="00A46B02" w:rsidRPr="00A46B02">
        <w:t xml:space="preserve">Le SKU (Stock </w:t>
      </w:r>
      <w:proofErr w:type="spellStart"/>
      <w:r w:rsidR="00A46B02" w:rsidRPr="00A46B02">
        <w:t>Keeping</w:t>
      </w:r>
      <w:proofErr w:type="spellEnd"/>
      <w:r w:rsidR="00A46B02" w:rsidRPr="00A46B02">
        <w:t xml:space="preserve"> Unit) est une référence unique pour identifier et suivre facilement les produits, facilitant la gestion des stocks et des commandes grâce aux codes-barres.</w:t>
      </w:r>
    </w:p>
    <w:p w14:paraId="1E37540B" w14:textId="77777777" w:rsidR="00AD2B0F" w:rsidRPr="00A5656B" w:rsidRDefault="00211A06" w:rsidP="00877B64">
      <w:pPr>
        <w:pStyle w:val="NoSpacing"/>
        <w:numPr>
          <w:ilvl w:val="0"/>
          <w:numId w:val="32"/>
        </w:numPr>
        <w:jc w:val="both"/>
        <w:rPr>
          <w:rFonts w:ascii="Calibri Light" w:hAnsi="Calibri Light" w:cs="Calibri Light"/>
          <w:b/>
          <w:bCs/>
          <w:lang w:val="fr-FR"/>
        </w:rPr>
      </w:pPr>
      <w:r w:rsidRPr="00A5656B">
        <w:rPr>
          <w:rFonts w:ascii="Calibri Light" w:hAnsi="Calibri Light" w:cs="Calibri Light"/>
          <w:b/>
          <w:bCs/>
          <w:lang w:val="fr-FR"/>
        </w:rPr>
        <w:t>Axe</w:t>
      </w:r>
      <w:r w:rsidR="008F6F2A" w:rsidRPr="00A5656B">
        <w:rPr>
          <w:rFonts w:ascii="Calibri Light" w:hAnsi="Calibri Light" w:cs="Calibri Light"/>
          <w:b/>
          <w:bCs/>
          <w:lang w:val="fr-FR"/>
        </w:rPr>
        <w:t xml:space="preserve"> analytique</w:t>
      </w:r>
      <w:r w:rsidR="00AD2B0F" w:rsidRPr="00A5656B">
        <w:rPr>
          <w:rFonts w:ascii="Calibri Light" w:hAnsi="Calibri Light" w:cs="Calibri Light"/>
          <w:b/>
          <w:bCs/>
          <w:lang w:val="fr-FR"/>
        </w:rPr>
        <w:t> :</w:t>
      </w:r>
    </w:p>
    <w:p w14:paraId="476FAE7E" w14:textId="0DC33C9D" w:rsidR="001A40C5" w:rsidRPr="00A5656B" w:rsidRDefault="001A40C5" w:rsidP="00877B64">
      <w:pPr>
        <w:pStyle w:val="ListParagraph"/>
        <w:numPr>
          <w:ilvl w:val="1"/>
          <w:numId w:val="32"/>
        </w:numPr>
        <w:jc w:val="both"/>
        <w:rPr>
          <w:i/>
          <w:iCs/>
        </w:rPr>
      </w:pPr>
      <w:r w:rsidRPr="00A5656B">
        <w:t>Activité de Production</w:t>
      </w:r>
    </w:p>
    <w:p w14:paraId="2285E1CE" w14:textId="7E20BE48" w:rsidR="001A40C5" w:rsidRPr="00A5656B" w:rsidRDefault="001A40C5"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kern w:val="2"/>
          <w:lang w:eastAsia="en-US"/>
          <w14:ligatures w14:val="standardContextual"/>
        </w:rPr>
        <w:t>Cet axe analytique permet de suivre les stocks en relation avec les différentes activités de production de l'entreprise. Il offre une vision détaillée des coûts associés à chaque étape du processus de production.</w:t>
      </w:r>
    </w:p>
    <w:p w14:paraId="05346100" w14:textId="77777777" w:rsidR="001A40C5" w:rsidRPr="00A5656B" w:rsidRDefault="001A40C5"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b/>
          <w:bCs/>
          <w:kern w:val="2"/>
          <w:lang w:eastAsia="en-US"/>
          <w14:ligatures w14:val="standardContextual"/>
        </w:rPr>
        <w:t>Objectifs :</w:t>
      </w:r>
    </w:p>
    <w:p w14:paraId="4579E337" w14:textId="77777777" w:rsidR="001A40C5" w:rsidRPr="00A5656B"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lastRenderedPageBreak/>
        <w:t>Comprendre les coûts de production.</w:t>
      </w:r>
    </w:p>
    <w:p w14:paraId="700E80E1" w14:textId="77777777" w:rsidR="001A40C5" w:rsidRPr="00A5656B"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Optimiser les processus de fabrication.</w:t>
      </w:r>
    </w:p>
    <w:p w14:paraId="77733803" w14:textId="77777777" w:rsidR="001A40C5" w:rsidRPr="00A5656B"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Identifier les inefficacités et les opportunités d'amélioration.</w:t>
      </w:r>
    </w:p>
    <w:p w14:paraId="1A38CA19" w14:textId="77777777" w:rsidR="001A40C5" w:rsidRPr="00A5656B"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Gérer les matières premières, les produits semi-finis et les produits finis de manière efficace.</w:t>
      </w:r>
    </w:p>
    <w:p w14:paraId="507BDA70" w14:textId="5A22249E" w:rsidR="001A40C5" w:rsidRPr="00A5656B" w:rsidRDefault="001A40C5" w:rsidP="00877B64">
      <w:pPr>
        <w:pStyle w:val="ListParagraph"/>
        <w:numPr>
          <w:ilvl w:val="1"/>
          <w:numId w:val="32"/>
        </w:numPr>
        <w:jc w:val="both"/>
      </w:pPr>
      <w:r w:rsidRPr="00A5656B">
        <w:t>Business Unit</w:t>
      </w:r>
      <w:r w:rsidR="00501964" w:rsidRPr="00A5656B">
        <w:t>.</w:t>
      </w:r>
    </w:p>
    <w:p w14:paraId="3A77E7EF" w14:textId="722D4A40" w:rsidR="001A40C5" w:rsidRPr="00A5656B" w:rsidRDefault="001A40C5"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kern w:val="2"/>
          <w:lang w:eastAsia="en-US"/>
          <w14:ligatures w14:val="standardContextual"/>
        </w:rPr>
        <w:t xml:space="preserve"> Cet axe analytique se concentre sur l'analyse des stocks et des coûts par unité commerciale ou secteur d'activité spécifique au sein de l'entreprise. Il permet de mesurer les performances et la rentabilité des différents segments de marché ou lignes de produits.</w:t>
      </w:r>
    </w:p>
    <w:p w14:paraId="25098F39" w14:textId="77777777" w:rsidR="001A40C5" w:rsidRPr="00A5656B" w:rsidRDefault="001A40C5"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b/>
          <w:bCs/>
          <w:kern w:val="2"/>
          <w:lang w:eastAsia="en-US"/>
          <w14:ligatures w14:val="standardContextual"/>
        </w:rPr>
        <w:t>Objectifs :</w:t>
      </w:r>
    </w:p>
    <w:p w14:paraId="7AC8378C" w14:textId="77777777" w:rsidR="001A40C5" w:rsidRPr="00A5656B"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Mesurer les performances des différentes unités commerciales.</w:t>
      </w:r>
    </w:p>
    <w:p w14:paraId="6E07FEC0" w14:textId="77777777" w:rsidR="001A40C5" w:rsidRPr="00A5656B"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Évaluer la rentabilité des segments de marché.</w:t>
      </w:r>
    </w:p>
    <w:p w14:paraId="43C5068F" w14:textId="77777777" w:rsidR="001A40C5" w:rsidRPr="00A5656B"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Prendre des décisions stratégiques basées sur la performance des différentes unités.</w:t>
      </w:r>
    </w:p>
    <w:p w14:paraId="29F8BDEF" w14:textId="28240D20" w:rsidR="001A40C5" w:rsidRPr="00A5656B" w:rsidRDefault="001A40C5" w:rsidP="00877B64">
      <w:pPr>
        <w:pStyle w:val="ListParagraph"/>
        <w:numPr>
          <w:ilvl w:val="1"/>
          <w:numId w:val="32"/>
        </w:numPr>
        <w:jc w:val="both"/>
      </w:pPr>
      <w:r w:rsidRPr="00A5656B">
        <w:t>Canal de Vente</w:t>
      </w:r>
    </w:p>
    <w:p w14:paraId="469B4D12" w14:textId="50768B60" w:rsidR="001A40C5" w:rsidRPr="00A5656B" w:rsidRDefault="001A40C5"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kern w:val="2"/>
          <w:lang w:eastAsia="en-US"/>
          <w14:ligatures w14:val="standardContextual"/>
        </w:rPr>
        <w:t>Cet axe analytique permet de suivre les stocks et les coûts en fonction des différents canaux de vente. Il aide à optimiser les niveaux de stock selon les canaux de vente et à identifier les canaux les plus rentables.</w:t>
      </w:r>
    </w:p>
    <w:p w14:paraId="4EE87DCF" w14:textId="77777777" w:rsidR="001A40C5" w:rsidRPr="00A5656B" w:rsidRDefault="001A40C5"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b/>
          <w:bCs/>
          <w:kern w:val="2"/>
          <w:lang w:eastAsia="en-US"/>
          <w14:ligatures w14:val="standardContextual"/>
        </w:rPr>
        <w:t>Objectifs :</w:t>
      </w:r>
    </w:p>
    <w:p w14:paraId="482F58F9" w14:textId="77777777" w:rsidR="001A40C5" w:rsidRPr="00A5656B"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Optimiser les niveaux de stock pour chaque canal de vente.</w:t>
      </w:r>
    </w:p>
    <w:p w14:paraId="5B751C13" w14:textId="77777777" w:rsidR="001A40C5" w:rsidRPr="00A5656B"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Identifier les canaux de vente les plus rentables.</w:t>
      </w:r>
    </w:p>
    <w:p w14:paraId="36C2FA04" w14:textId="77777777" w:rsidR="001A40C5" w:rsidRPr="00A5656B"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A5656B">
        <w:rPr>
          <w:rFonts w:ascii="Calibri Light" w:hAnsi="Calibri Light" w:cs="Calibri Light"/>
          <w:sz w:val="24"/>
          <w:szCs w:val="24"/>
        </w:rPr>
        <w:t>Ajuster les stratégies de distribution pour maximiser les ventes et la rentabilité.</w:t>
      </w:r>
    </w:p>
    <w:p w14:paraId="73A1F8BA" w14:textId="62A046CD" w:rsidR="00086DD6" w:rsidRPr="00A5656B" w:rsidRDefault="00E9250C" w:rsidP="00877B64">
      <w:pPr>
        <w:pStyle w:val="Heading3"/>
        <w:numPr>
          <w:ilvl w:val="0"/>
          <w:numId w:val="38"/>
        </w:numPr>
        <w:jc w:val="both"/>
        <w:rPr>
          <w:rFonts w:ascii="Calibri Light" w:hAnsi="Calibri Light" w:cs="Calibri Light"/>
          <w:sz w:val="24"/>
          <w:szCs w:val="24"/>
        </w:rPr>
      </w:pPr>
      <w:bookmarkStart w:id="8" w:name="_Toc171157383"/>
      <w:r w:rsidRPr="00A5656B">
        <w:rPr>
          <w:rFonts w:ascii="Calibri Light" w:hAnsi="Calibri Light" w:cs="Calibri Light"/>
          <w:sz w:val="24"/>
          <w:szCs w:val="24"/>
        </w:rPr>
        <w:t>Gestion de Journal de Stock (Consommation et Production de Stock)</w:t>
      </w:r>
      <w:bookmarkEnd w:id="8"/>
    </w:p>
    <w:p w14:paraId="27CFE172" w14:textId="11DF5280" w:rsidR="00086DD6" w:rsidRPr="00A5656B" w:rsidRDefault="00E9250C" w:rsidP="00877B64">
      <w:pPr>
        <w:spacing w:after="300" w:line="240" w:lineRule="auto"/>
        <w:jc w:val="both"/>
        <w:rPr>
          <w:rFonts w:ascii="Calibri Light" w:eastAsia="Times New Roman" w:hAnsi="Calibri Light" w:cs="Calibri Light"/>
          <w:kern w:val="0"/>
          <w:sz w:val="24"/>
          <w:szCs w:val="24"/>
          <w:lang w:eastAsia="fr-FR"/>
          <w14:ligatures w14:val="none"/>
        </w:rPr>
      </w:pPr>
      <w:r w:rsidRPr="00A5656B">
        <w:rPr>
          <w:rFonts w:ascii="Calibri Light" w:eastAsia="Times New Roman" w:hAnsi="Calibri Light" w:cs="Calibri Light"/>
          <w:kern w:val="0"/>
          <w:sz w:val="24"/>
          <w:szCs w:val="24"/>
          <w:lang w:eastAsia="fr-FR"/>
          <w14:ligatures w14:val="none"/>
        </w:rPr>
        <w:t>La gestion du journal de stock, en particulier les aspects liés à la consommation et à la production de stock, est cruciale pour suivre l'utilisation des matériaux et la création de produits finis. Voici une explication détaillée des différents aspects de cette gestion</w:t>
      </w:r>
      <w:r w:rsidR="00EF549F" w:rsidRPr="00A5656B">
        <w:rPr>
          <w:rFonts w:ascii="Calibri Light" w:eastAsia="Times New Roman" w:hAnsi="Calibri Light" w:cs="Calibri Light"/>
          <w:kern w:val="0"/>
          <w:sz w:val="24"/>
          <w:szCs w:val="24"/>
          <w:lang w:eastAsia="fr-FR"/>
          <w14:ligatures w14:val="none"/>
        </w:rPr>
        <w:t>.</w:t>
      </w:r>
    </w:p>
    <w:p w14:paraId="6D089F37" w14:textId="1CCFFE87" w:rsidR="00086DD6" w:rsidRPr="00A5656B" w:rsidRDefault="00E9250C" w:rsidP="00877B64">
      <w:pPr>
        <w:pStyle w:val="Heading4"/>
        <w:numPr>
          <w:ilvl w:val="0"/>
          <w:numId w:val="40"/>
        </w:numPr>
        <w:jc w:val="both"/>
        <w:rPr>
          <w:lang w:eastAsia="fr-FR"/>
        </w:rPr>
      </w:pPr>
      <w:r w:rsidRPr="00A5656B">
        <w:rPr>
          <w:lang w:eastAsia="fr-FR"/>
        </w:rPr>
        <w:t>Consommation de stock</w:t>
      </w:r>
    </w:p>
    <w:p w14:paraId="4AC2BDCF"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Enregistrement</w:t>
      </w:r>
      <w:r w:rsidRPr="00A5656B">
        <w:rPr>
          <w:rFonts w:ascii="Roboto" w:eastAsia="Times New Roman" w:hAnsi="Roboto" w:cs="Times New Roman"/>
          <w:color w:val="111111"/>
          <w:kern w:val="0"/>
          <w:sz w:val="24"/>
          <w:szCs w:val="24"/>
          <w14:ligatures w14:val="none"/>
        </w:rPr>
        <w:t> : Matériaux utilisés pour la production, consommation interne, dons ou déchets.</w:t>
      </w:r>
    </w:p>
    <w:p w14:paraId="2BF87B4D"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Suivi des Quantités</w:t>
      </w:r>
      <w:r w:rsidRPr="00A5656B">
        <w:rPr>
          <w:rFonts w:ascii="Roboto" w:eastAsia="Times New Roman" w:hAnsi="Roboto" w:cs="Times New Roman"/>
          <w:color w:val="111111"/>
          <w:kern w:val="0"/>
          <w:sz w:val="24"/>
          <w:szCs w:val="24"/>
          <w14:ligatures w14:val="none"/>
        </w:rPr>
        <w:t> : Quantités utilisées et mises à jour en temps réel.</w:t>
      </w:r>
    </w:p>
    <w:p w14:paraId="769F0F49"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Analyse</w:t>
      </w:r>
      <w:r w:rsidRPr="00A5656B">
        <w:rPr>
          <w:rFonts w:ascii="Roboto" w:eastAsia="Times New Roman" w:hAnsi="Roboto" w:cs="Times New Roman"/>
          <w:color w:val="111111"/>
          <w:kern w:val="0"/>
          <w:sz w:val="24"/>
          <w:szCs w:val="24"/>
          <w14:ligatures w14:val="none"/>
        </w:rPr>
        <w:t> : Rapports et tendances de consommation.</w:t>
      </w:r>
    </w:p>
    <w:p w14:paraId="7358BD32" w14:textId="672A470E" w:rsidR="00086DD6" w:rsidRPr="00A5656B" w:rsidRDefault="00E9250C" w:rsidP="00877B64">
      <w:pPr>
        <w:pStyle w:val="Heading4"/>
        <w:numPr>
          <w:ilvl w:val="0"/>
          <w:numId w:val="40"/>
        </w:numPr>
        <w:jc w:val="both"/>
        <w:rPr>
          <w:lang w:eastAsia="fr-FR"/>
        </w:rPr>
      </w:pPr>
      <w:r w:rsidRPr="00A5656B">
        <w:rPr>
          <w:lang w:eastAsia="fr-FR"/>
        </w:rPr>
        <w:t>Production de Stock</w:t>
      </w:r>
    </w:p>
    <w:p w14:paraId="36C92C6F"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Enregistrement</w:t>
      </w:r>
      <w:r w:rsidRPr="00A5656B">
        <w:rPr>
          <w:rFonts w:ascii="Roboto" w:eastAsia="Times New Roman" w:hAnsi="Roboto" w:cs="Times New Roman"/>
          <w:color w:val="111111"/>
          <w:kern w:val="0"/>
          <w:sz w:val="24"/>
          <w:szCs w:val="24"/>
          <w14:ligatures w14:val="none"/>
        </w:rPr>
        <w:t> : Produits finis et semi-finis.</w:t>
      </w:r>
    </w:p>
    <w:p w14:paraId="5EBA6907"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Suivi des Quantités</w:t>
      </w:r>
      <w:r w:rsidRPr="00A5656B">
        <w:rPr>
          <w:rFonts w:ascii="Roboto" w:eastAsia="Times New Roman" w:hAnsi="Roboto" w:cs="Times New Roman"/>
          <w:color w:val="111111"/>
          <w:kern w:val="0"/>
          <w:sz w:val="24"/>
          <w:szCs w:val="24"/>
          <w14:ligatures w14:val="none"/>
        </w:rPr>
        <w:t> : Quantités produites et mises à jour en temps réel.</w:t>
      </w:r>
    </w:p>
    <w:p w14:paraId="305C0F0E"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lastRenderedPageBreak/>
        <w:t>Analyse</w:t>
      </w:r>
      <w:r w:rsidRPr="00A5656B">
        <w:rPr>
          <w:rFonts w:ascii="Roboto" w:eastAsia="Times New Roman" w:hAnsi="Roboto" w:cs="Times New Roman"/>
          <w:color w:val="111111"/>
          <w:kern w:val="0"/>
          <w:sz w:val="24"/>
          <w:szCs w:val="24"/>
          <w14:ligatures w14:val="none"/>
        </w:rPr>
        <w:t> : Rapports de production et efficacité.</w:t>
      </w:r>
    </w:p>
    <w:p w14:paraId="019F88C8" w14:textId="5C55238C" w:rsidR="00086DD6" w:rsidRPr="00A5656B" w:rsidRDefault="00E9250C" w:rsidP="00877B64">
      <w:pPr>
        <w:pStyle w:val="Heading4"/>
        <w:numPr>
          <w:ilvl w:val="0"/>
          <w:numId w:val="40"/>
        </w:numPr>
        <w:jc w:val="both"/>
        <w:rPr>
          <w:lang w:eastAsia="fr-FR"/>
        </w:rPr>
      </w:pPr>
      <w:r w:rsidRPr="00A5656B">
        <w:rPr>
          <w:lang w:eastAsia="fr-FR"/>
        </w:rPr>
        <w:t>Traçabilité et Contrôle</w:t>
      </w:r>
    </w:p>
    <w:p w14:paraId="784CD41A"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Journal des Transactions</w:t>
      </w:r>
      <w:r w:rsidRPr="00A5656B">
        <w:rPr>
          <w:rFonts w:ascii="Roboto" w:eastAsia="Times New Roman" w:hAnsi="Roboto" w:cs="Times New Roman"/>
          <w:color w:val="111111"/>
          <w:kern w:val="0"/>
          <w:sz w:val="24"/>
          <w:szCs w:val="24"/>
          <w14:ligatures w14:val="none"/>
        </w:rPr>
        <w:t> : Enregistrement détaillé des transactions.</w:t>
      </w:r>
    </w:p>
    <w:p w14:paraId="3671DE8F"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Audit et Réconciliation</w:t>
      </w:r>
      <w:r w:rsidRPr="00A5656B">
        <w:rPr>
          <w:rFonts w:ascii="Roboto" w:eastAsia="Times New Roman" w:hAnsi="Roboto" w:cs="Times New Roman"/>
          <w:color w:val="111111"/>
          <w:kern w:val="0"/>
          <w:sz w:val="24"/>
          <w:szCs w:val="24"/>
          <w14:ligatures w14:val="none"/>
        </w:rPr>
        <w:t> : Traçabilité pour audits.</w:t>
      </w:r>
    </w:p>
    <w:p w14:paraId="35D5E2AD" w14:textId="6ED31486" w:rsidR="00B95283" w:rsidRPr="00A5656B" w:rsidRDefault="00E9250C" w:rsidP="00877B64">
      <w:pPr>
        <w:pStyle w:val="Heading4"/>
        <w:numPr>
          <w:ilvl w:val="0"/>
          <w:numId w:val="40"/>
        </w:numPr>
        <w:jc w:val="both"/>
        <w:rPr>
          <w:lang w:eastAsia="fr-FR"/>
        </w:rPr>
      </w:pPr>
      <w:r w:rsidRPr="00A5656B">
        <w:rPr>
          <w:lang w:eastAsia="fr-FR"/>
        </w:rPr>
        <w:t>Contrôles Internes :</w:t>
      </w:r>
    </w:p>
    <w:p w14:paraId="26FB9E78" w14:textId="77777777" w:rsidR="00A5656B"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Vérifications Périodiques</w:t>
      </w:r>
      <w:r w:rsidRPr="00A5656B">
        <w:rPr>
          <w:rFonts w:ascii="Roboto" w:eastAsia="Times New Roman" w:hAnsi="Roboto" w:cs="Times New Roman"/>
          <w:color w:val="111111"/>
          <w:kern w:val="0"/>
          <w:sz w:val="24"/>
          <w:szCs w:val="24"/>
          <w14:ligatures w14:val="none"/>
        </w:rPr>
        <w:t> : Comparaison des enregistrements avec les quantités physiques.</w:t>
      </w:r>
    </w:p>
    <w:p w14:paraId="7558932F" w14:textId="710EC5B1" w:rsidR="00086DD6" w:rsidRPr="00A5656B" w:rsidRDefault="00A5656B" w:rsidP="00A5656B">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A5656B">
        <w:rPr>
          <w:rFonts w:ascii="Roboto" w:eastAsia="Times New Roman" w:hAnsi="Roboto" w:cs="Times New Roman"/>
          <w:b/>
          <w:bCs/>
          <w:color w:val="111111"/>
          <w:kern w:val="0"/>
          <w:sz w:val="24"/>
          <w:szCs w:val="24"/>
          <w14:ligatures w14:val="none"/>
        </w:rPr>
        <w:t>Ajustements de Stock</w:t>
      </w:r>
      <w:r w:rsidRPr="00A5656B">
        <w:rPr>
          <w:rFonts w:ascii="Roboto" w:eastAsia="Times New Roman" w:hAnsi="Roboto" w:cs="Times New Roman"/>
          <w:color w:val="111111"/>
          <w:kern w:val="0"/>
          <w:sz w:val="24"/>
          <w:szCs w:val="24"/>
          <w14:ligatures w14:val="none"/>
        </w:rPr>
        <w:t> : Rectification des écarts.</w:t>
      </w:r>
    </w:p>
    <w:p w14:paraId="1B200D11" w14:textId="2AD328C9" w:rsidR="00086DD6" w:rsidRPr="00A5656B" w:rsidRDefault="00E9250C" w:rsidP="00877B64">
      <w:pPr>
        <w:pStyle w:val="Heading3"/>
        <w:numPr>
          <w:ilvl w:val="0"/>
          <w:numId w:val="38"/>
        </w:numPr>
        <w:jc w:val="both"/>
        <w:rPr>
          <w:rFonts w:ascii="Calibri Light" w:hAnsi="Calibri Light" w:cs="Calibri Light"/>
          <w:sz w:val="24"/>
          <w:szCs w:val="24"/>
        </w:rPr>
      </w:pPr>
      <w:bookmarkStart w:id="9" w:name="_Toc171157384"/>
      <w:r w:rsidRPr="00A5656B">
        <w:rPr>
          <w:rFonts w:ascii="Calibri Light" w:hAnsi="Calibri Light" w:cs="Calibri Light"/>
          <w:sz w:val="24"/>
          <w:szCs w:val="24"/>
        </w:rPr>
        <w:t>Gestion d'Ordre de Transfert</w:t>
      </w:r>
      <w:bookmarkEnd w:id="9"/>
    </w:p>
    <w:p w14:paraId="3C32F5CC" w14:textId="3CB60251" w:rsidR="001B7097" w:rsidRPr="00A5656B" w:rsidRDefault="00E9250C" w:rsidP="00877B64">
      <w:pPr>
        <w:jc w:val="both"/>
        <w:rPr>
          <w:rFonts w:ascii="Calibri Light" w:hAnsi="Calibri Light" w:cs="Calibri Light"/>
          <w:sz w:val="24"/>
          <w:szCs w:val="24"/>
        </w:rPr>
      </w:pPr>
      <w:r w:rsidRPr="00A5656B">
        <w:rPr>
          <w:rFonts w:ascii="Calibri Light" w:hAnsi="Calibri Light" w:cs="Calibri Light"/>
          <w:sz w:val="24"/>
          <w:szCs w:val="24"/>
        </w:rPr>
        <w:t>La gestion des ordres de transfert est une fonctionnalité clé dans la gestion avancée des stocks pour coordonner et optimiser le déplacement des produits entre différents emplacements ou entrepôts.</w:t>
      </w:r>
    </w:p>
    <w:p w14:paraId="2D99A5BA" w14:textId="22F93386" w:rsidR="00407DCC" w:rsidRPr="00A5656B" w:rsidRDefault="00407DCC" w:rsidP="00877B64">
      <w:pPr>
        <w:pStyle w:val="Heading4"/>
        <w:numPr>
          <w:ilvl w:val="1"/>
          <w:numId w:val="70"/>
        </w:numPr>
        <w:jc w:val="both"/>
        <w:rPr>
          <w:lang w:eastAsia="fr-FR"/>
        </w:rPr>
      </w:pPr>
      <w:r w:rsidRPr="00A5656B">
        <w:rPr>
          <w:lang w:eastAsia="fr-FR"/>
        </w:rPr>
        <w:t>Process de transfert de stock.</w:t>
      </w:r>
    </w:p>
    <w:p w14:paraId="204CAC3E" w14:textId="77777777" w:rsidR="00A5656B" w:rsidRPr="00A5656B" w:rsidRDefault="00A5656B" w:rsidP="00A5656B">
      <w:pPr>
        <w:rPr>
          <w:lang w:eastAsia="fr-FR"/>
        </w:rPr>
      </w:pPr>
      <w:r w:rsidRPr="00A5656B">
        <w:rPr>
          <w:b/>
          <w:bCs/>
          <w:lang w:eastAsia="fr-FR"/>
        </w:rPr>
        <w:t>Initiation et Soumission :</w:t>
      </w:r>
    </w:p>
    <w:p w14:paraId="38788C22" w14:textId="77777777" w:rsidR="00A5656B" w:rsidRPr="00A5656B" w:rsidRDefault="00A5656B" w:rsidP="00A5656B">
      <w:pPr>
        <w:numPr>
          <w:ilvl w:val="0"/>
          <w:numId w:val="136"/>
        </w:numPr>
        <w:rPr>
          <w:lang w:eastAsia="fr-FR"/>
        </w:rPr>
      </w:pPr>
      <w:r w:rsidRPr="00A5656B">
        <w:rPr>
          <w:lang w:eastAsia="fr-FR"/>
        </w:rPr>
        <w:t>Demande initiée par un employé autorisé, incluant les détails nécessaires.</w:t>
      </w:r>
    </w:p>
    <w:p w14:paraId="03A4C461" w14:textId="77777777" w:rsidR="00A5656B" w:rsidRPr="00A5656B" w:rsidRDefault="00A5656B" w:rsidP="00A5656B">
      <w:pPr>
        <w:numPr>
          <w:ilvl w:val="0"/>
          <w:numId w:val="136"/>
        </w:numPr>
        <w:rPr>
          <w:lang w:eastAsia="fr-FR"/>
        </w:rPr>
      </w:pPr>
      <w:r w:rsidRPr="00A5656B">
        <w:rPr>
          <w:lang w:eastAsia="fr-FR"/>
        </w:rPr>
        <w:t>Soumission pour validation par le responsable d’entrepôt.</w:t>
      </w:r>
    </w:p>
    <w:p w14:paraId="630E706A" w14:textId="77777777" w:rsidR="00A5656B" w:rsidRPr="00A5656B" w:rsidRDefault="00A5656B" w:rsidP="00A5656B">
      <w:pPr>
        <w:rPr>
          <w:lang w:eastAsia="fr-FR"/>
        </w:rPr>
      </w:pPr>
      <w:r w:rsidRPr="00A5656B">
        <w:rPr>
          <w:b/>
          <w:bCs/>
          <w:lang w:eastAsia="fr-FR"/>
        </w:rPr>
        <w:t>Validation et Mise à Jour :</w:t>
      </w:r>
    </w:p>
    <w:p w14:paraId="3BFB6EAC" w14:textId="77777777" w:rsidR="00A5656B" w:rsidRPr="00A5656B" w:rsidRDefault="00A5656B" w:rsidP="00A5656B">
      <w:pPr>
        <w:numPr>
          <w:ilvl w:val="0"/>
          <w:numId w:val="137"/>
        </w:numPr>
        <w:rPr>
          <w:lang w:eastAsia="fr-FR"/>
        </w:rPr>
      </w:pPr>
      <w:r w:rsidRPr="00A5656B">
        <w:rPr>
          <w:lang w:eastAsia="fr-FR"/>
        </w:rPr>
        <w:t>Validation de la demande, mise à jour des stocks et confirmation envoyée.</w:t>
      </w:r>
    </w:p>
    <w:p w14:paraId="37D17FFF" w14:textId="77777777" w:rsidR="00A5656B" w:rsidRPr="00A5656B" w:rsidRDefault="00A5656B" w:rsidP="00A5656B">
      <w:pPr>
        <w:numPr>
          <w:ilvl w:val="0"/>
          <w:numId w:val="137"/>
        </w:numPr>
        <w:rPr>
          <w:lang w:eastAsia="fr-FR"/>
        </w:rPr>
      </w:pPr>
      <w:r w:rsidRPr="00A5656B">
        <w:rPr>
          <w:lang w:eastAsia="fr-FR"/>
        </w:rPr>
        <w:t>Création et validation des ordres de transfert par l’expéditeur.</w:t>
      </w:r>
    </w:p>
    <w:p w14:paraId="7B28265C" w14:textId="77777777" w:rsidR="00A5656B" w:rsidRPr="00A5656B" w:rsidRDefault="00A5656B" w:rsidP="00A5656B">
      <w:pPr>
        <w:rPr>
          <w:lang w:eastAsia="fr-FR"/>
        </w:rPr>
      </w:pPr>
      <w:r w:rsidRPr="00A5656B">
        <w:rPr>
          <w:b/>
          <w:bCs/>
          <w:lang w:eastAsia="fr-FR"/>
        </w:rPr>
        <w:t>Réception :</w:t>
      </w:r>
    </w:p>
    <w:p w14:paraId="530DC44B" w14:textId="32FB2F46" w:rsidR="00A5656B" w:rsidRPr="00A5656B" w:rsidRDefault="00A5656B" w:rsidP="00A5656B">
      <w:pPr>
        <w:numPr>
          <w:ilvl w:val="0"/>
          <w:numId w:val="138"/>
        </w:numPr>
        <w:rPr>
          <w:lang w:eastAsia="fr-FR"/>
        </w:rPr>
      </w:pPr>
      <w:r w:rsidRPr="00A5656B">
        <w:rPr>
          <w:lang w:eastAsia="fr-FR"/>
        </w:rPr>
        <w:t>Mise à jour des stocks lors de la réception des articles transférés.</w:t>
      </w:r>
    </w:p>
    <w:p w14:paraId="08E56533" w14:textId="30BE0D22" w:rsidR="00630067" w:rsidRPr="00A5656B" w:rsidRDefault="00630067" w:rsidP="00877B64">
      <w:pPr>
        <w:pStyle w:val="Heading4"/>
        <w:numPr>
          <w:ilvl w:val="1"/>
          <w:numId w:val="70"/>
        </w:numPr>
        <w:jc w:val="both"/>
        <w:rPr>
          <w:lang w:eastAsia="fr-FR"/>
        </w:rPr>
      </w:pPr>
      <w:bookmarkStart w:id="10" w:name="_Hlk170741250"/>
      <w:r w:rsidRPr="00A5656B">
        <w:rPr>
          <w:lang w:eastAsia="fr-FR"/>
        </w:rPr>
        <w:t>Qualité de service de satisfaction des demandes de transfert.</w:t>
      </w:r>
    </w:p>
    <w:bookmarkEnd w:id="10"/>
    <w:p w14:paraId="2399E7BD" w14:textId="77777777" w:rsidR="00A402A8" w:rsidRPr="00A5656B" w:rsidRDefault="00A402A8" w:rsidP="00877B64">
      <w:pPr>
        <w:pStyle w:val="NormalWeb"/>
        <w:jc w:val="both"/>
        <w:rPr>
          <w:rFonts w:ascii="Calibri Light" w:eastAsiaTheme="minorHAnsi" w:hAnsi="Calibri Light" w:cs="Calibri Light"/>
          <w:kern w:val="2"/>
          <w:lang w:eastAsia="en-US"/>
          <w14:ligatures w14:val="standardContextual"/>
        </w:rPr>
      </w:pPr>
      <w:r w:rsidRPr="00A5656B">
        <w:rPr>
          <w:rFonts w:ascii="Calibri Light" w:eastAsiaTheme="minorHAnsi" w:hAnsi="Calibri Light" w:cs="Calibri Light"/>
          <w:kern w:val="2"/>
          <w:lang w:eastAsia="en-US"/>
          <w14:ligatures w14:val="standardContextual"/>
        </w:rPr>
        <w:t>La qualité de service de satisfaction des demandes de transfert est cruciale pour assurer une gestion efficace et fluide des stocks au sein d'une entreprise. Elle repose sur plusieurs dimensions et indicateurs clés qui permettent de mesurer et d'améliorer la performance des processus de transfert de stock. Voici les aspects essentiels à considérer :</w:t>
      </w:r>
    </w:p>
    <w:p w14:paraId="221C65FD" w14:textId="77777777" w:rsidR="00A5656B" w:rsidRPr="00A5656B" w:rsidRDefault="00A5656B" w:rsidP="00A5656B">
      <w:pPr>
        <w:pStyle w:val="NormalWeb"/>
        <w:jc w:val="both"/>
        <w:rPr>
          <w:rFonts w:ascii="Calibri Light" w:hAnsi="Calibri Light" w:cs="Calibri Light"/>
        </w:rPr>
      </w:pPr>
      <w:r w:rsidRPr="00A5656B">
        <w:rPr>
          <w:rFonts w:ascii="Calibri Light" w:hAnsi="Calibri Light" w:cs="Calibri Light"/>
          <w:b/>
          <w:bCs/>
        </w:rPr>
        <w:t>Taux de Satisfaction :</w:t>
      </w:r>
    </w:p>
    <w:p w14:paraId="368169E3" w14:textId="77777777" w:rsidR="00A5656B" w:rsidRPr="00A5656B" w:rsidRDefault="00A5656B" w:rsidP="00A5656B">
      <w:pPr>
        <w:pStyle w:val="NormalWeb"/>
        <w:numPr>
          <w:ilvl w:val="0"/>
          <w:numId w:val="139"/>
        </w:numPr>
        <w:jc w:val="both"/>
        <w:rPr>
          <w:rFonts w:ascii="Calibri Light" w:hAnsi="Calibri Light" w:cs="Calibri Light"/>
        </w:rPr>
      </w:pPr>
      <w:r w:rsidRPr="00A5656B">
        <w:rPr>
          <w:rFonts w:ascii="Calibri Light" w:hAnsi="Calibri Light" w:cs="Calibri Light"/>
        </w:rPr>
        <w:t>Pourcentage de demandes satisfaites en quantité et qualité.</w:t>
      </w:r>
    </w:p>
    <w:p w14:paraId="1DC7EE2D" w14:textId="77777777" w:rsidR="00A5656B" w:rsidRPr="00A5656B" w:rsidRDefault="00A5656B" w:rsidP="00A5656B">
      <w:pPr>
        <w:pStyle w:val="NormalWeb"/>
        <w:jc w:val="both"/>
        <w:rPr>
          <w:rFonts w:ascii="Calibri Light" w:hAnsi="Calibri Light" w:cs="Calibri Light"/>
        </w:rPr>
      </w:pPr>
      <w:r w:rsidRPr="00A5656B">
        <w:rPr>
          <w:rFonts w:ascii="Calibri Light" w:hAnsi="Calibri Light" w:cs="Calibri Light"/>
          <w:b/>
          <w:bCs/>
        </w:rPr>
        <w:t>Temps de Traitement :</w:t>
      </w:r>
    </w:p>
    <w:p w14:paraId="1A08FD7B" w14:textId="77777777" w:rsidR="00A5656B" w:rsidRPr="00A5656B" w:rsidRDefault="00A5656B" w:rsidP="00A5656B">
      <w:pPr>
        <w:pStyle w:val="NormalWeb"/>
        <w:numPr>
          <w:ilvl w:val="0"/>
          <w:numId w:val="140"/>
        </w:numPr>
        <w:jc w:val="both"/>
        <w:rPr>
          <w:rFonts w:ascii="Calibri Light" w:hAnsi="Calibri Light" w:cs="Calibri Light"/>
        </w:rPr>
      </w:pPr>
      <w:r w:rsidRPr="00A5656B">
        <w:rPr>
          <w:rFonts w:ascii="Calibri Light" w:hAnsi="Calibri Light" w:cs="Calibri Light"/>
        </w:rPr>
        <w:t>Durée totale pour traiter une demande de transfert.</w:t>
      </w:r>
    </w:p>
    <w:p w14:paraId="65F115F2" w14:textId="77777777" w:rsidR="00A5656B" w:rsidRPr="00A5656B" w:rsidRDefault="00A5656B" w:rsidP="00A5656B">
      <w:pPr>
        <w:pStyle w:val="NormalWeb"/>
        <w:jc w:val="both"/>
        <w:rPr>
          <w:rFonts w:ascii="Calibri Light" w:hAnsi="Calibri Light" w:cs="Calibri Light"/>
        </w:rPr>
      </w:pPr>
      <w:r w:rsidRPr="00A5656B">
        <w:rPr>
          <w:rFonts w:ascii="Calibri Light" w:hAnsi="Calibri Light" w:cs="Calibri Light"/>
          <w:b/>
          <w:bCs/>
        </w:rPr>
        <w:t>Disponibilité des Stocks :</w:t>
      </w:r>
    </w:p>
    <w:p w14:paraId="6CE3E2F1" w14:textId="77777777" w:rsidR="00A5656B" w:rsidRPr="00A5656B" w:rsidRDefault="00A5656B" w:rsidP="00A5656B">
      <w:pPr>
        <w:pStyle w:val="NormalWeb"/>
        <w:numPr>
          <w:ilvl w:val="0"/>
          <w:numId w:val="141"/>
        </w:numPr>
        <w:jc w:val="both"/>
        <w:rPr>
          <w:rFonts w:ascii="Calibri Light" w:hAnsi="Calibri Light" w:cs="Calibri Light"/>
        </w:rPr>
      </w:pPr>
      <w:r w:rsidRPr="00A5656B">
        <w:rPr>
          <w:rFonts w:ascii="Calibri Light" w:hAnsi="Calibri Light" w:cs="Calibri Light"/>
        </w:rPr>
        <w:t>Mesure de la disponibilité des articles pour les transferts.</w:t>
      </w:r>
    </w:p>
    <w:p w14:paraId="7D862551" w14:textId="77777777" w:rsidR="00A5656B" w:rsidRPr="00A5656B" w:rsidRDefault="00A5656B" w:rsidP="00A5656B">
      <w:pPr>
        <w:pStyle w:val="NormalWeb"/>
        <w:jc w:val="both"/>
        <w:rPr>
          <w:rFonts w:ascii="Calibri Light" w:hAnsi="Calibri Light" w:cs="Calibri Light"/>
        </w:rPr>
      </w:pPr>
      <w:r w:rsidRPr="00A5656B">
        <w:rPr>
          <w:rFonts w:ascii="Calibri Light" w:hAnsi="Calibri Light" w:cs="Calibri Light"/>
          <w:b/>
          <w:bCs/>
        </w:rPr>
        <w:lastRenderedPageBreak/>
        <w:t>Coût des Transferts :</w:t>
      </w:r>
    </w:p>
    <w:p w14:paraId="7EB262E2" w14:textId="16416045" w:rsidR="00A5656B" w:rsidRPr="00A5656B" w:rsidRDefault="00A5656B" w:rsidP="00A5656B">
      <w:pPr>
        <w:pStyle w:val="NormalWeb"/>
        <w:numPr>
          <w:ilvl w:val="0"/>
          <w:numId w:val="142"/>
        </w:numPr>
        <w:jc w:val="both"/>
        <w:rPr>
          <w:rFonts w:ascii="Calibri Light" w:hAnsi="Calibri Light" w:cs="Calibri Light"/>
        </w:rPr>
      </w:pPr>
      <w:r w:rsidRPr="00A5656B">
        <w:rPr>
          <w:rFonts w:ascii="Calibri Light" w:hAnsi="Calibri Light" w:cs="Calibri Light"/>
        </w:rPr>
        <w:t>Coût total associé aux transferts de stock.</w:t>
      </w:r>
    </w:p>
    <w:p w14:paraId="5B9C7904" w14:textId="2957D7FA" w:rsidR="00086DD6" w:rsidRPr="00A5656B" w:rsidRDefault="00E9250C" w:rsidP="00877B64">
      <w:pPr>
        <w:pStyle w:val="Heading3"/>
        <w:numPr>
          <w:ilvl w:val="0"/>
          <w:numId w:val="38"/>
        </w:numPr>
        <w:jc w:val="both"/>
        <w:rPr>
          <w:rFonts w:ascii="Calibri Light" w:hAnsi="Calibri Light" w:cs="Calibri Light"/>
          <w:sz w:val="24"/>
          <w:szCs w:val="24"/>
        </w:rPr>
      </w:pPr>
      <w:bookmarkStart w:id="11" w:name="_Toc171157385"/>
      <w:r w:rsidRPr="00A5656B">
        <w:rPr>
          <w:rFonts w:ascii="Calibri Light" w:hAnsi="Calibri Light" w:cs="Calibri Light"/>
          <w:sz w:val="24"/>
          <w:szCs w:val="24"/>
        </w:rPr>
        <w:t>Gestion de Journal de Comptage</w:t>
      </w:r>
      <w:r w:rsidR="00DF7F33" w:rsidRPr="00A5656B">
        <w:rPr>
          <w:rFonts w:ascii="Calibri Light" w:hAnsi="Calibri Light" w:cs="Calibri Light"/>
          <w:sz w:val="24"/>
          <w:szCs w:val="24"/>
        </w:rPr>
        <w:t>.</w:t>
      </w:r>
      <w:bookmarkEnd w:id="11"/>
    </w:p>
    <w:p w14:paraId="12D8EBC5" w14:textId="0F0B17F7" w:rsidR="00072A26" w:rsidRPr="00A5656B" w:rsidRDefault="00072A26" w:rsidP="00877B64">
      <w:pPr>
        <w:jc w:val="both"/>
        <w:rPr>
          <w:rFonts w:ascii="Calibri Light" w:hAnsi="Calibri Light" w:cs="Calibri Light"/>
          <w:sz w:val="24"/>
          <w:szCs w:val="24"/>
        </w:rPr>
      </w:pPr>
      <w:r w:rsidRPr="00A5656B">
        <w:rPr>
          <w:rFonts w:ascii="Calibri Light" w:hAnsi="Calibri Light" w:cs="Calibri Light"/>
          <w:sz w:val="24"/>
          <w:szCs w:val="24"/>
        </w:rPr>
        <w:t>La règle de gestion des journaux de comptage encadre le processus de comptage physique des stocks dans un entrepôt. Elle vise à garantir l'exactitude des enregistrements de stock en comparant les quantités physiques avec les données théoriques et en ajustant les écarts identifiés</w:t>
      </w:r>
      <w:r w:rsidR="001E2C52" w:rsidRPr="00A5656B">
        <w:rPr>
          <w:rFonts w:ascii="Calibri Light" w:hAnsi="Calibri Light" w:cs="Calibri Light"/>
          <w:sz w:val="24"/>
          <w:szCs w:val="24"/>
        </w:rPr>
        <w:t>.</w:t>
      </w:r>
    </w:p>
    <w:p w14:paraId="32B9103F" w14:textId="77777777" w:rsidR="008C6224" w:rsidRPr="008C6224" w:rsidRDefault="008C6224" w:rsidP="008C6224">
      <w:pPr>
        <w:spacing w:before="100" w:beforeAutospacing="1" w:after="100" w:afterAutospacing="1" w:line="240" w:lineRule="auto"/>
        <w:jc w:val="both"/>
        <w:rPr>
          <w:rFonts w:ascii="Calibri Light" w:hAnsi="Calibri Light" w:cs="Calibri Light"/>
          <w:sz w:val="24"/>
          <w:szCs w:val="24"/>
          <w:lang w:val="en-US"/>
        </w:rPr>
      </w:pPr>
      <w:r w:rsidRPr="008C6224">
        <w:rPr>
          <w:rFonts w:ascii="Calibri Light" w:hAnsi="Calibri Light" w:cs="Calibri Light"/>
          <w:b/>
          <w:bCs/>
          <w:sz w:val="24"/>
          <w:szCs w:val="24"/>
          <w:lang w:val="en-US"/>
        </w:rPr>
        <w:t xml:space="preserve">Initiation et </w:t>
      </w:r>
      <w:proofErr w:type="spellStart"/>
      <w:proofErr w:type="gramStart"/>
      <w:r w:rsidRPr="008C6224">
        <w:rPr>
          <w:rFonts w:ascii="Calibri Light" w:hAnsi="Calibri Light" w:cs="Calibri Light"/>
          <w:b/>
          <w:bCs/>
          <w:sz w:val="24"/>
          <w:szCs w:val="24"/>
          <w:lang w:val="en-US"/>
        </w:rPr>
        <w:t>Création</w:t>
      </w:r>
      <w:proofErr w:type="spellEnd"/>
      <w:r w:rsidRPr="008C6224">
        <w:rPr>
          <w:rFonts w:ascii="Calibri Light" w:hAnsi="Calibri Light" w:cs="Calibri Light"/>
          <w:b/>
          <w:bCs/>
          <w:sz w:val="24"/>
          <w:szCs w:val="24"/>
          <w:lang w:val="en-US"/>
        </w:rPr>
        <w:t xml:space="preserve"> :</w:t>
      </w:r>
      <w:proofErr w:type="gramEnd"/>
    </w:p>
    <w:p w14:paraId="00B10527" w14:textId="77777777" w:rsidR="008C6224" w:rsidRPr="008C6224" w:rsidRDefault="008C6224" w:rsidP="008C6224">
      <w:pPr>
        <w:numPr>
          <w:ilvl w:val="0"/>
          <w:numId w:val="143"/>
        </w:numPr>
        <w:spacing w:before="100" w:beforeAutospacing="1" w:after="100" w:afterAutospacing="1" w:line="240" w:lineRule="auto"/>
        <w:jc w:val="both"/>
        <w:rPr>
          <w:rFonts w:ascii="Calibri Light" w:hAnsi="Calibri Light" w:cs="Calibri Light"/>
          <w:sz w:val="24"/>
          <w:szCs w:val="24"/>
        </w:rPr>
      </w:pPr>
      <w:r w:rsidRPr="008C6224">
        <w:rPr>
          <w:rFonts w:ascii="Calibri Light" w:hAnsi="Calibri Light" w:cs="Calibri Light"/>
          <w:sz w:val="24"/>
          <w:szCs w:val="24"/>
        </w:rPr>
        <w:t>Création d’un journal pour un entrepôt spécifique, avec spécification des articles à compter.</w:t>
      </w:r>
    </w:p>
    <w:p w14:paraId="221F487D" w14:textId="77777777" w:rsidR="008C6224" w:rsidRPr="008C6224" w:rsidRDefault="008C6224" w:rsidP="008C6224">
      <w:pPr>
        <w:spacing w:before="100" w:beforeAutospacing="1" w:after="100" w:afterAutospacing="1" w:line="240" w:lineRule="auto"/>
        <w:jc w:val="both"/>
        <w:rPr>
          <w:rFonts w:ascii="Calibri Light" w:hAnsi="Calibri Light" w:cs="Calibri Light"/>
          <w:sz w:val="24"/>
          <w:szCs w:val="24"/>
          <w:lang w:val="en-US"/>
        </w:rPr>
      </w:pPr>
      <w:proofErr w:type="spellStart"/>
      <w:r w:rsidRPr="008C6224">
        <w:rPr>
          <w:rFonts w:ascii="Calibri Light" w:hAnsi="Calibri Light" w:cs="Calibri Light"/>
          <w:b/>
          <w:bCs/>
          <w:sz w:val="24"/>
          <w:szCs w:val="24"/>
          <w:lang w:val="en-US"/>
        </w:rPr>
        <w:t>Blocage</w:t>
      </w:r>
      <w:proofErr w:type="spellEnd"/>
      <w:r w:rsidRPr="008C6224">
        <w:rPr>
          <w:rFonts w:ascii="Calibri Light" w:hAnsi="Calibri Light" w:cs="Calibri Light"/>
          <w:b/>
          <w:bCs/>
          <w:sz w:val="24"/>
          <w:szCs w:val="24"/>
          <w:lang w:val="en-US"/>
        </w:rPr>
        <w:t xml:space="preserve"> des </w:t>
      </w:r>
      <w:proofErr w:type="gramStart"/>
      <w:r w:rsidRPr="008C6224">
        <w:rPr>
          <w:rFonts w:ascii="Calibri Light" w:hAnsi="Calibri Light" w:cs="Calibri Light"/>
          <w:b/>
          <w:bCs/>
          <w:sz w:val="24"/>
          <w:szCs w:val="24"/>
          <w:lang w:val="en-US"/>
        </w:rPr>
        <w:t>Articles :</w:t>
      </w:r>
      <w:proofErr w:type="gramEnd"/>
    </w:p>
    <w:p w14:paraId="252CBA68" w14:textId="77777777" w:rsidR="008C6224" w:rsidRPr="008C6224" w:rsidRDefault="008C6224" w:rsidP="008C6224">
      <w:pPr>
        <w:numPr>
          <w:ilvl w:val="0"/>
          <w:numId w:val="144"/>
        </w:numPr>
        <w:spacing w:before="100" w:beforeAutospacing="1" w:after="100" w:afterAutospacing="1" w:line="240" w:lineRule="auto"/>
        <w:jc w:val="both"/>
        <w:rPr>
          <w:rFonts w:ascii="Calibri Light" w:hAnsi="Calibri Light" w:cs="Calibri Light"/>
          <w:sz w:val="24"/>
          <w:szCs w:val="24"/>
        </w:rPr>
      </w:pPr>
      <w:r w:rsidRPr="008C6224">
        <w:rPr>
          <w:rFonts w:ascii="Calibri Light" w:hAnsi="Calibri Light" w:cs="Calibri Light"/>
          <w:sz w:val="24"/>
          <w:szCs w:val="24"/>
        </w:rPr>
        <w:t>Verrouillage des transactions de stock pour éviter les modifications pendant l’inventaire.</w:t>
      </w:r>
    </w:p>
    <w:p w14:paraId="3FF7E257" w14:textId="77777777" w:rsidR="008C6224" w:rsidRPr="008C6224" w:rsidRDefault="008C6224" w:rsidP="008C6224">
      <w:pPr>
        <w:spacing w:before="100" w:beforeAutospacing="1" w:after="100" w:afterAutospacing="1" w:line="240" w:lineRule="auto"/>
        <w:jc w:val="both"/>
        <w:rPr>
          <w:rFonts w:ascii="Calibri Light" w:hAnsi="Calibri Light" w:cs="Calibri Light"/>
          <w:sz w:val="24"/>
          <w:szCs w:val="24"/>
          <w:lang w:val="en-US"/>
        </w:rPr>
      </w:pPr>
      <w:proofErr w:type="spellStart"/>
      <w:r w:rsidRPr="008C6224">
        <w:rPr>
          <w:rFonts w:ascii="Calibri Light" w:hAnsi="Calibri Light" w:cs="Calibri Light"/>
          <w:b/>
          <w:bCs/>
          <w:sz w:val="24"/>
          <w:szCs w:val="24"/>
          <w:lang w:val="en-US"/>
        </w:rPr>
        <w:t>Saisie</w:t>
      </w:r>
      <w:proofErr w:type="spellEnd"/>
      <w:r w:rsidRPr="008C6224">
        <w:rPr>
          <w:rFonts w:ascii="Calibri Light" w:hAnsi="Calibri Light" w:cs="Calibri Light"/>
          <w:b/>
          <w:bCs/>
          <w:sz w:val="24"/>
          <w:szCs w:val="24"/>
          <w:lang w:val="en-US"/>
        </w:rPr>
        <w:t xml:space="preserve"> </w:t>
      </w:r>
      <w:proofErr w:type="spellStart"/>
      <w:r w:rsidRPr="008C6224">
        <w:rPr>
          <w:rFonts w:ascii="Calibri Light" w:hAnsi="Calibri Light" w:cs="Calibri Light"/>
          <w:b/>
          <w:bCs/>
          <w:sz w:val="24"/>
          <w:szCs w:val="24"/>
          <w:lang w:val="en-US"/>
        </w:rPr>
        <w:t>Précise</w:t>
      </w:r>
      <w:proofErr w:type="spellEnd"/>
      <w:r w:rsidRPr="008C6224">
        <w:rPr>
          <w:rFonts w:ascii="Calibri Light" w:hAnsi="Calibri Light" w:cs="Calibri Light"/>
          <w:b/>
          <w:bCs/>
          <w:sz w:val="24"/>
          <w:szCs w:val="24"/>
          <w:lang w:val="en-US"/>
        </w:rPr>
        <w:t xml:space="preserve"> des </w:t>
      </w:r>
      <w:proofErr w:type="spellStart"/>
      <w:proofErr w:type="gramStart"/>
      <w:r w:rsidRPr="008C6224">
        <w:rPr>
          <w:rFonts w:ascii="Calibri Light" w:hAnsi="Calibri Light" w:cs="Calibri Light"/>
          <w:b/>
          <w:bCs/>
          <w:sz w:val="24"/>
          <w:szCs w:val="24"/>
          <w:lang w:val="en-US"/>
        </w:rPr>
        <w:t>Comptages</w:t>
      </w:r>
      <w:proofErr w:type="spellEnd"/>
      <w:r w:rsidRPr="008C6224">
        <w:rPr>
          <w:rFonts w:ascii="Calibri Light" w:hAnsi="Calibri Light" w:cs="Calibri Light"/>
          <w:b/>
          <w:bCs/>
          <w:sz w:val="24"/>
          <w:szCs w:val="24"/>
          <w:lang w:val="en-US"/>
        </w:rPr>
        <w:t xml:space="preserve"> :</w:t>
      </w:r>
      <w:proofErr w:type="gramEnd"/>
    </w:p>
    <w:p w14:paraId="23B2E86E" w14:textId="77777777" w:rsidR="008C6224" w:rsidRPr="008C6224" w:rsidRDefault="008C6224" w:rsidP="008C6224">
      <w:pPr>
        <w:numPr>
          <w:ilvl w:val="0"/>
          <w:numId w:val="145"/>
        </w:numPr>
        <w:spacing w:before="100" w:beforeAutospacing="1" w:after="100" w:afterAutospacing="1" w:line="240" w:lineRule="auto"/>
        <w:jc w:val="both"/>
        <w:rPr>
          <w:rFonts w:ascii="Calibri Light" w:hAnsi="Calibri Light" w:cs="Calibri Light"/>
          <w:sz w:val="24"/>
          <w:szCs w:val="24"/>
        </w:rPr>
      </w:pPr>
      <w:r w:rsidRPr="008C6224">
        <w:rPr>
          <w:rFonts w:ascii="Calibri Light" w:hAnsi="Calibri Light" w:cs="Calibri Light"/>
          <w:sz w:val="24"/>
          <w:szCs w:val="24"/>
        </w:rPr>
        <w:t>Inclusion des valeurs unitaires, quantités et dimensions de stockage.</w:t>
      </w:r>
    </w:p>
    <w:p w14:paraId="218B8467" w14:textId="77777777" w:rsidR="008C6224" w:rsidRPr="008C6224" w:rsidRDefault="008C6224" w:rsidP="008C6224">
      <w:pPr>
        <w:spacing w:before="100" w:beforeAutospacing="1" w:after="100" w:afterAutospacing="1" w:line="240" w:lineRule="auto"/>
        <w:jc w:val="both"/>
        <w:rPr>
          <w:rFonts w:ascii="Calibri Light" w:hAnsi="Calibri Light" w:cs="Calibri Light"/>
          <w:sz w:val="24"/>
          <w:szCs w:val="24"/>
          <w:lang w:val="en-US"/>
        </w:rPr>
      </w:pPr>
      <w:proofErr w:type="spellStart"/>
      <w:r w:rsidRPr="008C6224">
        <w:rPr>
          <w:rFonts w:ascii="Calibri Light" w:hAnsi="Calibri Light" w:cs="Calibri Light"/>
          <w:b/>
          <w:bCs/>
          <w:sz w:val="24"/>
          <w:szCs w:val="24"/>
          <w:lang w:val="en-US"/>
        </w:rPr>
        <w:t>Clôture</w:t>
      </w:r>
      <w:proofErr w:type="spellEnd"/>
      <w:r w:rsidRPr="008C6224">
        <w:rPr>
          <w:rFonts w:ascii="Calibri Light" w:hAnsi="Calibri Light" w:cs="Calibri Light"/>
          <w:b/>
          <w:bCs/>
          <w:sz w:val="24"/>
          <w:szCs w:val="24"/>
          <w:lang w:val="en-US"/>
        </w:rPr>
        <w:t xml:space="preserve"> et </w:t>
      </w:r>
      <w:proofErr w:type="spellStart"/>
      <w:proofErr w:type="gramStart"/>
      <w:r w:rsidRPr="008C6224">
        <w:rPr>
          <w:rFonts w:ascii="Calibri Light" w:hAnsi="Calibri Light" w:cs="Calibri Light"/>
          <w:b/>
          <w:bCs/>
          <w:sz w:val="24"/>
          <w:szCs w:val="24"/>
          <w:lang w:val="en-US"/>
        </w:rPr>
        <w:t>Ajustement</w:t>
      </w:r>
      <w:proofErr w:type="spellEnd"/>
      <w:r w:rsidRPr="008C6224">
        <w:rPr>
          <w:rFonts w:ascii="Calibri Light" w:hAnsi="Calibri Light" w:cs="Calibri Light"/>
          <w:b/>
          <w:bCs/>
          <w:sz w:val="24"/>
          <w:szCs w:val="24"/>
          <w:lang w:val="en-US"/>
        </w:rPr>
        <w:t xml:space="preserve"> :</w:t>
      </w:r>
      <w:proofErr w:type="gramEnd"/>
    </w:p>
    <w:p w14:paraId="00631EFD" w14:textId="77777777" w:rsidR="008C6224" w:rsidRPr="008C6224" w:rsidRDefault="008C6224" w:rsidP="008C6224">
      <w:pPr>
        <w:numPr>
          <w:ilvl w:val="0"/>
          <w:numId w:val="146"/>
        </w:numPr>
        <w:spacing w:before="100" w:beforeAutospacing="1" w:after="100" w:afterAutospacing="1" w:line="240" w:lineRule="auto"/>
        <w:jc w:val="both"/>
        <w:rPr>
          <w:rFonts w:ascii="Calibri Light" w:hAnsi="Calibri Light" w:cs="Calibri Light"/>
          <w:sz w:val="24"/>
          <w:szCs w:val="24"/>
        </w:rPr>
      </w:pPr>
      <w:r w:rsidRPr="008C6224">
        <w:rPr>
          <w:rFonts w:ascii="Calibri Light" w:hAnsi="Calibri Light" w:cs="Calibri Light"/>
          <w:b/>
          <w:bCs/>
          <w:sz w:val="24"/>
          <w:szCs w:val="24"/>
        </w:rPr>
        <w:t>Vérification des Données :</w:t>
      </w:r>
      <w:r w:rsidRPr="008C6224">
        <w:rPr>
          <w:rFonts w:ascii="Calibri Light" w:hAnsi="Calibri Light" w:cs="Calibri Light"/>
          <w:sz w:val="24"/>
          <w:szCs w:val="24"/>
        </w:rPr>
        <w:t> Examen des lignes de comptage et des coûts.</w:t>
      </w:r>
    </w:p>
    <w:p w14:paraId="75A892E5" w14:textId="77777777" w:rsidR="008C6224" w:rsidRPr="008C6224" w:rsidRDefault="008C6224" w:rsidP="008C6224">
      <w:pPr>
        <w:numPr>
          <w:ilvl w:val="0"/>
          <w:numId w:val="146"/>
        </w:numPr>
        <w:spacing w:before="100" w:beforeAutospacing="1" w:after="100" w:afterAutospacing="1" w:line="240" w:lineRule="auto"/>
        <w:jc w:val="both"/>
        <w:rPr>
          <w:rFonts w:ascii="Calibri Light" w:hAnsi="Calibri Light" w:cs="Calibri Light"/>
          <w:sz w:val="24"/>
          <w:szCs w:val="24"/>
        </w:rPr>
      </w:pPr>
      <w:r w:rsidRPr="008C6224">
        <w:rPr>
          <w:rFonts w:ascii="Calibri Light" w:hAnsi="Calibri Light" w:cs="Calibri Light"/>
          <w:b/>
          <w:bCs/>
          <w:sz w:val="24"/>
          <w:szCs w:val="24"/>
        </w:rPr>
        <w:t>Clôture du Journal :</w:t>
      </w:r>
      <w:r w:rsidRPr="008C6224">
        <w:rPr>
          <w:rFonts w:ascii="Calibri Light" w:hAnsi="Calibri Light" w:cs="Calibri Light"/>
          <w:sz w:val="24"/>
          <w:szCs w:val="24"/>
        </w:rPr>
        <w:t> Verrouillage du journal et ajustement des stocks.</w:t>
      </w:r>
    </w:p>
    <w:p w14:paraId="38A8964F" w14:textId="5EB476E9" w:rsidR="00086DD6" w:rsidRPr="008C6224" w:rsidRDefault="008C6224" w:rsidP="008C6224">
      <w:pPr>
        <w:numPr>
          <w:ilvl w:val="0"/>
          <w:numId w:val="146"/>
        </w:numPr>
        <w:spacing w:before="100" w:beforeAutospacing="1" w:after="100" w:afterAutospacing="1" w:line="240" w:lineRule="auto"/>
        <w:jc w:val="both"/>
        <w:rPr>
          <w:rFonts w:ascii="Calibri Light" w:hAnsi="Calibri Light" w:cs="Calibri Light"/>
          <w:sz w:val="24"/>
          <w:szCs w:val="24"/>
        </w:rPr>
      </w:pPr>
      <w:r w:rsidRPr="008C6224">
        <w:rPr>
          <w:rFonts w:ascii="Calibri Light" w:hAnsi="Calibri Light" w:cs="Calibri Light"/>
          <w:b/>
          <w:bCs/>
          <w:sz w:val="24"/>
          <w:szCs w:val="24"/>
        </w:rPr>
        <w:t>Libération des Transactions :</w:t>
      </w:r>
      <w:r w:rsidRPr="008C6224">
        <w:rPr>
          <w:rFonts w:ascii="Calibri Light" w:hAnsi="Calibri Light" w:cs="Calibri Light"/>
          <w:sz w:val="24"/>
          <w:szCs w:val="24"/>
        </w:rPr>
        <w:t> Déblocage des transactions pour reprendre les opérations normales.</w:t>
      </w:r>
    </w:p>
    <w:p w14:paraId="369B3668" w14:textId="432DFD25" w:rsidR="00086DD6" w:rsidRPr="00A5656B" w:rsidRDefault="00E9250C" w:rsidP="00877B64">
      <w:pPr>
        <w:pStyle w:val="Heading3"/>
        <w:numPr>
          <w:ilvl w:val="0"/>
          <w:numId w:val="38"/>
        </w:numPr>
        <w:jc w:val="both"/>
        <w:rPr>
          <w:rFonts w:ascii="Calibri Light" w:hAnsi="Calibri Light" w:cs="Calibri Light"/>
          <w:sz w:val="24"/>
          <w:szCs w:val="24"/>
        </w:rPr>
      </w:pPr>
      <w:bookmarkStart w:id="12" w:name="_Toc171157386"/>
      <w:r w:rsidRPr="00A5656B">
        <w:rPr>
          <w:rFonts w:ascii="Calibri Light" w:hAnsi="Calibri Light" w:cs="Calibri Light"/>
          <w:sz w:val="24"/>
          <w:szCs w:val="24"/>
        </w:rPr>
        <w:t>Gestion de Qualité</w:t>
      </w:r>
      <w:bookmarkEnd w:id="12"/>
    </w:p>
    <w:p w14:paraId="7B830839" w14:textId="77777777" w:rsidR="00086DD6" w:rsidRDefault="00E9250C" w:rsidP="00877B64">
      <w:pPr>
        <w:jc w:val="both"/>
        <w:rPr>
          <w:rFonts w:ascii="Calibri Light" w:hAnsi="Calibri Light" w:cs="Calibri Light"/>
          <w:sz w:val="24"/>
          <w:szCs w:val="24"/>
        </w:rPr>
      </w:pPr>
      <w:r w:rsidRPr="00A5656B">
        <w:rPr>
          <w:rFonts w:ascii="Calibri Light" w:hAnsi="Calibri Light" w:cs="Calibri Light"/>
          <w:sz w:val="24"/>
          <w:szCs w:val="24"/>
        </w:rPr>
        <w:t>La gestion de la qualité dans un système de gestion de stock avancé implique deux aspects principaux : les contrôles de qualité et la gestion des non-conformités. Voici une explication détaillée de ces éléments :</w:t>
      </w:r>
    </w:p>
    <w:p w14:paraId="21DF230B" w14:textId="77777777" w:rsidR="008C6224" w:rsidRPr="008C6224" w:rsidRDefault="008C6224" w:rsidP="008C6224">
      <w:pPr>
        <w:jc w:val="both"/>
        <w:rPr>
          <w:rFonts w:ascii="Calibri Light" w:hAnsi="Calibri Light" w:cs="Calibri Light"/>
          <w:sz w:val="24"/>
          <w:szCs w:val="24"/>
          <w:lang w:val="en-US"/>
        </w:rPr>
      </w:pPr>
      <w:r w:rsidRPr="008C6224">
        <w:rPr>
          <w:rFonts w:ascii="Calibri Light" w:hAnsi="Calibri Light" w:cs="Calibri Light"/>
          <w:b/>
          <w:bCs/>
          <w:sz w:val="24"/>
          <w:szCs w:val="24"/>
          <w:lang w:val="en-US"/>
        </w:rPr>
        <w:t xml:space="preserve">A. </w:t>
      </w:r>
      <w:proofErr w:type="spellStart"/>
      <w:r w:rsidRPr="008C6224">
        <w:rPr>
          <w:rFonts w:ascii="Calibri Light" w:hAnsi="Calibri Light" w:cs="Calibri Light"/>
          <w:b/>
          <w:bCs/>
          <w:sz w:val="24"/>
          <w:szCs w:val="24"/>
          <w:lang w:val="en-US"/>
        </w:rPr>
        <w:t>Contrôles</w:t>
      </w:r>
      <w:proofErr w:type="spellEnd"/>
      <w:r w:rsidRPr="008C6224">
        <w:rPr>
          <w:rFonts w:ascii="Calibri Light" w:hAnsi="Calibri Light" w:cs="Calibri Light"/>
          <w:b/>
          <w:bCs/>
          <w:sz w:val="24"/>
          <w:szCs w:val="24"/>
          <w:lang w:val="en-US"/>
        </w:rPr>
        <w:t xml:space="preserve"> de </w:t>
      </w:r>
      <w:proofErr w:type="spellStart"/>
      <w:r w:rsidRPr="008C6224">
        <w:rPr>
          <w:rFonts w:ascii="Calibri Light" w:hAnsi="Calibri Light" w:cs="Calibri Light"/>
          <w:b/>
          <w:bCs/>
          <w:sz w:val="24"/>
          <w:szCs w:val="24"/>
          <w:lang w:val="en-US"/>
        </w:rPr>
        <w:t>Qualité</w:t>
      </w:r>
      <w:proofErr w:type="spellEnd"/>
    </w:p>
    <w:p w14:paraId="08500E61" w14:textId="77777777" w:rsidR="008C6224" w:rsidRPr="008C6224" w:rsidRDefault="008C6224" w:rsidP="008C6224">
      <w:pPr>
        <w:numPr>
          <w:ilvl w:val="0"/>
          <w:numId w:val="147"/>
        </w:numPr>
        <w:jc w:val="both"/>
        <w:rPr>
          <w:rFonts w:ascii="Calibri Light" w:hAnsi="Calibri Light" w:cs="Calibri Light"/>
          <w:sz w:val="24"/>
          <w:szCs w:val="24"/>
        </w:rPr>
      </w:pPr>
      <w:r w:rsidRPr="008C6224">
        <w:rPr>
          <w:rFonts w:ascii="Calibri Light" w:hAnsi="Calibri Light" w:cs="Calibri Light"/>
          <w:b/>
          <w:bCs/>
          <w:sz w:val="24"/>
          <w:szCs w:val="24"/>
        </w:rPr>
        <w:t>Inspection à la Réception :</w:t>
      </w:r>
      <w:r w:rsidRPr="008C6224">
        <w:rPr>
          <w:rFonts w:ascii="Calibri Light" w:hAnsi="Calibri Light" w:cs="Calibri Light"/>
          <w:sz w:val="24"/>
          <w:szCs w:val="24"/>
        </w:rPr>
        <w:t> Vérification minutieuse des produits reçus selon des critères définis.</w:t>
      </w:r>
    </w:p>
    <w:p w14:paraId="02444741" w14:textId="77777777" w:rsidR="008C6224" w:rsidRPr="008C6224" w:rsidRDefault="008C6224" w:rsidP="008C6224">
      <w:pPr>
        <w:numPr>
          <w:ilvl w:val="0"/>
          <w:numId w:val="147"/>
        </w:numPr>
        <w:jc w:val="both"/>
        <w:rPr>
          <w:rFonts w:ascii="Calibri Light" w:hAnsi="Calibri Light" w:cs="Calibri Light"/>
          <w:sz w:val="24"/>
          <w:szCs w:val="24"/>
        </w:rPr>
      </w:pPr>
      <w:r w:rsidRPr="008C6224">
        <w:rPr>
          <w:rFonts w:ascii="Calibri Light" w:hAnsi="Calibri Light" w:cs="Calibri Light"/>
          <w:b/>
          <w:bCs/>
          <w:sz w:val="24"/>
          <w:szCs w:val="24"/>
        </w:rPr>
        <w:t>Inspection en Cours de Stockage :</w:t>
      </w:r>
      <w:r w:rsidRPr="008C6224">
        <w:rPr>
          <w:rFonts w:ascii="Calibri Light" w:hAnsi="Calibri Light" w:cs="Calibri Light"/>
          <w:sz w:val="24"/>
          <w:szCs w:val="24"/>
        </w:rPr>
        <w:t> Contrôles réguliers pour détecter toute dégradation.</w:t>
      </w:r>
    </w:p>
    <w:p w14:paraId="106E3BF1" w14:textId="77777777" w:rsidR="008C6224" w:rsidRPr="008C6224" w:rsidRDefault="008C6224" w:rsidP="008C6224">
      <w:pPr>
        <w:jc w:val="both"/>
        <w:rPr>
          <w:rFonts w:ascii="Calibri Light" w:hAnsi="Calibri Light" w:cs="Calibri Light"/>
          <w:sz w:val="24"/>
          <w:szCs w:val="24"/>
          <w:lang w:val="en-US"/>
        </w:rPr>
      </w:pPr>
      <w:r w:rsidRPr="008C6224">
        <w:rPr>
          <w:rFonts w:ascii="Calibri Light" w:hAnsi="Calibri Light" w:cs="Calibri Light"/>
          <w:b/>
          <w:bCs/>
          <w:sz w:val="24"/>
          <w:szCs w:val="24"/>
          <w:lang w:val="en-US"/>
        </w:rPr>
        <w:t>B. Gestion des Non-</w:t>
      </w:r>
      <w:proofErr w:type="spellStart"/>
      <w:r w:rsidRPr="008C6224">
        <w:rPr>
          <w:rFonts w:ascii="Calibri Light" w:hAnsi="Calibri Light" w:cs="Calibri Light"/>
          <w:b/>
          <w:bCs/>
          <w:sz w:val="24"/>
          <w:szCs w:val="24"/>
          <w:lang w:val="en-US"/>
        </w:rPr>
        <w:t>Conformités</w:t>
      </w:r>
      <w:proofErr w:type="spellEnd"/>
    </w:p>
    <w:p w14:paraId="6FFE5049" w14:textId="77777777" w:rsidR="008C6224" w:rsidRPr="008C6224" w:rsidRDefault="008C6224" w:rsidP="008C6224">
      <w:pPr>
        <w:numPr>
          <w:ilvl w:val="0"/>
          <w:numId w:val="148"/>
        </w:numPr>
        <w:jc w:val="both"/>
        <w:rPr>
          <w:rFonts w:ascii="Calibri Light" w:hAnsi="Calibri Light" w:cs="Calibri Light"/>
          <w:sz w:val="24"/>
          <w:szCs w:val="24"/>
        </w:rPr>
      </w:pPr>
      <w:r w:rsidRPr="008C6224">
        <w:rPr>
          <w:rFonts w:ascii="Calibri Light" w:hAnsi="Calibri Light" w:cs="Calibri Light"/>
          <w:b/>
          <w:bCs/>
          <w:sz w:val="24"/>
          <w:szCs w:val="24"/>
        </w:rPr>
        <w:t>Enregistrement :</w:t>
      </w:r>
      <w:r w:rsidRPr="008C6224">
        <w:rPr>
          <w:rFonts w:ascii="Calibri Light" w:hAnsi="Calibri Light" w:cs="Calibri Light"/>
          <w:sz w:val="24"/>
          <w:szCs w:val="24"/>
        </w:rPr>
        <w:t> Identification et documentation des non-conformités.</w:t>
      </w:r>
    </w:p>
    <w:p w14:paraId="0A5AF928" w14:textId="77777777" w:rsidR="008C6224" w:rsidRPr="008C6224" w:rsidRDefault="008C6224" w:rsidP="008C6224">
      <w:pPr>
        <w:numPr>
          <w:ilvl w:val="0"/>
          <w:numId w:val="148"/>
        </w:numPr>
        <w:jc w:val="both"/>
        <w:rPr>
          <w:rFonts w:ascii="Calibri Light" w:hAnsi="Calibri Light" w:cs="Calibri Light"/>
          <w:sz w:val="24"/>
          <w:szCs w:val="24"/>
        </w:rPr>
      </w:pPr>
      <w:r w:rsidRPr="008C6224">
        <w:rPr>
          <w:rFonts w:ascii="Calibri Light" w:hAnsi="Calibri Light" w:cs="Calibri Light"/>
          <w:b/>
          <w:bCs/>
          <w:sz w:val="24"/>
          <w:szCs w:val="24"/>
        </w:rPr>
        <w:t>Analyse des Causes :</w:t>
      </w:r>
      <w:r w:rsidRPr="008C6224">
        <w:rPr>
          <w:rFonts w:ascii="Calibri Light" w:hAnsi="Calibri Light" w:cs="Calibri Light"/>
          <w:sz w:val="24"/>
          <w:szCs w:val="24"/>
        </w:rPr>
        <w:t> Enquête sur les causes profondes des problèmes.</w:t>
      </w:r>
    </w:p>
    <w:p w14:paraId="29718C4C" w14:textId="46E73723" w:rsidR="008C6224" w:rsidRPr="008C6224" w:rsidRDefault="008C6224" w:rsidP="008C6224">
      <w:pPr>
        <w:numPr>
          <w:ilvl w:val="0"/>
          <w:numId w:val="148"/>
        </w:numPr>
        <w:jc w:val="both"/>
        <w:rPr>
          <w:rFonts w:ascii="Calibri Light" w:hAnsi="Calibri Light" w:cs="Calibri Light"/>
          <w:sz w:val="24"/>
          <w:szCs w:val="24"/>
        </w:rPr>
      </w:pPr>
      <w:r w:rsidRPr="008C6224">
        <w:rPr>
          <w:rFonts w:ascii="Calibri Light" w:hAnsi="Calibri Light" w:cs="Calibri Light"/>
          <w:b/>
          <w:bCs/>
          <w:sz w:val="24"/>
          <w:szCs w:val="24"/>
        </w:rPr>
        <w:t>Historique et Rapports :</w:t>
      </w:r>
      <w:r w:rsidRPr="008C6224">
        <w:rPr>
          <w:rFonts w:ascii="Calibri Light" w:hAnsi="Calibri Light" w:cs="Calibri Light"/>
          <w:sz w:val="24"/>
          <w:szCs w:val="24"/>
        </w:rPr>
        <w:t> Traçabilité des non-conformités et génération de rapports pour améliorer les processus.</w:t>
      </w:r>
    </w:p>
    <w:p w14:paraId="5C840D06" w14:textId="46A65E52" w:rsidR="00086DD6" w:rsidRPr="00A5656B" w:rsidRDefault="00415565" w:rsidP="00877B64">
      <w:pPr>
        <w:pStyle w:val="Heading3"/>
        <w:numPr>
          <w:ilvl w:val="0"/>
          <w:numId w:val="38"/>
        </w:numPr>
        <w:jc w:val="both"/>
        <w:rPr>
          <w:rFonts w:ascii="Calibri Light" w:hAnsi="Calibri Light" w:cs="Calibri Light"/>
          <w:sz w:val="24"/>
          <w:szCs w:val="24"/>
        </w:rPr>
      </w:pPr>
      <w:bookmarkStart w:id="13" w:name="_Toc171157387"/>
      <w:r w:rsidRPr="00A5656B">
        <w:rPr>
          <w:rFonts w:ascii="Calibri Light" w:hAnsi="Calibri Light" w:cs="Calibri Light"/>
          <w:sz w:val="24"/>
          <w:szCs w:val="24"/>
        </w:rPr>
        <w:lastRenderedPageBreak/>
        <w:t>Comptabilité de stock</w:t>
      </w:r>
      <w:bookmarkEnd w:id="13"/>
    </w:p>
    <w:p w14:paraId="1AF1C0A7" w14:textId="06AE9F3D" w:rsidR="008A2E7C" w:rsidRPr="00A5656B" w:rsidRDefault="008C6224" w:rsidP="008C6224">
      <w:pPr>
        <w:jc w:val="both"/>
      </w:pPr>
      <w:r w:rsidRPr="008C6224">
        <w:t>La gestion des coûts est essentielle pour évaluer le stock (matières premières, produits finis, emballages). Les méthodes comme FIFO, LIFO, et la moyenne pondérée permettent de suivre la valeur des articles et d’optimiser les ressources, aidant à une gestion efficace du coût de revient</w:t>
      </w:r>
      <w:r w:rsidR="008A2E7C" w:rsidRPr="00A5656B">
        <w:t>.</w:t>
      </w:r>
    </w:p>
    <w:p w14:paraId="477875A6" w14:textId="3B79C24D" w:rsidR="008A2E7C" w:rsidRDefault="008A2E7C" w:rsidP="00877B64">
      <w:pPr>
        <w:pStyle w:val="Heading4"/>
        <w:numPr>
          <w:ilvl w:val="0"/>
          <w:numId w:val="125"/>
        </w:numPr>
        <w:jc w:val="both"/>
        <w:rPr>
          <w:lang w:eastAsia="fr-FR"/>
        </w:rPr>
      </w:pPr>
      <w:r w:rsidRPr="00A5656B">
        <w:rPr>
          <w:lang w:eastAsia="fr-FR"/>
        </w:rPr>
        <w:t>Les opérations impactant la valeur de stock.</w:t>
      </w:r>
    </w:p>
    <w:p w14:paraId="28E78CD2" w14:textId="59B1CD03" w:rsidR="008C6224" w:rsidRPr="008C6224" w:rsidRDefault="008C6224" w:rsidP="008C6224">
      <w:r w:rsidRPr="008C6224">
        <w:rPr>
          <w:b/>
          <w:bCs/>
        </w:rPr>
        <w:t>Réception</w:t>
      </w:r>
      <w:r w:rsidRPr="008C6224">
        <w:rPr>
          <w:b/>
          <w:bCs/>
        </w:rPr>
        <w:t xml:space="preserve"> de </w:t>
      </w:r>
      <w:r w:rsidRPr="008C6224">
        <w:rPr>
          <w:b/>
          <w:bCs/>
        </w:rPr>
        <w:t>marchandises :</w:t>
      </w:r>
      <w:r w:rsidRPr="008C6224">
        <w:t xml:space="preserve"> Augmente la valeur du stock selon le coût d'achat.</w:t>
      </w:r>
    </w:p>
    <w:p w14:paraId="56121241" w14:textId="781BB9CC" w:rsidR="008C6224" w:rsidRPr="008C6224" w:rsidRDefault="008C6224" w:rsidP="008C6224">
      <w:r w:rsidRPr="008C6224">
        <w:rPr>
          <w:b/>
          <w:bCs/>
        </w:rPr>
        <w:t xml:space="preserve">Production et </w:t>
      </w:r>
      <w:r w:rsidRPr="008C6224">
        <w:rPr>
          <w:b/>
          <w:bCs/>
        </w:rPr>
        <w:t>assemblage :</w:t>
      </w:r>
      <w:r w:rsidRPr="008C6224">
        <w:t xml:space="preserve"> Le coût des matières premières diminue, tandis que celui des produits finis augmente.</w:t>
      </w:r>
    </w:p>
    <w:p w14:paraId="0E5329C6" w14:textId="27EAD0BC" w:rsidR="008C6224" w:rsidRPr="008C6224" w:rsidRDefault="008C6224" w:rsidP="008C6224">
      <w:r w:rsidRPr="008C6224">
        <w:rPr>
          <w:b/>
          <w:bCs/>
        </w:rPr>
        <w:t xml:space="preserve">Expéditions et </w:t>
      </w:r>
      <w:r w:rsidRPr="008C6224">
        <w:rPr>
          <w:b/>
          <w:bCs/>
        </w:rPr>
        <w:t>ventes :</w:t>
      </w:r>
      <w:r w:rsidRPr="008C6224">
        <w:t xml:space="preserve"> Réduit la valeur du stock selon la méthode d’évaluation utilisée.</w:t>
      </w:r>
    </w:p>
    <w:p w14:paraId="27764276" w14:textId="1944F481" w:rsidR="008C6224" w:rsidRPr="008C6224" w:rsidRDefault="008C6224" w:rsidP="008C6224">
      <w:r w:rsidRPr="008C6224">
        <w:rPr>
          <w:b/>
          <w:bCs/>
        </w:rPr>
        <w:t xml:space="preserve">Inventaire </w:t>
      </w:r>
      <w:r w:rsidRPr="008C6224">
        <w:rPr>
          <w:b/>
          <w:bCs/>
        </w:rPr>
        <w:t>physique :</w:t>
      </w:r>
      <w:r w:rsidRPr="008C6224">
        <w:t xml:space="preserve"> Ajuste le stock pour les écarts physiques.</w:t>
      </w:r>
    </w:p>
    <w:p w14:paraId="7EE05ED0" w14:textId="1CEAEF43" w:rsidR="008C6224" w:rsidRPr="008C6224" w:rsidRDefault="008C6224" w:rsidP="008C6224">
      <w:r w:rsidRPr="008C6224">
        <w:rPr>
          <w:b/>
          <w:bCs/>
        </w:rPr>
        <w:t xml:space="preserve">Transferts </w:t>
      </w:r>
      <w:r w:rsidRPr="008C6224">
        <w:rPr>
          <w:b/>
          <w:bCs/>
        </w:rPr>
        <w:t>internes :</w:t>
      </w:r>
      <w:r w:rsidRPr="008C6224">
        <w:t xml:space="preserve"> Modifie la valeur du stock selon les emplacements.</w:t>
      </w:r>
    </w:p>
    <w:p w14:paraId="00A24961" w14:textId="03BE22AB" w:rsidR="008C6224" w:rsidRPr="008C6224" w:rsidRDefault="008C6224" w:rsidP="008C6224">
      <w:r w:rsidRPr="008C6224">
        <w:rPr>
          <w:b/>
          <w:bCs/>
        </w:rPr>
        <w:t xml:space="preserve">Retours de marchandises et </w:t>
      </w:r>
      <w:r w:rsidRPr="008C6224">
        <w:rPr>
          <w:b/>
          <w:bCs/>
        </w:rPr>
        <w:t>ajustements :</w:t>
      </w:r>
      <w:r w:rsidRPr="008C6224">
        <w:t xml:space="preserve"> Affecte la valeur en fonction des retours ou réévaluations périodiques.</w:t>
      </w:r>
    </w:p>
    <w:p w14:paraId="7B87B05E" w14:textId="6F52CAB4" w:rsidR="008C6224" w:rsidRPr="008C6224" w:rsidRDefault="008C6224" w:rsidP="008C6224">
      <w:pPr>
        <w:rPr>
          <w:lang w:eastAsia="fr-FR"/>
        </w:rPr>
      </w:pPr>
      <w:r w:rsidRPr="008C6224">
        <w:rPr>
          <w:b/>
          <w:bCs/>
        </w:rPr>
        <w:t>Destruction :</w:t>
      </w:r>
      <w:r w:rsidRPr="008C6224">
        <w:t xml:space="preserve"> Retire les articles endommagés ou obsolètes du stock.</w:t>
      </w:r>
    </w:p>
    <w:p w14:paraId="2DF30CE6" w14:textId="77777777" w:rsidR="008A2E7C" w:rsidRPr="00A5656B" w:rsidRDefault="008A2E7C" w:rsidP="00877B64">
      <w:pPr>
        <w:pStyle w:val="Heading4"/>
        <w:numPr>
          <w:ilvl w:val="0"/>
          <w:numId w:val="125"/>
        </w:numPr>
        <w:jc w:val="both"/>
        <w:rPr>
          <w:lang w:eastAsia="fr-FR"/>
        </w:rPr>
      </w:pPr>
      <w:r w:rsidRPr="00A5656B">
        <w:rPr>
          <w:lang w:eastAsia="fr-FR"/>
        </w:rPr>
        <w:t>Les transactions de stock.</w:t>
      </w:r>
    </w:p>
    <w:p w14:paraId="10504D54" w14:textId="78B4D657" w:rsidR="008C6224" w:rsidRPr="008C6224" w:rsidRDefault="008C6224" w:rsidP="008C6224">
      <w:r w:rsidRPr="008C6224">
        <w:rPr>
          <w:b/>
          <w:bCs/>
        </w:rPr>
        <w:t xml:space="preserve">Transactions de </w:t>
      </w:r>
      <w:r w:rsidRPr="008C6224">
        <w:rPr>
          <w:b/>
          <w:bCs/>
        </w:rPr>
        <w:t>consommation :</w:t>
      </w:r>
      <w:r w:rsidRPr="008C6224">
        <w:t xml:space="preserve"> Réduisent le stock (ventes, prélèvements, pertes).</w:t>
      </w:r>
    </w:p>
    <w:p w14:paraId="2679E7D1" w14:textId="6D3A3AEB" w:rsidR="008C6224" w:rsidRDefault="008C6224" w:rsidP="008C6224">
      <w:pPr>
        <w:rPr>
          <w:lang w:eastAsia="fr-FR"/>
        </w:rPr>
      </w:pPr>
      <w:r w:rsidRPr="008C6224">
        <w:t xml:space="preserve"> </w:t>
      </w:r>
      <w:r w:rsidRPr="008C6224">
        <w:rPr>
          <w:b/>
          <w:bCs/>
        </w:rPr>
        <w:t xml:space="preserve">Transactions de </w:t>
      </w:r>
      <w:r w:rsidRPr="008C6224">
        <w:rPr>
          <w:b/>
          <w:bCs/>
        </w:rPr>
        <w:t>production :</w:t>
      </w:r>
      <w:r w:rsidRPr="008C6224">
        <w:t xml:space="preserve"> Augmentent le stock (réception de matières, fabrication).</w:t>
      </w:r>
    </w:p>
    <w:p w14:paraId="3E15DC70" w14:textId="64337E1C" w:rsidR="008A2E7C" w:rsidRPr="00A5656B" w:rsidRDefault="008A2E7C" w:rsidP="00877B64">
      <w:pPr>
        <w:pStyle w:val="Heading4"/>
        <w:numPr>
          <w:ilvl w:val="0"/>
          <w:numId w:val="125"/>
        </w:numPr>
        <w:jc w:val="both"/>
        <w:rPr>
          <w:lang w:eastAsia="fr-FR"/>
        </w:rPr>
      </w:pPr>
      <w:r w:rsidRPr="00A5656B">
        <w:rPr>
          <w:lang w:eastAsia="fr-FR"/>
        </w:rPr>
        <w:t>Méthode de calcul de coût des articles en stock.</w:t>
      </w:r>
    </w:p>
    <w:p w14:paraId="67B677F9" w14:textId="77777777" w:rsidR="008A2E7C" w:rsidRPr="00A5656B" w:rsidRDefault="008A2E7C" w:rsidP="00877B64">
      <w:pPr>
        <w:jc w:val="both"/>
      </w:pPr>
      <w:r w:rsidRPr="00A5656B">
        <w:t>Les transactions de consommation et de production de stock peuvent avoir des impacts significatifs sur le coût des articles en stock, selon les différentes méthodes de coût utilisées. Voici une explication détaillée pour chaque méthode couramment utilisée :</w:t>
      </w:r>
    </w:p>
    <w:p w14:paraId="5E2569A4" w14:textId="77777777" w:rsidR="008A2E7C" w:rsidRPr="00A5656B" w:rsidRDefault="008A2E7C" w:rsidP="00877B64">
      <w:pPr>
        <w:pStyle w:val="ListParagraph"/>
        <w:numPr>
          <w:ilvl w:val="0"/>
          <w:numId w:val="120"/>
        </w:numPr>
        <w:jc w:val="both"/>
        <w:rPr>
          <w:lang w:eastAsia="fr-MA"/>
        </w:rPr>
      </w:pPr>
      <w:r w:rsidRPr="00A5656B">
        <w:rPr>
          <w:lang w:eastAsia="fr-MA"/>
        </w:rPr>
        <w:t>Méthode PMP :</w:t>
      </w:r>
    </w:p>
    <w:p w14:paraId="6F62D757" w14:textId="43274613" w:rsidR="0027227E" w:rsidRDefault="0027227E" w:rsidP="0027227E">
      <w:pPr>
        <w:jc w:val="both"/>
        <w:rPr>
          <w:lang w:eastAsia="fr-MA"/>
        </w:rPr>
      </w:pPr>
      <w:r w:rsidRPr="0027227E">
        <w:rPr>
          <w:lang w:eastAsia="fr-MA"/>
        </w:rPr>
        <w:t>La moyenne pondérée (PMP) est la valeur moyenne de chaque unité de stock, mise à jour à chaque nouvelle réception. Elle résulte de la multiplication de chaque transaction par son prix de revient, reflétant son importance en quantité.</w:t>
      </w:r>
    </w:p>
    <w:p w14:paraId="70D11E2D" w14:textId="1EBA6289" w:rsidR="008A2E7C" w:rsidRPr="00A5656B" w:rsidRDefault="008A2E7C" w:rsidP="00877B64">
      <w:pPr>
        <w:jc w:val="both"/>
        <w:rPr>
          <w:lang w:eastAsia="fr-MA"/>
        </w:rPr>
      </w:pPr>
      <w:r w:rsidRPr="00A5656B">
        <w:rPr>
          <w:lang w:eastAsia="fr-MA"/>
        </w:rPr>
        <w:t>Lorsque les marchandises sont reçues à la suite d'une transaction, le prix de réception est utilisé pour mettre à jour la valeur du prix moyen pondéré. Le prix moyen pondéré est calculé selon la formule suivante :</w:t>
      </w:r>
    </w:p>
    <w:p w14:paraId="217FA97F" w14:textId="75EA4650" w:rsidR="008A2E7C" w:rsidRPr="00A5656B" w:rsidRDefault="008A2E7C" w:rsidP="00877B64">
      <w:pPr>
        <w:jc w:val="both"/>
        <w:rPr>
          <w:rFonts w:ascii="MS Gothic" w:eastAsia="MS Gothic" w:hAnsi="MS Gothic" w:cs="MS Gothic"/>
          <w:lang w:eastAsia="fr-MA"/>
        </w:rPr>
      </w:pPr>
      <w:r w:rsidRPr="00A5656B">
        <w:rPr>
          <w:lang w:eastAsia="fr-MA"/>
        </w:rPr>
        <w:t xml:space="preserve">(Stock physique existant * PMP existante) + (quantité de réception * prix de </w:t>
      </w:r>
      <w:proofErr w:type="gramStart"/>
      <w:r w:rsidRPr="00A5656B">
        <w:rPr>
          <w:lang w:eastAsia="fr-MA"/>
        </w:rPr>
        <w:t>transaction )</w:t>
      </w:r>
      <w:proofErr w:type="gramEnd"/>
      <w:r w:rsidRPr="00A5656B">
        <w:rPr>
          <w:lang w:eastAsia="fr-MA"/>
        </w:rPr>
        <w:t xml:space="preserve"> / (Stock physique existant + quantité de réception)</w:t>
      </w:r>
      <w:r w:rsidRPr="00A5656B">
        <w:rPr>
          <w:rFonts w:ascii="MS Gothic" w:eastAsia="MS Gothic" w:hAnsi="MS Gothic" w:cs="MS Gothic"/>
          <w:lang w:eastAsia="fr-MA"/>
        </w:rPr>
        <w:t> </w:t>
      </w:r>
    </w:p>
    <w:p w14:paraId="39963E6F" w14:textId="77777777" w:rsidR="008A2E7C" w:rsidRPr="00A5656B" w:rsidRDefault="008A2E7C" w:rsidP="00877B64">
      <w:pPr>
        <w:jc w:val="both"/>
        <w:rPr>
          <w:rFonts w:eastAsia="MS Gothic" w:cstheme="minorHAnsi"/>
          <w:lang w:eastAsia="fr-MA"/>
        </w:rPr>
      </w:pPr>
      <w:r w:rsidRPr="00A5656B">
        <w:rPr>
          <w:rFonts w:eastAsia="MS Gothic" w:cstheme="minorHAnsi"/>
          <w:lang w:eastAsia="fr-MA"/>
        </w:rPr>
        <w:t>Exemple de calcule de PMP :</w:t>
      </w:r>
    </w:p>
    <w:tbl>
      <w:tblPr>
        <w:tblW w:w="9067" w:type="dxa"/>
        <w:tblCellMar>
          <w:top w:w="12" w:type="dxa"/>
          <w:left w:w="70" w:type="dxa"/>
          <w:bottom w:w="12" w:type="dxa"/>
          <w:right w:w="70" w:type="dxa"/>
        </w:tblCellMar>
        <w:tblLook w:val="04A0" w:firstRow="1" w:lastRow="0" w:firstColumn="1" w:lastColumn="0" w:noHBand="0" w:noVBand="1"/>
      </w:tblPr>
      <w:tblGrid>
        <w:gridCol w:w="1409"/>
        <w:gridCol w:w="1415"/>
        <w:gridCol w:w="760"/>
        <w:gridCol w:w="797"/>
        <w:gridCol w:w="1256"/>
        <w:gridCol w:w="1871"/>
        <w:gridCol w:w="1559"/>
      </w:tblGrid>
      <w:tr w:rsidR="008A2E7C" w:rsidRPr="00A5656B" w14:paraId="0AFC02B4" w14:textId="77777777" w:rsidTr="00E9250C">
        <w:trPr>
          <w:trHeight w:val="624"/>
        </w:trPr>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E6053C"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Date</w:t>
            </w:r>
          </w:p>
        </w:tc>
        <w:tc>
          <w:tcPr>
            <w:tcW w:w="1415" w:type="dxa"/>
            <w:tcBorders>
              <w:top w:val="single" w:sz="4" w:space="0" w:color="000000"/>
              <w:left w:val="nil"/>
              <w:bottom w:val="single" w:sz="4" w:space="0" w:color="000000"/>
              <w:right w:val="single" w:sz="4" w:space="0" w:color="000000"/>
            </w:tcBorders>
            <w:shd w:val="clear" w:color="auto" w:fill="auto"/>
            <w:vAlign w:val="center"/>
            <w:hideMark/>
          </w:tcPr>
          <w:p w14:paraId="3A63B1A1"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 Transaction </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1DA2375F"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 Qtité </w:t>
            </w:r>
          </w:p>
        </w:tc>
        <w:tc>
          <w:tcPr>
            <w:tcW w:w="797" w:type="dxa"/>
            <w:tcBorders>
              <w:top w:val="single" w:sz="4" w:space="0" w:color="000000"/>
              <w:left w:val="nil"/>
              <w:bottom w:val="single" w:sz="4" w:space="0" w:color="000000"/>
              <w:right w:val="single" w:sz="4" w:space="0" w:color="000000"/>
            </w:tcBorders>
            <w:shd w:val="clear" w:color="auto" w:fill="auto"/>
            <w:vAlign w:val="center"/>
            <w:hideMark/>
          </w:tcPr>
          <w:p w14:paraId="7332EEBB"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Prix U.</w:t>
            </w:r>
          </w:p>
        </w:tc>
        <w:tc>
          <w:tcPr>
            <w:tcW w:w="1256" w:type="dxa"/>
            <w:tcBorders>
              <w:top w:val="single" w:sz="4" w:space="0" w:color="000000"/>
              <w:left w:val="nil"/>
              <w:bottom w:val="single" w:sz="4" w:space="0" w:color="000000"/>
              <w:right w:val="single" w:sz="4" w:space="0" w:color="000000"/>
            </w:tcBorders>
            <w:shd w:val="clear" w:color="auto" w:fill="auto"/>
            <w:vAlign w:val="center"/>
            <w:hideMark/>
          </w:tcPr>
          <w:p w14:paraId="03FD771F"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Qtité de stock</w:t>
            </w:r>
          </w:p>
        </w:tc>
        <w:tc>
          <w:tcPr>
            <w:tcW w:w="1871" w:type="dxa"/>
            <w:tcBorders>
              <w:top w:val="single" w:sz="4" w:space="0" w:color="000000"/>
              <w:left w:val="nil"/>
              <w:bottom w:val="single" w:sz="4" w:space="0" w:color="000000"/>
              <w:right w:val="single" w:sz="4" w:space="0" w:color="000000"/>
            </w:tcBorders>
            <w:shd w:val="clear" w:color="auto" w:fill="auto"/>
            <w:vAlign w:val="center"/>
            <w:hideMark/>
          </w:tcPr>
          <w:p w14:paraId="2DCF850E"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 xml:space="preserve">Valeur de stock </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14:paraId="0D3024AF"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PMP</w:t>
            </w:r>
          </w:p>
        </w:tc>
      </w:tr>
      <w:tr w:rsidR="008A2E7C" w:rsidRPr="00A5656B" w14:paraId="477720BD"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01005E8E"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01/06/2024 </w:t>
            </w:r>
          </w:p>
        </w:tc>
        <w:tc>
          <w:tcPr>
            <w:tcW w:w="1415" w:type="dxa"/>
            <w:tcBorders>
              <w:top w:val="nil"/>
              <w:left w:val="nil"/>
              <w:bottom w:val="single" w:sz="4" w:space="0" w:color="000000"/>
              <w:right w:val="single" w:sz="4" w:space="0" w:color="000000"/>
            </w:tcBorders>
            <w:shd w:val="clear" w:color="auto" w:fill="auto"/>
            <w:vAlign w:val="center"/>
            <w:hideMark/>
          </w:tcPr>
          <w:p w14:paraId="063812AE"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Stock initial</w:t>
            </w:r>
          </w:p>
        </w:tc>
        <w:tc>
          <w:tcPr>
            <w:tcW w:w="760" w:type="dxa"/>
            <w:tcBorders>
              <w:top w:val="nil"/>
              <w:left w:val="nil"/>
              <w:bottom w:val="single" w:sz="4" w:space="0" w:color="000000"/>
              <w:right w:val="single" w:sz="4" w:space="0" w:color="000000"/>
            </w:tcBorders>
            <w:shd w:val="clear" w:color="auto" w:fill="auto"/>
            <w:vAlign w:val="center"/>
            <w:hideMark/>
          </w:tcPr>
          <w:p w14:paraId="30314D51"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10</w:t>
            </w:r>
          </w:p>
        </w:tc>
        <w:tc>
          <w:tcPr>
            <w:tcW w:w="797" w:type="dxa"/>
            <w:tcBorders>
              <w:top w:val="nil"/>
              <w:left w:val="nil"/>
              <w:bottom w:val="single" w:sz="4" w:space="0" w:color="000000"/>
              <w:right w:val="single" w:sz="4" w:space="0" w:color="000000"/>
            </w:tcBorders>
            <w:shd w:val="clear" w:color="auto" w:fill="auto"/>
            <w:vAlign w:val="center"/>
            <w:hideMark/>
          </w:tcPr>
          <w:p w14:paraId="6E6FF2EC"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16</w:t>
            </w:r>
          </w:p>
        </w:tc>
        <w:tc>
          <w:tcPr>
            <w:tcW w:w="1256" w:type="dxa"/>
            <w:tcBorders>
              <w:top w:val="nil"/>
              <w:left w:val="nil"/>
              <w:bottom w:val="single" w:sz="4" w:space="0" w:color="000000"/>
              <w:right w:val="single" w:sz="4" w:space="0" w:color="000000"/>
            </w:tcBorders>
            <w:shd w:val="clear" w:color="auto" w:fill="auto"/>
            <w:vAlign w:val="center"/>
            <w:hideMark/>
          </w:tcPr>
          <w:p w14:paraId="57C7481F"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10</w:t>
            </w:r>
          </w:p>
        </w:tc>
        <w:tc>
          <w:tcPr>
            <w:tcW w:w="1871" w:type="dxa"/>
            <w:tcBorders>
              <w:top w:val="nil"/>
              <w:left w:val="nil"/>
              <w:bottom w:val="single" w:sz="4" w:space="0" w:color="000000"/>
              <w:right w:val="single" w:sz="4" w:space="0" w:color="000000"/>
            </w:tcBorders>
            <w:shd w:val="clear" w:color="auto" w:fill="auto"/>
            <w:vAlign w:val="center"/>
            <w:hideMark/>
          </w:tcPr>
          <w:p w14:paraId="1326C394"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160</w:t>
            </w:r>
          </w:p>
        </w:tc>
        <w:tc>
          <w:tcPr>
            <w:tcW w:w="1559" w:type="dxa"/>
            <w:tcBorders>
              <w:top w:val="nil"/>
              <w:left w:val="nil"/>
              <w:bottom w:val="single" w:sz="4" w:space="0" w:color="000000"/>
              <w:right w:val="single" w:sz="4" w:space="0" w:color="000000"/>
            </w:tcBorders>
            <w:shd w:val="clear" w:color="auto" w:fill="auto"/>
            <w:vAlign w:val="center"/>
            <w:hideMark/>
          </w:tcPr>
          <w:p w14:paraId="5129B0F9" w14:textId="77777777" w:rsidR="008A2E7C" w:rsidRPr="00A5656B"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A5656B">
              <w:rPr>
                <w:rFonts w:ascii="Calibri" w:eastAsia="Times New Roman" w:hAnsi="Calibri" w:cs="Calibri"/>
                <w:b/>
                <w:bCs/>
                <w:color w:val="000000"/>
                <w:kern w:val="0"/>
                <w:sz w:val="24"/>
                <w:szCs w:val="24"/>
                <w:lang w:eastAsia="fr-MA"/>
                <w14:ligatures w14:val="none"/>
              </w:rPr>
              <w:t>16</w:t>
            </w:r>
          </w:p>
        </w:tc>
      </w:tr>
      <w:tr w:rsidR="008A2E7C" w:rsidRPr="00A5656B" w14:paraId="65C680C7"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402FDC29"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07/06/2024 </w:t>
            </w:r>
          </w:p>
        </w:tc>
        <w:tc>
          <w:tcPr>
            <w:tcW w:w="1415" w:type="dxa"/>
            <w:tcBorders>
              <w:top w:val="nil"/>
              <w:left w:val="nil"/>
              <w:bottom w:val="single" w:sz="4" w:space="0" w:color="000000"/>
              <w:right w:val="single" w:sz="4" w:space="0" w:color="000000"/>
            </w:tcBorders>
            <w:shd w:val="clear" w:color="auto" w:fill="auto"/>
            <w:vAlign w:val="center"/>
            <w:hideMark/>
          </w:tcPr>
          <w:p w14:paraId="071DE126"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Entrée</w:t>
            </w:r>
          </w:p>
        </w:tc>
        <w:tc>
          <w:tcPr>
            <w:tcW w:w="760" w:type="dxa"/>
            <w:tcBorders>
              <w:top w:val="nil"/>
              <w:left w:val="nil"/>
              <w:bottom w:val="single" w:sz="4" w:space="0" w:color="000000"/>
              <w:right w:val="single" w:sz="4" w:space="0" w:color="000000"/>
            </w:tcBorders>
            <w:shd w:val="clear" w:color="auto" w:fill="auto"/>
            <w:vAlign w:val="center"/>
            <w:hideMark/>
          </w:tcPr>
          <w:p w14:paraId="20531086"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100</w:t>
            </w:r>
          </w:p>
        </w:tc>
        <w:tc>
          <w:tcPr>
            <w:tcW w:w="797" w:type="dxa"/>
            <w:tcBorders>
              <w:top w:val="nil"/>
              <w:left w:val="nil"/>
              <w:bottom w:val="single" w:sz="4" w:space="0" w:color="000000"/>
              <w:right w:val="single" w:sz="4" w:space="0" w:color="000000"/>
            </w:tcBorders>
            <w:shd w:val="clear" w:color="auto" w:fill="auto"/>
            <w:vAlign w:val="center"/>
            <w:hideMark/>
          </w:tcPr>
          <w:p w14:paraId="2DADB47B"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19,5</w:t>
            </w:r>
          </w:p>
        </w:tc>
        <w:tc>
          <w:tcPr>
            <w:tcW w:w="1256" w:type="dxa"/>
            <w:tcBorders>
              <w:top w:val="nil"/>
              <w:left w:val="nil"/>
              <w:bottom w:val="single" w:sz="4" w:space="0" w:color="000000"/>
              <w:right w:val="single" w:sz="4" w:space="0" w:color="000000"/>
            </w:tcBorders>
            <w:shd w:val="clear" w:color="auto" w:fill="auto"/>
            <w:vAlign w:val="center"/>
            <w:hideMark/>
          </w:tcPr>
          <w:p w14:paraId="7BF19751"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(10+100) = </w:t>
            </w:r>
            <w:r w:rsidRPr="00A5656B">
              <w:rPr>
                <w:rFonts w:ascii="Calibri" w:eastAsia="Times New Roman" w:hAnsi="Calibri" w:cs="Calibri"/>
                <w:b/>
                <w:bCs/>
                <w:color w:val="000000"/>
                <w:kern w:val="0"/>
                <w:sz w:val="24"/>
                <w:szCs w:val="24"/>
                <w:lang w:eastAsia="fr-MA"/>
                <w14:ligatures w14:val="none"/>
              </w:rPr>
              <w:t>110</w:t>
            </w:r>
          </w:p>
        </w:tc>
        <w:tc>
          <w:tcPr>
            <w:tcW w:w="1871" w:type="dxa"/>
            <w:tcBorders>
              <w:top w:val="nil"/>
              <w:left w:val="nil"/>
              <w:bottom w:val="single" w:sz="4" w:space="0" w:color="000000"/>
              <w:right w:val="single" w:sz="4" w:space="0" w:color="000000"/>
            </w:tcBorders>
            <w:shd w:val="clear" w:color="auto" w:fill="auto"/>
            <w:vAlign w:val="center"/>
            <w:hideMark/>
          </w:tcPr>
          <w:p w14:paraId="7E46E6F3"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(160+1950) = 2110</w:t>
            </w:r>
          </w:p>
        </w:tc>
        <w:tc>
          <w:tcPr>
            <w:tcW w:w="1559" w:type="dxa"/>
            <w:tcBorders>
              <w:top w:val="nil"/>
              <w:left w:val="nil"/>
              <w:bottom w:val="single" w:sz="4" w:space="0" w:color="000000"/>
              <w:right w:val="single" w:sz="4" w:space="0" w:color="000000"/>
            </w:tcBorders>
            <w:shd w:val="clear" w:color="auto" w:fill="auto"/>
            <w:vAlign w:val="center"/>
            <w:hideMark/>
          </w:tcPr>
          <w:p w14:paraId="0116E11B"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(2110/110) = </w:t>
            </w:r>
            <w:r w:rsidRPr="00A5656B">
              <w:rPr>
                <w:rFonts w:ascii="Calibri" w:eastAsia="Times New Roman" w:hAnsi="Calibri" w:cs="Calibri"/>
                <w:b/>
                <w:bCs/>
                <w:color w:val="000000"/>
                <w:kern w:val="0"/>
                <w:sz w:val="24"/>
                <w:szCs w:val="24"/>
                <w:lang w:eastAsia="fr-MA"/>
                <w14:ligatures w14:val="none"/>
              </w:rPr>
              <w:t>19,18</w:t>
            </w:r>
          </w:p>
        </w:tc>
      </w:tr>
      <w:tr w:rsidR="008A2E7C" w:rsidRPr="00A5656B" w14:paraId="3A4A39E9"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0B474670"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10/06/2024 </w:t>
            </w:r>
          </w:p>
        </w:tc>
        <w:tc>
          <w:tcPr>
            <w:tcW w:w="1415" w:type="dxa"/>
            <w:tcBorders>
              <w:top w:val="nil"/>
              <w:left w:val="nil"/>
              <w:bottom w:val="single" w:sz="4" w:space="0" w:color="000000"/>
              <w:right w:val="single" w:sz="4" w:space="0" w:color="000000"/>
            </w:tcBorders>
            <w:shd w:val="clear" w:color="auto" w:fill="auto"/>
            <w:vAlign w:val="center"/>
            <w:hideMark/>
          </w:tcPr>
          <w:p w14:paraId="4865E418"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Sortie</w:t>
            </w:r>
          </w:p>
        </w:tc>
        <w:tc>
          <w:tcPr>
            <w:tcW w:w="760" w:type="dxa"/>
            <w:tcBorders>
              <w:top w:val="nil"/>
              <w:left w:val="nil"/>
              <w:bottom w:val="single" w:sz="4" w:space="0" w:color="000000"/>
              <w:right w:val="single" w:sz="4" w:space="0" w:color="000000"/>
            </w:tcBorders>
            <w:shd w:val="clear" w:color="auto" w:fill="auto"/>
            <w:vAlign w:val="center"/>
            <w:hideMark/>
          </w:tcPr>
          <w:p w14:paraId="07EC4969"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15</w:t>
            </w:r>
          </w:p>
        </w:tc>
        <w:tc>
          <w:tcPr>
            <w:tcW w:w="797" w:type="dxa"/>
            <w:tcBorders>
              <w:top w:val="nil"/>
              <w:left w:val="nil"/>
              <w:bottom w:val="single" w:sz="4" w:space="0" w:color="000000"/>
              <w:right w:val="single" w:sz="4" w:space="0" w:color="000000"/>
            </w:tcBorders>
            <w:shd w:val="clear" w:color="auto" w:fill="auto"/>
            <w:vAlign w:val="center"/>
            <w:hideMark/>
          </w:tcPr>
          <w:p w14:paraId="0EC8E8B6"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19,18</w:t>
            </w:r>
          </w:p>
        </w:tc>
        <w:tc>
          <w:tcPr>
            <w:tcW w:w="1256" w:type="dxa"/>
            <w:tcBorders>
              <w:top w:val="nil"/>
              <w:left w:val="nil"/>
              <w:bottom w:val="single" w:sz="4" w:space="0" w:color="000000"/>
              <w:right w:val="single" w:sz="4" w:space="0" w:color="000000"/>
            </w:tcBorders>
            <w:shd w:val="clear" w:color="auto" w:fill="auto"/>
            <w:vAlign w:val="center"/>
            <w:hideMark/>
          </w:tcPr>
          <w:p w14:paraId="4C943DFF"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(110-15) = </w:t>
            </w:r>
            <w:r w:rsidRPr="00A5656B">
              <w:rPr>
                <w:rFonts w:ascii="Calibri" w:eastAsia="Times New Roman" w:hAnsi="Calibri" w:cs="Calibri"/>
                <w:b/>
                <w:bCs/>
                <w:color w:val="000000"/>
                <w:kern w:val="0"/>
                <w:sz w:val="24"/>
                <w:szCs w:val="24"/>
                <w:lang w:eastAsia="fr-MA"/>
                <w14:ligatures w14:val="none"/>
              </w:rPr>
              <w:t>95</w:t>
            </w:r>
          </w:p>
        </w:tc>
        <w:tc>
          <w:tcPr>
            <w:tcW w:w="1871" w:type="dxa"/>
            <w:tcBorders>
              <w:top w:val="nil"/>
              <w:left w:val="nil"/>
              <w:bottom w:val="single" w:sz="4" w:space="0" w:color="000000"/>
              <w:right w:val="single" w:sz="4" w:space="0" w:color="000000"/>
            </w:tcBorders>
            <w:shd w:val="clear" w:color="auto" w:fill="auto"/>
            <w:vAlign w:val="center"/>
            <w:hideMark/>
          </w:tcPr>
          <w:p w14:paraId="6E1B3C19"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(95x19,18) = 1822,27</w:t>
            </w:r>
          </w:p>
        </w:tc>
        <w:tc>
          <w:tcPr>
            <w:tcW w:w="1559" w:type="dxa"/>
            <w:tcBorders>
              <w:top w:val="nil"/>
              <w:left w:val="nil"/>
              <w:bottom w:val="single" w:sz="4" w:space="0" w:color="000000"/>
              <w:right w:val="single" w:sz="4" w:space="0" w:color="000000"/>
            </w:tcBorders>
            <w:shd w:val="clear" w:color="auto" w:fill="auto"/>
            <w:vAlign w:val="center"/>
            <w:hideMark/>
          </w:tcPr>
          <w:p w14:paraId="25DD6A78"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(1822,27/95) = </w:t>
            </w:r>
            <w:r w:rsidRPr="00A5656B">
              <w:rPr>
                <w:rFonts w:ascii="Calibri" w:eastAsia="Times New Roman" w:hAnsi="Calibri" w:cs="Calibri"/>
                <w:b/>
                <w:bCs/>
                <w:color w:val="000000"/>
                <w:kern w:val="0"/>
                <w:sz w:val="24"/>
                <w:szCs w:val="24"/>
                <w:lang w:eastAsia="fr-MA"/>
                <w14:ligatures w14:val="none"/>
              </w:rPr>
              <w:t>19,18</w:t>
            </w:r>
          </w:p>
        </w:tc>
      </w:tr>
      <w:tr w:rsidR="008A2E7C" w:rsidRPr="00A5656B" w14:paraId="282EBCE4"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4C9C81F3"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lastRenderedPageBreak/>
              <w:t> 20/06/2024 </w:t>
            </w:r>
          </w:p>
        </w:tc>
        <w:tc>
          <w:tcPr>
            <w:tcW w:w="1415" w:type="dxa"/>
            <w:tcBorders>
              <w:top w:val="nil"/>
              <w:left w:val="nil"/>
              <w:bottom w:val="single" w:sz="4" w:space="0" w:color="000000"/>
              <w:right w:val="single" w:sz="4" w:space="0" w:color="000000"/>
            </w:tcBorders>
            <w:shd w:val="clear" w:color="auto" w:fill="auto"/>
            <w:vAlign w:val="center"/>
            <w:hideMark/>
          </w:tcPr>
          <w:p w14:paraId="2B322D1B"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Sortie</w:t>
            </w:r>
          </w:p>
        </w:tc>
        <w:tc>
          <w:tcPr>
            <w:tcW w:w="760" w:type="dxa"/>
            <w:tcBorders>
              <w:top w:val="nil"/>
              <w:left w:val="nil"/>
              <w:bottom w:val="single" w:sz="4" w:space="0" w:color="000000"/>
              <w:right w:val="single" w:sz="4" w:space="0" w:color="000000"/>
            </w:tcBorders>
            <w:shd w:val="clear" w:color="auto" w:fill="auto"/>
            <w:vAlign w:val="center"/>
            <w:hideMark/>
          </w:tcPr>
          <w:p w14:paraId="3EF938E1"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30</w:t>
            </w:r>
          </w:p>
        </w:tc>
        <w:tc>
          <w:tcPr>
            <w:tcW w:w="797" w:type="dxa"/>
            <w:tcBorders>
              <w:top w:val="nil"/>
              <w:left w:val="nil"/>
              <w:bottom w:val="single" w:sz="4" w:space="0" w:color="000000"/>
              <w:right w:val="single" w:sz="4" w:space="0" w:color="000000"/>
            </w:tcBorders>
            <w:shd w:val="clear" w:color="auto" w:fill="auto"/>
            <w:vAlign w:val="center"/>
            <w:hideMark/>
          </w:tcPr>
          <w:p w14:paraId="7A07E1EE"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19,18</w:t>
            </w:r>
          </w:p>
        </w:tc>
        <w:tc>
          <w:tcPr>
            <w:tcW w:w="1256" w:type="dxa"/>
            <w:tcBorders>
              <w:top w:val="nil"/>
              <w:left w:val="nil"/>
              <w:bottom w:val="single" w:sz="4" w:space="0" w:color="000000"/>
              <w:right w:val="single" w:sz="4" w:space="0" w:color="000000"/>
            </w:tcBorders>
            <w:shd w:val="clear" w:color="auto" w:fill="auto"/>
            <w:vAlign w:val="center"/>
            <w:hideMark/>
          </w:tcPr>
          <w:p w14:paraId="1B7371A2"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(95-30) = </w:t>
            </w:r>
            <w:r w:rsidRPr="00A5656B">
              <w:rPr>
                <w:rFonts w:ascii="Calibri" w:eastAsia="Times New Roman" w:hAnsi="Calibri" w:cs="Calibri"/>
                <w:b/>
                <w:bCs/>
                <w:color w:val="000000"/>
                <w:kern w:val="0"/>
                <w:sz w:val="24"/>
                <w:szCs w:val="24"/>
                <w:lang w:eastAsia="fr-MA"/>
                <w14:ligatures w14:val="none"/>
              </w:rPr>
              <w:t>65</w:t>
            </w:r>
          </w:p>
        </w:tc>
        <w:tc>
          <w:tcPr>
            <w:tcW w:w="1871" w:type="dxa"/>
            <w:tcBorders>
              <w:top w:val="nil"/>
              <w:left w:val="nil"/>
              <w:bottom w:val="single" w:sz="4" w:space="0" w:color="000000"/>
              <w:right w:val="single" w:sz="4" w:space="0" w:color="000000"/>
            </w:tcBorders>
            <w:shd w:val="clear" w:color="auto" w:fill="auto"/>
            <w:vAlign w:val="center"/>
            <w:hideMark/>
          </w:tcPr>
          <w:p w14:paraId="36DB053B"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(65x19,18) </w:t>
            </w:r>
            <w:proofErr w:type="gramStart"/>
            <w:r w:rsidRPr="00A5656B">
              <w:rPr>
                <w:rFonts w:ascii="Calibri" w:eastAsia="Times New Roman" w:hAnsi="Calibri" w:cs="Calibri"/>
                <w:color w:val="000000"/>
                <w:kern w:val="0"/>
                <w:sz w:val="24"/>
                <w:szCs w:val="24"/>
                <w:lang w:eastAsia="fr-MA"/>
                <w14:ligatures w14:val="none"/>
              </w:rPr>
              <w:t>=  1246</w:t>
            </w:r>
            <w:proofErr w:type="gramEnd"/>
            <w:r w:rsidRPr="00A5656B">
              <w:rPr>
                <w:rFonts w:ascii="Calibri" w:eastAsia="Times New Roman" w:hAnsi="Calibri" w:cs="Calibri"/>
                <w:color w:val="000000"/>
                <w:kern w:val="0"/>
                <w:sz w:val="24"/>
                <w:szCs w:val="24"/>
                <w:lang w:eastAsia="fr-MA"/>
                <w14:ligatures w14:val="none"/>
              </w:rPr>
              <w:t>,81</w:t>
            </w:r>
          </w:p>
        </w:tc>
        <w:tc>
          <w:tcPr>
            <w:tcW w:w="1559" w:type="dxa"/>
            <w:tcBorders>
              <w:top w:val="nil"/>
              <w:left w:val="nil"/>
              <w:bottom w:val="single" w:sz="4" w:space="0" w:color="000000"/>
              <w:right w:val="single" w:sz="4" w:space="0" w:color="000000"/>
            </w:tcBorders>
            <w:shd w:val="clear" w:color="auto" w:fill="auto"/>
            <w:vAlign w:val="center"/>
            <w:hideMark/>
          </w:tcPr>
          <w:p w14:paraId="0B6476D0"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(1246,81/65) = </w:t>
            </w:r>
            <w:r w:rsidRPr="00A5656B">
              <w:rPr>
                <w:rFonts w:ascii="Calibri" w:eastAsia="Times New Roman" w:hAnsi="Calibri" w:cs="Calibri"/>
                <w:b/>
                <w:bCs/>
                <w:color w:val="000000"/>
                <w:kern w:val="0"/>
                <w:sz w:val="24"/>
                <w:szCs w:val="24"/>
                <w:lang w:eastAsia="fr-MA"/>
                <w14:ligatures w14:val="none"/>
              </w:rPr>
              <w:t>19,18</w:t>
            </w:r>
          </w:p>
        </w:tc>
      </w:tr>
      <w:tr w:rsidR="008A2E7C" w:rsidRPr="00A5656B" w14:paraId="60B04C1E" w14:textId="77777777" w:rsidTr="00E9250C">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24113A91"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01/07/2024 </w:t>
            </w:r>
          </w:p>
        </w:tc>
        <w:tc>
          <w:tcPr>
            <w:tcW w:w="1415" w:type="dxa"/>
            <w:tcBorders>
              <w:top w:val="nil"/>
              <w:left w:val="nil"/>
              <w:bottom w:val="single" w:sz="4" w:space="0" w:color="000000"/>
              <w:right w:val="single" w:sz="4" w:space="0" w:color="000000"/>
            </w:tcBorders>
            <w:shd w:val="clear" w:color="auto" w:fill="auto"/>
            <w:vAlign w:val="center"/>
            <w:hideMark/>
          </w:tcPr>
          <w:p w14:paraId="440087F2"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Entrée</w:t>
            </w:r>
          </w:p>
        </w:tc>
        <w:tc>
          <w:tcPr>
            <w:tcW w:w="760" w:type="dxa"/>
            <w:tcBorders>
              <w:top w:val="nil"/>
              <w:left w:val="nil"/>
              <w:bottom w:val="single" w:sz="4" w:space="0" w:color="000000"/>
              <w:right w:val="single" w:sz="4" w:space="0" w:color="000000"/>
            </w:tcBorders>
            <w:shd w:val="clear" w:color="auto" w:fill="auto"/>
            <w:vAlign w:val="center"/>
            <w:hideMark/>
          </w:tcPr>
          <w:p w14:paraId="636C1C63"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80</w:t>
            </w:r>
          </w:p>
        </w:tc>
        <w:tc>
          <w:tcPr>
            <w:tcW w:w="797" w:type="dxa"/>
            <w:tcBorders>
              <w:top w:val="nil"/>
              <w:left w:val="nil"/>
              <w:bottom w:val="single" w:sz="4" w:space="0" w:color="000000"/>
              <w:right w:val="single" w:sz="4" w:space="0" w:color="000000"/>
            </w:tcBorders>
            <w:shd w:val="clear" w:color="auto" w:fill="auto"/>
            <w:vAlign w:val="center"/>
            <w:hideMark/>
          </w:tcPr>
          <w:p w14:paraId="4589FB20"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22</w:t>
            </w:r>
          </w:p>
        </w:tc>
        <w:tc>
          <w:tcPr>
            <w:tcW w:w="1256" w:type="dxa"/>
            <w:tcBorders>
              <w:top w:val="nil"/>
              <w:left w:val="nil"/>
              <w:bottom w:val="single" w:sz="4" w:space="0" w:color="000000"/>
              <w:right w:val="single" w:sz="4" w:space="0" w:color="000000"/>
            </w:tcBorders>
            <w:shd w:val="clear" w:color="auto" w:fill="auto"/>
            <w:vAlign w:val="center"/>
            <w:hideMark/>
          </w:tcPr>
          <w:p w14:paraId="5973C973"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(80+65) = </w:t>
            </w:r>
            <w:r w:rsidRPr="00A5656B">
              <w:rPr>
                <w:rFonts w:ascii="Calibri" w:eastAsia="Times New Roman" w:hAnsi="Calibri" w:cs="Calibri"/>
                <w:b/>
                <w:bCs/>
                <w:color w:val="000000"/>
                <w:kern w:val="0"/>
                <w:sz w:val="24"/>
                <w:szCs w:val="24"/>
                <w:lang w:eastAsia="fr-MA"/>
                <w14:ligatures w14:val="none"/>
              </w:rPr>
              <w:t>145</w:t>
            </w:r>
          </w:p>
        </w:tc>
        <w:tc>
          <w:tcPr>
            <w:tcW w:w="1871" w:type="dxa"/>
            <w:tcBorders>
              <w:top w:val="nil"/>
              <w:left w:val="nil"/>
              <w:bottom w:val="single" w:sz="4" w:space="0" w:color="000000"/>
              <w:right w:val="single" w:sz="4" w:space="0" w:color="000000"/>
            </w:tcBorders>
            <w:shd w:val="clear" w:color="auto" w:fill="auto"/>
            <w:vAlign w:val="center"/>
            <w:hideMark/>
          </w:tcPr>
          <w:p w14:paraId="4A041DEA"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(1246,81+1760) = 3006,81</w:t>
            </w:r>
          </w:p>
        </w:tc>
        <w:tc>
          <w:tcPr>
            <w:tcW w:w="1559" w:type="dxa"/>
            <w:tcBorders>
              <w:top w:val="nil"/>
              <w:left w:val="nil"/>
              <w:bottom w:val="single" w:sz="4" w:space="0" w:color="000000"/>
              <w:right w:val="single" w:sz="4" w:space="0" w:color="000000"/>
            </w:tcBorders>
            <w:shd w:val="clear" w:color="auto" w:fill="auto"/>
            <w:vAlign w:val="center"/>
            <w:hideMark/>
          </w:tcPr>
          <w:p w14:paraId="1AFC6B62" w14:textId="77777777" w:rsidR="008A2E7C" w:rsidRPr="00A5656B"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A5656B">
              <w:rPr>
                <w:rFonts w:ascii="Calibri" w:eastAsia="Times New Roman" w:hAnsi="Calibri" w:cs="Calibri"/>
                <w:color w:val="000000"/>
                <w:kern w:val="0"/>
                <w:sz w:val="24"/>
                <w:szCs w:val="24"/>
                <w:lang w:eastAsia="fr-MA"/>
                <w14:ligatures w14:val="none"/>
              </w:rPr>
              <w:t xml:space="preserve">(3006,81/145) = </w:t>
            </w:r>
            <w:r w:rsidRPr="00A5656B">
              <w:rPr>
                <w:rFonts w:ascii="Calibri" w:eastAsia="Times New Roman" w:hAnsi="Calibri" w:cs="Calibri"/>
                <w:b/>
                <w:bCs/>
                <w:color w:val="000000"/>
                <w:kern w:val="0"/>
                <w:sz w:val="24"/>
                <w:szCs w:val="24"/>
                <w:lang w:eastAsia="fr-MA"/>
                <w14:ligatures w14:val="none"/>
              </w:rPr>
              <w:t>20,73</w:t>
            </w:r>
          </w:p>
        </w:tc>
      </w:tr>
    </w:tbl>
    <w:p w14:paraId="6664F99B" w14:textId="77777777" w:rsidR="008A2E7C" w:rsidRPr="00A5656B" w:rsidRDefault="008A2E7C" w:rsidP="00877B64">
      <w:pPr>
        <w:pStyle w:val="ListParagraph"/>
        <w:numPr>
          <w:ilvl w:val="0"/>
          <w:numId w:val="120"/>
        </w:numPr>
        <w:spacing w:before="240"/>
        <w:jc w:val="both"/>
        <w:rPr>
          <w:lang w:eastAsia="fr-MA"/>
        </w:rPr>
      </w:pPr>
      <w:r w:rsidRPr="00A5656B">
        <w:rPr>
          <w:lang w:eastAsia="fr-MA"/>
        </w:rPr>
        <w:t xml:space="preserve">Méthode FIFO : </w:t>
      </w:r>
    </w:p>
    <w:p w14:paraId="4AC89FED" w14:textId="77777777" w:rsidR="008A2E7C" w:rsidRPr="00A5656B" w:rsidRDefault="008A2E7C" w:rsidP="00877B64">
      <w:pPr>
        <w:jc w:val="both"/>
        <w:rPr>
          <w:lang w:eastAsia="fr-MA"/>
        </w:rPr>
      </w:pPr>
      <w:r w:rsidRPr="00A5656B">
        <w:rPr>
          <w:lang w:eastAsia="fr-MA"/>
        </w:rPr>
        <w:t>La méthode FIFO (premier entré, premier sorti) valorise les sorties de stock au coût de l'article le plus ancien dans le stock. Cette méthode est généralement utilisée pour les produits périssables afin d’épuiser les lots arrivés en premier face au risque de perte de valeur par obsolescence. Le système crée des règlements où la première réception correspond à la première sortie, et ainsi de suite.</w:t>
      </w:r>
    </w:p>
    <w:p w14:paraId="0DAC212A" w14:textId="77777777" w:rsidR="008A2E7C" w:rsidRPr="00A5656B" w:rsidRDefault="008A2E7C" w:rsidP="00877B64">
      <w:pPr>
        <w:jc w:val="both"/>
        <w:rPr>
          <w:lang w:eastAsia="fr-MA"/>
        </w:rPr>
      </w:pPr>
      <w:r w:rsidRPr="00A5656B">
        <w:rPr>
          <w:lang w:eastAsia="fr-MA"/>
        </w:rPr>
        <w:t xml:space="preserve">Exemple de calcule de FIFO : </w:t>
      </w:r>
    </w:p>
    <w:tbl>
      <w:tblPr>
        <w:tblStyle w:val="TableGrid"/>
        <w:tblW w:w="0" w:type="auto"/>
        <w:tblLook w:val="04A0" w:firstRow="1" w:lastRow="0" w:firstColumn="1" w:lastColumn="0" w:noHBand="0" w:noVBand="1"/>
      </w:tblPr>
      <w:tblGrid>
        <w:gridCol w:w="1054"/>
        <w:gridCol w:w="1383"/>
        <w:gridCol w:w="1051"/>
        <w:gridCol w:w="1025"/>
        <w:gridCol w:w="1193"/>
        <w:gridCol w:w="1051"/>
        <w:gridCol w:w="1112"/>
        <w:gridCol w:w="1193"/>
      </w:tblGrid>
      <w:tr w:rsidR="008A2E7C" w:rsidRPr="00A5656B" w14:paraId="089C4F4B" w14:textId="77777777" w:rsidTr="00E9250C">
        <w:tc>
          <w:tcPr>
            <w:tcW w:w="1054" w:type="dxa"/>
          </w:tcPr>
          <w:p w14:paraId="1F810879" w14:textId="77777777" w:rsidR="008A2E7C" w:rsidRPr="00A5656B" w:rsidRDefault="008A2E7C" w:rsidP="00877B64">
            <w:pPr>
              <w:jc w:val="both"/>
              <w:rPr>
                <w:b/>
                <w:bCs/>
                <w:lang w:val="fr-FR" w:eastAsia="fr-MA"/>
              </w:rPr>
            </w:pPr>
            <w:r w:rsidRPr="00A5656B">
              <w:rPr>
                <w:rFonts w:ascii="Calibri" w:eastAsia="Times New Roman" w:hAnsi="Calibri" w:cs="Calibri"/>
                <w:b/>
                <w:bCs/>
                <w:color w:val="000000"/>
                <w:kern w:val="0"/>
                <w:sz w:val="24"/>
                <w:szCs w:val="24"/>
                <w:lang w:val="fr-FR" w:eastAsia="fr-MA"/>
                <w14:ligatures w14:val="none"/>
              </w:rPr>
              <w:t>Date</w:t>
            </w:r>
          </w:p>
        </w:tc>
        <w:tc>
          <w:tcPr>
            <w:tcW w:w="1383" w:type="dxa"/>
          </w:tcPr>
          <w:p w14:paraId="342ED6FC"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Transaction</w:t>
            </w:r>
          </w:p>
        </w:tc>
        <w:tc>
          <w:tcPr>
            <w:tcW w:w="1051" w:type="dxa"/>
          </w:tcPr>
          <w:p w14:paraId="03FA50E6"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Qtité</w:t>
            </w:r>
          </w:p>
        </w:tc>
        <w:tc>
          <w:tcPr>
            <w:tcW w:w="1025" w:type="dxa"/>
          </w:tcPr>
          <w:p w14:paraId="34FE48BE"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Prix U.</w:t>
            </w:r>
          </w:p>
        </w:tc>
        <w:tc>
          <w:tcPr>
            <w:tcW w:w="1193" w:type="dxa"/>
          </w:tcPr>
          <w:p w14:paraId="1A397BEA"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Montants</w:t>
            </w:r>
          </w:p>
        </w:tc>
        <w:tc>
          <w:tcPr>
            <w:tcW w:w="1051" w:type="dxa"/>
          </w:tcPr>
          <w:p w14:paraId="2A538026"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Qtité</w:t>
            </w:r>
          </w:p>
        </w:tc>
        <w:tc>
          <w:tcPr>
            <w:tcW w:w="1112" w:type="dxa"/>
          </w:tcPr>
          <w:p w14:paraId="6067F7DC"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Prix Unitaire</w:t>
            </w:r>
          </w:p>
        </w:tc>
        <w:tc>
          <w:tcPr>
            <w:tcW w:w="1193" w:type="dxa"/>
          </w:tcPr>
          <w:p w14:paraId="0F9CACC2" w14:textId="77777777" w:rsidR="008A2E7C" w:rsidRPr="00A5656B" w:rsidRDefault="008A2E7C" w:rsidP="00877B64">
            <w:pPr>
              <w:jc w:val="both"/>
              <w:rPr>
                <w:rFonts w:ascii="Calibri" w:eastAsia="Times New Roman" w:hAnsi="Calibri" w:cs="Calibri"/>
                <w:b/>
                <w:bCs/>
                <w:color w:val="000000"/>
                <w:kern w:val="0"/>
                <w:sz w:val="24"/>
                <w:szCs w:val="24"/>
                <w:lang w:val="fr-FR" w:eastAsia="fr-MA"/>
                <w14:ligatures w14:val="none"/>
              </w:rPr>
            </w:pPr>
            <w:r w:rsidRPr="00A5656B">
              <w:rPr>
                <w:rFonts w:ascii="Calibri" w:eastAsia="Times New Roman" w:hAnsi="Calibri" w:cs="Calibri"/>
                <w:b/>
                <w:bCs/>
                <w:color w:val="000000"/>
                <w:kern w:val="0"/>
                <w:sz w:val="24"/>
                <w:szCs w:val="24"/>
                <w:lang w:val="fr-FR" w:eastAsia="fr-MA"/>
                <w14:ligatures w14:val="none"/>
              </w:rPr>
              <w:t>Montants</w:t>
            </w:r>
          </w:p>
        </w:tc>
      </w:tr>
      <w:tr w:rsidR="008A2E7C" w:rsidRPr="00A5656B" w14:paraId="33F85598" w14:textId="77777777" w:rsidTr="00E9250C">
        <w:tc>
          <w:tcPr>
            <w:tcW w:w="1054" w:type="dxa"/>
          </w:tcPr>
          <w:p w14:paraId="6F9AA84A" w14:textId="77777777" w:rsidR="008A2E7C" w:rsidRPr="00A5656B" w:rsidRDefault="008A2E7C" w:rsidP="00877B64">
            <w:pPr>
              <w:jc w:val="both"/>
              <w:rPr>
                <w:lang w:val="fr-FR" w:eastAsia="fr-MA"/>
              </w:rPr>
            </w:pPr>
            <w:r w:rsidRPr="00A5656B">
              <w:rPr>
                <w:lang w:val="fr-FR" w:eastAsia="fr-MA"/>
              </w:rPr>
              <w:t>01/06</w:t>
            </w:r>
          </w:p>
        </w:tc>
        <w:tc>
          <w:tcPr>
            <w:tcW w:w="1383" w:type="dxa"/>
          </w:tcPr>
          <w:p w14:paraId="1B3719FE" w14:textId="77777777" w:rsidR="008A2E7C" w:rsidRPr="00A5656B" w:rsidRDefault="008A2E7C" w:rsidP="00877B64">
            <w:pPr>
              <w:jc w:val="both"/>
              <w:rPr>
                <w:lang w:val="fr-FR" w:eastAsia="fr-MA"/>
              </w:rPr>
            </w:pPr>
            <w:r w:rsidRPr="00A5656B">
              <w:rPr>
                <w:lang w:val="fr-FR" w:eastAsia="fr-MA"/>
              </w:rPr>
              <w:t>Stock Initial</w:t>
            </w:r>
          </w:p>
        </w:tc>
        <w:tc>
          <w:tcPr>
            <w:tcW w:w="1051" w:type="dxa"/>
          </w:tcPr>
          <w:p w14:paraId="2BECE989" w14:textId="77777777" w:rsidR="008A2E7C" w:rsidRPr="00A5656B" w:rsidRDefault="008A2E7C" w:rsidP="00877B64">
            <w:pPr>
              <w:jc w:val="both"/>
              <w:rPr>
                <w:lang w:val="fr-FR" w:eastAsia="fr-MA"/>
              </w:rPr>
            </w:pPr>
            <w:r w:rsidRPr="00A5656B">
              <w:rPr>
                <w:lang w:val="fr-FR" w:eastAsia="fr-MA"/>
              </w:rPr>
              <w:t>80</w:t>
            </w:r>
          </w:p>
        </w:tc>
        <w:tc>
          <w:tcPr>
            <w:tcW w:w="1025" w:type="dxa"/>
          </w:tcPr>
          <w:p w14:paraId="3AC7F274" w14:textId="77777777" w:rsidR="008A2E7C" w:rsidRPr="00A5656B" w:rsidRDefault="008A2E7C" w:rsidP="00877B64">
            <w:pPr>
              <w:jc w:val="both"/>
              <w:rPr>
                <w:lang w:val="fr-FR" w:eastAsia="fr-MA"/>
              </w:rPr>
            </w:pPr>
            <w:r w:rsidRPr="00A5656B">
              <w:rPr>
                <w:lang w:val="fr-FR" w:eastAsia="fr-MA"/>
              </w:rPr>
              <w:t>25</w:t>
            </w:r>
          </w:p>
        </w:tc>
        <w:tc>
          <w:tcPr>
            <w:tcW w:w="1193" w:type="dxa"/>
          </w:tcPr>
          <w:p w14:paraId="23AD2322" w14:textId="77777777" w:rsidR="008A2E7C" w:rsidRPr="00A5656B" w:rsidRDefault="008A2E7C" w:rsidP="00877B64">
            <w:pPr>
              <w:jc w:val="both"/>
              <w:rPr>
                <w:lang w:val="fr-FR" w:eastAsia="fr-MA"/>
              </w:rPr>
            </w:pPr>
            <w:r w:rsidRPr="00A5656B">
              <w:rPr>
                <w:lang w:val="fr-FR" w:eastAsia="fr-MA"/>
              </w:rPr>
              <w:t>2000</w:t>
            </w:r>
          </w:p>
        </w:tc>
        <w:tc>
          <w:tcPr>
            <w:tcW w:w="1051" w:type="dxa"/>
          </w:tcPr>
          <w:p w14:paraId="4429A4C5" w14:textId="77777777" w:rsidR="008A2E7C" w:rsidRPr="00A5656B" w:rsidRDefault="008A2E7C" w:rsidP="00877B64">
            <w:pPr>
              <w:jc w:val="both"/>
              <w:rPr>
                <w:lang w:val="fr-FR" w:eastAsia="fr-MA"/>
              </w:rPr>
            </w:pPr>
            <w:r w:rsidRPr="00A5656B">
              <w:rPr>
                <w:lang w:val="fr-FR" w:eastAsia="fr-MA"/>
              </w:rPr>
              <w:t>80</w:t>
            </w:r>
          </w:p>
        </w:tc>
        <w:tc>
          <w:tcPr>
            <w:tcW w:w="1112" w:type="dxa"/>
          </w:tcPr>
          <w:p w14:paraId="0CA2F61B" w14:textId="77777777" w:rsidR="008A2E7C" w:rsidRPr="00A5656B" w:rsidRDefault="008A2E7C" w:rsidP="00877B64">
            <w:pPr>
              <w:jc w:val="both"/>
              <w:rPr>
                <w:lang w:val="fr-FR" w:eastAsia="fr-MA"/>
              </w:rPr>
            </w:pPr>
            <w:r w:rsidRPr="00A5656B">
              <w:rPr>
                <w:lang w:val="fr-FR" w:eastAsia="fr-MA"/>
              </w:rPr>
              <w:t>25</w:t>
            </w:r>
          </w:p>
        </w:tc>
        <w:tc>
          <w:tcPr>
            <w:tcW w:w="1193" w:type="dxa"/>
          </w:tcPr>
          <w:p w14:paraId="62C829CC" w14:textId="77777777" w:rsidR="008A2E7C" w:rsidRPr="00A5656B" w:rsidRDefault="008A2E7C" w:rsidP="00877B64">
            <w:pPr>
              <w:jc w:val="both"/>
              <w:rPr>
                <w:lang w:val="fr-FR" w:eastAsia="fr-MA"/>
              </w:rPr>
            </w:pPr>
            <w:r w:rsidRPr="00A5656B">
              <w:rPr>
                <w:lang w:val="fr-FR" w:eastAsia="fr-MA"/>
              </w:rPr>
              <w:t>2000</w:t>
            </w:r>
          </w:p>
        </w:tc>
      </w:tr>
      <w:tr w:rsidR="008A2E7C" w:rsidRPr="00A5656B" w14:paraId="795ABFCE" w14:textId="77777777" w:rsidTr="00E9250C">
        <w:tc>
          <w:tcPr>
            <w:tcW w:w="1054" w:type="dxa"/>
            <w:vMerge w:val="restart"/>
          </w:tcPr>
          <w:p w14:paraId="58F883EE" w14:textId="77777777" w:rsidR="008A2E7C" w:rsidRPr="00A5656B" w:rsidRDefault="008A2E7C" w:rsidP="00877B64">
            <w:pPr>
              <w:jc w:val="both"/>
              <w:rPr>
                <w:lang w:val="fr-FR" w:eastAsia="fr-MA"/>
              </w:rPr>
            </w:pPr>
            <w:r w:rsidRPr="00A5656B">
              <w:rPr>
                <w:lang w:val="fr-FR" w:eastAsia="fr-MA"/>
              </w:rPr>
              <w:t>02/06</w:t>
            </w:r>
          </w:p>
        </w:tc>
        <w:tc>
          <w:tcPr>
            <w:tcW w:w="1383" w:type="dxa"/>
            <w:vMerge w:val="restart"/>
          </w:tcPr>
          <w:p w14:paraId="50EA27E3" w14:textId="77777777" w:rsidR="008A2E7C" w:rsidRPr="00A5656B" w:rsidRDefault="008A2E7C" w:rsidP="00877B64">
            <w:pPr>
              <w:jc w:val="both"/>
              <w:rPr>
                <w:lang w:val="fr-FR" w:eastAsia="fr-MA"/>
              </w:rPr>
            </w:pPr>
            <w:r w:rsidRPr="00A5656B">
              <w:rPr>
                <w:lang w:val="fr-FR" w:eastAsia="fr-MA"/>
              </w:rPr>
              <w:t>Achat</w:t>
            </w:r>
          </w:p>
        </w:tc>
        <w:tc>
          <w:tcPr>
            <w:tcW w:w="1051" w:type="dxa"/>
            <w:vMerge w:val="restart"/>
          </w:tcPr>
          <w:p w14:paraId="420914EB" w14:textId="77777777" w:rsidR="008A2E7C" w:rsidRPr="00A5656B" w:rsidRDefault="008A2E7C" w:rsidP="00877B64">
            <w:pPr>
              <w:jc w:val="both"/>
              <w:rPr>
                <w:lang w:val="fr-FR" w:eastAsia="fr-MA"/>
              </w:rPr>
            </w:pPr>
            <w:r w:rsidRPr="00A5656B">
              <w:rPr>
                <w:lang w:val="fr-FR" w:eastAsia="fr-MA"/>
              </w:rPr>
              <w:t>30</w:t>
            </w:r>
          </w:p>
        </w:tc>
        <w:tc>
          <w:tcPr>
            <w:tcW w:w="1025" w:type="dxa"/>
            <w:vMerge w:val="restart"/>
          </w:tcPr>
          <w:p w14:paraId="717452F6" w14:textId="77777777" w:rsidR="008A2E7C" w:rsidRPr="00A5656B" w:rsidRDefault="008A2E7C" w:rsidP="00877B64">
            <w:pPr>
              <w:jc w:val="both"/>
              <w:rPr>
                <w:lang w:val="fr-FR" w:eastAsia="fr-MA"/>
              </w:rPr>
            </w:pPr>
            <w:r w:rsidRPr="00A5656B">
              <w:rPr>
                <w:lang w:val="fr-FR" w:eastAsia="fr-MA"/>
              </w:rPr>
              <w:t>32</w:t>
            </w:r>
          </w:p>
        </w:tc>
        <w:tc>
          <w:tcPr>
            <w:tcW w:w="1193" w:type="dxa"/>
            <w:vMerge w:val="restart"/>
          </w:tcPr>
          <w:p w14:paraId="169F8E2C" w14:textId="77777777" w:rsidR="008A2E7C" w:rsidRPr="00A5656B" w:rsidRDefault="008A2E7C" w:rsidP="00877B64">
            <w:pPr>
              <w:jc w:val="both"/>
              <w:rPr>
                <w:lang w:val="fr-FR" w:eastAsia="fr-MA"/>
              </w:rPr>
            </w:pPr>
            <w:r w:rsidRPr="00A5656B">
              <w:rPr>
                <w:lang w:val="fr-FR" w:eastAsia="fr-MA"/>
              </w:rPr>
              <w:t>960</w:t>
            </w:r>
          </w:p>
        </w:tc>
        <w:tc>
          <w:tcPr>
            <w:tcW w:w="1051" w:type="dxa"/>
          </w:tcPr>
          <w:p w14:paraId="021DE98E" w14:textId="77777777" w:rsidR="008A2E7C" w:rsidRPr="00A5656B" w:rsidRDefault="008A2E7C" w:rsidP="00877B64">
            <w:pPr>
              <w:jc w:val="both"/>
              <w:rPr>
                <w:lang w:val="fr-FR" w:eastAsia="fr-MA"/>
              </w:rPr>
            </w:pPr>
            <w:r w:rsidRPr="00A5656B">
              <w:rPr>
                <w:lang w:val="fr-FR" w:eastAsia="fr-MA"/>
              </w:rPr>
              <w:t>80</w:t>
            </w:r>
          </w:p>
        </w:tc>
        <w:tc>
          <w:tcPr>
            <w:tcW w:w="1112" w:type="dxa"/>
          </w:tcPr>
          <w:p w14:paraId="5095AF92" w14:textId="77777777" w:rsidR="008A2E7C" w:rsidRPr="00A5656B" w:rsidRDefault="008A2E7C" w:rsidP="00877B64">
            <w:pPr>
              <w:jc w:val="both"/>
              <w:rPr>
                <w:lang w:val="fr-FR" w:eastAsia="fr-MA"/>
              </w:rPr>
            </w:pPr>
            <w:r w:rsidRPr="00A5656B">
              <w:rPr>
                <w:lang w:val="fr-FR" w:eastAsia="fr-MA"/>
              </w:rPr>
              <w:t>25</w:t>
            </w:r>
          </w:p>
        </w:tc>
        <w:tc>
          <w:tcPr>
            <w:tcW w:w="1193" w:type="dxa"/>
          </w:tcPr>
          <w:p w14:paraId="197D5CB8" w14:textId="77777777" w:rsidR="008A2E7C" w:rsidRPr="00A5656B" w:rsidRDefault="008A2E7C" w:rsidP="00877B64">
            <w:pPr>
              <w:jc w:val="both"/>
              <w:rPr>
                <w:lang w:val="fr-FR" w:eastAsia="fr-MA"/>
              </w:rPr>
            </w:pPr>
            <w:r w:rsidRPr="00A5656B">
              <w:rPr>
                <w:lang w:val="fr-FR" w:eastAsia="fr-MA"/>
              </w:rPr>
              <w:t>2000</w:t>
            </w:r>
          </w:p>
        </w:tc>
      </w:tr>
      <w:tr w:rsidR="008A2E7C" w:rsidRPr="00A5656B" w14:paraId="3EF93636" w14:textId="77777777" w:rsidTr="00E9250C">
        <w:tc>
          <w:tcPr>
            <w:tcW w:w="1054" w:type="dxa"/>
            <w:vMerge/>
          </w:tcPr>
          <w:p w14:paraId="297D2E2F" w14:textId="77777777" w:rsidR="008A2E7C" w:rsidRPr="00A5656B" w:rsidRDefault="008A2E7C" w:rsidP="00877B64">
            <w:pPr>
              <w:jc w:val="both"/>
              <w:rPr>
                <w:lang w:val="fr-FR" w:eastAsia="fr-MA"/>
              </w:rPr>
            </w:pPr>
          </w:p>
        </w:tc>
        <w:tc>
          <w:tcPr>
            <w:tcW w:w="1383" w:type="dxa"/>
            <w:vMerge/>
          </w:tcPr>
          <w:p w14:paraId="42618DBA" w14:textId="77777777" w:rsidR="008A2E7C" w:rsidRPr="00A5656B" w:rsidRDefault="008A2E7C" w:rsidP="00877B64">
            <w:pPr>
              <w:jc w:val="both"/>
              <w:rPr>
                <w:lang w:val="fr-FR" w:eastAsia="fr-MA"/>
              </w:rPr>
            </w:pPr>
          </w:p>
        </w:tc>
        <w:tc>
          <w:tcPr>
            <w:tcW w:w="1051" w:type="dxa"/>
            <w:vMerge/>
          </w:tcPr>
          <w:p w14:paraId="3386EB71" w14:textId="77777777" w:rsidR="008A2E7C" w:rsidRPr="00A5656B" w:rsidRDefault="008A2E7C" w:rsidP="00877B64">
            <w:pPr>
              <w:jc w:val="both"/>
              <w:rPr>
                <w:lang w:val="fr-FR" w:eastAsia="fr-MA"/>
              </w:rPr>
            </w:pPr>
          </w:p>
        </w:tc>
        <w:tc>
          <w:tcPr>
            <w:tcW w:w="1025" w:type="dxa"/>
            <w:vMerge/>
          </w:tcPr>
          <w:p w14:paraId="5A0323D8" w14:textId="77777777" w:rsidR="008A2E7C" w:rsidRPr="00A5656B" w:rsidRDefault="008A2E7C" w:rsidP="00877B64">
            <w:pPr>
              <w:jc w:val="both"/>
              <w:rPr>
                <w:lang w:val="fr-FR" w:eastAsia="fr-MA"/>
              </w:rPr>
            </w:pPr>
          </w:p>
        </w:tc>
        <w:tc>
          <w:tcPr>
            <w:tcW w:w="1193" w:type="dxa"/>
            <w:vMerge/>
          </w:tcPr>
          <w:p w14:paraId="4582EE7C" w14:textId="77777777" w:rsidR="008A2E7C" w:rsidRPr="00A5656B" w:rsidRDefault="008A2E7C" w:rsidP="00877B64">
            <w:pPr>
              <w:jc w:val="both"/>
              <w:rPr>
                <w:lang w:val="fr-FR" w:eastAsia="fr-MA"/>
              </w:rPr>
            </w:pPr>
          </w:p>
        </w:tc>
        <w:tc>
          <w:tcPr>
            <w:tcW w:w="1051" w:type="dxa"/>
          </w:tcPr>
          <w:p w14:paraId="4B03DCCB" w14:textId="77777777" w:rsidR="008A2E7C" w:rsidRPr="00A5656B" w:rsidRDefault="008A2E7C" w:rsidP="00877B64">
            <w:pPr>
              <w:jc w:val="both"/>
              <w:rPr>
                <w:lang w:val="fr-FR" w:eastAsia="fr-MA"/>
              </w:rPr>
            </w:pPr>
            <w:r w:rsidRPr="00A5656B">
              <w:rPr>
                <w:lang w:val="fr-FR" w:eastAsia="fr-MA"/>
              </w:rPr>
              <w:t>30</w:t>
            </w:r>
          </w:p>
        </w:tc>
        <w:tc>
          <w:tcPr>
            <w:tcW w:w="1112" w:type="dxa"/>
          </w:tcPr>
          <w:p w14:paraId="6E3A381A" w14:textId="77777777" w:rsidR="008A2E7C" w:rsidRPr="00A5656B" w:rsidRDefault="008A2E7C" w:rsidP="00877B64">
            <w:pPr>
              <w:jc w:val="both"/>
              <w:rPr>
                <w:lang w:val="fr-FR" w:eastAsia="fr-MA"/>
              </w:rPr>
            </w:pPr>
            <w:r w:rsidRPr="00A5656B">
              <w:rPr>
                <w:lang w:val="fr-FR" w:eastAsia="fr-MA"/>
              </w:rPr>
              <w:t>32</w:t>
            </w:r>
          </w:p>
        </w:tc>
        <w:tc>
          <w:tcPr>
            <w:tcW w:w="1193" w:type="dxa"/>
          </w:tcPr>
          <w:p w14:paraId="4A872DEA" w14:textId="77777777" w:rsidR="008A2E7C" w:rsidRPr="00A5656B" w:rsidRDefault="008A2E7C" w:rsidP="00877B64">
            <w:pPr>
              <w:jc w:val="both"/>
              <w:rPr>
                <w:lang w:val="fr-FR" w:eastAsia="fr-MA"/>
              </w:rPr>
            </w:pPr>
            <w:r w:rsidRPr="00A5656B">
              <w:rPr>
                <w:lang w:val="fr-FR" w:eastAsia="fr-MA"/>
              </w:rPr>
              <w:t>960</w:t>
            </w:r>
          </w:p>
        </w:tc>
      </w:tr>
      <w:tr w:rsidR="008A2E7C" w:rsidRPr="00A5656B" w14:paraId="0901AF44" w14:textId="77777777" w:rsidTr="00E9250C">
        <w:tc>
          <w:tcPr>
            <w:tcW w:w="1054" w:type="dxa"/>
            <w:vMerge w:val="restart"/>
          </w:tcPr>
          <w:p w14:paraId="79A1850A" w14:textId="77777777" w:rsidR="008A2E7C" w:rsidRPr="00A5656B" w:rsidRDefault="008A2E7C" w:rsidP="00877B64">
            <w:pPr>
              <w:jc w:val="both"/>
              <w:rPr>
                <w:lang w:val="fr-FR" w:eastAsia="fr-MA"/>
              </w:rPr>
            </w:pPr>
            <w:r w:rsidRPr="00A5656B">
              <w:rPr>
                <w:lang w:val="fr-FR" w:eastAsia="fr-MA"/>
              </w:rPr>
              <w:t>10/06</w:t>
            </w:r>
          </w:p>
        </w:tc>
        <w:tc>
          <w:tcPr>
            <w:tcW w:w="1383" w:type="dxa"/>
            <w:vMerge w:val="restart"/>
          </w:tcPr>
          <w:p w14:paraId="4479BF27" w14:textId="77777777" w:rsidR="008A2E7C" w:rsidRPr="00A5656B" w:rsidRDefault="008A2E7C" w:rsidP="00877B64">
            <w:pPr>
              <w:jc w:val="both"/>
              <w:rPr>
                <w:lang w:val="fr-FR" w:eastAsia="fr-MA"/>
              </w:rPr>
            </w:pPr>
            <w:r w:rsidRPr="00A5656B">
              <w:rPr>
                <w:lang w:val="fr-FR" w:eastAsia="fr-MA"/>
              </w:rPr>
              <w:t>Achat</w:t>
            </w:r>
          </w:p>
        </w:tc>
        <w:tc>
          <w:tcPr>
            <w:tcW w:w="1051" w:type="dxa"/>
            <w:vMerge w:val="restart"/>
          </w:tcPr>
          <w:p w14:paraId="0DA71203" w14:textId="77777777" w:rsidR="008A2E7C" w:rsidRPr="00A5656B" w:rsidRDefault="008A2E7C" w:rsidP="00877B64">
            <w:pPr>
              <w:jc w:val="both"/>
              <w:rPr>
                <w:lang w:val="fr-FR" w:eastAsia="fr-MA"/>
              </w:rPr>
            </w:pPr>
            <w:r w:rsidRPr="00A5656B">
              <w:rPr>
                <w:lang w:val="fr-FR" w:eastAsia="fr-MA"/>
              </w:rPr>
              <w:t>70</w:t>
            </w:r>
          </w:p>
        </w:tc>
        <w:tc>
          <w:tcPr>
            <w:tcW w:w="1025" w:type="dxa"/>
            <w:vMerge w:val="restart"/>
          </w:tcPr>
          <w:p w14:paraId="5D6AC492" w14:textId="77777777" w:rsidR="008A2E7C" w:rsidRPr="00A5656B" w:rsidRDefault="008A2E7C" w:rsidP="00877B64">
            <w:pPr>
              <w:jc w:val="both"/>
              <w:rPr>
                <w:lang w:val="fr-FR" w:eastAsia="fr-MA"/>
              </w:rPr>
            </w:pPr>
            <w:r w:rsidRPr="00A5656B">
              <w:rPr>
                <w:lang w:val="fr-FR" w:eastAsia="fr-MA"/>
              </w:rPr>
              <w:t>28</w:t>
            </w:r>
          </w:p>
        </w:tc>
        <w:tc>
          <w:tcPr>
            <w:tcW w:w="1193" w:type="dxa"/>
            <w:vMerge w:val="restart"/>
          </w:tcPr>
          <w:p w14:paraId="6403F9D1" w14:textId="77777777" w:rsidR="008A2E7C" w:rsidRPr="00A5656B" w:rsidRDefault="008A2E7C" w:rsidP="00877B64">
            <w:pPr>
              <w:jc w:val="both"/>
              <w:rPr>
                <w:lang w:val="fr-FR" w:eastAsia="fr-MA"/>
              </w:rPr>
            </w:pPr>
            <w:r w:rsidRPr="00A5656B">
              <w:rPr>
                <w:lang w:val="fr-FR" w:eastAsia="fr-MA"/>
              </w:rPr>
              <w:t>1960</w:t>
            </w:r>
          </w:p>
        </w:tc>
        <w:tc>
          <w:tcPr>
            <w:tcW w:w="1051" w:type="dxa"/>
          </w:tcPr>
          <w:p w14:paraId="0793AC88" w14:textId="77777777" w:rsidR="008A2E7C" w:rsidRPr="00A5656B" w:rsidRDefault="008A2E7C" w:rsidP="00877B64">
            <w:pPr>
              <w:jc w:val="both"/>
              <w:rPr>
                <w:lang w:val="fr-FR" w:eastAsia="fr-MA"/>
              </w:rPr>
            </w:pPr>
            <w:r w:rsidRPr="00A5656B">
              <w:rPr>
                <w:lang w:val="fr-FR" w:eastAsia="fr-MA"/>
              </w:rPr>
              <w:t>80</w:t>
            </w:r>
          </w:p>
        </w:tc>
        <w:tc>
          <w:tcPr>
            <w:tcW w:w="1112" w:type="dxa"/>
          </w:tcPr>
          <w:p w14:paraId="474E9C92" w14:textId="77777777" w:rsidR="008A2E7C" w:rsidRPr="00A5656B" w:rsidRDefault="008A2E7C" w:rsidP="00877B64">
            <w:pPr>
              <w:jc w:val="both"/>
              <w:rPr>
                <w:lang w:val="fr-FR" w:eastAsia="fr-MA"/>
              </w:rPr>
            </w:pPr>
            <w:r w:rsidRPr="00A5656B">
              <w:rPr>
                <w:lang w:val="fr-FR" w:eastAsia="fr-MA"/>
              </w:rPr>
              <w:t>25</w:t>
            </w:r>
          </w:p>
        </w:tc>
        <w:tc>
          <w:tcPr>
            <w:tcW w:w="1193" w:type="dxa"/>
          </w:tcPr>
          <w:p w14:paraId="2DD96B9A" w14:textId="77777777" w:rsidR="008A2E7C" w:rsidRPr="00A5656B" w:rsidRDefault="008A2E7C" w:rsidP="00877B64">
            <w:pPr>
              <w:jc w:val="both"/>
              <w:rPr>
                <w:lang w:val="fr-FR" w:eastAsia="fr-MA"/>
              </w:rPr>
            </w:pPr>
            <w:r w:rsidRPr="00A5656B">
              <w:rPr>
                <w:lang w:val="fr-FR" w:eastAsia="fr-MA"/>
              </w:rPr>
              <w:t>2000</w:t>
            </w:r>
          </w:p>
        </w:tc>
      </w:tr>
      <w:tr w:rsidR="008A2E7C" w:rsidRPr="00A5656B" w14:paraId="19B0F783" w14:textId="77777777" w:rsidTr="00E9250C">
        <w:tc>
          <w:tcPr>
            <w:tcW w:w="1054" w:type="dxa"/>
            <w:vMerge/>
          </w:tcPr>
          <w:p w14:paraId="20AD7FA6" w14:textId="77777777" w:rsidR="008A2E7C" w:rsidRPr="00A5656B" w:rsidRDefault="008A2E7C" w:rsidP="00877B64">
            <w:pPr>
              <w:jc w:val="both"/>
              <w:rPr>
                <w:lang w:val="fr-FR" w:eastAsia="fr-MA"/>
              </w:rPr>
            </w:pPr>
          </w:p>
        </w:tc>
        <w:tc>
          <w:tcPr>
            <w:tcW w:w="1383" w:type="dxa"/>
            <w:vMerge/>
          </w:tcPr>
          <w:p w14:paraId="3B06C2C5" w14:textId="77777777" w:rsidR="008A2E7C" w:rsidRPr="00A5656B" w:rsidRDefault="008A2E7C" w:rsidP="00877B64">
            <w:pPr>
              <w:jc w:val="both"/>
              <w:rPr>
                <w:lang w:val="fr-FR" w:eastAsia="fr-MA"/>
              </w:rPr>
            </w:pPr>
          </w:p>
        </w:tc>
        <w:tc>
          <w:tcPr>
            <w:tcW w:w="1051" w:type="dxa"/>
            <w:vMerge/>
          </w:tcPr>
          <w:p w14:paraId="0D6AD3A4" w14:textId="77777777" w:rsidR="008A2E7C" w:rsidRPr="00A5656B" w:rsidRDefault="008A2E7C" w:rsidP="00877B64">
            <w:pPr>
              <w:jc w:val="both"/>
              <w:rPr>
                <w:lang w:val="fr-FR" w:eastAsia="fr-MA"/>
              </w:rPr>
            </w:pPr>
          </w:p>
        </w:tc>
        <w:tc>
          <w:tcPr>
            <w:tcW w:w="1025" w:type="dxa"/>
            <w:vMerge/>
          </w:tcPr>
          <w:p w14:paraId="5645E669" w14:textId="77777777" w:rsidR="008A2E7C" w:rsidRPr="00A5656B" w:rsidRDefault="008A2E7C" w:rsidP="00877B64">
            <w:pPr>
              <w:jc w:val="both"/>
              <w:rPr>
                <w:lang w:val="fr-FR" w:eastAsia="fr-MA"/>
              </w:rPr>
            </w:pPr>
          </w:p>
        </w:tc>
        <w:tc>
          <w:tcPr>
            <w:tcW w:w="1193" w:type="dxa"/>
            <w:vMerge/>
          </w:tcPr>
          <w:p w14:paraId="52A52DF3" w14:textId="77777777" w:rsidR="008A2E7C" w:rsidRPr="00A5656B" w:rsidRDefault="008A2E7C" w:rsidP="00877B64">
            <w:pPr>
              <w:jc w:val="both"/>
              <w:rPr>
                <w:lang w:val="fr-FR" w:eastAsia="fr-MA"/>
              </w:rPr>
            </w:pPr>
          </w:p>
        </w:tc>
        <w:tc>
          <w:tcPr>
            <w:tcW w:w="1051" w:type="dxa"/>
          </w:tcPr>
          <w:p w14:paraId="25E09B05" w14:textId="77777777" w:rsidR="008A2E7C" w:rsidRPr="00A5656B" w:rsidRDefault="008A2E7C" w:rsidP="00877B64">
            <w:pPr>
              <w:jc w:val="both"/>
              <w:rPr>
                <w:lang w:val="fr-FR" w:eastAsia="fr-MA"/>
              </w:rPr>
            </w:pPr>
            <w:r w:rsidRPr="00A5656B">
              <w:rPr>
                <w:lang w:val="fr-FR" w:eastAsia="fr-MA"/>
              </w:rPr>
              <w:t>30</w:t>
            </w:r>
          </w:p>
        </w:tc>
        <w:tc>
          <w:tcPr>
            <w:tcW w:w="1112" w:type="dxa"/>
          </w:tcPr>
          <w:p w14:paraId="34A7DD31" w14:textId="77777777" w:rsidR="008A2E7C" w:rsidRPr="00A5656B" w:rsidRDefault="008A2E7C" w:rsidP="00877B64">
            <w:pPr>
              <w:jc w:val="both"/>
              <w:rPr>
                <w:lang w:val="fr-FR" w:eastAsia="fr-MA"/>
              </w:rPr>
            </w:pPr>
            <w:r w:rsidRPr="00A5656B">
              <w:rPr>
                <w:lang w:val="fr-FR" w:eastAsia="fr-MA"/>
              </w:rPr>
              <w:t>32</w:t>
            </w:r>
          </w:p>
        </w:tc>
        <w:tc>
          <w:tcPr>
            <w:tcW w:w="1193" w:type="dxa"/>
          </w:tcPr>
          <w:p w14:paraId="26DD7A7E" w14:textId="77777777" w:rsidR="008A2E7C" w:rsidRPr="00A5656B" w:rsidRDefault="008A2E7C" w:rsidP="00877B64">
            <w:pPr>
              <w:jc w:val="both"/>
              <w:rPr>
                <w:lang w:val="fr-FR" w:eastAsia="fr-MA"/>
              </w:rPr>
            </w:pPr>
            <w:r w:rsidRPr="00A5656B">
              <w:rPr>
                <w:lang w:val="fr-FR" w:eastAsia="fr-MA"/>
              </w:rPr>
              <w:t>960</w:t>
            </w:r>
          </w:p>
        </w:tc>
      </w:tr>
      <w:tr w:rsidR="008A2E7C" w:rsidRPr="00A5656B" w14:paraId="4B29E24B" w14:textId="77777777" w:rsidTr="00E9250C">
        <w:tc>
          <w:tcPr>
            <w:tcW w:w="1054" w:type="dxa"/>
            <w:vMerge/>
          </w:tcPr>
          <w:p w14:paraId="351417DC" w14:textId="77777777" w:rsidR="008A2E7C" w:rsidRPr="00A5656B" w:rsidRDefault="008A2E7C" w:rsidP="00877B64">
            <w:pPr>
              <w:jc w:val="both"/>
              <w:rPr>
                <w:lang w:val="fr-FR" w:eastAsia="fr-MA"/>
              </w:rPr>
            </w:pPr>
          </w:p>
        </w:tc>
        <w:tc>
          <w:tcPr>
            <w:tcW w:w="1383" w:type="dxa"/>
            <w:vMerge/>
          </w:tcPr>
          <w:p w14:paraId="5EE42065" w14:textId="77777777" w:rsidR="008A2E7C" w:rsidRPr="00A5656B" w:rsidRDefault="008A2E7C" w:rsidP="00877B64">
            <w:pPr>
              <w:jc w:val="both"/>
              <w:rPr>
                <w:lang w:val="fr-FR" w:eastAsia="fr-MA"/>
              </w:rPr>
            </w:pPr>
          </w:p>
        </w:tc>
        <w:tc>
          <w:tcPr>
            <w:tcW w:w="1051" w:type="dxa"/>
            <w:vMerge/>
          </w:tcPr>
          <w:p w14:paraId="70BBBBD9" w14:textId="77777777" w:rsidR="008A2E7C" w:rsidRPr="00A5656B" w:rsidRDefault="008A2E7C" w:rsidP="00877B64">
            <w:pPr>
              <w:jc w:val="both"/>
              <w:rPr>
                <w:lang w:val="fr-FR" w:eastAsia="fr-MA"/>
              </w:rPr>
            </w:pPr>
          </w:p>
        </w:tc>
        <w:tc>
          <w:tcPr>
            <w:tcW w:w="1025" w:type="dxa"/>
            <w:vMerge/>
          </w:tcPr>
          <w:p w14:paraId="6D226904" w14:textId="77777777" w:rsidR="008A2E7C" w:rsidRPr="00A5656B" w:rsidRDefault="008A2E7C" w:rsidP="00877B64">
            <w:pPr>
              <w:jc w:val="both"/>
              <w:rPr>
                <w:lang w:val="fr-FR" w:eastAsia="fr-MA"/>
              </w:rPr>
            </w:pPr>
          </w:p>
        </w:tc>
        <w:tc>
          <w:tcPr>
            <w:tcW w:w="1193" w:type="dxa"/>
            <w:vMerge/>
          </w:tcPr>
          <w:p w14:paraId="5C23C1F3" w14:textId="77777777" w:rsidR="008A2E7C" w:rsidRPr="00A5656B" w:rsidRDefault="008A2E7C" w:rsidP="00877B64">
            <w:pPr>
              <w:jc w:val="both"/>
              <w:rPr>
                <w:lang w:val="fr-FR" w:eastAsia="fr-MA"/>
              </w:rPr>
            </w:pPr>
          </w:p>
        </w:tc>
        <w:tc>
          <w:tcPr>
            <w:tcW w:w="1051" w:type="dxa"/>
          </w:tcPr>
          <w:p w14:paraId="62D47F16" w14:textId="77777777" w:rsidR="008A2E7C" w:rsidRPr="00A5656B" w:rsidRDefault="008A2E7C" w:rsidP="00877B64">
            <w:pPr>
              <w:jc w:val="both"/>
              <w:rPr>
                <w:lang w:val="fr-FR" w:eastAsia="fr-MA"/>
              </w:rPr>
            </w:pPr>
            <w:r w:rsidRPr="00A5656B">
              <w:rPr>
                <w:lang w:val="fr-FR" w:eastAsia="fr-MA"/>
              </w:rPr>
              <w:t>70</w:t>
            </w:r>
          </w:p>
        </w:tc>
        <w:tc>
          <w:tcPr>
            <w:tcW w:w="1112" w:type="dxa"/>
          </w:tcPr>
          <w:p w14:paraId="0D1C59D8" w14:textId="77777777" w:rsidR="008A2E7C" w:rsidRPr="00A5656B" w:rsidRDefault="008A2E7C" w:rsidP="00877B64">
            <w:pPr>
              <w:jc w:val="both"/>
              <w:rPr>
                <w:lang w:val="fr-FR" w:eastAsia="fr-MA"/>
              </w:rPr>
            </w:pPr>
            <w:r w:rsidRPr="00A5656B">
              <w:rPr>
                <w:lang w:val="fr-FR" w:eastAsia="fr-MA"/>
              </w:rPr>
              <w:t>28</w:t>
            </w:r>
          </w:p>
        </w:tc>
        <w:tc>
          <w:tcPr>
            <w:tcW w:w="1193" w:type="dxa"/>
          </w:tcPr>
          <w:p w14:paraId="13AF67B2" w14:textId="77777777" w:rsidR="008A2E7C" w:rsidRPr="00A5656B" w:rsidRDefault="008A2E7C" w:rsidP="00877B64">
            <w:pPr>
              <w:jc w:val="both"/>
              <w:rPr>
                <w:lang w:val="fr-FR" w:eastAsia="fr-MA"/>
              </w:rPr>
            </w:pPr>
            <w:r w:rsidRPr="00A5656B">
              <w:rPr>
                <w:lang w:val="fr-FR" w:eastAsia="fr-MA"/>
              </w:rPr>
              <w:t>1960</w:t>
            </w:r>
          </w:p>
        </w:tc>
      </w:tr>
      <w:tr w:rsidR="008A2E7C" w:rsidRPr="00A5656B" w14:paraId="13FDB429" w14:textId="77777777" w:rsidTr="00E9250C">
        <w:tc>
          <w:tcPr>
            <w:tcW w:w="1054" w:type="dxa"/>
            <w:vMerge w:val="restart"/>
          </w:tcPr>
          <w:p w14:paraId="20DB2DCA" w14:textId="77777777" w:rsidR="008A2E7C" w:rsidRPr="00A5656B" w:rsidRDefault="008A2E7C" w:rsidP="00877B64">
            <w:pPr>
              <w:jc w:val="both"/>
              <w:rPr>
                <w:lang w:val="fr-FR" w:eastAsia="fr-MA"/>
              </w:rPr>
            </w:pPr>
            <w:r w:rsidRPr="00A5656B">
              <w:rPr>
                <w:lang w:val="fr-FR" w:eastAsia="fr-MA"/>
              </w:rPr>
              <w:t>15/06</w:t>
            </w:r>
          </w:p>
        </w:tc>
        <w:tc>
          <w:tcPr>
            <w:tcW w:w="1383" w:type="dxa"/>
            <w:vMerge w:val="restart"/>
          </w:tcPr>
          <w:p w14:paraId="1378705B" w14:textId="785AE862" w:rsidR="008A2E7C" w:rsidRPr="00A5656B" w:rsidRDefault="008A2E7C" w:rsidP="00877B64">
            <w:pPr>
              <w:jc w:val="both"/>
              <w:rPr>
                <w:lang w:val="fr-FR" w:eastAsia="fr-MA"/>
              </w:rPr>
            </w:pPr>
            <w:r w:rsidRPr="00A5656B">
              <w:rPr>
                <w:lang w:val="fr-FR" w:eastAsia="fr-MA"/>
              </w:rPr>
              <w:t>Vente</w:t>
            </w:r>
            <w:r w:rsidR="00723ACE" w:rsidRPr="00A5656B">
              <w:rPr>
                <w:lang w:val="fr-FR" w:eastAsia="fr-MA"/>
              </w:rPr>
              <w:t xml:space="preserve"> (100)</w:t>
            </w:r>
          </w:p>
        </w:tc>
        <w:tc>
          <w:tcPr>
            <w:tcW w:w="1051" w:type="dxa"/>
          </w:tcPr>
          <w:p w14:paraId="0E7B21F6" w14:textId="77777777" w:rsidR="008A2E7C" w:rsidRPr="00A5656B" w:rsidRDefault="008A2E7C" w:rsidP="00877B64">
            <w:pPr>
              <w:jc w:val="both"/>
              <w:rPr>
                <w:lang w:val="fr-FR" w:eastAsia="fr-MA"/>
              </w:rPr>
            </w:pPr>
            <w:r w:rsidRPr="00A5656B">
              <w:rPr>
                <w:lang w:val="fr-FR" w:eastAsia="fr-MA"/>
              </w:rPr>
              <w:t>80</w:t>
            </w:r>
          </w:p>
        </w:tc>
        <w:tc>
          <w:tcPr>
            <w:tcW w:w="1025" w:type="dxa"/>
          </w:tcPr>
          <w:p w14:paraId="24D2981C" w14:textId="77777777" w:rsidR="008A2E7C" w:rsidRPr="00A5656B" w:rsidRDefault="008A2E7C" w:rsidP="00877B64">
            <w:pPr>
              <w:jc w:val="both"/>
              <w:rPr>
                <w:lang w:val="fr-FR" w:eastAsia="fr-MA"/>
              </w:rPr>
            </w:pPr>
            <w:r w:rsidRPr="00A5656B">
              <w:rPr>
                <w:lang w:val="fr-FR" w:eastAsia="fr-MA"/>
              </w:rPr>
              <w:t>25</w:t>
            </w:r>
          </w:p>
        </w:tc>
        <w:tc>
          <w:tcPr>
            <w:tcW w:w="1193" w:type="dxa"/>
          </w:tcPr>
          <w:p w14:paraId="3E22376C" w14:textId="77777777" w:rsidR="008A2E7C" w:rsidRPr="00A5656B" w:rsidRDefault="008A2E7C" w:rsidP="00877B64">
            <w:pPr>
              <w:jc w:val="both"/>
              <w:rPr>
                <w:lang w:val="fr-FR" w:eastAsia="fr-MA"/>
              </w:rPr>
            </w:pPr>
            <w:r w:rsidRPr="00A5656B">
              <w:rPr>
                <w:lang w:val="fr-FR" w:eastAsia="fr-MA"/>
              </w:rPr>
              <w:t>2000</w:t>
            </w:r>
          </w:p>
        </w:tc>
        <w:tc>
          <w:tcPr>
            <w:tcW w:w="1051" w:type="dxa"/>
          </w:tcPr>
          <w:p w14:paraId="41B50E7D" w14:textId="77777777" w:rsidR="008A2E7C" w:rsidRPr="00A5656B" w:rsidRDefault="008A2E7C" w:rsidP="00877B64">
            <w:pPr>
              <w:jc w:val="both"/>
              <w:rPr>
                <w:lang w:val="fr-FR" w:eastAsia="fr-MA"/>
              </w:rPr>
            </w:pPr>
            <w:r w:rsidRPr="00A5656B">
              <w:rPr>
                <w:lang w:val="fr-FR" w:eastAsia="fr-MA"/>
              </w:rPr>
              <w:t>10</w:t>
            </w:r>
          </w:p>
        </w:tc>
        <w:tc>
          <w:tcPr>
            <w:tcW w:w="1112" w:type="dxa"/>
          </w:tcPr>
          <w:p w14:paraId="59F9AC99" w14:textId="77777777" w:rsidR="008A2E7C" w:rsidRPr="00A5656B" w:rsidRDefault="008A2E7C" w:rsidP="00877B64">
            <w:pPr>
              <w:jc w:val="both"/>
              <w:rPr>
                <w:lang w:val="fr-FR" w:eastAsia="fr-MA"/>
              </w:rPr>
            </w:pPr>
            <w:r w:rsidRPr="00A5656B">
              <w:rPr>
                <w:lang w:val="fr-FR" w:eastAsia="fr-MA"/>
              </w:rPr>
              <w:t>32</w:t>
            </w:r>
          </w:p>
        </w:tc>
        <w:tc>
          <w:tcPr>
            <w:tcW w:w="1193" w:type="dxa"/>
          </w:tcPr>
          <w:p w14:paraId="5A5F4598" w14:textId="77777777" w:rsidR="008A2E7C" w:rsidRPr="00A5656B" w:rsidRDefault="008A2E7C" w:rsidP="00877B64">
            <w:pPr>
              <w:jc w:val="both"/>
              <w:rPr>
                <w:lang w:val="fr-FR" w:eastAsia="fr-MA"/>
              </w:rPr>
            </w:pPr>
            <w:r w:rsidRPr="00A5656B">
              <w:rPr>
                <w:lang w:val="fr-FR" w:eastAsia="fr-MA"/>
              </w:rPr>
              <w:t>320</w:t>
            </w:r>
          </w:p>
        </w:tc>
      </w:tr>
      <w:tr w:rsidR="008A2E7C" w:rsidRPr="00A5656B" w14:paraId="7C8595C1" w14:textId="77777777" w:rsidTr="00E9250C">
        <w:tc>
          <w:tcPr>
            <w:tcW w:w="1054" w:type="dxa"/>
            <w:vMerge/>
          </w:tcPr>
          <w:p w14:paraId="06F53781" w14:textId="77777777" w:rsidR="008A2E7C" w:rsidRPr="00A5656B" w:rsidRDefault="008A2E7C" w:rsidP="00877B64">
            <w:pPr>
              <w:jc w:val="both"/>
              <w:rPr>
                <w:lang w:val="fr-FR" w:eastAsia="fr-MA"/>
              </w:rPr>
            </w:pPr>
          </w:p>
        </w:tc>
        <w:tc>
          <w:tcPr>
            <w:tcW w:w="1383" w:type="dxa"/>
            <w:vMerge/>
          </w:tcPr>
          <w:p w14:paraId="085F0298" w14:textId="77777777" w:rsidR="008A2E7C" w:rsidRPr="00A5656B" w:rsidRDefault="008A2E7C" w:rsidP="00877B64">
            <w:pPr>
              <w:jc w:val="both"/>
              <w:rPr>
                <w:lang w:val="fr-FR" w:eastAsia="fr-MA"/>
              </w:rPr>
            </w:pPr>
          </w:p>
        </w:tc>
        <w:tc>
          <w:tcPr>
            <w:tcW w:w="1051" w:type="dxa"/>
          </w:tcPr>
          <w:p w14:paraId="3FF33392" w14:textId="77777777" w:rsidR="008A2E7C" w:rsidRPr="00A5656B" w:rsidRDefault="008A2E7C" w:rsidP="00877B64">
            <w:pPr>
              <w:jc w:val="both"/>
              <w:rPr>
                <w:lang w:val="fr-FR" w:eastAsia="fr-MA"/>
              </w:rPr>
            </w:pPr>
            <w:r w:rsidRPr="00A5656B">
              <w:rPr>
                <w:lang w:val="fr-FR" w:eastAsia="fr-MA"/>
              </w:rPr>
              <w:t>20</w:t>
            </w:r>
          </w:p>
        </w:tc>
        <w:tc>
          <w:tcPr>
            <w:tcW w:w="1025" w:type="dxa"/>
          </w:tcPr>
          <w:p w14:paraId="700E4446" w14:textId="77777777" w:rsidR="008A2E7C" w:rsidRPr="00A5656B" w:rsidRDefault="008A2E7C" w:rsidP="00877B64">
            <w:pPr>
              <w:jc w:val="both"/>
              <w:rPr>
                <w:lang w:val="fr-FR" w:eastAsia="fr-MA"/>
              </w:rPr>
            </w:pPr>
            <w:r w:rsidRPr="00A5656B">
              <w:rPr>
                <w:lang w:val="fr-FR" w:eastAsia="fr-MA"/>
              </w:rPr>
              <w:t>32</w:t>
            </w:r>
          </w:p>
        </w:tc>
        <w:tc>
          <w:tcPr>
            <w:tcW w:w="1193" w:type="dxa"/>
          </w:tcPr>
          <w:p w14:paraId="6E5E2245" w14:textId="77777777" w:rsidR="008A2E7C" w:rsidRPr="00A5656B" w:rsidRDefault="008A2E7C" w:rsidP="00877B64">
            <w:pPr>
              <w:jc w:val="both"/>
              <w:rPr>
                <w:lang w:val="fr-FR" w:eastAsia="fr-MA"/>
              </w:rPr>
            </w:pPr>
            <w:r w:rsidRPr="00A5656B">
              <w:rPr>
                <w:lang w:val="fr-FR" w:eastAsia="fr-MA"/>
              </w:rPr>
              <w:t>640</w:t>
            </w:r>
          </w:p>
        </w:tc>
        <w:tc>
          <w:tcPr>
            <w:tcW w:w="1051" w:type="dxa"/>
          </w:tcPr>
          <w:p w14:paraId="2C55A030" w14:textId="77777777" w:rsidR="008A2E7C" w:rsidRPr="00A5656B" w:rsidRDefault="008A2E7C" w:rsidP="00877B64">
            <w:pPr>
              <w:jc w:val="both"/>
              <w:rPr>
                <w:lang w:val="fr-FR" w:eastAsia="fr-MA"/>
              </w:rPr>
            </w:pPr>
            <w:r w:rsidRPr="00A5656B">
              <w:rPr>
                <w:lang w:val="fr-FR" w:eastAsia="fr-MA"/>
              </w:rPr>
              <w:t>70</w:t>
            </w:r>
          </w:p>
        </w:tc>
        <w:tc>
          <w:tcPr>
            <w:tcW w:w="1112" w:type="dxa"/>
          </w:tcPr>
          <w:p w14:paraId="6BEF134C" w14:textId="77777777" w:rsidR="008A2E7C" w:rsidRPr="00A5656B" w:rsidRDefault="008A2E7C" w:rsidP="00877B64">
            <w:pPr>
              <w:jc w:val="both"/>
              <w:rPr>
                <w:lang w:val="fr-FR" w:eastAsia="fr-MA"/>
              </w:rPr>
            </w:pPr>
            <w:r w:rsidRPr="00A5656B">
              <w:rPr>
                <w:lang w:val="fr-FR" w:eastAsia="fr-MA"/>
              </w:rPr>
              <w:t>28</w:t>
            </w:r>
          </w:p>
        </w:tc>
        <w:tc>
          <w:tcPr>
            <w:tcW w:w="1193" w:type="dxa"/>
          </w:tcPr>
          <w:p w14:paraId="4DC43DD9" w14:textId="77777777" w:rsidR="008A2E7C" w:rsidRPr="00A5656B" w:rsidRDefault="008A2E7C" w:rsidP="00877B64">
            <w:pPr>
              <w:jc w:val="both"/>
              <w:rPr>
                <w:lang w:val="fr-FR" w:eastAsia="fr-MA"/>
              </w:rPr>
            </w:pPr>
            <w:r w:rsidRPr="00A5656B">
              <w:rPr>
                <w:lang w:val="fr-FR" w:eastAsia="fr-MA"/>
              </w:rPr>
              <w:t>1960</w:t>
            </w:r>
          </w:p>
        </w:tc>
      </w:tr>
      <w:tr w:rsidR="008A2E7C" w:rsidRPr="00A5656B" w14:paraId="10CD36E3" w14:textId="77777777" w:rsidTr="00E9250C">
        <w:tc>
          <w:tcPr>
            <w:tcW w:w="1054" w:type="dxa"/>
            <w:vMerge w:val="restart"/>
          </w:tcPr>
          <w:p w14:paraId="2BCF0AD8" w14:textId="77777777" w:rsidR="008A2E7C" w:rsidRPr="00A5656B" w:rsidRDefault="008A2E7C" w:rsidP="00877B64">
            <w:pPr>
              <w:jc w:val="both"/>
              <w:rPr>
                <w:lang w:val="fr-FR" w:eastAsia="fr-MA"/>
              </w:rPr>
            </w:pPr>
            <w:r w:rsidRPr="00A5656B">
              <w:rPr>
                <w:lang w:val="fr-FR" w:eastAsia="fr-MA"/>
              </w:rPr>
              <w:t>22/06</w:t>
            </w:r>
          </w:p>
        </w:tc>
        <w:tc>
          <w:tcPr>
            <w:tcW w:w="1383" w:type="dxa"/>
            <w:vMerge w:val="restart"/>
          </w:tcPr>
          <w:p w14:paraId="40DFD284" w14:textId="77777777" w:rsidR="008A2E7C" w:rsidRPr="00A5656B" w:rsidRDefault="008A2E7C" w:rsidP="00877B64">
            <w:pPr>
              <w:jc w:val="both"/>
              <w:rPr>
                <w:lang w:val="fr-FR" w:eastAsia="fr-MA"/>
              </w:rPr>
            </w:pPr>
            <w:r w:rsidRPr="00A5656B">
              <w:rPr>
                <w:lang w:val="fr-FR" w:eastAsia="fr-MA"/>
              </w:rPr>
              <w:t>Achat</w:t>
            </w:r>
          </w:p>
        </w:tc>
        <w:tc>
          <w:tcPr>
            <w:tcW w:w="1051" w:type="dxa"/>
            <w:vMerge w:val="restart"/>
          </w:tcPr>
          <w:p w14:paraId="659BE7D2" w14:textId="77777777" w:rsidR="008A2E7C" w:rsidRPr="00A5656B" w:rsidRDefault="008A2E7C" w:rsidP="00877B64">
            <w:pPr>
              <w:jc w:val="both"/>
              <w:rPr>
                <w:lang w:val="fr-FR" w:eastAsia="fr-MA"/>
              </w:rPr>
            </w:pPr>
            <w:r w:rsidRPr="00A5656B">
              <w:rPr>
                <w:lang w:val="fr-FR" w:eastAsia="fr-MA"/>
              </w:rPr>
              <w:t>20</w:t>
            </w:r>
          </w:p>
        </w:tc>
        <w:tc>
          <w:tcPr>
            <w:tcW w:w="1025" w:type="dxa"/>
            <w:vMerge w:val="restart"/>
          </w:tcPr>
          <w:p w14:paraId="29194346" w14:textId="77777777" w:rsidR="008A2E7C" w:rsidRPr="00A5656B" w:rsidRDefault="008A2E7C" w:rsidP="00877B64">
            <w:pPr>
              <w:jc w:val="both"/>
              <w:rPr>
                <w:lang w:val="fr-FR" w:eastAsia="fr-MA"/>
              </w:rPr>
            </w:pPr>
            <w:r w:rsidRPr="00A5656B">
              <w:rPr>
                <w:lang w:val="fr-FR" w:eastAsia="fr-MA"/>
              </w:rPr>
              <w:t>30</w:t>
            </w:r>
          </w:p>
        </w:tc>
        <w:tc>
          <w:tcPr>
            <w:tcW w:w="1193" w:type="dxa"/>
            <w:vMerge w:val="restart"/>
          </w:tcPr>
          <w:p w14:paraId="4936A20E" w14:textId="77777777" w:rsidR="008A2E7C" w:rsidRPr="00A5656B" w:rsidRDefault="008A2E7C" w:rsidP="00877B64">
            <w:pPr>
              <w:jc w:val="both"/>
              <w:rPr>
                <w:lang w:val="fr-FR" w:eastAsia="fr-MA"/>
              </w:rPr>
            </w:pPr>
            <w:r w:rsidRPr="00A5656B">
              <w:rPr>
                <w:lang w:val="fr-FR" w:eastAsia="fr-MA"/>
              </w:rPr>
              <w:t>600</w:t>
            </w:r>
          </w:p>
        </w:tc>
        <w:tc>
          <w:tcPr>
            <w:tcW w:w="1051" w:type="dxa"/>
          </w:tcPr>
          <w:p w14:paraId="4FF3D3D1" w14:textId="77777777" w:rsidR="008A2E7C" w:rsidRPr="00A5656B" w:rsidRDefault="008A2E7C" w:rsidP="00877B64">
            <w:pPr>
              <w:jc w:val="both"/>
              <w:rPr>
                <w:lang w:val="fr-FR" w:eastAsia="fr-MA"/>
              </w:rPr>
            </w:pPr>
            <w:r w:rsidRPr="00A5656B">
              <w:rPr>
                <w:lang w:val="fr-FR" w:eastAsia="fr-MA"/>
              </w:rPr>
              <w:t>10</w:t>
            </w:r>
          </w:p>
        </w:tc>
        <w:tc>
          <w:tcPr>
            <w:tcW w:w="1112" w:type="dxa"/>
          </w:tcPr>
          <w:p w14:paraId="5811E5DF" w14:textId="77777777" w:rsidR="008A2E7C" w:rsidRPr="00A5656B" w:rsidRDefault="008A2E7C" w:rsidP="00877B64">
            <w:pPr>
              <w:jc w:val="both"/>
              <w:rPr>
                <w:lang w:val="fr-FR" w:eastAsia="fr-MA"/>
              </w:rPr>
            </w:pPr>
            <w:r w:rsidRPr="00A5656B">
              <w:rPr>
                <w:lang w:val="fr-FR" w:eastAsia="fr-MA"/>
              </w:rPr>
              <w:t>32</w:t>
            </w:r>
          </w:p>
        </w:tc>
        <w:tc>
          <w:tcPr>
            <w:tcW w:w="1193" w:type="dxa"/>
          </w:tcPr>
          <w:p w14:paraId="41AC79E6" w14:textId="77777777" w:rsidR="008A2E7C" w:rsidRPr="00A5656B" w:rsidRDefault="008A2E7C" w:rsidP="00877B64">
            <w:pPr>
              <w:jc w:val="both"/>
              <w:rPr>
                <w:lang w:val="fr-FR" w:eastAsia="fr-MA"/>
              </w:rPr>
            </w:pPr>
            <w:r w:rsidRPr="00A5656B">
              <w:rPr>
                <w:lang w:val="fr-FR" w:eastAsia="fr-MA"/>
              </w:rPr>
              <w:t>320</w:t>
            </w:r>
          </w:p>
        </w:tc>
      </w:tr>
      <w:tr w:rsidR="008A2E7C" w:rsidRPr="00A5656B" w14:paraId="14825596" w14:textId="77777777" w:rsidTr="00E9250C">
        <w:tc>
          <w:tcPr>
            <w:tcW w:w="1054" w:type="dxa"/>
            <w:vMerge/>
          </w:tcPr>
          <w:p w14:paraId="2BBF5D23" w14:textId="77777777" w:rsidR="008A2E7C" w:rsidRPr="00A5656B" w:rsidRDefault="008A2E7C" w:rsidP="00877B64">
            <w:pPr>
              <w:jc w:val="both"/>
              <w:rPr>
                <w:lang w:val="fr-FR" w:eastAsia="fr-MA"/>
              </w:rPr>
            </w:pPr>
          </w:p>
        </w:tc>
        <w:tc>
          <w:tcPr>
            <w:tcW w:w="1383" w:type="dxa"/>
            <w:vMerge/>
          </w:tcPr>
          <w:p w14:paraId="6764C3CE" w14:textId="77777777" w:rsidR="008A2E7C" w:rsidRPr="00A5656B" w:rsidRDefault="008A2E7C" w:rsidP="00877B64">
            <w:pPr>
              <w:jc w:val="both"/>
              <w:rPr>
                <w:lang w:val="fr-FR" w:eastAsia="fr-MA"/>
              </w:rPr>
            </w:pPr>
          </w:p>
        </w:tc>
        <w:tc>
          <w:tcPr>
            <w:tcW w:w="1051" w:type="dxa"/>
            <w:vMerge/>
          </w:tcPr>
          <w:p w14:paraId="1FB8A99A" w14:textId="77777777" w:rsidR="008A2E7C" w:rsidRPr="00A5656B" w:rsidRDefault="008A2E7C" w:rsidP="00877B64">
            <w:pPr>
              <w:jc w:val="both"/>
              <w:rPr>
                <w:lang w:val="fr-FR" w:eastAsia="fr-MA"/>
              </w:rPr>
            </w:pPr>
          </w:p>
        </w:tc>
        <w:tc>
          <w:tcPr>
            <w:tcW w:w="1025" w:type="dxa"/>
            <w:vMerge/>
          </w:tcPr>
          <w:p w14:paraId="0A4F44C7" w14:textId="77777777" w:rsidR="008A2E7C" w:rsidRPr="00A5656B" w:rsidRDefault="008A2E7C" w:rsidP="00877B64">
            <w:pPr>
              <w:jc w:val="both"/>
              <w:rPr>
                <w:lang w:val="fr-FR" w:eastAsia="fr-MA"/>
              </w:rPr>
            </w:pPr>
          </w:p>
        </w:tc>
        <w:tc>
          <w:tcPr>
            <w:tcW w:w="1193" w:type="dxa"/>
            <w:vMerge/>
          </w:tcPr>
          <w:p w14:paraId="1E0E32E1" w14:textId="77777777" w:rsidR="008A2E7C" w:rsidRPr="00A5656B" w:rsidRDefault="008A2E7C" w:rsidP="00877B64">
            <w:pPr>
              <w:jc w:val="both"/>
              <w:rPr>
                <w:lang w:val="fr-FR" w:eastAsia="fr-MA"/>
              </w:rPr>
            </w:pPr>
          </w:p>
        </w:tc>
        <w:tc>
          <w:tcPr>
            <w:tcW w:w="1051" w:type="dxa"/>
          </w:tcPr>
          <w:p w14:paraId="21C29823" w14:textId="77777777" w:rsidR="008A2E7C" w:rsidRPr="00A5656B" w:rsidRDefault="008A2E7C" w:rsidP="00877B64">
            <w:pPr>
              <w:jc w:val="both"/>
              <w:rPr>
                <w:lang w:val="fr-FR" w:eastAsia="fr-MA"/>
              </w:rPr>
            </w:pPr>
            <w:r w:rsidRPr="00A5656B">
              <w:rPr>
                <w:lang w:val="fr-FR" w:eastAsia="fr-MA"/>
              </w:rPr>
              <w:t>70</w:t>
            </w:r>
          </w:p>
        </w:tc>
        <w:tc>
          <w:tcPr>
            <w:tcW w:w="1112" w:type="dxa"/>
          </w:tcPr>
          <w:p w14:paraId="41534B9C" w14:textId="77777777" w:rsidR="008A2E7C" w:rsidRPr="00A5656B" w:rsidRDefault="008A2E7C" w:rsidP="00877B64">
            <w:pPr>
              <w:jc w:val="both"/>
              <w:rPr>
                <w:lang w:val="fr-FR" w:eastAsia="fr-MA"/>
              </w:rPr>
            </w:pPr>
            <w:r w:rsidRPr="00A5656B">
              <w:rPr>
                <w:lang w:val="fr-FR" w:eastAsia="fr-MA"/>
              </w:rPr>
              <w:t>28</w:t>
            </w:r>
          </w:p>
        </w:tc>
        <w:tc>
          <w:tcPr>
            <w:tcW w:w="1193" w:type="dxa"/>
          </w:tcPr>
          <w:p w14:paraId="338871CB" w14:textId="77777777" w:rsidR="008A2E7C" w:rsidRPr="00A5656B" w:rsidRDefault="008A2E7C" w:rsidP="00877B64">
            <w:pPr>
              <w:jc w:val="both"/>
              <w:rPr>
                <w:lang w:val="fr-FR" w:eastAsia="fr-MA"/>
              </w:rPr>
            </w:pPr>
            <w:r w:rsidRPr="00A5656B">
              <w:rPr>
                <w:lang w:val="fr-FR" w:eastAsia="fr-MA"/>
              </w:rPr>
              <w:t>1960</w:t>
            </w:r>
          </w:p>
        </w:tc>
      </w:tr>
      <w:tr w:rsidR="008A2E7C" w:rsidRPr="00A5656B" w14:paraId="1013AAF0" w14:textId="77777777" w:rsidTr="00E9250C">
        <w:tc>
          <w:tcPr>
            <w:tcW w:w="1054" w:type="dxa"/>
            <w:vMerge/>
          </w:tcPr>
          <w:p w14:paraId="671A10FD" w14:textId="77777777" w:rsidR="008A2E7C" w:rsidRPr="00A5656B" w:rsidRDefault="008A2E7C" w:rsidP="00877B64">
            <w:pPr>
              <w:jc w:val="both"/>
              <w:rPr>
                <w:lang w:val="fr-FR" w:eastAsia="fr-MA"/>
              </w:rPr>
            </w:pPr>
          </w:p>
        </w:tc>
        <w:tc>
          <w:tcPr>
            <w:tcW w:w="1383" w:type="dxa"/>
            <w:vMerge/>
          </w:tcPr>
          <w:p w14:paraId="6E0AAE45" w14:textId="77777777" w:rsidR="008A2E7C" w:rsidRPr="00A5656B" w:rsidRDefault="008A2E7C" w:rsidP="00877B64">
            <w:pPr>
              <w:jc w:val="both"/>
              <w:rPr>
                <w:lang w:val="fr-FR" w:eastAsia="fr-MA"/>
              </w:rPr>
            </w:pPr>
          </w:p>
        </w:tc>
        <w:tc>
          <w:tcPr>
            <w:tcW w:w="1051" w:type="dxa"/>
            <w:vMerge/>
          </w:tcPr>
          <w:p w14:paraId="2ACC90A4" w14:textId="77777777" w:rsidR="008A2E7C" w:rsidRPr="00A5656B" w:rsidRDefault="008A2E7C" w:rsidP="00877B64">
            <w:pPr>
              <w:jc w:val="both"/>
              <w:rPr>
                <w:lang w:val="fr-FR" w:eastAsia="fr-MA"/>
              </w:rPr>
            </w:pPr>
          </w:p>
        </w:tc>
        <w:tc>
          <w:tcPr>
            <w:tcW w:w="1025" w:type="dxa"/>
            <w:vMerge/>
          </w:tcPr>
          <w:p w14:paraId="04D5BBEC" w14:textId="77777777" w:rsidR="008A2E7C" w:rsidRPr="00A5656B" w:rsidRDefault="008A2E7C" w:rsidP="00877B64">
            <w:pPr>
              <w:jc w:val="both"/>
              <w:rPr>
                <w:lang w:val="fr-FR" w:eastAsia="fr-MA"/>
              </w:rPr>
            </w:pPr>
          </w:p>
        </w:tc>
        <w:tc>
          <w:tcPr>
            <w:tcW w:w="1193" w:type="dxa"/>
            <w:vMerge/>
          </w:tcPr>
          <w:p w14:paraId="16970622" w14:textId="77777777" w:rsidR="008A2E7C" w:rsidRPr="00A5656B" w:rsidRDefault="008A2E7C" w:rsidP="00877B64">
            <w:pPr>
              <w:jc w:val="both"/>
              <w:rPr>
                <w:lang w:val="fr-FR" w:eastAsia="fr-MA"/>
              </w:rPr>
            </w:pPr>
          </w:p>
        </w:tc>
        <w:tc>
          <w:tcPr>
            <w:tcW w:w="1051" w:type="dxa"/>
          </w:tcPr>
          <w:p w14:paraId="3AD2FF13" w14:textId="77777777" w:rsidR="008A2E7C" w:rsidRPr="00A5656B" w:rsidRDefault="008A2E7C" w:rsidP="00877B64">
            <w:pPr>
              <w:jc w:val="both"/>
              <w:rPr>
                <w:lang w:val="fr-FR" w:eastAsia="fr-MA"/>
              </w:rPr>
            </w:pPr>
            <w:r w:rsidRPr="00A5656B">
              <w:rPr>
                <w:lang w:val="fr-FR" w:eastAsia="fr-MA"/>
              </w:rPr>
              <w:t>20</w:t>
            </w:r>
          </w:p>
        </w:tc>
        <w:tc>
          <w:tcPr>
            <w:tcW w:w="1112" w:type="dxa"/>
          </w:tcPr>
          <w:p w14:paraId="4B9042A2" w14:textId="77777777" w:rsidR="008A2E7C" w:rsidRPr="00A5656B" w:rsidRDefault="008A2E7C" w:rsidP="00877B64">
            <w:pPr>
              <w:jc w:val="both"/>
              <w:rPr>
                <w:lang w:val="fr-FR" w:eastAsia="fr-MA"/>
              </w:rPr>
            </w:pPr>
            <w:r w:rsidRPr="00A5656B">
              <w:rPr>
                <w:lang w:val="fr-FR" w:eastAsia="fr-MA"/>
              </w:rPr>
              <w:t>30</w:t>
            </w:r>
          </w:p>
        </w:tc>
        <w:tc>
          <w:tcPr>
            <w:tcW w:w="1193" w:type="dxa"/>
          </w:tcPr>
          <w:p w14:paraId="78592CAC" w14:textId="77777777" w:rsidR="008A2E7C" w:rsidRPr="00A5656B" w:rsidRDefault="008A2E7C" w:rsidP="00877B64">
            <w:pPr>
              <w:jc w:val="both"/>
              <w:rPr>
                <w:lang w:val="fr-FR" w:eastAsia="fr-MA"/>
              </w:rPr>
            </w:pPr>
            <w:r w:rsidRPr="00A5656B">
              <w:rPr>
                <w:lang w:val="fr-FR" w:eastAsia="fr-MA"/>
              </w:rPr>
              <w:t>600</w:t>
            </w:r>
          </w:p>
        </w:tc>
      </w:tr>
      <w:tr w:rsidR="008A2E7C" w:rsidRPr="00A5656B" w14:paraId="1E7A7D82" w14:textId="77777777" w:rsidTr="00E9250C">
        <w:tc>
          <w:tcPr>
            <w:tcW w:w="1054" w:type="dxa"/>
            <w:vMerge w:val="restart"/>
          </w:tcPr>
          <w:p w14:paraId="5D9174C1" w14:textId="77777777" w:rsidR="008A2E7C" w:rsidRPr="00A5656B" w:rsidRDefault="008A2E7C" w:rsidP="00877B64">
            <w:pPr>
              <w:jc w:val="both"/>
              <w:rPr>
                <w:lang w:val="fr-FR" w:eastAsia="fr-MA"/>
              </w:rPr>
            </w:pPr>
            <w:r w:rsidRPr="00A5656B">
              <w:rPr>
                <w:lang w:val="fr-FR" w:eastAsia="fr-MA"/>
              </w:rPr>
              <w:t>25/06</w:t>
            </w:r>
          </w:p>
        </w:tc>
        <w:tc>
          <w:tcPr>
            <w:tcW w:w="1383" w:type="dxa"/>
            <w:vMerge w:val="restart"/>
          </w:tcPr>
          <w:p w14:paraId="3038F977" w14:textId="3779238E" w:rsidR="008A2E7C" w:rsidRPr="00A5656B" w:rsidRDefault="008A2E7C" w:rsidP="00877B64">
            <w:pPr>
              <w:jc w:val="both"/>
              <w:rPr>
                <w:lang w:val="fr-FR" w:eastAsia="fr-MA"/>
              </w:rPr>
            </w:pPr>
            <w:proofErr w:type="gramStart"/>
            <w:r w:rsidRPr="00A5656B">
              <w:rPr>
                <w:lang w:val="fr-FR" w:eastAsia="fr-MA"/>
              </w:rPr>
              <w:t>Vente</w:t>
            </w:r>
            <w:r w:rsidR="00723ACE" w:rsidRPr="00A5656B">
              <w:rPr>
                <w:lang w:val="fr-FR" w:eastAsia="fr-MA"/>
              </w:rPr>
              <w:t>(</w:t>
            </w:r>
            <w:proofErr w:type="gramEnd"/>
            <w:r w:rsidR="00723ACE" w:rsidRPr="00A5656B">
              <w:rPr>
                <w:lang w:val="fr-FR" w:eastAsia="fr-MA"/>
              </w:rPr>
              <w:t>50)</w:t>
            </w:r>
          </w:p>
        </w:tc>
        <w:tc>
          <w:tcPr>
            <w:tcW w:w="1051" w:type="dxa"/>
          </w:tcPr>
          <w:p w14:paraId="14C70C8C" w14:textId="77777777" w:rsidR="008A2E7C" w:rsidRPr="00A5656B" w:rsidRDefault="008A2E7C" w:rsidP="00877B64">
            <w:pPr>
              <w:jc w:val="both"/>
              <w:rPr>
                <w:lang w:val="fr-FR" w:eastAsia="fr-MA"/>
              </w:rPr>
            </w:pPr>
            <w:r w:rsidRPr="00A5656B">
              <w:rPr>
                <w:lang w:val="fr-FR" w:eastAsia="fr-MA"/>
              </w:rPr>
              <w:t>10</w:t>
            </w:r>
          </w:p>
        </w:tc>
        <w:tc>
          <w:tcPr>
            <w:tcW w:w="1025" w:type="dxa"/>
          </w:tcPr>
          <w:p w14:paraId="333900D2" w14:textId="77777777" w:rsidR="008A2E7C" w:rsidRPr="00A5656B" w:rsidRDefault="008A2E7C" w:rsidP="00877B64">
            <w:pPr>
              <w:jc w:val="both"/>
              <w:rPr>
                <w:lang w:val="fr-FR" w:eastAsia="fr-MA"/>
              </w:rPr>
            </w:pPr>
            <w:r w:rsidRPr="00A5656B">
              <w:rPr>
                <w:lang w:val="fr-FR" w:eastAsia="fr-MA"/>
              </w:rPr>
              <w:t>32</w:t>
            </w:r>
          </w:p>
        </w:tc>
        <w:tc>
          <w:tcPr>
            <w:tcW w:w="1193" w:type="dxa"/>
          </w:tcPr>
          <w:p w14:paraId="2CE14757" w14:textId="77777777" w:rsidR="008A2E7C" w:rsidRPr="00A5656B" w:rsidRDefault="008A2E7C" w:rsidP="00877B64">
            <w:pPr>
              <w:jc w:val="both"/>
              <w:rPr>
                <w:lang w:val="fr-FR" w:eastAsia="fr-MA"/>
              </w:rPr>
            </w:pPr>
            <w:r w:rsidRPr="00A5656B">
              <w:rPr>
                <w:lang w:val="fr-FR" w:eastAsia="fr-MA"/>
              </w:rPr>
              <w:t>320</w:t>
            </w:r>
          </w:p>
        </w:tc>
        <w:tc>
          <w:tcPr>
            <w:tcW w:w="1051" w:type="dxa"/>
          </w:tcPr>
          <w:p w14:paraId="597AA048" w14:textId="77777777" w:rsidR="008A2E7C" w:rsidRPr="00A5656B" w:rsidRDefault="008A2E7C" w:rsidP="00877B64">
            <w:pPr>
              <w:jc w:val="both"/>
              <w:rPr>
                <w:lang w:val="fr-FR" w:eastAsia="fr-MA"/>
              </w:rPr>
            </w:pPr>
            <w:r w:rsidRPr="00A5656B">
              <w:rPr>
                <w:lang w:val="fr-FR" w:eastAsia="fr-MA"/>
              </w:rPr>
              <w:t>30</w:t>
            </w:r>
          </w:p>
        </w:tc>
        <w:tc>
          <w:tcPr>
            <w:tcW w:w="1112" w:type="dxa"/>
          </w:tcPr>
          <w:p w14:paraId="5063D587" w14:textId="77777777" w:rsidR="008A2E7C" w:rsidRPr="00A5656B" w:rsidRDefault="008A2E7C" w:rsidP="00877B64">
            <w:pPr>
              <w:jc w:val="both"/>
              <w:rPr>
                <w:lang w:val="fr-FR" w:eastAsia="fr-MA"/>
              </w:rPr>
            </w:pPr>
            <w:r w:rsidRPr="00A5656B">
              <w:rPr>
                <w:lang w:val="fr-FR" w:eastAsia="fr-MA"/>
              </w:rPr>
              <w:t>28</w:t>
            </w:r>
          </w:p>
        </w:tc>
        <w:tc>
          <w:tcPr>
            <w:tcW w:w="1193" w:type="dxa"/>
          </w:tcPr>
          <w:p w14:paraId="2103810C" w14:textId="77777777" w:rsidR="008A2E7C" w:rsidRPr="00A5656B" w:rsidRDefault="008A2E7C" w:rsidP="00877B64">
            <w:pPr>
              <w:jc w:val="both"/>
              <w:rPr>
                <w:lang w:val="fr-FR" w:eastAsia="fr-MA"/>
              </w:rPr>
            </w:pPr>
            <w:r w:rsidRPr="00A5656B">
              <w:rPr>
                <w:lang w:val="fr-FR" w:eastAsia="fr-MA"/>
              </w:rPr>
              <w:t>840</w:t>
            </w:r>
          </w:p>
        </w:tc>
      </w:tr>
      <w:tr w:rsidR="008A2E7C" w:rsidRPr="00A5656B" w14:paraId="0D06F873" w14:textId="77777777" w:rsidTr="00E9250C">
        <w:tc>
          <w:tcPr>
            <w:tcW w:w="1054" w:type="dxa"/>
            <w:vMerge/>
          </w:tcPr>
          <w:p w14:paraId="5C2D9707" w14:textId="77777777" w:rsidR="008A2E7C" w:rsidRPr="00A5656B" w:rsidRDefault="008A2E7C" w:rsidP="00877B64">
            <w:pPr>
              <w:jc w:val="both"/>
              <w:rPr>
                <w:lang w:val="fr-FR" w:eastAsia="fr-MA"/>
              </w:rPr>
            </w:pPr>
          </w:p>
        </w:tc>
        <w:tc>
          <w:tcPr>
            <w:tcW w:w="1383" w:type="dxa"/>
            <w:vMerge/>
          </w:tcPr>
          <w:p w14:paraId="5C07C73A" w14:textId="77777777" w:rsidR="008A2E7C" w:rsidRPr="00A5656B" w:rsidRDefault="008A2E7C" w:rsidP="00877B64">
            <w:pPr>
              <w:jc w:val="both"/>
              <w:rPr>
                <w:lang w:val="fr-FR" w:eastAsia="fr-MA"/>
              </w:rPr>
            </w:pPr>
          </w:p>
        </w:tc>
        <w:tc>
          <w:tcPr>
            <w:tcW w:w="1051" w:type="dxa"/>
          </w:tcPr>
          <w:p w14:paraId="3172D430" w14:textId="77777777" w:rsidR="008A2E7C" w:rsidRPr="00A5656B" w:rsidRDefault="008A2E7C" w:rsidP="00877B64">
            <w:pPr>
              <w:jc w:val="both"/>
              <w:rPr>
                <w:lang w:val="fr-FR" w:eastAsia="fr-MA"/>
              </w:rPr>
            </w:pPr>
            <w:r w:rsidRPr="00A5656B">
              <w:rPr>
                <w:lang w:val="fr-FR" w:eastAsia="fr-MA"/>
              </w:rPr>
              <w:t>40</w:t>
            </w:r>
          </w:p>
        </w:tc>
        <w:tc>
          <w:tcPr>
            <w:tcW w:w="1025" w:type="dxa"/>
          </w:tcPr>
          <w:p w14:paraId="1D43004B" w14:textId="77777777" w:rsidR="008A2E7C" w:rsidRPr="00A5656B" w:rsidRDefault="008A2E7C" w:rsidP="00877B64">
            <w:pPr>
              <w:jc w:val="both"/>
              <w:rPr>
                <w:lang w:val="fr-FR" w:eastAsia="fr-MA"/>
              </w:rPr>
            </w:pPr>
            <w:r w:rsidRPr="00A5656B">
              <w:rPr>
                <w:lang w:val="fr-FR" w:eastAsia="fr-MA"/>
              </w:rPr>
              <w:t>28</w:t>
            </w:r>
          </w:p>
        </w:tc>
        <w:tc>
          <w:tcPr>
            <w:tcW w:w="1193" w:type="dxa"/>
          </w:tcPr>
          <w:p w14:paraId="2E6F0255" w14:textId="77777777" w:rsidR="008A2E7C" w:rsidRPr="00A5656B" w:rsidRDefault="008A2E7C" w:rsidP="00877B64">
            <w:pPr>
              <w:jc w:val="both"/>
              <w:rPr>
                <w:lang w:val="fr-FR" w:eastAsia="fr-MA"/>
              </w:rPr>
            </w:pPr>
            <w:r w:rsidRPr="00A5656B">
              <w:rPr>
                <w:lang w:val="fr-FR" w:eastAsia="fr-MA"/>
              </w:rPr>
              <w:t>1120</w:t>
            </w:r>
          </w:p>
        </w:tc>
        <w:tc>
          <w:tcPr>
            <w:tcW w:w="1051" w:type="dxa"/>
          </w:tcPr>
          <w:p w14:paraId="73B93C7C" w14:textId="77777777" w:rsidR="008A2E7C" w:rsidRPr="00A5656B" w:rsidRDefault="008A2E7C" w:rsidP="00877B64">
            <w:pPr>
              <w:jc w:val="both"/>
              <w:rPr>
                <w:lang w:val="fr-FR" w:eastAsia="fr-MA"/>
              </w:rPr>
            </w:pPr>
            <w:r w:rsidRPr="00A5656B">
              <w:rPr>
                <w:lang w:val="fr-FR" w:eastAsia="fr-MA"/>
              </w:rPr>
              <w:t>20</w:t>
            </w:r>
          </w:p>
        </w:tc>
        <w:tc>
          <w:tcPr>
            <w:tcW w:w="1112" w:type="dxa"/>
          </w:tcPr>
          <w:p w14:paraId="24525770" w14:textId="77777777" w:rsidR="008A2E7C" w:rsidRPr="00A5656B" w:rsidRDefault="008A2E7C" w:rsidP="00877B64">
            <w:pPr>
              <w:jc w:val="both"/>
              <w:rPr>
                <w:lang w:val="fr-FR" w:eastAsia="fr-MA"/>
              </w:rPr>
            </w:pPr>
            <w:r w:rsidRPr="00A5656B">
              <w:rPr>
                <w:lang w:val="fr-FR" w:eastAsia="fr-MA"/>
              </w:rPr>
              <w:t>30</w:t>
            </w:r>
          </w:p>
        </w:tc>
        <w:tc>
          <w:tcPr>
            <w:tcW w:w="1193" w:type="dxa"/>
          </w:tcPr>
          <w:p w14:paraId="05F116DE" w14:textId="77777777" w:rsidR="008A2E7C" w:rsidRPr="00A5656B" w:rsidRDefault="008A2E7C" w:rsidP="00877B64">
            <w:pPr>
              <w:jc w:val="both"/>
              <w:rPr>
                <w:lang w:val="fr-FR" w:eastAsia="fr-MA"/>
              </w:rPr>
            </w:pPr>
            <w:r w:rsidRPr="00A5656B">
              <w:rPr>
                <w:lang w:val="fr-FR" w:eastAsia="fr-MA"/>
              </w:rPr>
              <w:t>600</w:t>
            </w:r>
          </w:p>
        </w:tc>
      </w:tr>
    </w:tbl>
    <w:p w14:paraId="5F761749" w14:textId="77777777" w:rsidR="008A2E7C" w:rsidRDefault="008A2E7C" w:rsidP="00877B64">
      <w:pPr>
        <w:pStyle w:val="Heading4"/>
        <w:numPr>
          <w:ilvl w:val="0"/>
          <w:numId w:val="125"/>
        </w:numPr>
        <w:jc w:val="both"/>
        <w:rPr>
          <w:lang w:eastAsia="fr-FR"/>
        </w:rPr>
      </w:pPr>
      <w:r w:rsidRPr="00A5656B">
        <w:rPr>
          <w:lang w:eastAsia="fr-FR"/>
        </w:rPr>
        <w:t>Gestion de coût physique et financier.</w:t>
      </w:r>
    </w:p>
    <w:p w14:paraId="602118AA" w14:textId="16856DD3" w:rsidR="0027227E" w:rsidRPr="0027227E" w:rsidRDefault="0027227E" w:rsidP="0027227E">
      <w:r w:rsidRPr="0027227E">
        <w:t xml:space="preserve"> </w:t>
      </w:r>
      <w:r w:rsidRPr="0027227E">
        <w:rPr>
          <w:b/>
          <w:bCs/>
        </w:rPr>
        <w:t xml:space="preserve">Augmentations </w:t>
      </w:r>
      <w:proofErr w:type="gramStart"/>
      <w:r w:rsidRPr="0027227E">
        <w:rPr>
          <w:b/>
          <w:bCs/>
        </w:rPr>
        <w:t>physiques:</w:t>
      </w:r>
      <w:proofErr w:type="gramEnd"/>
      <w:r w:rsidRPr="0027227E">
        <w:t xml:space="preserve"> Ex: Réceptions de commande, fin d’ordre de fabrication.</w:t>
      </w:r>
    </w:p>
    <w:p w14:paraId="01764664" w14:textId="41765A2C" w:rsidR="0027227E" w:rsidRPr="0027227E" w:rsidRDefault="0027227E" w:rsidP="0027227E">
      <w:pPr>
        <w:rPr>
          <w:lang w:eastAsia="fr-FR"/>
        </w:rPr>
      </w:pPr>
      <w:r w:rsidRPr="0027227E">
        <w:t xml:space="preserve"> </w:t>
      </w:r>
      <w:r w:rsidRPr="0027227E">
        <w:rPr>
          <w:b/>
          <w:bCs/>
        </w:rPr>
        <w:t xml:space="preserve">Sorties </w:t>
      </w:r>
      <w:proofErr w:type="gramStart"/>
      <w:r w:rsidRPr="0027227E">
        <w:rPr>
          <w:b/>
          <w:bCs/>
        </w:rPr>
        <w:t>physiques:</w:t>
      </w:r>
      <w:proofErr w:type="gramEnd"/>
      <w:r w:rsidRPr="0027227E">
        <w:t xml:space="preserve"> Ex: Bon de livraison, prélèvements d’ordres de fabrication.</w:t>
      </w:r>
    </w:p>
    <w:p w14:paraId="0C0A6374" w14:textId="77777777" w:rsidR="008A2E7C" w:rsidRPr="00A5656B" w:rsidRDefault="008A2E7C" w:rsidP="00877B64">
      <w:pPr>
        <w:pStyle w:val="Heading4"/>
        <w:numPr>
          <w:ilvl w:val="0"/>
          <w:numId w:val="125"/>
        </w:numPr>
        <w:jc w:val="both"/>
        <w:rPr>
          <w:lang w:eastAsia="fr-FR"/>
        </w:rPr>
      </w:pPr>
      <w:r w:rsidRPr="00A5656B">
        <w:rPr>
          <w:lang w:eastAsia="fr-FR"/>
        </w:rPr>
        <w:t>Dimensionnement de calcul de quantité et coût de stock.</w:t>
      </w:r>
    </w:p>
    <w:p w14:paraId="059614DD" w14:textId="77777777" w:rsidR="008A2E7C" w:rsidRPr="00A5656B" w:rsidRDefault="008A2E7C" w:rsidP="00877B64">
      <w:pPr>
        <w:spacing w:before="240"/>
        <w:jc w:val="both"/>
      </w:pPr>
      <w:r w:rsidRPr="00A5656B">
        <w:t xml:space="preserve">Le stock, de chaque article, peut être évaluer en quantité et en coût suivant deux axes dimensionnels : </w:t>
      </w:r>
    </w:p>
    <w:p w14:paraId="69AB0CD8" w14:textId="77777777" w:rsidR="008A2E7C" w:rsidRPr="00A5656B" w:rsidRDefault="008A2E7C" w:rsidP="00877B64">
      <w:pPr>
        <w:pStyle w:val="ListParagraph"/>
        <w:numPr>
          <w:ilvl w:val="0"/>
          <w:numId w:val="124"/>
        </w:numPr>
        <w:spacing w:before="240"/>
        <w:jc w:val="both"/>
      </w:pPr>
      <w:r w:rsidRPr="00A5656B">
        <w:t>Groupe de dimension de stockage :</w:t>
      </w:r>
    </w:p>
    <w:p w14:paraId="62189AE6" w14:textId="77777777" w:rsidR="008A2E7C" w:rsidRPr="00A5656B" w:rsidRDefault="008A2E7C" w:rsidP="00877B64">
      <w:pPr>
        <w:pStyle w:val="ListParagraph"/>
        <w:numPr>
          <w:ilvl w:val="1"/>
          <w:numId w:val="124"/>
        </w:numPr>
        <w:spacing w:before="240"/>
        <w:jc w:val="both"/>
      </w:pPr>
      <w:r w:rsidRPr="00A5656B">
        <w:t>Site</w:t>
      </w:r>
    </w:p>
    <w:p w14:paraId="64FB60FD" w14:textId="77777777" w:rsidR="008A2E7C" w:rsidRPr="00A5656B" w:rsidRDefault="008A2E7C" w:rsidP="00877B64">
      <w:pPr>
        <w:pStyle w:val="ListParagraph"/>
        <w:numPr>
          <w:ilvl w:val="1"/>
          <w:numId w:val="124"/>
        </w:numPr>
        <w:spacing w:before="240"/>
        <w:jc w:val="both"/>
      </w:pPr>
      <w:r w:rsidRPr="00A5656B">
        <w:t>Entrepôt</w:t>
      </w:r>
    </w:p>
    <w:p w14:paraId="1AC4B848" w14:textId="77777777" w:rsidR="008A2E7C" w:rsidRPr="00A5656B" w:rsidRDefault="008A2E7C" w:rsidP="00877B64">
      <w:pPr>
        <w:pStyle w:val="ListParagraph"/>
        <w:numPr>
          <w:ilvl w:val="1"/>
          <w:numId w:val="124"/>
        </w:numPr>
        <w:spacing w:before="240"/>
        <w:jc w:val="both"/>
      </w:pPr>
      <w:r w:rsidRPr="00A5656B">
        <w:t>Emplacement</w:t>
      </w:r>
    </w:p>
    <w:p w14:paraId="07DE6AFE" w14:textId="77777777" w:rsidR="008A2E7C" w:rsidRPr="00A5656B" w:rsidRDefault="008A2E7C" w:rsidP="00877B64">
      <w:pPr>
        <w:spacing w:before="240"/>
        <w:jc w:val="both"/>
      </w:pPr>
      <w:r w:rsidRPr="00A5656B">
        <w:lastRenderedPageBreak/>
        <w:t>Pour la gestion des dimensions de stockage, l'administrateur système doit définir les dimensions nécessaires pour le calcul de la quantité et de la valeur du stock. Par défaut, le système utilise les dimensions site, entrepôt et emplacement pour suivre la quantité de stock.</w:t>
      </w:r>
    </w:p>
    <w:tbl>
      <w:tblPr>
        <w:tblStyle w:val="TableGrid"/>
        <w:tblW w:w="0" w:type="auto"/>
        <w:jc w:val="center"/>
        <w:tblLook w:val="04A0" w:firstRow="1" w:lastRow="0" w:firstColumn="1" w:lastColumn="0" w:noHBand="0" w:noVBand="1"/>
      </w:tblPr>
      <w:tblGrid>
        <w:gridCol w:w="1507"/>
        <w:gridCol w:w="1327"/>
        <w:gridCol w:w="1430"/>
        <w:gridCol w:w="1569"/>
        <w:gridCol w:w="1708"/>
      </w:tblGrid>
      <w:tr w:rsidR="008A2E7C" w:rsidRPr="00A5656B" w14:paraId="263FFB62" w14:textId="77777777" w:rsidTr="00E9250C">
        <w:trPr>
          <w:jc w:val="center"/>
        </w:trPr>
        <w:tc>
          <w:tcPr>
            <w:tcW w:w="1507" w:type="dxa"/>
            <w:shd w:val="clear" w:color="auto" w:fill="F2CEED" w:themeFill="accent5" w:themeFillTint="33"/>
          </w:tcPr>
          <w:p w14:paraId="7ABB34AA" w14:textId="77777777" w:rsidR="008A2E7C" w:rsidRPr="00A5656B" w:rsidRDefault="008A2E7C" w:rsidP="00877B64">
            <w:pPr>
              <w:spacing w:before="240"/>
              <w:jc w:val="both"/>
              <w:rPr>
                <w:b/>
                <w:bCs/>
                <w:lang w:val="fr-FR"/>
              </w:rPr>
            </w:pPr>
            <w:r w:rsidRPr="00A5656B">
              <w:rPr>
                <w:b/>
                <w:bCs/>
                <w:lang w:val="fr-FR"/>
              </w:rPr>
              <w:t>Article</w:t>
            </w:r>
          </w:p>
        </w:tc>
        <w:tc>
          <w:tcPr>
            <w:tcW w:w="1327" w:type="dxa"/>
            <w:shd w:val="clear" w:color="auto" w:fill="F2CEED" w:themeFill="accent5" w:themeFillTint="33"/>
          </w:tcPr>
          <w:p w14:paraId="7AE045E8" w14:textId="77777777" w:rsidR="008A2E7C" w:rsidRPr="00A5656B" w:rsidRDefault="008A2E7C" w:rsidP="00877B64">
            <w:pPr>
              <w:spacing w:before="240"/>
              <w:jc w:val="both"/>
              <w:rPr>
                <w:b/>
                <w:bCs/>
                <w:lang w:val="fr-FR"/>
              </w:rPr>
            </w:pPr>
            <w:r w:rsidRPr="00A5656B">
              <w:rPr>
                <w:b/>
                <w:bCs/>
                <w:lang w:val="fr-FR"/>
              </w:rPr>
              <w:t>Objet de suivi</w:t>
            </w:r>
          </w:p>
        </w:tc>
        <w:tc>
          <w:tcPr>
            <w:tcW w:w="1430" w:type="dxa"/>
            <w:shd w:val="clear" w:color="auto" w:fill="F2CEED" w:themeFill="accent5" w:themeFillTint="33"/>
          </w:tcPr>
          <w:p w14:paraId="08E6C1B5" w14:textId="77777777" w:rsidR="008A2E7C" w:rsidRPr="00A5656B" w:rsidRDefault="008A2E7C" w:rsidP="00877B64">
            <w:pPr>
              <w:spacing w:before="240"/>
              <w:jc w:val="both"/>
              <w:rPr>
                <w:b/>
                <w:bCs/>
                <w:lang w:val="fr-FR"/>
              </w:rPr>
            </w:pPr>
            <w:r w:rsidRPr="00A5656B">
              <w:rPr>
                <w:b/>
                <w:bCs/>
                <w:lang w:val="fr-FR"/>
              </w:rPr>
              <w:t>Site</w:t>
            </w:r>
          </w:p>
        </w:tc>
        <w:tc>
          <w:tcPr>
            <w:tcW w:w="1569" w:type="dxa"/>
            <w:shd w:val="clear" w:color="auto" w:fill="F2CEED" w:themeFill="accent5" w:themeFillTint="33"/>
          </w:tcPr>
          <w:p w14:paraId="17A1E9F0" w14:textId="77777777" w:rsidR="008A2E7C" w:rsidRPr="00A5656B" w:rsidRDefault="008A2E7C" w:rsidP="00877B64">
            <w:pPr>
              <w:spacing w:before="240"/>
              <w:jc w:val="both"/>
              <w:rPr>
                <w:b/>
                <w:bCs/>
                <w:lang w:val="fr-FR"/>
              </w:rPr>
            </w:pPr>
            <w:r w:rsidRPr="00A5656B">
              <w:rPr>
                <w:b/>
                <w:bCs/>
                <w:lang w:val="fr-FR"/>
              </w:rPr>
              <w:t>Entrepôt</w:t>
            </w:r>
          </w:p>
        </w:tc>
        <w:tc>
          <w:tcPr>
            <w:tcW w:w="1708" w:type="dxa"/>
            <w:shd w:val="clear" w:color="auto" w:fill="F2CEED" w:themeFill="accent5" w:themeFillTint="33"/>
          </w:tcPr>
          <w:p w14:paraId="399863F8" w14:textId="77777777" w:rsidR="008A2E7C" w:rsidRPr="00A5656B" w:rsidRDefault="008A2E7C" w:rsidP="00877B64">
            <w:pPr>
              <w:spacing w:before="240"/>
              <w:jc w:val="both"/>
              <w:rPr>
                <w:b/>
                <w:bCs/>
                <w:lang w:val="fr-FR"/>
              </w:rPr>
            </w:pPr>
            <w:r w:rsidRPr="00A5656B">
              <w:rPr>
                <w:b/>
                <w:bCs/>
                <w:lang w:val="fr-FR"/>
              </w:rPr>
              <w:t>Emplacement</w:t>
            </w:r>
          </w:p>
        </w:tc>
      </w:tr>
      <w:tr w:rsidR="008A2E7C" w:rsidRPr="00A5656B" w14:paraId="1BE88ACB" w14:textId="77777777" w:rsidTr="00E9250C">
        <w:trPr>
          <w:jc w:val="center"/>
        </w:trPr>
        <w:tc>
          <w:tcPr>
            <w:tcW w:w="1507" w:type="dxa"/>
            <w:vMerge w:val="restart"/>
            <w:shd w:val="clear" w:color="auto" w:fill="D9F2D0" w:themeFill="accent6" w:themeFillTint="33"/>
          </w:tcPr>
          <w:p w14:paraId="7F9BB3B7" w14:textId="77777777" w:rsidR="008A2E7C" w:rsidRPr="00A5656B" w:rsidRDefault="008A2E7C" w:rsidP="00877B64">
            <w:pPr>
              <w:spacing w:before="240"/>
              <w:jc w:val="both"/>
              <w:rPr>
                <w:lang w:val="fr-FR"/>
              </w:rPr>
            </w:pPr>
            <w:r w:rsidRPr="00A5656B">
              <w:rPr>
                <w:lang w:val="fr-FR"/>
              </w:rPr>
              <w:t>A1</w:t>
            </w:r>
          </w:p>
        </w:tc>
        <w:tc>
          <w:tcPr>
            <w:tcW w:w="1327" w:type="dxa"/>
            <w:shd w:val="clear" w:color="auto" w:fill="FFFFFF" w:themeFill="background1"/>
          </w:tcPr>
          <w:p w14:paraId="134A80E0" w14:textId="77777777" w:rsidR="008A2E7C" w:rsidRPr="00A5656B" w:rsidRDefault="008A2E7C" w:rsidP="00877B64">
            <w:pPr>
              <w:spacing w:before="240"/>
              <w:jc w:val="both"/>
              <w:rPr>
                <w:lang w:val="fr-FR"/>
              </w:rPr>
            </w:pPr>
            <w:r w:rsidRPr="00A5656B">
              <w:rPr>
                <w:lang w:val="fr-FR"/>
              </w:rPr>
              <w:t>Coût</w:t>
            </w:r>
          </w:p>
        </w:tc>
        <w:tc>
          <w:tcPr>
            <w:tcW w:w="1430" w:type="dxa"/>
            <w:shd w:val="clear" w:color="auto" w:fill="FFFFFF" w:themeFill="background1"/>
          </w:tcPr>
          <w:p w14:paraId="2C3EBB90" w14:textId="77777777" w:rsidR="008A2E7C" w:rsidRPr="00A5656B" w:rsidRDefault="008A2E7C" w:rsidP="00877B64">
            <w:pPr>
              <w:spacing w:before="240"/>
              <w:jc w:val="both"/>
              <w:rPr>
                <w:lang w:val="fr-FR"/>
              </w:rPr>
            </w:pPr>
            <w:r w:rsidRPr="00A5656B">
              <w:rPr>
                <w:lang w:val="fr-FR"/>
              </w:rPr>
              <w:t>X</w:t>
            </w:r>
          </w:p>
        </w:tc>
        <w:tc>
          <w:tcPr>
            <w:tcW w:w="1569" w:type="dxa"/>
            <w:shd w:val="clear" w:color="auto" w:fill="FFFFFF" w:themeFill="background1"/>
          </w:tcPr>
          <w:p w14:paraId="7DAE40E6" w14:textId="77777777" w:rsidR="008A2E7C" w:rsidRPr="00A5656B" w:rsidRDefault="008A2E7C" w:rsidP="00877B64">
            <w:pPr>
              <w:spacing w:before="240"/>
              <w:jc w:val="both"/>
              <w:rPr>
                <w:lang w:val="fr-FR"/>
              </w:rPr>
            </w:pPr>
            <w:r w:rsidRPr="00A5656B">
              <w:rPr>
                <w:lang w:val="fr-FR"/>
              </w:rPr>
              <w:t>X</w:t>
            </w:r>
          </w:p>
        </w:tc>
        <w:tc>
          <w:tcPr>
            <w:tcW w:w="1708" w:type="dxa"/>
            <w:shd w:val="clear" w:color="auto" w:fill="FFFFFF" w:themeFill="background1"/>
          </w:tcPr>
          <w:p w14:paraId="20FCC399" w14:textId="77777777" w:rsidR="008A2E7C" w:rsidRPr="00A5656B" w:rsidRDefault="008A2E7C" w:rsidP="00877B64">
            <w:pPr>
              <w:spacing w:before="240"/>
              <w:jc w:val="both"/>
              <w:rPr>
                <w:lang w:val="fr-FR"/>
              </w:rPr>
            </w:pPr>
            <w:r w:rsidRPr="00A5656B">
              <w:rPr>
                <w:lang w:val="fr-FR"/>
              </w:rPr>
              <w:t>-</w:t>
            </w:r>
          </w:p>
        </w:tc>
      </w:tr>
      <w:tr w:rsidR="008A2E7C" w:rsidRPr="00A5656B" w14:paraId="29AE6C1C" w14:textId="77777777" w:rsidTr="00E9250C">
        <w:trPr>
          <w:jc w:val="center"/>
        </w:trPr>
        <w:tc>
          <w:tcPr>
            <w:tcW w:w="1507" w:type="dxa"/>
            <w:vMerge/>
            <w:shd w:val="clear" w:color="auto" w:fill="D9F2D0" w:themeFill="accent6" w:themeFillTint="33"/>
          </w:tcPr>
          <w:p w14:paraId="432148CA" w14:textId="77777777" w:rsidR="008A2E7C" w:rsidRPr="00A5656B" w:rsidRDefault="008A2E7C" w:rsidP="00877B64">
            <w:pPr>
              <w:spacing w:before="240"/>
              <w:jc w:val="both"/>
              <w:rPr>
                <w:lang w:val="fr-FR"/>
              </w:rPr>
            </w:pPr>
          </w:p>
        </w:tc>
        <w:tc>
          <w:tcPr>
            <w:tcW w:w="1327" w:type="dxa"/>
            <w:shd w:val="clear" w:color="auto" w:fill="FFFFFF" w:themeFill="background1"/>
          </w:tcPr>
          <w:p w14:paraId="6EF24C50" w14:textId="77777777" w:rsidR="008A2E7C" w:rsidRPr="00A5656B" w:rsidRDefault="008A2E7C" w:rsidP="00877B64">
            <w:pPr>
              <w:spacing w:before="240"/>
              <w:jc w:val="both"/>
              <w:rPr>
                <w:lang w:val="fr-FR"/>
              </w:rPr>
            </w:pPr>
            <w:r w:rsidRPr="00A5656B">
              <w:rPr>
                <w:lang w:val="fr-FR"/>
              </w:rPr>
              <w:t>Quantité</w:t>
            </w:r>
          </w:p>
        </w:tc>
        <w:tc>
          <w:tcPr>
            <w:tcW w:w="1430" w:type="dxa"/>
            <w:shd w:val="clear" w:color="auto" w:fill="F2F2F2" w:themeFill="background1" w:themeFillShade="F2"/>
          </w:tcPr>
          <w:p w14:paraId="60669E95" w14:textId="372DFE96" w:rsidR="00CD6261" w:rsidRPr="00A5656B" w:rsidRDefault="00CD6261" w:rsidP="00877B64">
            <w:pPr>
              <w:spacing w:before="240"/>
              <w:jc w:val="both"/>
              <w:rPr>
                <w:lang w:val="fr-FR"/>
              </w:rPr>
            </w:pPr>
            <w:r w:rsidRPr="00A5656B">
              <w:rPr>
                <w:lang w:val="fr-FR"/>
              </w:rPr>
              <w:t>X</w:t>
            </w:r>
          </w:p>
        </w:tc>
        <w:tc>
          <w:tcPr>
            <w:tcW w:w="1569" w:type="dxa"/>
            <w:shd w:val="clear" w:color="auto" w:fill="F2F2F2" w:themeFill="background1" w:themeFillShade="F2"/>
          </w:tcPr>
          <w:p w14:paraId="5BDEAE57" w14:textId="7BE4A4C2" w:rsidR="008A2E7C" w:rsidRPr="00A5656B" w:rsidRDefault="00CD6261" w:rsidP="00877B64">
            <w:pPr>
              <w:spacing w:before="240"/>
              <w:jc w:val="both"/>
              <w:rPr>
                <w:lang w:val="fr-FR"/>
              </w:rPr>
            </w:pPr>
            <w:r w:rsidRPr="00A5656B">
              <w:rPr>
                <w:lang w:val="fr-FR"/>
              </w:rPr>
              <w:t>X</w:t>
            </w:r>
          </w:p>
        </w:tc>
        <w:tc>
          <w:tcPr>
            <w:tcW w:w="1708" w:type="dxa"/>
            <w:shd w:val="clear" w:color="auto" w:fill="F2F2F2" w:themeFill="background1" w:themeFillShade="F2"/>
          </w:tcPr>
          <w:p w14:paraId="08D3353F" w14:textId="7BB193DC" w:rsidR="008A2E7C" w:rsidRPr="00A5656B" w:rsidRDefault="00CD6261" w:rsidP="00877B64">
            <w:pPr>
              <w:spacing w:before="240"/>
              <w:jc w:val="both"/>
              <w:rPr>
                <w:lang w:val="fr-FR"/>
              </w:rPr>
            </w:pPr>
            <w:r w:rsidRPr="00A5656B">
              <w:rPr>
                <w:lang w:val="fr-FR"/>
              </w:rPr>
              <w:t>X</w:t>
            </w:r>
          </w:p>
        </w:tc>
      </w:tr>
      <w:tr w:rsidR="008A2E7C" w:rsidRPr="00A5656B" w14:paraId="7AD5EC19" w14:textId="77777777" w:rsidTr="00E9250C">
        <w:trPr>
          <w:jc w:val="center"/>
        </w:trPr>
        <w:tc>
          <w:tcPr>
            <w:tcW w:w="1507" w:type="dxa"/>
            <w:vMerge w:val="restart"/>
            <w:shd w:val="clear" w:color="auto" w:fill="D9F2D0" w:themeFill="accent6" w:themeFillTint="33"/>
          </w:tcPr>
          <w:p w14:paraId="237626D2" w14:textId="77777777" w:rsidR="008A2E7C" w:rsidRPr="00A5656B" w:rsidRDefault="008A2E7C" w:rsidP="00877B64">
            <w:pPr>
              <w:spacing w:before="240"/>
              <w:jc w:val="both"/>
              <w:rPr>
                <w:lang w:val="fr-FR"/>
              </w:rPr>
            </w:pPr>
            <w:r w:rsidRPr="00A5656B">
              <w:rPr>
                <w:lang w:val="fr-FR"/>
              </w:rPr>
              <w:t>A2</w:t>
            </w:r>
          </w:p>
        </w:tc>
        <w:tc>
          <w:tcPr>
            <w:tcW w:w="1327" w:type="dxa"/>
            <w:shd w:val="clear" w:color="auto" w:fill="FFFFFF" w:themeFill="background1"/>
          </w:tcPr>
          <w:p w14:paraId="06BC060F" w14:textId="77777777" w:rsidR="008A2E7C" w:rsidRPr="00A5656B" w:rsidRDefault="008A2E7C" w:rsidP="00877B64">
            <w:pPr>
              <w:spacing w:before="240"/>
              <w:jc w:val="both"/>
              <w:rPr>
                <w:lang w:val="fr-FR"/>
              </w:rPr>
            </w:pPr>
            <w:r w:rsidRPr="00A5656B">
              <w:rPr>
                <w:lang w:val="fr-FR"/>
              </w:rPr>
              <w:t>Coût</w:t>
            </w:r>
          </w:p>
        </w:tc>
        <w:tc>
          <w:tcPr>
            <w:tcW w:w="1430" w:type="dxa"/>
            <w:shd w:val="clear" w:color="auto" w:fill="FFFFFF" w:themeFill="background1"/>
          </w:tcPr>
          <w:p w14:paraId="764110AA" w14:textId="790E8E33" w:rsidR="008A2E7C" w:rsidRPr="00A5656B" w:rsidRDefault="00CD6261" w:rsidP="00877B64">
            <w:pPr>
              <w:spacing w:before="240"/>
              <w:jc w:val="both"/>
              <w:rPr>
                <w:lang w:val="fr-FR"/>
              </w:rPr>
            </w:pPr>
            <w:r w:rsidRPr="00A5656B">
              <w:rPr>
                <w:lang w:val="fr-FR"/>
              </w:rPr>
              <w:t>X</w:t>
            </w:r>
          </w:p>
        </w:tc>
        <w:tc>
          <w:tcPr>
            <w:tcW w:w="1569" w:type="dxa"/>
            <w:shd w:val="clear" w:color="auto" w:fill="FFFFFF" w:themeFill="background1"/>
          </w:tcPr>
          <w:p w14:paraId="392931D5" w14:textId="77777777" w:rsidR="008A2E7C" w:rsidRPr="00A5656B" w:rsidRDefault="008A2E7C" w:rsidP="00877B64">
            <w:pPr>
              <w:spacing w:before="240"/>
              <w:jc w:val="both"/>
              <w:rPr>
                <w:lang w:val="fr-FR"/>
              </w:rPr>
            </w:pPr>
            <w:r w:rsidRPr="00A5656B">
              <w:rPr>
                <w:lang w:val="fr-FR"/>
              </w:rPr>
              <w:t>-</w:t>
            </w:r>
          </w:p>
        </w:tc>
        <w:tc>
          <w:tcPr>
            <w:tcW w:w="1708" w:type="dxa"/>
            <w:shd w:val="clear" w:color="auto" w:fill="FFFFFF" w:themeFill="background1"/>
          </w:tcPr>
          <w:p w14:paraId="7C699DC1" w14:textId="77777777" w:rsidR="008A2E7C" w:rsidRPr="00A5656B" w:rsidRDefault="008A2E7C" w:rsidP="00877B64">
            <w:pPr>
              <w:spacing w:before="240"/>
              <w:jc w:val="both"/>
              <w:rPr>
                <w:lang w:val="fr-FR"/>
              </w:rPr>
            </w:pPr>
            <w:r w:rsidRPr="00A5656B">
              <w:rPr>
                <w:lang w:val="fr-FR"/>
              </w:rPr>
              <w:t>-</w:t>
            </w:r>
          </w:p>
        </w:tc>
      </w:tr>
      <w:tr w:rsidR="008A2E7C" w:rsidRPr="00A5656B" w14:paraId="6813A1BA" w14:textId="77777777" w:rsidTr="00E9250C">
        <w:trPr>
          <w:jc w:val="center"/>
        </w:trPr>
        <w:tc>
          <w:tcPr>
            <w:tcW w:w="1507" w:type="dxa"/>
            <w:vMerge/>
            <w:shd w:val="clear" w:color="auto" w:fill="D9F2D0" w:themeFill="accent6" w:themeFillTint="33"/>
          </w:tcPr>
          <w:p w14:paraId="7BCF6600" w14:textId="77777777" w:rsidR="008A2E7C" w:rsidRPr="00A5656B" w:rsidRDefault="008A2E7C" w:rsidP="00877B64">
            <w:pPr>
              <w:spacing w:before="240"/>
              <w:jc w:val="both"/>
              <w:rPr>
                <w:lang w:val="fr-FR"/>
              </w:rPr>
            </w:pPr>
          </w:p>
        </w:tc>
        <w:tc>
          <w:tcPr>
            <w:tcW w:w="1327" w:type="dxa"/>
            <w:shd w:val="clear" w:color="auto" w:fill="FFFFFF" w:themeFill="background1"/>
          </w:tcPr>
          <w:p w14:paraId="5E8915FE" w14:textId="77777777" w:rsidR="008A2E7C" w:rsidRPr="00A5656B" w:rsidRDefault="008A2E7C" w:rsidP="00877B64">
            <w:pPr>
              <w:spacing w:before="240"/>
              <w:jc w:val="both"/>
              <w:rPr>
                <w:lang w:val="fr-FR"/>
              </w:rPr>
            </w:pPr>
            <w:r w:rsidRPr="00A5656B">
              <w:rPr>
                <w:lang w:val="fr-FR"/>
              </w:rPr>
              <w:t>Quantité</w:t>
            </w:r>
          </w:p>
        </w:tc>
        <w:tc>
          <w:tcPr>
            <w:tcW w:w="1430" w:type="dxa"/>
            <w:shd w:val="clear" w:color="auto" w:fill="F2F2F2" w:themeFill="background1" w:themeFillShade="F2"/>
          </w:tcPr>
          <w:p w14:paraId="4C1DA530" w14:textId="77777777" w:rsidR="008A2E7C" w:rsidRPr="00A5656B" w:rsidRDefault="008A2E7C" w:rsidP="00877B64">
            <w:pPr>
              <w:spacing w:before="240"/>
              <w:jc w:val="both"/>
              <w:rPr>
                <w:lang w:val="fr-FR"/>
              </w:rPr>
            </w:pPr>
            <w:r w:rsidRPr="00A5656B">
              <w:rPr>
                <w:lang w:val="fr-FR"/>
              </w:rPr>
              <w:t>X</w:t>
            </w:r>
          </w:p>
        </w:tc>
        <w:tc>
          <w:tcPr>
            <w:tcW w:w="1569" w:type="dxa"/>
            <w:shd w:val="clear" w:color="auto" w:fill="F2F2F2" w:themeFill="background1" w:themeFillShade="F2"/>
          </w:tcPr>
          <w:p w14:paraId="2856FC34" w14:textId="77777777" w:rsidR="008A2E7C" w:rsidRPr="00A5656B" w:rsidRDefault="008A2E7C" w:rsidP="00877B64">
            <w:pPr>
              <w:spacing w:before="240"/>
              <w:jc w:val="both"/>
              <w:rPr>
                <w:lang w:val="fr-FR"/>
              </w:rPr>
            </w:pPr>
            <w:r w:rsidRPr="00A5656B">
              <w:rPr>
                <w:lang w:val="fr-FR"/>
              </w:rPr>
              <w:t>X</w:t>
            </w:r>
          </w:p>
        </w:tc>
        <w:tc>
          <w:tcPr>
            <w:tcW w:w="1708" w:type="dxa"/>
            <w:shd w:val="clear" w:color="auto" w:fill="F2F2F2" w:themeFill="background1" w:themeFillShade="F2"/>
          </w:tcPr>
          <w:p w14:paraId="2C162198" w14:textId="77777777" w:rsidR="008A2E7C" w:rsidRPr="00A5656B" w:rsidRDefault="008A2E7C" w:rsidP="00877B64">
            <w:pPr>
              <w:spacing w:before="240"/>
              <w:jc w:val="both"/>
              <w:rPr>
                <w:lang w:val="fr-FR"/>
              </w:rPr>
            </w:pPr>
            <w:r w:rsidRPr="00A5656B">
              <w:rPr>
                <w:lang w:val="fr-FR"/>
              </w:rPr>
              <w:t>X</w:t>
            </w:r>
          </w:p>
        </w:tc>
      </w:tr>
    </w:tbl>
    <w:p w14:paraId="543050C8" w14:textId="77777777" w:rsidR="008A2E7C" w:rsidRPr="00A5656B" w:rsidRDefault="008A2E7C" w:rsidP="00877B64">
      <w:pPr>
        <w:pStyle w:val="ListParagraph"/>
        <w:numPr>
          <w:ilvl w:val="0"/>
          <w:numId w:val="124"/>
        </w:numPr>
        <w:spacing w:before="240"/>
        <w:jc w:val="both"/>
      </w:pPr>
      <w:r w:rsidRPr="00A5656B">
        <w:t>Groupe de dimension de suivi :</w:t>
      </w:r>
    </w:p>
    <w:p w14:paraId="5C97FE4B" w14:textId="77777777" w:rsidR="008A2E7C" w:rsidRPr="00A5656B" w:rsidRDefault="008A2E7C" w:rsidP="00877B64">
      <w:pPr>
        <w:pStyle w:val="ListParagraph"/>
        <w:numPr>
          <w:ilvl w:val="1"/>
          <w:numId w:val="124"/>
        </w:numPr>
        <w:spacing w:before="240"/>
        <w:jc w:val="both"/>
      </w:pPr>
      <w:r w:rsidRPr="00A5656B">
        <w:t>Numéro du lot</w:t>
      </w:r>
    </w:p>
    <w:p w14:paraId="4E0363D4" w14:textId="77777777" w:rsidR="008A2E7C" w:rsidRPr="00A5656B" w:rsidRDefault="008A2E7C" w:rsidP="00877B64">
      <w:pPr>
        <w:pStyle w:val="ListParagraph"/>
        <w:numPr>
          <w:ilvl w:val="1"/>
          <w:numId w:val="124"/>
        </w:numPr>
        <w:spacing w:before="240"/>
        <w:jc w:val="both"/>
      </w:pPr>
      <w:r w:rsidRPr="00A5656B">
        <w:t>Numéro de série</w:t>
      </w:r>
    </w:p>
    <w:p w14:paraId="73199B06" w14:textId="77777777" w:rsidR="008A2E7C" w:rsidRPr="00A5656B" w:rsidRDefault="008A2E7C" w:rsidP="00877B64">
      <w:pPr>
        <w:pStyle w:val="ListParagraph"/>
        <w:numPr>
          <w:ilvl w:val="1"/>
          <w:numId w:val="124"/>
        </w:numPr>
        <w:spacing w:before="240"/>
        <w:jc w:val="both"/>
      </w:pPr>
      <w:r w:rsidRPr="00A5656B">
        <w:t>Propriétaire.</w:t>
      </w:r>
    </w:p>
    <w:p w14:paraId="385D1B4F" w14:textId="77777777" w:rsidR="008A2E7C" w:rsidRPr="00A5656B" w:rsidRDefault="008A2E7C" w:rsidP="00877B64">
      <w:pPr>
        <w:pStyle w:val="ListParagraph"/>
        <w:numPr>
          <w:ilvl w:val="1"/>
          <w:numId w:val="124"/>
        </w:numPr>
        <w:spacing w:before="240"/>
        <w:jc w:val="both"/>
      </w:pPr>
      <w:r w:rsidRPr="00A5656B">
        <w:t>Palette.</w:t>
      </w:r>
    </w:p>
    <w:p w14:paraId="66ED6F5A" w14:textId="77777777" w:rsidR="008A2E7C" w:rsidRPr="00A5656B" w:rsidRDefault="008A2E7C" w:rsidP="00877B64">
      <w:pPr>
        <w:spacing w:before="240"/>
        <w:jc w:val="both"/>
      </w:pPr>
      <w:r w:rsidRPr="00A5656B">
        <w:t>Pour la gestion des dimensions de suivi, l'administrateur système doit définir les dimensions nécessaires pour le calcul de la quantité et de la valeur du stock.</w:t>
      </w:r>
    </w:p>
    <w:tbl>
      <w:tblPr>
        <w:tblStyle w:val="TableGrid"/>
        <w:tblW w:w="0" w:type="auto"/>
        <w:jc w:val="center"/>
        <w:tblLook w:val="04A0" w:firstRow="1" w:lastRow="0" w:firstColumn="1" w:lastColumn="0" w:noHBand="0" w:noVBand="1"/>
      </w:tblPr>
      <w:tblGrid>
        <w:gridCol w:w="1482"/>
        <w:gridCol w:w="1315"/>
        <w:gridCol w:w="1397"/>
        <w:gridCol w:w="1537"/>
        <w:gridCol w:w="1677"/>
        <w:gridCol w:w="1654"/>
      </w:tblGrid>
      <w:tr w:rsidR="008A2E7C" w:rsidRPr="00A5656B" w14:paraId="1F8D5257" w14:textId="77777777" w:rsidTr="00E9250C">
        <w:trPr>
          <w:jc w:val="center"/>
        </w:trPr>
        <w:tc>
          <w:tcPr>
            <w:tcW w:w="1482" w:type="dxa"/>
            <w:shd w:val="clear" w:color="auto" w:fill="F2CEED" w:themeFill="accent5" w:themeFillTint="33"/>
          </w:tcPr>
          <w:p w14:paraId="3DD5BEBD" w14:textId="77777777" w:rsidR="008A2E7C" w:rsidRPr="00A5656B" w:rsidRDefault="008A2E7C" w:rsidP="00877B64">
            <w:pPr>
              <w:spacing w:before="240"/>
              <w:jc w:val="both"/>
              <w:rPr>
                <w:b/>
                <w:bCs/>
                <w:lang w:val="fr-FR"/>
              </w:rPr>
            </w:pPr>
            <w:r w:rsidRPr="00A5656B">
              <w:rPr>
                <w:b/>
                <w:bCs/>
                <w:lang w:val="fr-FR"/>
              </w:rPr>
              <w:t>Article</w:t>
            </w:r>
          </w:p>
        </w:tc>
        <w:tc>
          <w:tcPr>
            <w:tcW w:w="1315" w:type="dxa"/>
            <w:shd w:val="clear" w:color="auto" w:fill="F2CEED" w:themeFill="accent5" w:themeFillTint="33"/>
          </w:tcPr>
          <w:p w14:paraId="4C0339D7" w14:textId="77777777" w:rsidR="008A2E7C" w:rsidRPr="00A5656B" w:rsidRDefault="008A2E7C" w:rsidP="00877B64">
            <w:pPr>
              <w:spacing w:before="240"/>
              <w:jc w:val="both"/>
              <w:rPr>
                <w:b/>
                <w:bCs/>
                <w:lang w:val="fr-FR"/>
              </w:rPr>
            </w:pPr>
            <w:r w:rsidRPr="00A5656B">
              <w:rPr>
                <w:b/>
                <w:bCs/>
                <w:lang w:val="fr-FR"/>
              </w:rPr>
              <w:t>Objet de suivi</w:t>
            </w:r>
          </w:p>
        </w:tc>
        <w:tc>
          <w:tcPr>
            <w:tcW w:w="1397" w:type="dxa"/>
            <w:shd w:val="clear" w:color="auto" w:fill="F2CEED" w:themeFill="accent5" w:themeFillTint="33"/>
          </w:tcPr>
          <w:p w14:paraId="32CEDD80" w14:textId="77777777" w:rsidR="008A2E7C" w:rsidRPr="00A5656B" w:rsidRDefault="008A2E7C" w:rsidP="00877B64">
            <w:pPr>
              <w:spacing w:before="240"/>
              <w:jc w:val="both"/>
              <w:rPr>
                <w:b/>
                <w:bCs/>
                <w:lang w:val="fr-FR"/>
              </w:rPr>
            </w:pPr>
            <w:r w:rsidRPr="00A5656B">
              <w:rPr>
                <w:b/>
                <w:bCs/>
                <w:lang w:val="fr-FR"/>
              </w:rPr>
              <w:t>Lot</w:t>
            </w:r>
          </w:p>
        </w:tc>
        <w:tc>
          <w:tcPr>
            <w:tcW w:w="1537" w:type="dxa"/>
            <w:shd w:val="clear" w:color="auto" w:fill="F2CEED" w:themeFill="accent5" w:themeFillTint="33"/>
          </w:tcPr>
          <w:p w14:paraId="45143CA9" w14:textId="77777777" w:rsidR="008A2E7C" w:rsidRPr="00A5656B" w:rsidRDefault="008A2E7C" w:rsidP="00877B64">
            <w:pPr>
              <w:spacing w:before="240"/>
              <w:jc w:val="both"/>
              <w:rPr>
                <w:b/>
                <w:bCs/>
                <w:lang w:val="fr-FR"/>
              </w:rPr>
            </w:pPr>
            <w:r w:rsidRPr="00A5656B">
              <w:rPr>
                <w:b/>
                <w:bCs/>
                <w:lang w:val="fr-FR"/>
              </w:rPr>
              <w:t>Série</w:t>
            </w:r>
          </w:p>
        </w:tc>
        <w:tc>
          <w:tcPr>
            <w:tcW w:w="1677" w:type="dxa"/>
            <w:shd w:val="clear" w:color="auto" w:fill="F2CEED" w:themeFill="accent5" w:themeFillTint="33"/>
          </w:tcPr>
          <w:p w14:paraId="3467EBF9" w14:textId="77777777" w:rsidR="008A2E7C" w:rsidRPr="00A5656B" w:rsidRDefault="008A2E7C" w:rsidP="00877B64">
            <w:pPr>
              <w:spacing w:before="240"/>
              <w:jc w:val="both"/>
              <w:rPr>
                <w:b/>
                <w:bCs/>
                <w:lang w:val="fr-FR"/>
              </w:rPr>
            </w:pPr>
            <w:r w:rsidRPr="00A5656B">
              <w:rPr>
                <w:b/>
                <w:bCs/>
                <w:lang w:val="fr-FR"/>
              </w:rPr>
              <w:t>Palette</w:t>
            </w:r>
          </w:p>
        </w:tc>
        <w:tc>
          <w:tcPr>
            <w:tcW w:w="1654" w:type="dxa"/>
            <w:shd w:val="clear" w:color="auto" w:fill="F2CEED" w:themeFill="accent5" w:themeFillTint="33"/>
          </w:tcPr>
          <w:p w14:paraId="11D47B5D" w14:textId="77777777" w:rsidR="008A2E7C" w:rsidRPr="00A5656B" w:rsidRDefault="008A2E7C" w:rsidP="00877B64">
            <w:pPr>
              <w:spacing w:before="240"/>
              <w:jc w:val="both"/>
              <w:rPr>
                <w:b/>
                <w:bCs/>
                <w:lang w:val="fr-FR"/>
              </w:rPr>
            </w:pPr>
            <w:r w:rsidRPr="00A5656B">
              <w:rPr>
                <w:b/>
                <w:bCs/>
                <w:lang w:val="fr-FR"/>
              </w:rPr>
              <w:t>Propriétaire</w:t>
            </w:r>
          </w:p>
        </w:tc>
      </w:tr>
      <w:tr w:rsidR="008A2E7C" w:rsidRPr="00A5656B" w14:paraId="347D26B2" w14:textId="77777777" w:rsidTr="00E9250C">
        <w:trPr>
          <w:jc w:val="center"/>
        </w:trPr>
        <w:tc>
          <w:tcPr>
            <w:tcW w:w="1482" w:type="dxa"/>
            <w:vMerge w:val="restart"/>
            <w:shd w:val="clear" w:color="auto" w:fill="D9F2D0" w:themeFill="accent6" w:themeFillTint="33"/>
          </w:tcPr>
          <w:p w14:paraId="0B9C85E3" w14:textId="77777777" w:rsidR="008A2E7C" w:rsidRPr="00A5656B" w:rsidRDefault="008A2E7C" w:rsidP="00877B64">
            <w:pPr>
              <w:spacing w:before="240"/>
              <w:jc w:val="both"/>
              <w:rPr>
                <w:lang w:val="fr-FR"/>
              </w:rPr>
            </w:pPr>
            <w:r w:rsidRPr="00A5656B">
              <w:rPr>
                <w:lang w:val="fr-FR"/>
              </w:rPr>
              <w:t>A1</w:t>
            </w:r>
          </w:p>
        </w:tc>
        <w:tc>
          <w:tcPr>
            <w:tcW w:w="1315" w:type="dxa"/>
            <w:shd w:val="clear" w:color="auto" w:fill="FFFFFF" w:themeFill="background1"/>
          </w:tcPr>
          <w:p w14:paraId="0EC90460" w14:textId="77777777" w:rsidR="008A2E7C" w:rsidRPr="00A5656B" w:rsidRDefault="008A2E7C" w:rsidP="00877B64">
            <w:pPr>
              <w:spacing w:before="240"/>
              <w:jc w:val="both"/>
              <w:rPr>
                <w:lang w:val="fr-FR"/>
              </w:rPr>
            </w:pPr>
            <w:r w:rsidRPr="00A5656B">
              <w:rPr>
                <w:lang w:val="fr-FR"/>
              </w:rPr>
              <w:t>Coût</w:t>
            </w:r>
          </w:p>
        </w:tc>
        <w:tc>
          <w:tcPr>
            <w:tcW w:w="1397" w:type="dxa"/>
            <w:shd w:val="clear" w:color="auto" w:fill="FFFFFF" w:themeFill="background1"/>
          </w:tcPr>
          <w:p w14:paraId="50B97F1C" w14:textId="77777777" w:rsidR="008A2E7C" w:rsidRPr="00A5656B" w:rsidRDefault="008A2E7C" w:rsidP="00877B64">
            <w:pPr>
              <w:spacing w:before="240"/>
              <w:jc w:val="both"/>
              <w:rPr>
                <w:lang w:val="fr-FR"/>
              </w:rPr>
            </w:pPr>
            <w:r w:rsidRPr="00A5656B">
              <w:rPr>
                <w:lang w:val="fr-FR"/>
              </w:rPr>
              <w:t>X</w:t>
            </w:r>
          </w:p>
        </w:tc>
        <w:tc>
          <w:tcPr>
            <w:tcW w:w="1537" w:type="dxa"/>
            <w:shd w:val="clear" w:color="auto" w:fill="FFFFFF" w:themeFill="background1"/>
          </w:tcPr>
          <w:p w14:paraId="774E43C3" w14:textId="77777777" w:rsidR="008A2E7C" w:rsidRPr="00A5656B" w:rsidRDefault="008A2E7C" w:rsidP="00877B64">
            <w:pPr>
              <w:spacing w:before="240"/>
              <w:jc w:val="both"/>
              <w:rPr>
                <w:lang w:val="fr-FR"/>
              </w:rPr>
            </w:pPr>
            <w:r w:rsidRPr="00A5656B">
              <w:rPr>
                <w:lang w:val="fr-FR"/>
              </w:rPr>
              <w:t>X</w:t>
            </w:r>
          </w:p>
        </w:tc>
        <w:tc>
          <w:tcPr>
            <w:tcW w:w="1677" w:type="dxa"/>
            <w:shd w:val="clear" w:color="auto" w:fill="FFFFFF" w:themeFill="background1"/>
          </w:tcPr>
          <w:p w14:paraId="108A93F1" w14:textId="77777777" w:rsidR="008A2E7C" w:rsidRPr="00A5656B" w:rsidRDefault="008A2E7C" w:rsidP="00877B64">
            <w:pPr>
              <w:spacing w:before="240"/>
              <w:jc w:val="both"/>
              <w:rPr>
                <w:lang w:val="fr-FR"/>
              </w:rPr>
            </w:pPr>
            <w:r w:rsidRPr="00A5656B">
              <w:rPr>
                <w:lang w:val="fr-FR"/>
              </w:rPr>
              <w:t>-</w:t>
            </w:r>
          </w:p>
        </w:tc>
        <w:tc>
          <w:tcPr>
            <w:tcW w:w="1654" w:type="dxa"/>
            <w:shd w:val="clear" w:color="auto" w:fill="FFFFFF" w:themeFill="background1"/>
          </w:tcPr>
          <w:p w14:paraId="2F5A4105" w14:textId="77777777" w:rsidR="008A2E7C" w:rsidRPr="00A5656B" w:rsidRDefault="008A2E7C" w:rsidP="00877B64">
            <w:pPr>
              <w:spacing w:before="240"/>
              <w:jc w:val="both"/>
              <w:rPr>
                <w:lang w:val="fr-FR"/>
              </w:rPr>
            </w:pPr>
            <w:r w:rsidRPr="00A5656B">
              <w:rPr>
                <w:lang w:val="fr-FR"/>
              </w:rPr>
              <w:t>-</w:t>
            </w:r>
          </w:p>
        </w:tc>
      </w:tr>
      <w:tr w:rsidR="008A2E7C" w:rsidRPr="00A5656B" w14:paraId="1408A092" w14:textId="77777777" w:rsidTr="00E9250C">
        <w:trPr>
          <w:jc w:val="center"/>
        </w:trPr>
        <w:tc>
          <w:tcPr>
            <w:tcW w:w="1482" w:type="dxa"/>
            <w:vMerge/>
            <w:shd w:val="clear" w:color="auto" w:fill="D9F2D0" w:themeFill="accent6" w:themeFillTint="33"/>
          </w:tcPr>
          <w:p w14:paraId="40425840" w14:textId="77777777" w:rsidR="008A2E7C" w:rsidRPr="00A5656B" w:rsidRDefault="008A2E7C" w:rsidP="00877B64">
            <w:pPr>
              <w:spacing w:before="240"/>
              <w:jc w:val="both"/>
              <w:rPr>
                <w:lang w:val="fr-FR"/>
              </w:rPr>
            </w:pPr>
          </w:p>
        </w:tc>
        <w:tc>
          <w:tcPr>
            <w:tcW w:w="1315" w:type="dxa"/>
            <w:shd w:val="clear" w:color="auto" w:fill="FFFFFF" w:themeFill="background1"/>
          </w:tcPr>
          <w:p w14:paraId="4C406412" w14:textId="77777777" w:rsidR="008A2E7C" w:rsidRPr="00A5656B" w:rsidRDefault="008A2E7C" w:rsidP="00877B64">
            <w:pPr>
              <w:spacing w:before="240"/>
              <w:jc w:val="both"/>
              <w:rPr>
                <w:lang w:val="fr-FR"/>
              </w:rPr>
            </w:pPr>
            <w:r w:rsidRPr="00A5656B">
              <w:rPr>
                <w:lang w:val="fr-FR"/>
              </w:rPr>
              <w:t>Quantité</w:t>
            </w:r>
          </w:p>
        </w:tc>
        <w:tc>
          <w:tcPr>
            <w:tcW w:w="1397" w:type="dxa"/>
            <w:shd w:val="clear" w:color="auto" w:fill="FFFFFF" w:themeFill="background1"/>
          </w:tcPr>
          <w:p w14:paraId="5D4BD1B1" w14:textId="77777777" w:rsidR="008A2E7C" w:rsidRPr="00A5656B" w:rsidRDefault="008A2E7C" w:rsidP="00877B64">
            <w:pPr>
              <w:spacing w:before="240"/>
              <w:jc w:val="both"/>
              <w:rPr>
                <w:lang w:val="fr-FR"/>
              </w:rPr>
            </w:pPr>
            <w:r w:rsidRPr="00A5656B">
              <w:rPr>
                <w:lang w:val="fr-FR"/>
              </w:rPr>
              <w:t>X</w:t>
            </w:r>
          </w:p>
        </w:tc>
        <w:tc>
          <w:tcPr>
            <w:tcW w:w="1537" w:type="dxa"/>
            <w:shd w:val="clear" w:color="auto" w:fill="FFFFFF" w:themeFill="background1"/>
          </w:tcPr>
          <w:p w14:paraId="40B85442" w14:textId="77777777" w:rsidR="008A2E7C" w:rsidRPr="00A5656B" w:rsidRDefault="008A2E7C" w:rsidP="00877B64">
            <w:pPr>
              <w:spacing w:before="240"/>
              <w:jc w:val="both"/>
              <w:rPr>
                <w:lang w:val="fr-FR"/>
              </w:rPr>
            </w:pPr>
            <w:r w:rsidRPr="00A5656B">
              <w:rPr>
                <w:lang w:val="fr-FR"/>
              </w:rPr>
              <w:t>X</w:t>
            </w:r>
          </w:p>
        </w:tc>
        <w:tc>
          <w:tcPr>
            <w:tcW w:w="1677" w:type="dxa"/>
            <w:shd w:val="clear" w:color="auto" w:fill="FFFFFF" w:themeFill="background1"/>
          </w:tcPr>
          <w:p w14:paraId="7A854376" w14:textId="77777777" w:rsidR="008A2E7C" w:rsidRPr="00A5656B" w:rsidRDefault="008A2E7C" w:rsidP="00877B64">
            <w:pPr>
              <w:spacing w:before="240"/>
              <w:jc w:val="both"/>
              <w:rPr>
                <w:lang w:val="fr-FR"/>
              </w:rPr>
            </w:pPr>
            <w:r w:rsidRPr="00A5656B">
              <w:rPr>
                <w:lang w:val="fr-FR"/>
              </w:rPr>
              <w:t>X</w:t>
            </w:r>
          </w:p>
        </w:tc>
        <w:tc>
          <w:tcPr>
            <w:tcW w:w="1654" w:type="dxa"/>
            <w:shd w:val="clear" w:color="auto" w:fill="FFFFFF" w:themeFill="background1"/>
          </w:tcPr>
          <w:p w14:paraId="6579FDC0" w14:textId="77777777" w:rsidR="008A2E7C" w:rsidRPr="00A5656B" w:rsidRDefault="008A2E7C" w:rsidP="00877B64">
            <w:pPr>
              <w:spacing w:before="240"/>
              <w:jc w:val="both"/>
              <w:rPr>
                <w:lang w:val="fr-FR"/>
              </w:rPr>
            </w:pPr>
            <w:r w:rsidRPr="00A5656B">
              <w:rPr>
                <w:lang w:val="fr-FR"/>
              </w:rPr>
              <w:t>-</w:t>
            </w:r>
          </w:p>
        </w:tc>
      </w:tr>
      <w:tr w:rsidR="008A2E7C" w:rsidRPr="00A5656B" w14:paraId="6EE2222F" w14:textId="77777777" w:rsidTr="00E9250C">
        <w:trPr>
          <w:jc w:val="center"/>
        </w:trPr>
        <w:tc>
          <w:tcPr>
            <w:tcW w:w="1482" w:type="dxa"/>
            <w:vMerge w:val="restart"/>
            <w:shd w:val="clear" w:color="auto" w:fill="D9F2D0" w:themeFill="accent6" w:themeFillTint="33"/>
          </w:tcPr>
          <w:p w14:paraId="2A04B125" w14:textId="77777777" w:rsidR="008A2E7C" w:rsidRPr="00A5656B" w:rsidRDefault="008A2E7C" w:rsidP="00877B64">
            <w:pPr>
              <w:spacing w:before="240"/>
              <w:jc w:val="both"/>
              <w:rPr>
                <w:lang w:val="fr-FR"/>
              </w:rPr>
            </w:pPr>
            <w:r w:rsidRPr="00A5656B">
              <w:rPr>
                <w:lang w:val="fr-FR"/>
              </w:rPr>
              <w:t>A2</w:t>
            </w:r>
          </w:p>
        </w:tc>
        <w:tc>
          <w:tcPr>
            <w:tcW w:w="1315" w:type="dxa"/>
            <w:shd w:val="clear" w:color="auto" w:fill="FFFFFF" w:themeFill="background1"/>
          </w:tcPr>
          <w:p w14:paraId="110CA373" w14:textId="77777777" w:rsidR="008A2E7C" w:rsidRPr="00A5656B" w:rsidRDefault="008A2E7C" w:rsidP="00877B64">
            <w:pPr>
              <w:spacing w:before="240"/>
              <w:jc w:val="both"/>
              <w:rPr>
                <w:lang w:val="fr-FR"/>
              </w:rPr>
            </w:pPr>
            <w:r w:rsidRPr="00A5656B">
              <w:rPr>
                <w:lang w:val="fr-FR"/>
              </w:rPr>
              <w:t>Coût</w:t>
            </w:r>
          </w:p>
        </w:tc>
        <w:tc>
          <w:tcPr>
            <w:tcW w:w="1397" w:type="dxa"/>
            <w:shd w:val="clear" w:color="auto" w:fill="FFFFFF" w:themeFill="background1"/>
          </w:tcPr>
          <w:p w14:paraId="2CE71F70" w14:textId="77777777" w:rsidR="008A2E7C" w:rsidRPr="00A5656B" w:rsidRDefault="008A2E7C" w:rsidP="00877B64">
            <w:pPr>
              <w:spacing w:before="240"/>
              <w:jc w:val="both"/>
              <w:rPr>
                <w:lang w:val="fr-FR"/>
              </w:rPr>
            </w:pPr>
            <w:r w:rsidRPr="00A5656B">
              <w:rPr>
                <w:lang w:val="fr-FR"/>
              </w:rPr>
              <w:t>X</w:t>
            </w:r>
          </w:p>
        </w:tc>
        <w:tc>
          <w:tcPr>
            <w:tcW w:w="1537" w:type="dxa"/>
            <w:shd w:val="clear" w:color="auto" w:fill="FFFFFF" w:themeFill="background1"/>
          </w:tcPr>
          <w:p w14:paraId="39ADC90E" w14:textId="77777777" w:rsidR="008A2E7C" w:rsidRPr="00A5656B" w:rsidRDefault="008A2E7C" w:rsidP="00877B64">
            <w:pPr>
              <w:spacing w:before="240"/>
              <w:jc w:val="both"/>
              <w:rPr>
                <w:lang w:val="fr-FR"/>
              </w:rPr>
            </w:pPr>
            <w:r w:rsidRPr="00A5656B">
              <w:rPr>
                <w:lang w:val="fr-FR"/>
              </w:rPr>
              <w:t>-</w:t>
            </w:r>
          </w:p>
        </w:tc>
        <w:tc>
          <w:tcPr>
            <w:tcW w:w="1677" w:type="dxa"/>
            <w:shd w:val="clear" w:color="auto" w:fill="FFFFFF" w:themeFill="background1"/>
          </w:tcPr>
          <w:p w14:paraId="5B06EEDB" w14:textId="77777777" w:rsidR="008A2E7C" w:rsidRPr="00A5656B" w:rsidRDefault="008A2E7C" w:rsidP="00877B64">
            <w:pPr>
              <w:spacing w:before="240"/>
              <w:jc w:val="both"/>
              <w:rPr>
                <w:lang w:val="fr-FR"/>
              </w:rPr>
            </w:pPr>
            <w:r w:rsidRPr="00A5656B">
              <w:rPr>
                <w:lang w:val="fr-FR"/>
              </w:rPr>
              <w:t>-</w:t>
            </w:r>
          </w:p>
        </w:tc>
        <w:tc>
          <w:tcPr>
            <w:tcW w:w="1654" w:type="dxa"/>
            <w:shd w:val="clear" w:color="auto" w:fill="FFFFFF" w:themeFill="background1"/>
          </w:tcPr>
          <w:p w14:paraId="3406406B" w14:textId="77777777" w:rsidR="008A2E7C" w:rsidRPr="00A5656B" w:rsidRDefault="008A2E7C" w:rsidP="00877B64">
            <w:pPr>
              <w:spacing w:before="240"/>
              <w:jc w:val="both"/>
              <w:rPr>
                <w:lang w:val="fr-FR"/>
              </w:rPr>
            </w:pPr>
            <w:r w:rsidRPr="00A5656B">
              <w:rPr>
                <w:lang w:val="fr-FR"/>
              </w:rPr>
              <w:t>-</w:t>
            </w:r>
          </w:p>
        </w:tc>
      </w:tr>
      <w:tr w:rsidR="008A2E7C" w:rsidRPr="00A5656B" w14:paraId="7DCC9025" w14:textId="77777777" w:rsidTr="00E9250C">
        <w:trPr>
          <w:jc w:val="center"/>
        </w:trPr>
        <w:tc>
          <w:tcPr>
            <w:tcW w:w="1482" w:type="dxa"/>
            <w:vMerge/>
            <w:shd w:val="clear" w:color="auto" w:fill="D9F2D0" w:themeFill="accent6" w:themeFillTint="33"/>
          </w:tcPr>
          <w:p w14:paraId="744652B1" w14:textId="77777777" w:rsidR="008A2E7C" w:rsidRPr="00A5656B" w:rsidRDefault="008A2E7C" w:rsidP="00877B64">
            <w:pPr>
              <w:spacing w:before="240"/>
              <w:jc w:val="both"/>
              <w:rPr>
                <w:lang w:val="fr-FR"/>
              </w:rPr>
            </w:pPr>
          </w:p>
        </w:tc>
        <w:tc>
          <w:tcPr>
            <w:tcW w:w="1315" w:type="dxa"/>
            <w:shd w:val="clear" w:color="auto" w:fill="FFFFFF" w:themeFill="background1"/>
          </w:tcPr>
          <w:p w14:paraId="48DF469D" w14:textId="77777777" w:rsidR="008A2E7C" w:rsidRPr="00A5656B" w:rsidRDefault="008A2E7C" w:rsidP="00877B64">
            <w:pPr>
              <w:spacing w:before="240"/>
              <w:jc w:val="both"/>
              <w:rPr>
                <w:lang w:val="fr-FR"/>
              </w:rPr>
            </w:pPr>
            <w:r w:rsidRPr="00A5656B">
              <w:rPr>
                <w:lang w:val="fr-FR"/>
              </w:rPr>
              <w:t>Quantité</w:t>
            </w:r>
          </w:p>
        </w:tc>
        <w:tc>
          <w:tcPr>
            <w:tcW w:w="1397" w:type="dxa"/>
            <w:shd w:val="clear" w:color="auto" w:fill="FFFFFF" w:themeFill="background1"/>
          </w:tcPr>
          <w:p w14:paraId="38A4C7AF" w14:textId="77777777" w:rsidR="008A2E7C" w:rsidRPr="00A5656B" w:rsidRDefault="008A2E7C" w:rsidP="00877B64">
            <w:pPr>
              <w:spacing w:before="240"/>
              <w:jc w:val="both"/>
              <w:rPr>
                <w:lang w:val="fr-FR"/>
              </w:rPr>
            </w:pPr>
            <w:r w:rsidRPr="00A5656B">
              <w:rPr>
                <w:lang w:val="fr-FR"/>
              </w:rPr>
              <w:t>X</w:t>
            </w:r>
          </w:p>
        </w:tc>
        <w:tc>
          <w:tcPr>
            <w:tcW w:w="1537" w:type="dxa"/>
            <w:shd w:val="clear" w:color="auto" w:fill="FFFFFF" w:themeFill="background1"/>
          </w:tcPr>
          <w:p w14:paraId="248D4577" w14:textId="77777777" w:rsidR="008A2E7C" w:rsidRPr="00A5656B" w:rsidRDefault="008A2E7C" w:rsidP="00877B64">
            <w:pPr>
              <w:spacing w:before="240"/>
              <w:jc w:val="both"/>
              <w:rPr>
                <w:lang w:val="fr-FR"/>
              </w:rPr>
            </w:pPr>
            <w:r w:rsidRPr="00A5656B">
              <w:rPr>
                <w:lang w:val="fr-FR"/>
              </w:rPr>
              <w:t>X</w:t>
            </w:r>
          </w:p>
        </w:tc>
        <w:tc>
          <w:tcPr>
            <w:tcW w:w="1677" w:type="dxa"/>
            <w:shd w:val="clear" w:color="auto" w:fill="FFFFFF" w:themeFill="background1"/>
          </w:tcPr>
          <w:p w14:paraId="5AAEA53E" w14:textId="77777777" w:rsidR="008A2E7C" w:rsidRPr="00A5656B" w:rsidRDefault="008A2E7C" w:rsidP="00877B64">
            <w:pPr>
              <w:spacing w:before="240"/>
              <w:jc w:val="both"/>
              <w:rPr>
                <w:lang w:val="fr-FR"/>
              </w:rPr>
            </w:pPr>
            <w:r w:rsidRPr="00A5656B">
              <w:rPr>
                <w:lang w:val="fr-FR"/>
              </w:rPr>
              <w:t>X</w:t>
            </w:r>
          </w:p>
        </w:tc>
        <w:tc>
          <w:tcPr>
            <w:tcW w:w="1654" w:type="dxa"/>
            <w:shd w:val="clear" w:color="auto" w:fill="FFFFFF" w:themeFill="background1"/>
          </w:tcPr>
          <w:p w14:paraId="79063282" w14:textId="77777777" w:rsidR="008A2E7C" w:rsidRPr="00A5656B" w:rsidRDefault="008A2E7C" w:rsidP="00877B64">
            <w:pPr>
              <w:spacing w:before="240"/>
              <w:jc w:val="both"/>
              <w:rPr>
                <w:lang w:val="fr-FR"/>
              </w:rPr>
            </w:pPr>
            <w:r w:rsidRPr="00A5656B">
              <w:rPr>
                <w:lang w:val="fr-FR"/>
              </w:rPr>
              <w:t>-</w:t>
            </w:r>
          </w:p>
        </w:tc>
      </w:tr>
      <w:tr w:rsidR="00165322" w:rsidRPr="00A5656B" w14:paraId="1ABFC880" w14:textId="77777777" w:rsidTr="00E9250C">
        <w:trPr>
          <w:jc w:val="center"/>
        </w:trPr>
        <w:tc>
          <w:tcPr>
            <w:tcW w:w="1482" w:type="dxa"/>
            <w:vMerge w:val="restart"/>
            <w:shd w:val="clear" w:color="auto" w:fill="D9F2D0" w:themeFill="accent6" w:themeFillTint="33"/>
          </w:tcPr>
          <w:p w14:paraId="2BC2E370" w14:textId="4CAE984D" w:rsidR="00165322" w:rsidRPr="00A5656B" w:rsidRDefault="00165322" w:rsidP="00877B64">
            <w:pPr>
              <w:spacing w:before="240"/>
              <w:jc w:val="both"/>
              <w:rPr>
                <w:lang w:val="fr-FR"/>
              </w:rPr>
            </w:pPr>
            <w:r w:rsidRPr="00A5656B">
              <w:rPr>
                <w:lang w:val="fr-FR"/>
              </w:rPr>
              <w:t xml:space="preserve">A3 </w:t>
            </w:r>
            <w:r w:rsidRPr="00A5656B">
              <w:rPr>
                <w:vertAlign w:val="subscript"/>
                <w:lang w:val="fr-FR"/>
              </w:rPr>
              <w:t>(Consignation)</w:t>
            </w:r>
          </w:p>
        </w:tc>
        <w:tc>
          <w:tcPr>
            <w:tcW w:w="1315" w:type="dxa"/>
            <w:shd w:val="clear" w:color="auto" w:fill="FFFFFF" w:themeFill="background1"/>
          </w:tcPr>
          <w:p w14:paraId="6E9C0D3C" w14:textId="77777777" w:rsidR="00165322" w:rsidRPr="00A5656B" w:rsidRDefault="00165322" w:rsidP="00877B64">
            <w:pPr>
              <w:spacing w:before="240"/>
              <w:jc w:val="both"/>
              <w:rPr>
                <w:lang w:val="fr-FR"/>
              </w:rPr>
            </w:pPr>
            <w:r w:rsidRPr="00A5656B">
              <w:rPr>
                <w:lang w:val="fr-FR"/>
              </w:rPr>
              <w:t>Coût</w:t>
            </w:r>
          </w:p>
        </w:tc>
        <w:tc>
          <w:tcPr>
            <w:tcW w:w="1397" w:type="dxa"/>
            <w:shd w:val="clear" w:color="auto" w:fill="FFFFFF" w:themeFill="background1"/>
          </w:tcPr>
          <w:p w14:paraId="73B4B6EC" w14:textId="77777777" w:rsidR="00165322" w:rsidRPr="00A5656B" w:rsidRDefault="00165322" w:rsidP="00877B64">
            <w:pPr>
              <w:spacing w:before="240"/>
              <w:jc w:val="both"/>
              <w:rPr>
                <w:lang w:val="fr-FR"/>
              </w:rPr>
            </w:pPr>
            <w:r w:rsidRPr="00A5656B">
              <w:rPr>
                <w:lang w:val="fr-FR"/>
              </w:rPr>
              <w:t>-</w:t>
            </w:r>
          </w:p>
        </w:tc>
        <w:tc>
          <w:tcPr>
            <w:tcW w:w="1537" w:type="dxa"/>
            <w:shd w:val="clear" w:color="auto" w:fill="FFFFFF" w:themeFill="background1"/>
          </w:tcPr>
          <w:p w14:paraId="76DA6CF3" w14:textId="77777777" w:rsidR="00165322" w:rsidRPr="00A5656B" w:rsidRDefault="00165322" w:rsidP="00877B64">
            <w:pPr>
              <w:spacing w:before="240"/>
              <w:jc w:val="both"/>
              <w:rPr>
                <w:lang w:val="fr-FR"/>
              </w:rPr>
            </w:pPr>
            <w:r w:rsidRPr="00A5656B">
              <w:rPr>
                <w:lang w:val="fr-FR"/>
              </w:rPr>
              <w:t>-</w:t>
            </w:r>
          </w:p>
        </w:tc>
        <w:tc>
          <w:tcPr>
            <w:tcW w:w="1677" w:type="dxa"/>
            <w:shd w:val="clear" w:color="auto" w:fill="FFFFFF" w:themeFill="background1"/>
          </w:tcPr>
          <w:p w14:paraId="349291CD" w14:textId="77777777" w:rsidR="00165322" w:rsidRPr="00A5656B" w:rsidRDefault="00165322" w:rsidP="00877B64">
            <w:pPr>
              <w:spacing w:before="240"/>
              <w:jc w:val="both"/>
              <w:rPr>
                <w:lang w:val="fr-FR"/>
              </w:rPr>
            </w:pPr>
            <w:r w:rsidRPr="00A5656B">
              <w:rPr>
                <w:lang w:val="fr-FR"/>
              </w:rPr>
              <w:t>-</w:t>
            </w:r>
          </w:p>
        </w:tc>
        <w:tc>
          <w:tcPr>
            <w:tcW w:w="1654" w:type="dxa"/>
            <w:shd w:val="clear" w:color="auto" w:fill="FFFFFF" w:themeFill="background1"/>
          </w:tcPr>
          <w:p w14:paraId="75F0321F" w14:textId="77777777" w:rsidR="00165322" w:rsidRPr="00A5656B" w:rsidRDefault="00165322" w:rsidP="00877B64">
            <w:pPr>
              <w:spacing w:before="240"/>
              <w:jc w:val="both"/>
              <w:rPr>
                <w:lang w:val="fr-FR"/>
              </w:rPr>
            </w:pPr>
            <w:r w:rsidRPr="00A5656B">
              <w:rPr>
                <w:lang w:val="fr-FR"/>
              </w:rPr>
              <w:t>-</w:t>
            </w:r>
          </w:p>
        </w:tc>
      </w:tr>
      <w:tr w:rsidR="00165322" w:rsidRPr="00A5656B" w14:paraId="2A3C53B9" w14:textId="77777777" w:rsidTr="00E9250C">
        <w:trPr>
          <w:jc w:val="center"/>
        </w:trPr>
        <w:tc>
          <w:tcPr>
            <w:tcW w:w="1482" w:type="dxa"/>
            <w:vMerge/>
            <w:shd w:val="clear" w:color="auto" w:fill="D9F2D0" w:themeFill="accent6" w:themeFillTint="33"/>
          </w:tcPr>
          <w:p w14:paraId="4A7B8614" w14:textId="235BD7D0" w:rsidR="00165322" w:rsidRPr="00A5656B" w:rsidRDefault="00165322" w:rsidP="00877B64">
            <w:pPr>
              <w:spacing w:before="240"/>
              <w:jc w:val="both"/>
              <w:rPr>
                <w:lang w:val="fr-FR"/>
              </w:rPr>
            </w:pPr>
          </w:p>
        </w:tc>
        <w:tc>
          <w:tcPr>
            <w:tcW w:w="1315" w:type="dxa"/>
            <w:shd w:val="clear" w:color="auto" w:fill="FFFFFF" w:themeFill="background1"/>
          </w:tcPr>
          <w:p w14:paraId="7FD39437" w14:textId="77777777" w:rsidR="00165322" w:rsidRPr="00A5656B" w:rsidRDefault="00165322" w:rsidP="00877B64">
            <w:pPr>
              <w:spacing w:before="240"/>
              <w:jc w:val="both"/>
              <w:rPr>
                <w:lang w:val="fr-FR"/>
              </w:rPr>
            </w:pPr>
            <w:r w:rsidRPr="00A5656B">
              <w:rPr>
                <w:lang w:val="fr-FR"/>
              </w:rPr>
              <w:t>Quantité</w:t>
            </w:r>
          </w:p>
        </w:tc>
        <w:tc>
          <w:tcPr>
            <w:tcW w:w="1397" w:type="dxa"/>
            <w:shd w:val="clear" w:color="auto" w:fill="FFFFFF" w:themeFill="background1"/>
          </w:tcPr>
          <w:p w14:paraId="72E9F1D8" w14:textId="77777777" w:rsidR="00165322" w:rsidRPr="00A5656B" w:rsidRDefault="00165322" w:rsidP="00877B64">
            <w:pPr>
              <w:spacing w:before="240"/>
              <w:jc w:val="both"/>
              <w:rPr>
                <w:lang w:val="fr-FR"/>
              </w:rPr>
            </w:pPr>
            <w:r w:rsidRPr="00A5656B">
              <w:rPr>
                <w:lang w:val="fr-FR"/>
              </w:rPr>
              <w:t>-</w:t>
            </w:r>
          </w:p>
        </w:tc>
        <w:tc>
          <w:tcPr>
            <w:tcW w:w="1537" w:type="dxa"/>
            <w:shd w:val="clear" w:color="auto" w:fill="FFFFFF" w:themeFill="background1"/>
          </w:tcPr>
          <w:p w14:paraId="13EFF304" w14:textId="77777777" w:rsidR="00165322" w:rsidRPr="00A5656B" w:rsidRDefault="00165322" w:rsidP="00877B64">
            <w:pPr>
              <w:spacing w:before="240"/>
              <w:jc w:val="both"/>
              <w:rPr>
                <w:lang w:val="fr-FR"/>
              </w:rPr>
            </w:pPr>
            <w:r w:rsidRPr="00A5656B">
              <w:rPr>
                <w:lang w:val="fr-FR"/>
              </w:rPr>
              <w:t>-</w:t>
            </w:r>
          </w:p>
        </w:tc>
        <w:tc>
          <w:tcPr>
            <w:tcW w:w="1677" w:type="dxa"/>
            <w:shd w:val="clear" w:color="auto" w:fill="FFFFFF" w:themeFill="background1"/>
          </w:tcPr>
          <w:p w14:paraId="774AAA8E" w14:textId="77777777" w:rsidR="00165322" w:rsidRPr="00A5656B" w:rsidRDefault="00165322" w:rsidP="00877B64">
            <w:pPr>
              <w:spacing w:before="240"/>
              <w:jc w:val="both"/>
              <w:rPr>
                <w:lang w:val="fr-FR"/>
              </w:rPr>
            </w:pPr>
            <w:r w:rsidRPr="00A5656B">
              <w:rPr>
                <w:lang w:val="fr-FR"/>
              </w:rPr>
              <w:t>-</w:t>
            </w:r>
          </w:p>
        </w:tc>
        <w:tc>
          <w:tcPr>
            <w:tcW w:w="1654" w:type="dxa"/>
            <w:shd w:val="clear" w:color="auto" w:fill="FFFFFF" w:themeFill="background1"/>
          </w:tcPr>
          <w:p w14:paraId="067DFC15" w14:textId="77777777" w:rsidR="00165322" w:rsidRPr="00A5656B" w:rsidRDefault="00165322" w:rsidP="00877B64">
            <w:pPr>
              <w:spacing w:before="240"/>
              <w:jc w:val="both"/>
              <w:rPr>
                <w:lang w:val="fr-FR"/>
              </w:rPr>
            </w:pPr>
            <w:r w:rsidRPr="00A5656B">
              <w:rPr>
                <w:lang w:val="fr-FR"/>
              </w:rPr>
              <w:t>X</w:t>
            </w:r>
          </w:p>
        </w:tc>
      </w:tr>
    </w:tbl>
    <w:p w14:paraId="6764AC7B" w14:textId="77777777" w:rsidR="008A2E7C" w:rsidRPr="00A5656B" w:rsidRDefault="008A2E7C" w:rsidP="00877B64">
      <w:pPr>
        <w:pStyle w:val="Heading4"/>
        <w:numPr>
          <w:ilvl w:val="0"/>
          <w:numId w:val="125"/>
        </w:numPr>
        <w:jc w:val="both"/>
        <w:rPr>
          <w:lang w:eastAsia="fr-FR"/>
        </w:rPr>
      </w:pPr>
      <w:r w:rsidRPr="00A5656B">
        <w:rPr>
          <w:lang w:eastAsia="fr-FR"/>
        </w:rPr>
        <w:t xml:space="preserve">Modèle d’article : </w:t>
      </w:r>
    </w:p>
    <w:p w14:paraId="1C39E771" w14:textId="77777777" w:rsidR="008A2E7C" w:rsidRPr="00A5656B" w:rsidRDefault="008A2E7C" w:rsidP="00877B64">
      <w:pPr>
        <w:spacing w:before="240"/>
        <w:jc w:val="both"/>
      </w:pPr>
      <w:r w:rsidRPr="00A5656B">
        <w:t>Un modèle d'article est une configuration utilisée pour définir les méthodes de calcul de coût des articles et les stratégies de stockage. Voici les éléments clés d'un modèle de prix d'article :</w:t>
      </w:r>
    </w:p>
    <w:p w14:paraId="74709E15" w14:textId="3DD60409" w:rsidR="008A2E7C" w:rsidRPr="00A5656B" w:rsidRDefault="008A2E7C" w:rsidP="00877B64">
      <w:pPr>
        <w:pStyle w:val="ListParagraph"/>
        <w:numPr>
          <w:ilvl w:val="1"/>
          <w:numId w:val="124"/>
        </w:numPr>
        <w:spacing w:before="240"/>
        <w:jc w:val="both"/>
      </w:pPr>
      <w:r w:rsidRPr="00A5656B">
        <w:t xml:space="preserve">Méthode de valorisation de stock (PMP, </w:t>
      </w:r>
      <w:r w:rsidR="004B487E" w:rsidRPr="00A5656B">
        <w:t>FIFO</w:t>
      </w:r>
      <w:r w:rsidRPr="00A5656B">
        <w:t>)</w:t>
      </w:r>
    </w:p>
    <w:p w14:paraId="1F6D8923" w14:textId="77777777" w:rsidR="008A2E7C" w:rsidRPr="00A5656B" w:rsidRDefault="008A2E7C" w:rsidP="00877B64">
      <w:pPr>
        <w:pStyle w:val="ListParagraph"/>
        <w:numPr>
          <w:ilvl w:val="1"/>
          <w:numId w:val="124"/>
        </w:numPr>
        <w:spacing w:before="240"/>
        <w:jc w:val="both"/>
      </w:pPr>
      <w:r w:rsidRPr="00A5656B">
        <w:t>Stock physique négative.</w:t>
      </w:r>
    </w:p>
    <w:p w14:paraId="4832C0C8" w14:textId="77777777" w:rsidR="008A2E7C" w:rsidRPr="00A5656B" w:rsidRDefault="008A2E7C" w:rsidP="00877B64">
      <w:pPr>
        <w:pStyle w:val="ListParagraph"/>
        <w:numPr>
          <w:ilvl w:val="1"/>
          <w:numId w:val="124"/>
        </w:numPr>
        <w:spacing w:before="240"/>
        <w:jc w:val="both"/>
      </w:pPr>
      <w:r w:rsidRPr="00A5656B">
        <w:lastRenderedPageBreak/>
        <w:t>Produit stocké.</w:t>
      </w:r>
    </w:p>
    <w:p w14:paraId="2BA13E35" w14:textId="4D1D4E84" w:rsidR="00C278EC" w:rsidRDefault="008A2E7C" w:rsidP="00877B64">
      <w:pPr>
        <w:pStyle w:val="Heading4"/>
        <w:numPr>
          <w:ilvl w:val="0"/>
          <w:numId w:val="125"/>
        </w:numPr>
        <w:jc w:val="both"/>
        <w:rPr>
          <w:lang w:eastAsia="fr-FR"/>
        </w:rPr>
      </w:pPr>
      <w:r w:rsidRPr="00A5656B">
        <w:rPr>
          <w:lang w:eastAsia="fr-FR"/>
        </w:rPr>
        <w:t>La Clôture de stock.</w:t>
      </w:r>
    </w:p>
    <w:p w14:paraId="64E9F6DC" w14:textId="572F1596" w:rsidR="0031786B" w:rsidRPr="0031786B" w:rsidRDefault="0031786B" w:rsidP="0031786B">
      <w:pPr>
        <w:rPr>
          <w:lang w:eastAsia="fr-FR"/>
        </w:rPr>
      </w:pPr>
      <w:r w:rsidRPr="0031786B">
        <w:rPr>
          <w:lang w:eastAsia="fr-FR"/>
        </w:rPr>
        <w:t>La clôture de stock permet de finaliser les ajustements et les calculs de coûts en fin de période.</w:t>
      </w:r>
    </w:p>
    <w:p w14:paraId="0C8EC970" w14:textId="0ABB23AC" w:rsidR="00EA4D89" w:rsidRPr="00A5656B" w:rsidRDefault="00EA4D89" w:rsidP="00877B64">
      <w:pPr>
        <w:pStyle w:val="Heading3"/>
        <w:numPr>
          <w:ilvl w:val="0"/>
          <w:numId w:val="38"/>
        </w:numPr>
        <w:jc w:val="both"/>
        <w:rPr>
          <w:rFonts w:ascii="Calibri Light" w:hAnsi="Calibri Light" w:cs="Calibri Light"/>
          <w:sz w:val="24"/>
          <w:szCs w:val="24"/>
        </w:rPr>
      </w:pPr>
      <w:bookmarkStart w:id="14" w:name="_Toc171157388"/>
      <w:r w:rsidRPr="00A5656B">
        <w:rPr>
          <w:rFonts w:ascii="Calibri Light" w:hAnsi="Calibri Light" w:cs="Calibri Light"/>
          <w:sz w:val="24"/>
          <w:szCs w:val="24"/>
        </w:rPr>
        <w:t xml:space="preserve">Réception </w:t>
      </w:r>
      <w:r w:rsidR="00845435" w:rsidRPr="00A5656B">
        <w:rPr>
          <w:rFonts w:ascii="Calibri Light" w:hAnsi="Calibri Light" w:cs="Calibri Light"/>
          <w:sz w:val="24"/>
          <w:szCs w:val="24"/>
        </w:rPr>
        <w:t xml:space="preserve">de bon de commande </w:t>
      </w:r>
      <w:r w:rsidRPr="00A5656B">
        <w:rPr>
          <w:rFonts w:ascii="Calibri Light" w:hAnsi="Calibri Light" w:cs="Calibri Light"/>
          <w:sz w:val="24"/>
          <w:szCs w:val="24"/>
        </w:rPr>
        <w:t>:</w:t>
      </w:r>
      <w:bookmarkEnd w:id="14"/>
      <w:r w:rsidRPr="00A5656B">
        <w:rPr>
          <w:rFonts w:ascii="Calibri Light" w:hAnsi="Calibri Light" w:cs="Calibri Light"/>
          <w:sz w:val="24"/>
          <w:szCs w:val="24"/>
        </w:rPr>
        <w:t xml:space="preserve"> </w:t>
      </w:r>
    </w:p>
    <w:p w14:paraId="148C8B72" w14:textId="77777777" w:rsidR="0031786B" w:rsidRPr="0031786B" w:rsidRDefault="0031786B" w:rsidP="0031786B">
      <w:pPr>
        <w:rPr>
          <w:lang w:val="en-US"/>
        </w:rPr>
      </w:pPr>
      <w:bookmarkStart w:id="15" w:name="_Toc171157389"/>
      <w:r w:rsidRPr="0031786B">
        <w:t xml:space="preserve">La gestion de la réception de stock passe par plusieurs étapes essentielles pour s'assurer que les produits sont correctement enregistrés et conformes à la commande. </w:t>
      </w:r>
      <w:proofErr w:type="spellStart"/>
      <w:r w:rsidRPr="0031786B">
        <w:rPr>
          <w:lang w:val="en-US"/>
        </w:rPr>
        <w:t>Voici</w:t>
      </w:r>
      <w:proofErr w:type="spellEnd"/>
      <w:r w:rsidRPr="0031786B">
        <w:rPr>
          <w:lang w:val="en-US"/>
        </w:rPr>
        <w:t xml:space="preserve"> un résumé du </w:t>
      </w:r>
      <w:proofErr w:type="gramStart"/>
      <w:r w:rsidRPr="0031786B">
        <w:rPr>
          <w:lang w:val="en-US"/>
        </w:rPr>
        <w:t>processus :</w:t>
      </w:r>
      <w:proofErr w:type="gramEnd"/>
    </w:p>
    <w:p w14:paraId="6ECE5932" w14:textId="77777777" w:rsidR="0031786B" w:rsidRPr="0031786B" w:rsidRDefault="0031786B" w:rsidP="0031786B">
      <w:pPr>
        <w:numPr>
          <w:ilvl w:val="0"/>
          <w:numId w:val="149"/>
        </w:numPr>
      </w:pPr>
      <w:r w:rsidRPr="0031786B">
        <w:rPr>
          <w:b/>
          <w:bCs/>
        </w:rPr>
        <w:t>Sélection et vérification des bons de commande</w:t>
      </w:r>
      <w:r w:rsidRPr="0031786B">
        <w:t xml:space="preserve"> : Le gestionnaire sélectionne le bon de commande dans le système et vérifie les lignes de commande (quantité, dimensions). Les différences entre ce qui a été commandé et ce qui est reçu sont notées.</w:t>
      </w:r>
    </w:p>
    <w:p w14:paraId="7D40C99F" w14:textId="77777777" w:rsidR="0031786B" w:rsidRPr="0031786B" w:rsidRDefault="0031786B" w:rsidP="0031786B">
      <w:pPr>
        <w:numPr>
          <w:ilvl w:val="0"/>
          <w:numId w:val="149"/>
        </w:numPr>
      </w:pPr>
      <w:r w:rsidRPr="0031786B">
        <w:rPr>
          <w:b/>
          <w:bCs/>
        </w:rPr>
        <w:t>Création de bons de réception</w:t>
      </w:r>
      <w:r w:rsidRPr="0031786B">
        <w:t xml:space="preserve"> : Lors de la réception des articles, un bon de réception est généré automatiquement en statut brouillon, permettant des modifications avant validation.</w:t>
      </w:r>
    </w:p>
    <w:p w14:paraId="3983DFB5" w14:textId="77777777" w:rsidR="0031786B" w:rsidRPr="0031786B" w:rsidRDefault="0031786B" w:rsidP="0031786B">
      <w:pPr>
        <w:numPr>
          <w:ilvl w:val="0"/>
          <w:numId w:val="149"/>
        </w:numPr>
      </w:pPr>
      <w:r w:rsidRPr="0031786B">
        <w:rPr>
          <w:b/>
          <w:bCs/>
        </w:rPr>
        <w:t>Contrôle de qualité</w:t>
      </w:r>
      <w:r w:rsidRPr="0031786B">
        <w:t xml:space="preserve"> : Pour les articles nécessitant un contrôle, un ordre de qualité est créé. Les résultats sont enregistrés dans le système, et les lignes non conformes sont annulées.</w:t>
      </w:r>
    </w:p>
    <w:p w14:paraId="132A01D7" w14:textId="77777777" w:rsidR="0031786B" w:rsidRPr="0031786B" w:rsidRDefault="0031786B" w:rsidP="0031786B">
      <w:pPr>
        <w:numPr>
          <w:ilvl w:val="0"/>
          <w:numId w:val="149"/>
        </w:numPr>
      </w:pPr>
      <w:r w:rsidRPr="0031786B">
        <w:rPr>
          <w:b/>
          <w:bCs/>
        </w:rPr>
        <w:t>Validation et mise à jour des stocks</w:t>
      </w:r>
      <w:r w:rsidRPr="0031786B">
        <w:t xml:space="preserve"> : Après la validation des bons de réception, les stocks sont mis à jour en termes de quantité et de valeur.</w:t>
      </w:r>
    </w:p>
    <w:p w14:paraId="4D955BD6" w14:textId="77777777" w:rsidR="0031786B" w:rsidRPr="0031786B" w:rsidRDefault="0031786B" w:rsidP="0031786B">
      <w:pPr>
        <w:numPr>
          <w:ilvl w:val="0"/>
          <w:numId w:val="149"/>
        </w:numPr>
      </w:pPr>
      <w:r w:rsidRPr="0031786B">
        <w:rPr>
          <w:b/>
          <w:bCs/>
        </w:rPr>
        <w:t>Impression des bons de réception</w:t>
      </w:r>
      <w:r w:rsidRPr="0031786B">
        <w:t xml:space="preserve"> : Une fois validé, le bon de réception est imprimé pour être archivé.</w:t>
      </w:r>
    </w:p>
    <w:p w14:paraId="57D5A97E" w14:textId="339F9DFB" w:rsidR="0031786B" w:rsidRDefault="0031786B" w:rsidP="0031786B">
      <w:pPr>
        <w:numPr>
          <w:ilvl w:val="0"/>
          <w:numId w:val="149"/>
        </w:numPr>
      </w:pPr>
      <w:r w:rsidRPr="0031786B">
        <w:rPr>
          <w:b/>
          <w:bCs/>
        </w:rPr>
        <w:t>Coordination gestionnaire/équipe qualité</w:t>
      </w:r>
      <w:r w:rsidRPr="0031786B">
        <w:t xml:space="preserve"> : Collaboration entre les deux parties pour s'assurer que les quantités, dimensions, et obligations de contrôle sont correctement enregistrées.</w:t>
      </w:r>
    </w:p>
    <w:p w14:paraId="652A49CE" w14:textId="5418D5FA" w:rsidR="00A815B9" w:rsidRPr="00A5656B" w:rsidRDefault="00A815B9" w:rsidP="00877B64">
      <w:pPr>
        <w:pStyle w:val="Heading3"/>
        <w:numPr>
          <w:ilvl w:val="0"/>
          <w:numId w:val="38"/>
        </w:numPr>
        <w:jc w:val="both"/>
        <w:rPr>
          <w:rFonts w:ascii="Calibri Light" w:hAnsi="Calibri Light" w:cs="Calibri Light"/>
          <w:sz w:val="24"/>
          <w:szCs w:val="24"/>
        </w:rPr>
      </w:pPr>
      <w:r w:rsidRPr="00A5656B">
        <w:rPr>
          <w:rFonts w:ascii="Calibri Light" w:hAnsi="Calibri Light" w:cs="Calibri Light"/>
          <w:sz w:val="24"/>
          <w:szCs w:val="24"/>
        </w:rPr>
        <w:t>Administration de la Cartographie</w:t>
      </w:r>
      <w:bookmarkEnd w:id="15"/>
    </w:p>
    <w:p w14:paraId="2627B8D1" w14:textId="77777777" w:rsidR="0031786B" w:rsidRPr="0031786B" w:rsidRDefault="0031786B" w:rsidP="0031786B">
      <w:pPr>
        <w:pStyle w:val="NormalWeb"/>
        <w:spacing w:before="240" w:beforeAutospacing="0" w:after="240" w:afterAutospacing="0"/>
        <w:jc w:val="both"/>
        <w:rPr>
          <w:rFonts w:ascii="Calibri Light" w:hAnsi="Calibri Light" w:cs="Calibri Light"/>
        </w:rPr>
      </w:pPr>
      <w:r w:rsidRPr="0031786B">
        <w:rPr>
          <w:rFonts w:ascii="Calibri Light" w:hAnsi="Calibri Light" w:cs="Calibri Light"/>
        </w:rPr>
        <w:t>Les éléments clés à codifier sont les organisations, sociétés, sites, entrepôts, zones, allées, et emplacements. Chaque entité doit avoir un code unique pour garantir une identification précise et une gestion efficace des stocks.</w:t>
      </w:r>
    </w:p>
    <w:p w14:paraId="5CE9F41A" w14:textId="77777777" w:rsidR="0031786B" w:rsidRPr="0031786B" w:rsidRDefault="0031786B" w:rsidP="0031786B">
      <w:pPr>
        <w:pStyle w:val="NormalWeb"/>
        <w:numPr>
          <w:ilvl w:val="0"/>
          <w:numId w:val="150"/>
        </w:numPr>
        <w:spacing w:before="240" w:beforeAutospacing="0" w:after="240" w:afterAutospacing="0"/>
        <w:jc w:val="both"/>
        <w:rPr>
          <w:rFonts w:ascii="Calibri Light" w:hAnsi="Calibri Light" w:cs="Calibri Light"/>
        </w:rPr>
      </w:pPr>
      <w:r w:rsidRPr="0031786B">
        <w:rPr>
          <w:rFonts w:ascii="Calibri Light" w:hAnsi="Calibri Light" w:cs="Calibri Light"/>
          <w:b/>
          <w:bCs/>
        </w:rPr>
        <w:t>Organisation</w:t>
      </w:r>
      <w:r w:rsidRPr="0031786B">
        <w:rPr>
          <w:rFonts w:ascii="Calibri Light" w:hAnsi="Calibri Light" w:cs="Calibri Light"/>
        </w:rPr>
        <w:t xml:space="preserve"> : Un code unique est attribué à chaque organisation avec des informations de contact à jour.</w:t>
      </w:r>
    </w:p>
    <w:p w14:paraId="164682E8" w14:textId="77777777" w:rsidR="0031786B" w:rsidRPr="0031786B" w:rsidRDefault="0031786B" w:rsidP="0031786B">
      <w:pPr>
        <w:pStyle w:val="NormalWeb"/>
        <w:numPr>
          <w:ilvl w:val="0"/>
          <w:numId w:val="150"/>
        </w:numPr>
        <w:spacing w:before="240" w:beforeAutospacing="0" w:after="240" w:afterAutospacing="0"/>
        <w:jc w:val="both"/>
        <w:rPr>
          <w:rFonts w:ascii="Calibri Light" w:hAnsi="Calibri Light" w:cs="Calibri Light"/>
        </w:rPr>
      </w:pPr>
      <w:r w:rsidRPr="0031786B">
        <w:rPr>
          <w:rFonts w:ascii="Calibri Light" w:hAnsi="Calibri Light" w:cs="Calibri Light"/>
          <w:b/>
          <w:bCs/>
        </w:rPr>
        <w:t>Sociétés, sites, entrepôts</w:t>
      </w:r>
      <w:r w:rsidRPr="0031786B">
        <w:rPr>
          <w:rFonts w:ascii="Calibri Light" w:hAnsi="Calibri Light" w:cs="Calibri Light"/>
        </w:rPr>
        <w:t xml:space="preserve"> : Chaque niveau hiérarchique doit être clairement codifié, en détaillant les caractéristiques comme la localisation et les conditions de stockage.</w:t>
      </w:r>
    </w:p>
    <w:p w14:paraId="7C77A2C5" w14:textId="579B5775" w:rsidR="0065424B" w:rsidRPr="00A46B02" w:rsidRDefault="0031786B" w:rsidP="00A46B02">
      <w:pPr>
        <w:pStyle w:val="NormalWeb"/>
        <w:numPr>
          <w:ilvl w:val="0"/>
          <w:numId w:val="150"/>
        </w:numPr>
        <w:spacing w:before="240" w:beforeAutospacing="0" w:after="240" w:afterAutospacing="0"/>
        <w:jc w:val="both"/>
        <w:rPr>
          <w:rFonts w:ascii="Calibri Light" w:hAnsi="Calibri Light" w:cs="Calibri Light"/>
        </w:rPr>
      </w:pPr>
      <w:r w:rsidRPr="0031786B">
        <w:rPr>
          <w:rFonts w:ascii="Calibri Light" w:hAnsi="Calibri Light" w:cs="Calibri Light"/>
          <w:b/>
          <w:bCs/>
        </w:rPr>
        <w:t>Zones, allées, emplacements</w:t>
      </w:r>
      <w:r w:rsidRPr="0031786B">
        <w:rPr>
          <w:rFonts w:ascii="Calibri Light" w:hAnsi="Calibri Light" w:cs="Calibri Light"/>
        </w:rPr>
        <w:t xml:space="preserve"> : Des codes uniques sont attribués à chaque zone physique de l'entrepôt avec des indications sur la capacité et l'accès.</w:t>
      </w:r>
    </w:p>
    <w:p w14:paraId="0C1DD69C" w14:textId="2209EF88" w:rsidR="0065424B" w:rsidRPr="00A5656B" w:rsidRDefault="0065424B" w:rsidP="00877B64">
      <w:pPr>
        <w:pStyle w:val="Heading3"/>
        <w:numPr>
          <w:ilvl w:val="0"/>
          <w:numId w:val="38"/>
        </w:numPr>
        <w:jc w:val="both"/>
        <w:rPr>
          <w:rFonts w:ascii="Calibri Light" w:hAnsi="Calibri Light" w:cs="Calibri Light"/>
          <w:sz w:val="24"/>
          <w:szCs w:val="24"/>
        </w:rPr>
      </w:pPr>
      <w:bookmarkStart w:id="16" w:name="_Toc171157390"/>
      <w:r w:rsidRPr="00A5656B">
        <w:rPr>
          <w:rFonts w:ascii="Calibri Light" w:hAnsi="Calibri Light" w:cs="Calibri Light"/>
          <w:sz w:val="24"/>
          <w:szCs w:val="24"/>
        </w:rPr>
        <w:t>Gestion Master-data</w:t>
      </w:r>
      <w:bookmarkEnd w:id="16"/>
    </w:p>
    <w:p w14:paraId="40207B0C" w14:textId="77777777" w:rsidR="0031786B" w:rsidRPr="0031786B" w:rsidRDefault="0031786B" w:rsidP="0031786B">
      <w:pPr>
        <w:pStyle w:val="NormalWeb"/>
        <w:spacing w:before="240" w:beforeAutospacing="0" w:after="240" w:afterAutospacing="0"/>
        <w:jc w:val="both"/>
        <w:rPr>
          <w:rFonts w:ascii="Calibri Light" w:hAnsi="Calibri Light" w:cs="Calibri Light"/>
        </w:rPr>
      </w:pPr>
      <w:r w:rsidRPr="0031786B">
        <w:rPr>
          <w:rFonts w:ascii="Calibri Light" w:hAnsi="Calibri Light" w:cs="Calibri Light"/>
        </w:rPr>
        <w:t>La codification des données de base inclut les comptes, fournisseurs, et articles.</w:t>
      </w:r>
    </w:p>
    <w:p w14:paraId="391D5DD1" w14:textId="77777777" w:rsidR="0031786B" w:rsidRPr="0031786B" w:rsidRDefault="0031786B" w:rsidP="0031786B">
      <w:pPr>
        <w:pStyle w:val="NormalWeb"/>
        <w:numPr>
          <w:ilvl w:val="0"/>
          <w:numId w:val="151"/>
        </w:numPr>
        <w:spacing w:before="240" w:beforeAutospacing="0" w:after="240" w:afterAutospacing="0"/>
        <w:jc w:val="both"/>
        <w:rPr>
          <w:rFonts w:ascii="Calibri Light" w:hAnsi="Calibri Light" w:cs="Calibri Light"/>
        </w:rPr>
      </w:pPr>
      <w:r w:rsidRPr="0031786B">
        <w:rPr>
          <w:rFonts w:ascii="Calibri Light" w:hAnsi="Calibri Light" w:cs="Calibri Light"/>
          <w:b/>
          <w:bCs/>
        </w:rPr>
        <w:t>Comptes et fournisseurs</w:t>
      </w:r>
      <w:r w:rsidRPr="0031786B">
        <w:rPr>
          <w:rFonts w:ascii="Calibri Light" w:hAnsi="Calibri Light" w:cs="Calibri Light"/>
        </w:rPr>
        <w:t xml:space="preserve"> : Chaque compte et fournisseur reçoit un code unique. Les informations doivent être mises à jour régulièrement pour éviter les erreurs.</w:t>
      </w:r>
    </w:p>
    <w:p w14:paraId="2903D2DC" w14:textId="056EEFC0" w:rsidR="00625B95" w:rsidRPr="00A46B02" w:rsidRDefault="0031786B" w:rsidP="00A46B02">
      <w:pPr>
        <w:pStyle w:val="NormalWeb"/>
        <w:numPr>
          <w:ilvl w:val="0"/>
          <w:numId w:val="151"/>
        </w:numPr>
        <w:spacing w:before="240" w:beforeAutospacing="0" w:after="240" w:afterAutospacing="0"/>
        <w:jc w:val="both"/>
        <w:rPr>
          <w:rFonts w:ascii="Calibri Light" w:hAnsi="Calibri Light" w:cs="Calibri Light"/>
        </w:rPr>
      </w:pPr>
      <w:r w:rsidRPr="0031786B">
        <w:rPr>
          <w:rFonts w:ascii="Calibri Light" w:hAnsi="Calibri Light" w:cs="Calibri Light"/>
          <w:b/>
          <w:bCs/>
        </w:rPr>
        <w:t>Fiches articles</w:t>
      </w:r>
      <w:r w:rsidRPr="0031786B">
        <w:rPr>
          <w:rFonts w:ascii="Calibri Light" w:hAnsi="Calibri Light" w:cs="Calibri Light"/>
        </w:rPr>
        <w:t xml:space="preserve"> : Les articles sont identifiés par un code unique, avec des descriptions complètes et classifiés pour faciliter la gestion des stocks et des achats. Les données doivent être synchronisées en temps réel pour assurer la cohérence dans tous les systèmes.</w:t>
      </w:r>
      <w:bookmarkEnd w:id="5"/>
    </w:p>
    <w:sectPr w:rsidR="00625B95" w:rsidRPr="00A46B02" w:rsidSect="00775BA7">
      <w:pgSz w:w="11906" w:h="16838"/>
      <w:pgMar w:top="1134"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289DD" w14:textId="77777777" w:rsidR="00FF4C44" w:rsidRDefault="00FF4C44">
      <w:pPr>
        <w:spacing w:line="240" w:lineRule="auto"/>
      </w:pPr>
      <w:r>
        <w:separator/>
      </w:r>
    </w:p>
  </w:endnote>
  <w:endnote w:type="continuationSeparator" w:id="0">
    <w:p w14:paraId="43938EC7" w14:textId="77777777" w:rsidR="00FF4C44" w:rsidRDefault="00FF4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ongti SC">
    <w:altName w:val="SimSun"/>
    <w:charset w:val="86"/>
    <w:family w:val="auto"/>
    <w:pitch w:val="default"/>
    <w:sig w:usb0="00000000" w:usb1="00000000" w:usb2="00000010" w:usb3="00000000" w:csb0="0004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00000000" w:usb1="00000000" w:usb2="00000021" w:usb3="00000000" w:csb0="000001B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EC8BE" w14:textId="77777777" w:rsidR="00FF4C44" w:rsidRDefault="00FF4C44">
      <w:pPr>
        <w:spacing w:after="0"/>
      </w:pPr>
      <w:r>
        <w:separator/>
      </w:r>
    </w:p>
  </w:footnote>
  <w:footnote w:type="continuationSeparator" w:id="0">
    <w:p w14:paraId="2796809C" w14:textId="77777777" w:rsidR="00FF4C44" w:rsidRDefault="00FF4C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1AA"/>
    <w:multiLevelType w:val="multilevel"/>
    <w:tmpl w:val="FAF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303C1"/>
    <w:multiLevelType w:val="multilevel"/>
    <w:tmpl w:val="889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C2CAA"/>
    <w:multiLevelType w:val="multilevel"/>
    <w:tmpl w:val="020C2CAA"/>
    <w:lvl w:ilvl="0">
      <w:start w:val="1"/>
      <w:numFmt w:val="decimal"/>
      <w:lvlText w:val="%1."/>
      <w:lvlJc w:val="left"/>
      <w:pPr>
        <w:tabs>
          <w:tab w:val="left"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2DC67CD"/>
    <w:multiLevelType w:val="multilevel"/>
    <w:tmpl w:val="CB5A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9A3886"/>
    <w:multiLevelType w:val="multilevel"/>
    <w:tmpl w:val="6316C77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D6EEC"/>
    <w:multiLevelType w:val="hybridMultilevel"/>
    <w:tmpl w:val="2690CEA6"/>
    <w:lvl w:ilvl="0" w:tplc="040C0001">
      <w:start w:val="1"/>
      <w:numFmt w:val="bullet"/>
      <w:lvlText w:val=""/>
      <w:lvlJc w:val="left"/>
      <w:pPr>
        <w:ind w:left="2493" w:hanging="360"/>
      </w:pPr>
      <w:rPr>
        <w:rFonts w:ascii="Symbol" w:hAnsi="Symbol" w:hint="default"/>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abstractNum w:abstractNumId="6" w15:restartNumberingAfterBreak="0">
    <w:nsid w:val="067553A6"/>
    <w:multiLevelType w:val="hybridMultilevel"/>
    <w:tmpl w:val="B4ACA0B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075D3E40"/>
    <w:multiLevelType w:val="hybridMultilevel"/>
    <w:tmpl w:val="C13A3FC0"/>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07980A57"/>
    <w:multiLevelType w:val="hybridMultilevel"/>
    <w:tmpl w:val="968E427A"/>
    <w:lvl w:ilvl="0" w:tplc="380C0003">
      <w:start w:val="1"/>
      <w:numFmt w:val="bullet"/>
      <w:lvlText w:val="o"/>
      <w:lvlJc w:val="left"/>
      <w:pPr>
        <w:ind w:left="1068" w:hanging="360"/>
      </w:pPr>
      <w:rPr>
        <w:rFonts w:ascii="Courier New" w:hAnsi="Courier New" w:cs="Courier New" w:hint="default"/>
      </w:rPr>
    </w:lvl>
    <w:lvl w:ilvl="1" w:tplc="380C0003">
      <w:start w:val="1"/>
      <w:numFmt w:val="bullet"/>
      <w:lvlText w:val="o"/>
      <w:lvlJc w:val="left"/>
      <w:pPr>
        <w:ind w:left="1788" w:hanging="360"/>
      </w:pPr>
      <w:rPr>
        <w:rFonts w:ascii="Courier New" w:hAnsi="Courier New" w:cs="Courier New" w:hint="default"/>
      </w:rPr>
    </w:lvl>
    <w:lvl w:ilvl="2" w:tplc="380C0005">
      <w:start w:val="1"/>
      <w:numFmt w:val="bullet"/>
      <w:lvlText w:val=""/>
      <w:lvlJc w:val="left"/>
      <w:pPr>
        <w:ind w:left="2508" w:hanging="360"/>
      </w:pPr>
      <w:rPr>
        <w:rFonts w:ascii="Wingdings" w:hAnsi="Wingdings" w:hint="default"/>
      </w:rPr>
    </w:lvl>
    <w:lvl w:ilvl="3" w:tplc="380C000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9" w15:restartNumberingAfterBreak="0">
    <w:nsid w:val="08E61586"/>
    <w:multiLevelType w:val="hybridMultilevel"/>
    <w:tmpl w:val="DFC8AE9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09F95501"/>
    <w:multiLevelType w:val="multilevel"/>
    <w:tmpl w:val="785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E2CB1"/>
    <w:multiLevelType w:val="hybridMultilevel"/>
    <w:tmpl w:val="8752E04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0DA35B23"/>
    <w:multiLevelType w:val="multilevel"/>
    <w:tmpl w:val="1A24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0795B"/>
    <w:multiLevelType w:val="multilevel"/>
    <w:tmpl w:val="C0C6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E1204F"/>
    <w:multiLevelType w:val="multilevel"/>
    <w:tmpl w:val="4E0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50AEC"/>
    <w:multiLevelType w:val="multilevel"/>
    <w:tmpl w:val="3C2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862AB"/>
    <w:multiLevelType w:val="multilevel"/>
    <w:tmpl w:val="FDE24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4E4C21"/>
    <w:multiLevelType w:val="multilevel"/>
    <w:tmpl w:val="868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2382F"/>
    <w:multiLevelType w:val="multilevel"/>
    <w:tmpl w:val="5152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A21F8"/>
    <w:multiLevelType w:val="hybridMultilevel"/>
    <w:tmpl w:val="BD72796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15133A65"/>
    <w:multiLevelType w:val="multilevel"/>
    <w:tmpl w:val="EBB8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74E48"/>
    <w:multiLevelType w:val="multilevel"/>
    <w:tmpl w:val="A97A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CB1537"/>
    <w:multiLevelType w:val="hybridMultilevel"/>
    <w:tmpl w:val="03005702"/>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23" w15:restartNumberingAfterBreak="0">
    <w:nsid w:val="16F26AE4"/>
    <w:multiLevelType w:val="multilevel"/>
    <w:tmpl w:val="E9BE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E67FE6"/>
    <w:multiLevelType w:val="multilevel"/>
    <w:tmpl w:val="C8E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448F3"/>
    <w:multiLevelType w:val="multilevel"/>
    <w:tmpl w:val="CEC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C4C65"/>
    <w:multiLevelType w:val="multilevel"/>
    <w:tmpl w:val="EE6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785146"/>
    <w:multiLevelType w:val="multilevel"/>
    <w:tmpl w:val="7D7E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9A3591"/>
    <w:multiLevelType w:val="multilevel"/>
    <w:tmpl w:val="7D3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34F5D"/>
    <w:multiLevelType w:val="multilevel"/>
    <w:tmpl w:val="F31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0629FA"/>
    <w:multiLevelType w:val="multilevel"/>
    <w:tmpl w:val="51D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740EA"/>
    <w:multiLevelType w:val="hybridMultilevel"/>
    <w:tmpl w:val="3D5AEE6A"/>
    <w:lvl w:ilvl="0" w:tplc="FFFFFFFF">
      <w:start w:val="1"/>
      <w:numFmt w:val="bullet"/>
      <w:lvlText w:val="o"/>
      <w:lvlJc w:val="left"/>
      <w:pPr>
        <w:ind w:left="2520" w:hanging="360"/>
      </w:pPr>
      <w:rPr>
        <w:rFonts w:ascii="Courier New" w:hAnsi="Courier New" w:cs="Courier New" w:hint="default"/>
      </w:rPr>
    </w:lvl>
    <w:lvl w:ilvl="1" w:tplc="040C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1D1E3E6B"/>
    <w:multiLevelType w:val="multilevel"/>
    <w:tmpl w:val="7E3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64C37"/>
    <w:multiLevelType w:val="multilevel"/>
    <w:tmpl w:val="327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395E1D"/>
    <w:multiLevelType w:val="multilevel"/>
    <w:tmpl w:val="AAC2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933D28"/>
    <w:multiLevelType w:val="hybridMultilevel"/>
    <w:tmpl w:val="A544A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2DE5225"/>
    <w:multiLevelType w:val="multilevel"/>
    <w:tmpl w:val="153632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C15ED2"/>
    <w:multiLevelType w:val="multilevel"/>
    <w:tmpl w:val="E576992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8" w15:restartNumberingAfterBreak="0">
    <w:nsid w:val="23F63B61"/>
    <w:multiLevelType w:val="hybridMultilevel"/>
    <w:tmpl w:val="B1C2E3F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9" w15:restartNumberingAfterBreak="0">
    <w:nsid w:val="241C709A"/>
    <w:multiLevelType w:val="multilevel"/>
    <w:tmpl w:val="1BC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491E57"/>
    <w:multiLevelType w:val="multilevel"/>
    <w:tmpl w:val="25491E57"/>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274F3374"/>
    <w:multiLevelType w:val="hybridMultilevel"/>
    <w:tmpl w:val="B7166C1A"/>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42" w15:restartNumberingAfterBreak="0">
    <w:nsid w:val="27C26A4A"/>
    <w:multiLevelType w:val="multilevel"/>
    <w:tmpl w:val="27C26A4A"/>
    <w:lvl w:ilvl="0">
      <w:start w:val="1"/>
      <w:numFmt w:val="decimal"/>
      <w:lvlText w:val="%1."/>
      <w:lvlJc w:val="left"/>
      <w:pPr>
        <w:tabs>
          <w:tab w:val="left" w:pos="1776"/>
        </w:tabs>
        <w:ind w:left="1776" w:hanging="360"/>
      </w:pPr>
    </w:lvl>
    <w:lvl w:ilvl="1">
      <w:start w:val="1"/>
      <w:numFmt w:val="bullet"/>
      <w:lvlText w:val="o"/>
      <w:lvlJc w:val="left"/>
      <w:pPr>
        <w:tabs>
          <w:tab w:val="left" w:pos="2496"/>
        </w:tabs>
        <w:ind w:left="2496" w:hanging="360"/>
      </w:pPr>
      <w:rPr>
        <w:rFonts w:ascii="Courier New" w:hAnsi="Courier New" w:hint="default"/>
        <w:sz w:val="20"/>
      </w:rPr>
    </w:lvl>
    <w:lvl w:ilvl="2">
      <w:start w:val="1"/>
      <w:numFmt w:val="decimal"/>
      <w:lvlText w:val="%3."/>
      <w:lvlJc w:val="left"/>
      <w:pPr>
        <w:tabs>
          <w:tab w:val="left" w:pos="3216"/>
        </w:tabs>
        <w:ind w:left="3216" w:hanging="360"/>
      </w:pPr>
    </w:lvl>
    <w:lvl w:ilvl="3">
      <w:start w:val="1"/>
      <w:numFmt w:val="decimal"/>
      <w:lvlText w:val="%4."/>
      <w:lvlJc w:val="left"/>
      <w:pPr>
        <w:tabs>
          <w:tab w:val="left" w:pos="3936"/>
        </w:tabs>
        <w:ind w:left="3936" w:hanging="360"/>
      </w:pPr>
    </w:lvl>
    <w:lvl w:ilvl="4">
      <w:start w:val="1"/>
      <w:numFmt w:val="decimal"/>
      <w:lvlText w:val="%5."/>
      <w:lvlJc w:val="left"/>
      <w:pPr>
        <w:tabs>
          <w:tab w:val="left" w:pos="4656"/>
        </w:tabs>
        <w:ind w:left="4656" w:hanging="360"/>
      </w:pPr>
    </w:lvl>
    <w:lvl w:ilvl="5">
      <w:start w:val="1"/>
      <w:numFmt w:val="decimal"/>
      <w:lvlText w:val="%6."/>
      <w:lvlJc w:val="left"/>
      <w:pPr>
        <w:tabs>
          <w:tab w:val="left" w:pos="5376"/>
        </w:tabs>
        <w:ind w:left="5376" w:hanging="360"/>
      </w:pPr>
    </w:lvl>
    <w:lvl w:ilvl="6">
      <w:start w:val="1"/>
      <w:numFmt w:val="decimal"/>
      <w:lvlText w:val="%7."/>
      <w:lvlJc w:val="left"/>
      <w:pPr>
        <w:tabs>
          <w:tab w:val="left" w:pos="6096"/>
        </w:tabs>
        <w:ind w:left="6096" w:hanging="360"/>
      </w:pPr>
    </w:lvl>
    <w:lvl w:ilvl="7">
      <w:start w:val="1"/>
      <w:numFmt w:val="decimal"/>
      <w:lvlText w:val="%8."/>
      <w:lvlJc w:val="left"/>
      <w:pPr>
        <w:tabs>
          <w:tab w:val="left" w:pos="6816"/>
        </w:tabs>
        <w:ind w:left="6816" w:hanging="360"/>
      </w:pPr>
    </w:lvl>
    <w:lvl w:ilvl="8">
      <w:start w:val="1"/>
      <w:numFmt w:val="decimal"/>
      <w:lvlText w:val="%9."/>
      <w:lvlJc w:val="left"/>
      <w:pPr>
        <w:tabs>
          <w:tab w:val="left" w:pos="7536"/>
        </w:tabs>
        <w:ind w:left="7536" w:hanging="360"/>
      </w:pPr>
    </w:lvl>
  </w:abstractNum>
  <w:abstractNum w:abstractNumId="43" w15:restartNumberingAfterBreak="0">
    <w:nsid w:val="28161401"/>
    <w:multiLevelType w:val="multilevel"/>
    <w:tmpl w:val="1DC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9C70D0"/>
    <w:multiLevelType w:val="hybridMultilevel"/>
    <w:tmpl w:val="66AC4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C3D6312"/>
    <w:multiLevelType w:val="multilevel"/>
    <w:tmpl w:val="E7203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625C0E"/>
    <w:multiLevelType w:val="multilevel"/>
    <w:tmpl w:val="2C625C0E"/>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2D2C1BC0"/>
    <w:multiLevelType w:val="hybridMultilevel"/>
    <w:tmpl w:val="83DAB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2DA3782A"/>
    <w:multiLevelType w:val="multilevel"/>
    <w:tmpl w:val="4AF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77378B"/>
    <w:multiLevelType w:val="multilevel"/>
    <w:tmpl w:val="15F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AA6527"/>
    <w:multiLevelType w:val="multilevel"/>
    <w:tmpl w:val="9B50F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4074F4"/>
    <w:multiLevelType w:val="multilevel"/>
    <w:tmpl w:val="17A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2A7190"/>
    <w:multiLevelType w:val="multilevel"/>
    <w:tmpl w:val="D69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462A4F"/>
    <w:multiLevelType w:val="hybridMultilevel"/>
    <w:tmpl w:val="11BE24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31B5DFB"/>
    <w:multiLevelType w:val="hybridMultilevel"/>
    <w:tmpl w:val="4F0AB3D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5" w15:restartNumberingAfterBreak="0">
    <w:nsid w:val="33323CA4"/>
    <w:multiLevelType w:val="hybridMultilevel"/>
    <w:tmpl w:val="63563BF8"/>
    <w:lvl w:ilvl="0" w:tplc="380C0003">
      <w:start w:val="1"/>
      <w:numFmt w:val="bullet"/>
      <w:lvlText w:val="o"/>
      <w:lvlJc w:val="left"/>
      <w:pPr>
        <w:ind w:left="1068" w:hanging="360"/>
      </w:pPr>
      <w:rPr>
        <w:rFonts w:ascii="Courier New" w:hAnsi="Courier New" w:cs="Courier New"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56" w15:restartNumberingAfterBreak="0">
    <w:nsid w:val="335157D4"/>
    <w:multiLevelType w:val="hybridMultilevel"/>
    <w:tmpl w:val="4F8E73D4"/>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7" w15:restartNumberingAfterBreak="0">
    <w:nsid w:val="33A74B66"/>
    <w:multiLevelType w:val="hybridMultilevel"/>
    <w:tmpl w:val="B972E11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8" w15:restartNumberingAfterBreak="0">
    <w:nsid w:val="351B1B14"/>
    <w:multiLevelType w:val="multilevel"/>
    <w:tmpl w:val="15A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954788"/>
    <w:multiLevelType w:val="multilevel"/>
    <w:tmpl w:val="8A86A3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4"/>
      <w:numFmt w:val="decimal"/>
      <w:lvlText w:val="%3."/>
      <w:lvlJc w:val="left"/>
      <w:pPr>
        <w:ind w:left="2160" w:hanging="360"/>
      </w:pPr>
      <w:rPr>
        <w:rFonts w:hint="default"/>
        <w:b/>
      </w:rPr>
    </w:lvl>
    <w:lvl w:ilvl="3">
      <w:start w:val="4"/>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ED15CD"/>
    <w:multiLevelType w:val="hybridMultilevel"/>
    <w:tmpl w:val="0EA89D4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1" w15:restartNumberingAfterBreak="0">
    <w:nsid w:val="35F8230F"/>
    <w:multiLevelType w:val="multilevel"/>
    <w:tmpl w:val="749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3552AB"/>
    <w:multiLevelType w:val="multilevel"/>
    <w:tmpl w:val="80F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7E50A7"/>
    <w:multiLevelType w:val="multilevel"/>
    <w:tmpl w:val="A63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93661F"/>
    <w:multiLevelType w:val="multilevel"/>
    <w:tmpl w:val="0366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031CEA"/>
    <w:multiLevelType w:val="multilevel"/>
    <w:tmpl w:val="DC8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93FB8"/>
    <w:multiLevelType w:val="hybridMultilevel"/>
    <w:tmpl w:val="1F6E219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7" w15:restartNumberingAfterBreak="0">
    <w:nsid w:val="384F7A47"/>
    <w:multiLevelType w:val="multilevel"/>
    <w:tmpl w:val="384F7A4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8" w15:restartNumberingAfterBreak="0">
    <w:nsid w:val="39B50B96"/>
    <w:multiLevelType w:val="multilevel"/>
    <w:tmpl w:val="6D9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080313"/>
    <w:multiLevelType w:val="multilevel"/>
    <w:tmpl w:val="55B6A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0D4121"/>
    <w:multiLevelType w:val="multilevel"/>
    <w:tmpl w:val="AF8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644634"/>
    <w:multiLevelType w:val="hybridMultilevel"/>
    <w:tmpl w:val="61A67B7C"/>
    <w:lvl w:ilvl="0" w:tplc="380C0015">
      <w:start w:val="1"/>
      <w:numFmt w:val="upperLetter"/>
      <w:lvlText w:val="%1."/>
      <w:lvlJc w:val="left"/>
      <w:pPr>
        <w:ind w:left="720" w:hanging="360"/>
      </w:pPr>
      <w:rPr>
        <w:rFonts w:hint="default"/>
        <w:sz w:val="2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2" w15:restartNumberingAfterBreak="0">
    <w:nsid w:val="3B6A1377"/>
    <w:multiLevelType w:val="hybridMultilevel"/>
    <w:tmpl w:val="5036814E"/>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3" w15:restartNumberingAfterBreak="0">
    <w:nsid w:val="3C682AD9"/>
    <w:multiLevelType w:val="hybridMultilevel"/>
    <w:tmpl w:val="48BCB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3C7C25B8"/>
    <w:multiLevelType w:val="multilevel"/>
    <w:tmpl w:val="3C7C25B8"/>
    <w:lvl w:ilvl="0">
      <w:start w:val="1"/>
      <w:numFmt w:val="lowerLetter"/>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5" w15:restartNumberingAfterBreak="0">
    <w:nsid w:val="3D17666C"/>
    <w:multiLevelType w:val="multilevel"/>
    <w:tmpl w:val="246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772C1D"/>
    <w:multiLevelType w:val="hybridMultilevel"/>
    <w:tmpl w:val="F95E1984"/>
    <w:lvl w:ilvl="0" w:tplc="380C0003">
      <w:start w:val="1"/>
      <w:numFmt w:val="bullet"/>
      <w:lvlText w:val="o"/>
      <w:lvlJc w:val="left"/>
      <w:pPr>
        <w:ind w:left="144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7" w15:restartNumberingAfterBreak="0">
    <w:nsid w:val="3EE7614C"/>
    <w:multiLevelType w:val="multilevel"/>
    <w:tmpl w:val="DD4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6B250F"/>
    <w:multiLevelType w:val="multilevel"/>
    <w:tmpl w:val="D25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EB652C"/>
    <w:multiLevelType w:val="multilevel"/>
    <w:tmpl w:val="41C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A77082"/>
    <w:multiLevelType w:val="multilevel"/>
    <w:tmpl w:val="137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20598A"/>
    <w:multiLevelType w:val="multilevel"/>
    <w:tmpl w:val="904412E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2" w15:restartNumberingAfterBreak="0">
    <w:nsid w:val="433F1BB4"/>
    <w:multiLevelType w:val="multilevel"/>
    <w:tmpl w:val="E02C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41E6D"/>
    <w:multiLevelType w:val="multilevel"/>
    <w:tmpl w:val="02A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7021DF"/>
    <w:multiLevelType w:val="hybridMultilevel"/>
    <w:tmpl w:val="598EF60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5" w15:restartNumberingAfterBreak="0">
    <w:nsid w:val="46753F60"/>
    <w:multiLevelType w:val="hybridMultilevel"/>
    <w:tmpl w:val="06A07C32"/>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6" w15:restartNumberingAfterBreak="0">
    <w:nsid w:val="483C629C"/>
    <w:multiLevelType w:val="hybridMultilevel"/>
    <w:tmpl w:val="5D7007E2"/>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87" w15:restartNumberingAfterBreak="0">
    <w:nsid w:val="49AA5625"/>
    <w:multiLevelType w:val="multilevel"/>
    <w:tmpl w:val="16B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097B3D"/>
    <w:multiLevelType w:val="hybridMultilevel"/>
    <w:tmpl w:val="5C98B3F2"/>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9" w15:restartNumberingAfterBreak="0">
    <w:nsid w:val="4AB373EC"/>
    <w:multiLevelType w:val="multilevel"/>
    <w:tmpl w:val="D08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280019"/>
    <w:multiLevelType w:val="hybridMultilevel"/>
    <w:tmpl w:val="CD7CC0F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1" w15:restartNumberingAfterBreak="0">
    <w:nsid w:val="4BEC64D9"/>
    <w:multiLevelType w:val="hybridMultilevel"/>
    <w:tmpl w:val="308CBF2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2" w15:restartNumberingAfterBreak="0">
    <w:nsid w:val="4E92015C"/>
    <w:multiLevelType w:val="multilevel"/>
    <w:tmpl w:val="939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4403D2"/>
    <w:multiLevelType w:val="multilevel"/>
    <w:tmpl w:val="5AC49DF0"/>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94" w15:restartNumberingAfterBreak="0">
    <w:nsid w:val="52304151"/>
    <w:multiLevelType w:val="multilevel"/>
    <w:tmpl w:val="FBC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237CD2"/>
    <w:multiLevelType w:val="hybridMultilevel"/>
    <w:tmpl w:val="C1EE53A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6" w15:restartNumberingAfterBreak="0">
    <w:nsid w:val="563D1A9C"/>
    <w:multiLevelType w:val="hybridMultilevel"/>
    <w:tmpl w:val="43A4648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7" w15:restartNumberingAfterBreak="0">
    <w:nsid w:val="565D0800"/>
    <w:multiLevelType w:val="multilevel"/>
    <w:tmpl w:val="2DC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714EDF"/>
    <w:multiLevelType w:val="multilevel"/>
    <w:tmpl w:val="F356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B85B71"/>
    <w:multiLevelType w:val="hybridMultilevel"/>
    <w:tmpl w:val="7558365E"/>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0" w15:restartNumberingAfterBreak="0">
    <w:nsid w:val="591B23E9"/>
    <w:multiLevelType w:val="multilevel"/>
    <w:tmpl w:val="BAD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103D3"/>
    <w:multiLevelType w:val="hybridMultilevel"/>
    <w:tmpl w:val="D180BB2E"/>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02" w15:restartNumberingAfterBreak="0">
    <w:nsid w:val="5A037251"/>
    <w:multiLevelType w:val="multilevel"/>
    <w:tmpl w:val="9AC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05354D"/>
    <w:multiLevelType w:val="multilevel"/>
    <w:tmpl w:val="5A05354D"/>
    <w:lvl w:ilvl="0">
      <w:start w:val="1"/>
      <w:numFmt w:val="lowerLetter"/>
      <w:lvlText w:val="%1."/>
      <w:lvlJc w:val="left"/>
      <w:pPr>
        <w:ind w:left="1770" w:hanging="360"/>
      </w:pPr>
      <w:rPr>
        <w:rFonts w:hint="default"/>
      </w:r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104" w15:restartNumberingAfterBreak="0">
    <w:nsid w:val="5AC02E30"/>
    <w:multiLevelType w:val="hybridMultilevel"/>
    <w:tmpl w:val="20B2C8A8"/>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5" w15:restartNumberingAfterBreak="0">
    <w:nsid w:val="5AF94392"/>
    <w:multiLevelType w:val="multilevel"/>
    <w:tmpl w:val="F7DE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6C10E1"/>
    <w:multiLevelType w:val="multilevel"/>
    <w:tmpl w:val="5B6C10E1"/>
    <w:lvl w:ilvl="0">
      <w:start w:val="1"/>
      <w:numFmt w:val="decimal"/>
      <w:lvlText w:val="%1."/>
      <w:lvlJc w:val="left"/>
      <w:pPr>
        <w:tabs>
          <w:tab w:val="left" w:pos="2484"/>
        </w:tabs>
        <w:ind w:left="2484" w:hanging="360"/>
      </w:pPr>
    </w:lvl>
    <w:lvl w:ilvl="1">
      <w:start w:val="1"/>
      <w:numFmt w:val="decimal"/>
      <w:lvlText w:val="%2."/>
      <w:lvlJc w:val="left"/>
      <w:pPr>
        <w:tabs>
          <w:tab w:val="left" w:pos="3204"/>
        </w:tabs>
        <w:ind w:left="3204" w:hanging="360"/>
      </w:pPr>
    </w:lvl>
    <w:lvl w:ilvl="2">
      <w:start w:val="1"/>
      <w:numFmt w:val="decimal"/>
      <w:lvlText w:val="%3."/>
      <w:lvlJc w:val="left"/>
      <w:pPr>
        <w:tabs>
          <w:tab w:val="left" w:pos="3924"/>
        </w:tabs>
        <w:ind w:left="3924" w:hanging="360"/>
      </w:pPr>
    </w:lvl>
    <w:lvl w:ilvl="3">
      <w:start w:val="1"/>
      <w:numFmt w:val="decimal"/>
      <w:lvlText w:val="%4."/>
      <w:lvlJc w:val="left"/>
      <w:pPr>
        <w:tabs>
          <w:tab w:val="left" w:pos="4644"/>
        </w:tabs>
        <w:ind w:left="4644" w:hanging="360"/>
      </w:pPr>
    </w:lvl>
    <w:lvl w:ilvl="4">
      <w:start w:val="1"/>
      <w:numFmt w:val="decimal"/>
      <w:lvlText w:val="%5."/>
      <w:lvlJc w:val="left"/>
      <w:pPr>
        <w:tabs>
          <w:tab w:val="left" w:pos="5364"/>
        </w:tabs>
        <w:ind w:left="5364" w:hanging="360"/>
      </w:pPr>
    </w:lvl>
    <w:lvl w:ilvl="5">
      <w:start w:val="1"/>
      <w:numFmt w:val="decimal"/>
      <w:lvlText w:val="%6."/>
      <w:lvlJc w:val="left"/>
      <w:pPr>
        <w:tabs>
          <w:tab w:val="left" w:pos="6084"/>
        </w:tabs>
        <w:ind w:left="6084" w:hanging="360"/>
      </w:pPr>
    </w:lvl>
    <w:lvl w:ilvl="6">
      <w:start w:val="1"/>
      <w:numFmt w:val="decimal"/>
      <w:lvlText w:val="%7."/>
      <w:lvlJc w:val="left"/>
      <w:pPr>
        <w:tabs>
          <w:tab w:val="left" w:pos="6804"/>
        </w:tabs>
        <w:ind w:left="6804" w:hanging="360"/>
      </w:pPr>
    </w:lvl>
    <w:lvl w:ilvl="7">
      <w:start w:val="1"/>
      <w:numFmt w:val="decimal"/>
      <w:lvlText w:val="%8."/>
      <w:lvlJc w:val="left"/>
      <w:pPr>
        <w:tabs>
          <w:tab w:val="left" w:pos="7524"/>
        </w:tabs>
        <w:ind w:left="7524" w:hanging="360"/>
      </w:pPr>
    </w:lvl>
    <w:lvl w:ilvl="8">
      <w:start w:val="1"/>
      <w:numFmt w:val="decimal"/>
      <w:lvlText w:val="%9."/>
      <w:lvlJc w:val="left"/>
      <w:pPr>
        <w:tabs>
          <w:tab w:val="left" w:pos="8244"/>
        </w:tabs>
        <w:ind w:left="8244" w:hanging="360"/>
      </w:pPr>
    </w:lvl>
  </w:abstractNum>
  <w:abstractNum w:abstractNumId="107" w15:restartNumberingAfterBreak="0">
    <w:nsid w:val="5BB579E8"/>
    <w:multiLevelType w:val="hybridMultilevel"/>
    <w:tmpl w:val="3BF470AC"/>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08" w15:restartNumberingAfterBreak="0">
    <w:nsid w:val="5BBA3D40"/>
    <w:multiLevelType w:val="multilevel"/>
    <w:tmpl w:val="F5D458F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9" w15:restartNumberingAfterBreak="0">
    <w:nsid w:val="5BD94CE5"/>
    <w:multiLevelType w:val="multilevel"/>
    <w:tmpl w:val="689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2C53CF"/>
    <w:multiLevelType w:val="multilevel"/>
    <w:tmpl w:val="DCB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956E73"/>
    <w:multiLevelType w:val="multilevel"/>
    <w:tmpl w:val="09DA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3300D4"/>
    <w:multiLevelType w:val="hybridMultilevel"/>
    <w:tmpl w:val="2300148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3" w15:restartNumberingAfterBreak="0">
    <w:nsid w:val="60EE520F"/>
    <w:multiLevelType w:val="hybridMultilevel"/>
    <w:tmpl w:val="862CC7B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4" w15:restartNumberingAfterBreak="0">
    <w:nsid w:val="61065BCF"/>
    <w:multiLevelType w:val="multilevel"/>
    <w:tmpl w:val="B0F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6B079A"/>
    <w:multiLevelType w:val="multilevel"/>
    <w:tmpl w:val="7EA2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651961"/>
    <w:multiLevelType w:val="multilevel"/>
    <w:tmpl w:val="989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140035"/>
    <w:multiLevelType w:val="multilevel"/>
    <w:tmpl w:val="1D80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E570C5"/>
    <w:multiLevelType w:val="multilevel"/>
    <w:tmpl w:val="E83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A526E6"/>
    <w:multiLevelType w:val="multilevel"/>
    <w:tmpl w:val="FC8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E831A1"/>
    <w:multiLevelType w:val="hybridMultilevel"/>
    <w:tmpl w:val="6166157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1" w15:restartNumberingAfterBreak="0">
    <w:nsid w:val="6A1E50C3"/>
    <w:multiLevelType w:val="multilevel"/>
    <w:tmpl w:val="0E1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47645C"/>
    <w:multiLevelType w:val="multilevel"/>
    <w:tmpl w:val="D9F4E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2948F7"/>
    <w:multiLevelType w:val="multilevel"/>
    <w:tmpl w:val="D9D082B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4" w15:restartNumberingAfterBreak="0">
    <w:nsid w:val="6D2A3092"/>
    <w:multiLevelType w:val="multilevel"/>
    <w:tmpl w:val="17627D4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5" w15:restartNumberingAfterBreak="0">
    <w:nsid w:val="6DD856A1"/>
    <w:multiLevelType w:val="multilevel"/>
    <w:tmpl w:val="669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ED6F70"/>
    <w:multiLevelType w:val="hybridMultilevel"/>
    <w:tmpl w:val="F5BE1E3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7" w15:restartNumberingAfterBreak="0">
    <w:nsid w:val="6E823DE6"/>
    <w:multiLevelType w:val="multilevel"/>
    <w:tmpl w:val="C8E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276D4E"/>
    <w:multiLevelType w:val="multilevel"/>
    <w:tmpl w:val="55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BD6795"/>
    <w:multiLevelType w:val="hybridMultilevel"/>
    <w:tmpl w:val="A4D27B0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0" w15:restartNumberingAfterBreak="0">
    <w:nsid w:val="70983B43"/>
    <w:multiLevelType w:val="multilevel"/>
    <w:tmpl w:val="77A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551253"/>
    <w:multiLevelType w:val="multilevel"/>
    <w:tmpl w:val="3B2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DA119D"/>
    <w:multiLevelType w:val="multilevel"/>
    <w:tmpl w:val="D8F2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3951FE"/>
    <w:multiLevelType w:val="hybridMultilevel"/>
    <w:tmpl w:val="7B90B8C6"/>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4" w15:restartNumberingAfterBreak="0">
    <w:nsid w:val="72BD052E"/>
    <w:multiLevelType w:val="multilevel"/>
    <w:tmpl w:val="C8F6262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5" w15:restartNumberingAfterBreak="0">
    <w:nsid w:val="732F24C9"/>
    <w:multiLevelType w:val="multilevel"/>
    <w:tmpl w:val="C6BE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63668A"/>
    <w:multiLevelType w:val="multilevel"/>
    <w:tmpl w:val="0BD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DC031A"/>
    <w:multiLevelType w:val="multilevel"/>
    <w:tmpl w:val="48B6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A07237"/>
    <w:multiLevelType w:val="hybridMultilevel"/>
    <w:tmpl w:val="11BE2436"/>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9" w15:restartNumberingAfterBreak="0">
    <w:nsid w:val="74C44B67"/>
    <w:multiLevelType w:val="multilevel"/>
    <w:tmpl w:val="081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71521C"/>
    <w:multiLevelType w:val="multilevel"/>
    <w:tmpl w:val="153632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B86A32"/>
    <w:multiLevelType w:val="multilevel"/>
    <w:tmpl w:val="85EA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8965A81"/>
    <w:multiLevelType w:val="hybridMultilevel"/>
    <w:tmpl w:val="B1C8E9BA"/>
    <w:lvl w:ilvl="0" w:tplc="040C0001">
      <w:start w:val="1"/>
      <w:numFmt w:val="bullet"/>
      <w:lvlText w:val=""/>
      <w:lvlJc w:val="left"/>
      <w:pPr>
        <w:ind w:left="1483" w:hanging="360"/>
      </w:pPr>
      <w:rPr>
        <w:rFonts w:ascii="Symbol" w:hAnsi="Symbol" w:hint="default"/>
      </w:rPr>
    </w:lvl>
    <w:lvl w:ilvl="1" w:tplc="040C0003" w:tentative="1">
      <w:start w:val="1"/>
      <w:numFmt w:val="bullet"/>
      <w:lvlText w:val="o"/>
      <w:lvlJc w:val="left"/>
      <w:pPr>
        <w:ind w:left="2203" w:hanging="360"/>
      </w:pPr>
      <w:rPr>
        <w:rFonts w:ascii="Courier New" w:hAnsi="Courier New" w:cs="Courier New" w:hint="default"/>
      </w:rPr>
    </w:lvl>
    <w:lvl w:ilvl="2" w:tplc="040C0005" w:tentative="1">
      <w:start w:val="1"/>
      <w:numFmt w:val="bullet"/>
      <w:lvlText w:val=""/>
      <w:lvlJc w:val="left"/>
      <w:pPr>
        <w:ind w:left="2923" w:hanging="360"/>
      </w:pPr>
      <w:rPr>
        <w:rFonts w:ascii="Wingdings" w:hAnsi="Wingdings" w:hint="default"/>
      </w:rPr>
    </w:lvl>
    <w:lvl w:ilvl="3" w:tplc="040C0001" w:tentative="1">
      <w:start w:val="1"/>
      <w:numFmt w:val="bullet"/>
      <w:lvlText w:val=""/>
      <w:lvlJc w:val="left"/>
      <w:pPr>
        <w:ind w:left="3643" w:hanging="360"/>
      </w:pPr>
      <w:rPr>
        <w:rFonts w:ascii="Symbol" w:hAnsi="Symbol" w:hint="default"/>
      </w:rPr>
    </w:lvl>
    <w:lvl w:ilvl="4" w:tplc="040C0003" w:tentative="1">
      <w:start w:val="1"/>
      <w:numFmt w:val="bullet"/>
      <w:lvlText w:val="o"/>
      <w:lvlJc w:val="left"/>
      <w:pPr>
        <w:ind w:left="4363" w:hanging="360"/>
      </w:pPr>
      <w:rPr>
        <w:rFonts w:ascii="Courier New" w:hAnsi="Courier New" w:cs="Courier New" w:hint="default"/>
      </w:rPr>
    </w:lvl>
    <w:lvl w:ilvl="5" w:tplc="040C0005" w:tentative="1">
      <w:start w:val="1"/>
      <w:numFmt w:val="bullet"/>
      <w:lvlText w:val=""/>
      <w:lvlJc w:val="left"/>
      <w:pPr>
        <w:ind w:left="5083" w:hanging="360"/>
      </w:pPr>
      <w:rPr>
        <w:rFonts w:ascii="Wingdings" w:hAnsi="Wingdings" w:hint="default"/>
      </w:rPr>
    </w:lvl>
    <w:lvl w:ilvl="6" w:tplc="040C0001" w:tentative="1">
      <w:start w:val="1"/>
      <w:numFmt w:val="bullet"/>
      <w:lvlText w:val=""/>
      <w:lvlJc w:val="left"/>
      <w:pPr>
        <w:ind w:left="5803" w:hanging="360"/>
      </w:pPr>
      <w:rPr>
        <w:rFonts w:ascii="Symbol" w:hAnsi="Symbol" w:hint="default"/>
      </w:rPr>
    </w:lvl>
    <w:lvl w:ilvl="7" w:tplc="040C0003" w:tentative="1">
      <w:start w:val="1"/>
      <w:numFmt w:val="bullet"/>
      <w:lvlText w:val="o"/>
      <w:lvlJc w:val="left"/>
      <w:pPr>
        <w:ind w:left="6523" w:hanging="360"/>
      </w:pPr>
      <w:rPr>
        <w:rFonts w:ascii="Courier New" w:hAnsi="Courier New" w:cs="Courier New" w:hint="default"/>
      </w:rPr>
    </w:lvl>
    <w:lvl w:ilvl="8" w:tplc="040C0005" w:tentative="1">
      <w:start w:val="1"/>
      <w:numFmt w:val="bullet"/>
      <w:lvlText w:val=""/>
      <w:lvlJc w:val="left"/>
      <w:pPr>
        <w:ind w:left="7243" w:hanging="360"/>
      </w:pPr>
      <w:rPr>
        <w:rFonts w:ascii="Wingdings" w:hAnsi="Wingdings" w:hint="default"/>
      </w:rPr>
    </w:lvl>
  </w:abstractNum>
  <w:abstractNum w:abstractNumId="143" w15:restartNumberingAfterBreak="0">
    <w:nsid w:val="796B43AF"/>
    <w:multiLevelType w:val="multilevel"/>
    <w:tmpl w:val="A39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7C6C03"/>
    <w:multiLevelType w:val="hybridMultilevel"/>
    <w:tmpl w:val="66AC4CA6"/>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5" w15:restartNumberingAfterBreak="0">
    <w:nsid w:val="798F44A9"/>
    <w:multiLevelType w:val="hybridMultilevel"/>
    <w:tmpl w:val="A05A0E5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6" w15:restartNumberingAfterBreak="0">
    <w:nsid w:val="7A845DCB"/>
    <w:multiLevelType w:val="multilevel"/>
    <w:tmpl w:val="ECA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7855DA"/>
    <w:multiLevelType w:val="hybridMultilevel"/>
    <w:tmpl w:val="F1EC7F7E"/>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148" w15:restartNumberingAfterBreak="0">
    <w:nsid w:val="7CDC532D"/>
    <w:multiLevelType w:val="multilevel"/>
    <w:tmpl w:val="5D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2827B1"/>
    <w:multiLevelType w:val="multilevel"/>
    <w:tmpl w:val="F07C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717791"/>
    <w:multiLevelType w:val="hybridMultilevel"/>
    <w:tmpl w:val="F604B58C"/>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461998779">
    <w:abstractNumId w:val="74"/>
  </w:num>
  <w:num w:numId="2" w16cid:durableId="1125150507">
    <w:abstractNumId w:val="103"/>
  </w:num>
  <w:num w:numId="3" w16cid:durableId="358819446">
    <w:abstractNumId w:val="2"/>
  </w:num>
  <w:num w:numId="4" w16cid:durableId="1226063277">
    <w:abstractNumId w:val="40"/>
    <w:lvlOverride w:ilvl="0">
      <w:lvl w:ilvl="0">
        <w:numFmt w:val="decimal"/>
        <w:lvlText w:val="%1."/>
        <w:lvlJc w:val="left"/>
      </w:lvl>
    </w:lvlOverride>
  </w:num>
  <w:num w:numId="5" w16cid:durableId="1766882299">
    <w:abstractNumId w:val="67"/>
    <w:lvlOverride w:ilvl="0">
      <w:lvl w:ilvl="0">
        <w:numFmt w:val="decimal"/>
        <w:lvlText w:val="%1."/>
        <w:lvlJc w:val="left"/>
      </w:lvl>
    </w:lvlOverride>
  </w:num>
  <w:num w:numId="6" w16cid:durableId="604533646">
    <w:abstractNumId w:val="46"/>
    <w:lvlOverride w:ilvl="0">
      <w:lvl w:ilvl="0">
        <w:numFmt w:val="decimal"/>
        <w:lvlText w:val="%1."/>
        <w:lvlJc w:val="left"/>
      </w:lvl>
    </w:lvlOverride>
  </w:num>
  <w:num w:numId="7" w16cid:durableId="1860045564">
    <w:abstractNumId w:val="106"/>
  </w:num>
  <w:num w:numId="8" w16cid:durableId="348602574">
    <w:abstractNumId w:val="42"/>
  </w:num>
  <w:num w:numId="9" w16cid:durableId="1566649507">
    <w:abstractNumId w:val="135"/>
  </w:num>
  <w:num w:numId="10" w16cid:durableId="470100844">
    <w:abstractNumId w:val="119"/>
  </w:num>
  <w:num w:numId="11" w16cid:durableId="385178696">
    <w:abstractNumId w:val="117"/>
  </w:num>
  <w:num w:numId="12" w16cid:durableId="164446670">
    <w:abstractNumId w:val="51"/>
  </w:num>
  <w:num w:numId="13" w16cid:durableId="1050299713">
    <w:abstractNumId w:val="24"/>
  </w:num>
  <w:num w:numId="14" w16cid:durableId="237517937">
    <w:abstractNumId w:val="20"/>
  </w:num>
  <w:num w:numId="15" w16cid:durableId="114905214">
    <w:abstractNumId w:val="18"/>
  </w:num>
  <w:num w:numId="16" w16cid:durableId="1212501462">
    <w:abstractNumId w:val="36"/>
  </w:num>
  <w:num w:numId="17" w16cid:durableId="1656756775">
    <w:abstractNumId w:val="70"/>
  </w:num>
  <w:num w:numId="18" w16cid:durableId="1888252320">
    <w:abstractNumId w:val="148"/>
  </w:num>
  <w:num w:numId="19" w16cid:durableId="1383946271">
    <w:abstractNumId w:val="120"/>
  </w:num>
  <w:num w:numId="20" w16cid:durableId="1909265183">
    <w:abstractNumId w:val="56"/>
  </w:num>
  <w:num w:numId="21" w16cid:durableId="973827587">
    <w:abstractNumId w:val="71"/>
  </w:num>
  <w:num w:numId="22" w16cid:durableId="1036084210">
    <w:abstractNumId w:val="129"/>
  </w:num>
  <w:num w:numId="23" w16cid:durableId="310599029">
    <w:abstractNumId w:val="85"/>
  </w:num>
  <w:num w:numId="24" w16cid:durableId="178206227">
    <w:abstractNumId w:val="72"/>
  </w:num>
  <w:num w:numId="25" w16cid:durableId="832377431">
    <w:abstractNumId w:val="35"/>
  </w:num>
  <w:num w:numId="26" w16cid:durableId="1078526886">
    <w:abstractNumId w:val="84"/>
  </w:num>
  <w:num w:numId="27" w16cid:durableId="338851279">
    <w:abstractNumId w:val="88"/>
  </w:num>
  <w:num w:numId="28" w16cid:durableId="1643804788">
    <w:abstractNumId w:val="7"/>
  </w:num>
  <w:num w:numId="29" w16cid:durableId="1561864493">
    <w:abstractNumId w:val="147"/>
  </w:num>
  <w:num w:numId="30" w16cid:durableId="1590431295">
    <w:abstractNumId w:val="150"/>
  </w:num>
  <w:num w:numId="31" w16cid:durableId="1003320360">
    <w:abstractNumId w:val="90"/>
  </w:num>
  <w:num w:numId="32" w16cid:durableId="1959681146">
    <w:abstractNumId w:val="38"/>
  </w:num>
  <w:num w:numId="33" w16cid:durableId="1992251995">
    <w:abstractNumId w:val="55"/>
  </w:num>
  <w:num w:numId="34" w16cid:durableId="772214466">
    <w:abstractNumId w:val="8"/>
  </w:num>
  <w:num w:numId="35" w16cid:durableId="1228880707">
    <w:abstractNumId w:val="126"/>
  </w:num>
  <w:num w:numId="36" w16cid:durableId="1050887432">
    <w:abstractNumId w:val="112"/>
  </w:num>
  <w:num w:numId="37" w16cid:durableId="417026512">
    <w:abstractNumId w:val="101"/>
  </w:num>
  <w:num w:numId="38" w16cid:durableId="1912613375">
    <w:abstractNumId w:val="144"/>
  </w:num>
  <w:num w:numId="39" w16cid:durableId="1290359448">
    <w:abstractNumId w:val="107"/>
  </w:num>
  <w:num w:numId="40" w16cid:durableId="1531335218">
    <w:abstractNumId w:val="57"/>
  </w:num>
  <w:num w:numId="41" w16cid:durableId="507715929">
    <w:abstractNumId w:val="54"/>
  </w:num>
  <w:num w:numId="42" w16cid:durableId="334958208">
    <w:abstractNumId w:val="11"/>
  </w:num>
  <w:num w:numId="43" w16cid:durableId="2033922248">
    <w:abstractNumId w:val="91"/>
  </w:num>
  <w:num w:numId="44" w16cid:durableId="462427381">
    <w:abstractNumId w:val="9"/>
  </w:num>
  <w:num w:numId="45" w16cid:durableId="655035231">
    <w:abstractNumId w:val="3"/>
  </w:num>
  <w:num w:numId="46" w16cid:durableId="1516504367">
    <w:abstractNumId w:val="99"/>
  </w:num>
  <w:num w:numId="47" w16cid:durableId="138616767">
    <w:abstractNumId w:val="19"/>
  </w:num>
  <w:num w:numId="48" w16cid:durableId="340278450">
    <w:abstractNumId w:val="104"/>
  </w:num>
  <w:num w:numId="49" w16cid:durableId="726801951">
    <w:abstractNumId w:val="113"/>
  </w:num>
  <w:num w:numId="50" w16cid:durableId="958534734">
    <w:abstractNumId w:val="31"/>
  </w:num>
  <w:num w:numId="51" w16cid:durableId="767963054">
    <w:abstractNumId w:val="47"/>
  </w:num>
  <w:num w:numId="52" w16cid:durableId="1827818190">
    <w:abstractNumId w:val="73"/>
  </w:num>
  <w:num w:numId="53" w16cid:durableId="137306257">
    <w:abstractNumId w:val="32"/>
  </w:num>
  <w:num w:numId="54" w16cid:durableId="468716347">
    <w:abstractNumId w:val="12"/>
  </w:num>
  <w:num w:numId="55" w16cid:durableId="263222493">
    <w:abstractNumId w:val="121"/>
  </w:num>
  <w:num w:numId="56" w16cid:durableId="324359240">
    <w:abstractNumId w:val="78"/>
  </w:num>
  <w:num w:numId="57" w16cid:durableId="563101941">
    <w:abstractNumId w:val="17"/>
  </w:num>
  <w:num w:numId="58" w16cid:durableId="1028064127">
    <w:abstractNumId w:val="128"/>
  </w:num>
  <w:num w:numId="59" w16cid:durableId="1205020753">
    <w:abstractNumId w:val="65"/>
  </w:num>
  <w:num w:numId="60" w16cid:durableId="1462917398">
    <w:abstractNumId w:val="10"/>
  </w:num>
  <w:num w:numId="61" w16cid:durableId="1856114241">
    <w:abstractNumId w:val="52"/>
  </w:num>
  <w:num w:numId="62" w16cid:durableId="1970624192">
    <w:abstractNumId w:val="30"/>
  </w:num>
  <w:num w:numId="63" w16cid:durableId="1062868711">
    <w:abstractNumId w:val="68"/>
  </w:num>
  <w:num w:numId="64" w16cid:durableId="1647540473">
    <w:abstractNumId w:val="0"/>
  </w:num>
  <w:num w:numId="65" w16cid:durableId="1255867996">
    <w:abstractNumId w:val="28"/>
  </w:num>
  <w:num w:numId="66" w16cid:durableId="824980202">
    <w:abstractNumId w:val="48"/>
  </w:num>
  <w:num w:numId="67" w16cid:durableId="1991785965">
    <w:abstractNumId w:val="102"/>
  </w:num>
  <w:num w:numId="68" w16cid:durableId="1976250008">
    <w:abstractNumId w:val="62"/>
  </w:num>
  <w:num w:numId="69" w16cid:durableId="1122771486">
    <w:abstractNumId w:val="118"/>
  </w:num>
  <w:num w:numId="70" w16cid:durableId="16933407">
    <w:abstractNumId w:val="59"/>
  </w:num>
  <w:num w:numId="71" w16cid:durableId="37168848">
    <w:abstractNumId w:val="95"/>
  </w:num>
  <w:num w:numId="72" w16cid:durableId="1134446598">
    <w:abstractNumId w:val="13"/>
  </w:num>
  <w:num w:numId="73" w16cid:durableId="1078211474">
    <w:abstractNumId w:val="115"/>
  </w:num>
  <w:num w:numId="74" w16cid:durableId="777139854">
    <w:abstractNumId w:val="100"/>
  </w:num>
  <w:num w:numId="75" w16cid:durableId="670761265">
    <w:abstractNumId w:val="4"/>
  </w:num>
  <w:num w:numId="76" w16cid:durableId="1365524049">
    <w:abstractNumId w:val="116"/>
  </w:num>
  <w:num w:numId="77" w16cid:durableId="1608342649">
    <w:abstractNumId w:val="75"/>
  </w:num>
  <w:num w:numId="78" w16cid:durableId="1710378401">
    <w:abstractNumId w:val="146"/>
  </w:num>
  <w:num w:numId="79" w16cid:durableId="1805856037">
    <w:abstractNumId w:val="37"/>
  </w:num>
  <w:num w:numId="80" w16cid:durableId="750783647">
    <w:abstractNumId w:val="123"/>
  </w:num>
  <w:num w:numId="81" w16cid:durableId="1628121179">
    <w:abstractNumId w:val="136"/>
  </w:num>
  <w:num w:numId="82" w16cid:durableId="1382166207">
    <w:abstractNumId w:val="108"/>
  </w:num>
  <w:num w:numId="83" w16cid:durableId="615068158">
    <w:abstractNumId w:val="124"/>
  </w:num>
  <w:num w:numId="84" w16cid:durableId="123696532">
    <w:abstractNumId w:val="114"/>
  </w:num>
  <w:num w:numId="85" w16cid:durableId="199977254">
    <w:abstractNumId w:val="81"/>
  </w:num>
  <w:num w:numId="86" w16cid:durableId="729813437">
    <w:abstractNumId w:val="134"/>
  </w:num>
  <w:num w:numId="87" w16cid:durableId="848299337">
    <w:abstractNumId w:val="25"/>
  </w:num>
  <w:num w:numId="88" w16cid:durableId="2089958188">
    <w:abstractNumId w:val="109"/>
  </w:num>
  <w:num w:numId="89" w16cid:durableId="1108936484">
    <w:abstractNumId w:val="94"/>
  </w:num>
  <w:num w:numId="90" w16cid:durableId="732629309">
    <w:abstractNumId w:val="89"/>
  </w:num>
  <w:num w:numId="91" w16cid:durableId="202136346">
    <w:abstractNumId w:val="29"/>
  </w:num>
  <w:num w:numId="92" w16cid:durableId="1032417885">
    <w:abstractNumId w:val="45"/>
  </w:num>
  <w:num w:numId="93" w16cid:durableId="487093507">
    <w:abstractNumId w:val="64"/>
  </w:num>
  <w:num w:numId="94" w16cid:durableId="1070730731">
    <w:abstractNumId w:val="122"/>
  </w:num>
  <w:num w:numId="95" w16cid:durableId="721902837">
    <w:abstractNumId w:val="16"/>
  </w:num>
  <w:num w:numId="96" w16cid:durableId="2137333276">
    <w:abstractNumId w:val="43"/>
  </w:num>
  <w:num w:numId="97" w16cid:durableId="1504935025">
    <w:abstractNumId w:val="97"/>
  </w:num>
  <w:num w:numId="98" w16cid:durableId="1322002288">
    <w:abstractNumId w:val="61"/>
  </w:num>
  <w:num w:numId="99" w16cid:durableId="977612228">
    <w:abstractNumId w:val="131"/>
  </w:num>
  <w:num w:numId="100" w16cid:durableId="1797140891">
    <w:abstractNumId w:val="110"/>
  </w:num>
  <w:num w:numId="101" w16cid:durableId="1273632629">
    <w:abstractNumId w:val="92"/>
  </w:num>
  <w:num w:numId="102" w16cid:durableId="121928331">
    <w:abstractNumId w:val="5"/>
  </w:num>
  <w:num w:numId="103" w16cid:durableId="2086221775">
    <w:abstractNumId w:val="142"/>
  </w:num>
  <w:num w:numId="104" w16cid:durableId="989333017">
    <w:abstractNumId w:val="93"/>
  </w:num>
  <w:num w:numId="105" w16cid:durableId="566574851">
    <w:abstractNumId w:val="141"/>
  </w:num>
  <w:num w:numId="106" w16cid:durableId="653611328">
    <w:abstractNumId w:val="33"/>
  </w:num>
  <w:num w:numId="107" w16cid:durableId="1240748695">
    <w:abstractNumId w:val="77"/>
  </w:num>
  <w:num w:numId="108" w16cid:durableId="1028873408">
    <w:abstractNumId w:val="50"/>
  </w:num>
  <w:num w:numId="109" w16cid:durableId="5327736">
    <w:abstractNumId w:val="132"/>
  </w:num>
  <w:num w:numId="110" w16cid:durableId="1824276060">
    <w:abstractNumId w:val="105"/>
  </w:num>
  <w:num w:numId="111" w16cid:durableId="543448024">
    <w:abstractNumId w:val="149"/>
  </w:num>
  <w:num w:numId="112" w16cid:durableId="1146121707">
    <w:abstractNumId w:val="111"/>
  </w:num>
  <w:num w:numId="113" w16cid:durableId="640353318">
    <w:abstractNumId w:val="69"/>
  </w:num>
  <w:num w:numId="114" w16cid:durableId="1412049068">
    <w:abstractNumId w:val="23"/>
  </w:num>
  <w:num w:numId="115" w16cid:durableId="1987514884">
    <w:abstractNumId w:val="6"/>
  </w:num>
  <w:num w:numId="116" w16cid:durableId="1303388393">
    <w:abstractNumId w:val="145"/>
  </w:num>
  <w:num w:numId="117" w16cid:durableId="1371145911">
    <w:abstractNumId w:val="41"/>
  </w:num>
  <w:num w:numId="118" w16cid:durableId="1570379068">
    <w:abstractNumId w:val="138"/>
  </w:num>
  <w:num w:numId="119" w16cid:durableId="1638103531">
    <w:abstractNumId w:val="133"/>
  </w:num>
  <w:num w:numId="120" w16cid:durableId="1845362745">
    <w:abstractNumId w:val="96"/>
  </w:num>
  <w:num w:numId="121" w16cid:durableId="1238704537">
    <w:abstractNumId w:val="86"/>
  </w:num>
  <w:num w:numId="122" w16cid:durableId="447627227">
    <w:abstractNumId w:val="22"/>
  </w:num>
  <w:num w:numId="123" w16cid:durableId="1836648358">
    <w:abstractNumId w:val="76"/>
  </w:num>
  <w:num w:numId="124" w16cid:durableId="200099331">
    <w:abstractNumId w:val="66"/>
  </w:num>
  <w:num w:numId="125" w16cid:durableId="610942317">
    <w:abstractNumId w:val="53"/>
  </w:num>
  <w:num w:numId="126" w16cid:durableId="994992771">
    <w:abstractNumId w:val="60"/>
  </w:num>
  <w:num w:numId="127" w16cid:durableId="356278302">
    <w:abstractNumId w:val="140"/>
  </w:num>
  <w:num w:numId="128" w16cid:durableId="729965213">
    <w:abstractNumId w:val="44"/>
  </w:num>
  <w:num w:numId="129" w16cid:durableId="41566522">
    <w:abstractNumId w:val="26"/>
  </w:num>
  <w:num w:numId="130" w16cid:durableId="1035732620">
    <w:abstractNumId w:val="143"/>
  </w:num>
  <w:num w:numId="131" w16cid:durableId="2022586760">
    <w:abstractNumId w:val="130"/>
  </w:num>
  <w:num w:numId="132" w16cid:durableId="1415201326">
    <w:abstractNumId w:val="125"/>
  </w:num>
  <w:num w:numId="133" w16cid:durableId="141242838">
    <w:abstractNumId w:val="39"/>
  </w:num>
  <w:num w:numId="134" w16cid:durableId="313611909">
    <w:abstractNumId w:val="127"/>
  </w:num>
  <w:num w:numId="135" w16cid:durableId="2032026489">
    <w:abstractNumId w:val="139"/>
  </w:num>
  <w:num w:numId="136" w16cid:durableId="1816950574">
    <w:abstractNumId w:val="98"/>
  </w:num>
  <w:num w:numId="137" w16cid:durableId="1718893446">
    <w:abstractNumId w:val="1"/>
  </w:num>
  <w:num w:numId="138" w16cid:durableId="519245051">
    <w:abstractNumId w:val="82"/>
  </w:num>
  <w:num w:numId="139" w16cid:durableId="1134983403">
    <w:abstractNumId w:val="58"/>
  </w:num>
  <w:num w:numId="140" w16cid:durableId="1468429571">
    <w:abstractNumId w:val="21"/>
  </w:num>
  <w:num w:numId="141" w16cid:durableId="1227571682">
    <w:abstractNumId w:val="79"/>
  </w:num>
  <w:num w:numId="142" w16cid:durableId="1069499667">
    <w:abstractNumId w:val="83"/>
  </w:num>
  <w:num w:numId="143" w16cid:durableId="1279070330">
    <w:abstractNumId w:val="87"/>
  </w:num>
  <w:num w:numId="144" w16cid:durableId="704721296">
    <w:abstractNumId w:val="80"/>
  </w:num>
  <w:num w:numId="145" w16cid:durableId="359627106">
    <w:abstractNumId w:val="49"/>
  </w:num>
  <w:num w:numId="146" w16cid:durableId="618268916">
    <w:abstractNumId w:val="137"/>
  </w:num>
  <w:num w:numId="147" w16cid:durableId="2122451901">
    <w:abstractNumId w:val="15"/>
  </w:num>
  <w:num w:numId="148" w16cid:durableId="2045979569">
    <w:abstractNumId w:val="14"/>
  </w:num>
  <w:num w:numId="149" w16cid:durableId="584192533">
    <w:abstractNumId w:val="27"/>
  </w:num>
  <w:num w:numId="150" w16cid:durableId="1209607202">
    <w:abstractNumId w:val="63"/>
  </w:num>
  <w:num w:numId="151" w16cid:durableId="136363335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9"/>
    <w:rsid w:val="000013BA"/>
    <w:rsid w:val="0002235A"/>
    <w:rsid w:val="00027DD9"/>
    <w:rsid w:val="00036641"/>
    <w:rsid w:val="000419FC"/>
    <w:rsid w:val="0005174B"/>
    <w:rsid w:val="000518D7"/>
    <w:rsid w:val="0005259C"/>
    <w:rsid w:val="00053C79"/>
    <w:rsid w:val="000573B8"/>
    <w:rsid w:val="000670D9"/>
    <w:rsid w:val="00070580"/>
    <w:rsid w:val="00072A26"/>
    <w:rsid w:val="00074A8B"/>
    <w:rsid w:val="00074F9E"/>
    <w:rsid w:val="0007564B"/>
    <w:rsid w:val="00083DA8"/>
    <w:rsid w:val="00086DD6"/>
    <w:rsid w:val="000925E7"/>
    <w:rsid w:val="00095959"/>
    <w:rsid w:val="000A47FD"/>
    <w:rsid w:val="000B1108"/>
    <w:rsid w:val="000B230C"/>
    <w:rsid w:val="000B4495"/>
    <w:rsid w:val="000C3924"/>
    <w:rsid w:val="000C4949"/>
    <w:rsid w:val="000D05E0"/>
    <w:rsid w:val="000D1738"/>
    <w:rsid w:val="000E0144"/>
    <w:rsid w:val="000E09DA"/>
    <w:rsid w:val="000E3F46"/>
    <w:rsid w:val="000F5AC7"/>
    <w:rsid w:val="000F7E45"/>
    <w:rsid w:val="00105AEF"/>
    <w:rsid w:val="00105FA1"/>
    <w:rsid w:val="00134064"/>
    <w:rsid w:val="001414C3"/>
    <w:rsid w:val="00145ADA"/>
    <w:rsid w:val="001501E0"/>
    <w:rsid w:val="00154CE1"/>
    <w:rsid w:val="00160E8A"/>
    <w:rsid w:val="00165322"/>
    <w:rsid w:val="001659C6"/>
    <w:rsid w:val="001679D5"/>
    <w:rsid w:val="00180CC6"/>
    <w:rsid w:val="0018147B"/>
    <w:rsid w:val="001A053F"/>
    <w:rsid w:val="001A40C5"/>
    <w:rsid w:val="001B2954"/>
    <w:rsid w:val="001B3F97"/>
    <w:rsid w:val="001B7097"/>
    <w:rsid w:val="001D3200"/>
    <w:rsid w:val="001D6FF8"/>
    <w:rsid w:val="001E2C52"/>
    <w:rsid w:val="001F1624"/>
    <w:rsid w:val="001F794B"/>
    <w:rsid w:val="00206892"/>
    <w:rsid w:val="00211A06"/>
    <w:rsid w:val="00211DAA"/>
    <w:rsid w:val="00214873"/>
    <w:rsid w:val="00217850"/>
    <w:rsid w:val="00222CFB"/>
    <w:rsid w:val="0023080B"/>
    <w:rsid w:val="00245071"/>
    <w:rsid w:val="00245E09"/>
    <w:rsid w:val="00246016"/>
    <w:rsid w:val="0024628C"/>
    <w:rsid w:val="00252A82"/>
    <w:rsid w:val="00254277"/>
    <w:rsid w:val="00262790"/>
    <w:rsid w:val="00266B69"/>
    <w:rsid w:val="0027227E"/>
    <w:rsid w:val="002871CA"/>
    <w:rsid w:val="002A5783"/>
    <w:rsid w:val="002B4D5C"/>
    <w:rsid w:val="002B7EC5"/>
    <w:rsid w:val="002C78B3"/>
    <w:rsid w:val="002C79D8"/>
    <w:rsid w:val="002D7100"/>
    <w:rsid w:val="002E2EEF"/>
    <w:rsid w:val="002E5446"/>
    <w:rsid w:val="002E6F95"/>
    <w:rsid w:val="002F2D09"/>
    <w:rsid w:val="003038A8"/>
    <w:rsid w:val="00307447"/>
    <w:rsid w:val="00313BE0"/>
    <w:rsid w:val="00314175"/>
    <w:rsid w:val="0031786B"/>
    <w:rsid w:val="003255A8"/>
    <w:rsid w:val="003255E1"/>
    <w:rsid w:val="00326755"/>
    <w:rsid w:val="00333FA6"/>
    <w:rsid w:val="003341B9"/>
    <w:rsid w:val="00337553"/>
    <w:rsid w:val="0035019D"/>
    <w:rsid w:val="0036013A"/>
    <w:rsid w:val="00360673"/>
    <w:rsid w:val="0036095C"/>
    <w:rsid w:val="00371E17"/>
    <w:rsid w:val="003749F0"/>
    <w:rsid w:val="00380C33"/>
    <w:rsid w:val="00383121"/>
    <w:rsid w:val="00384367"/>
    <w:rsid w:val="00394387"/>
    <w:rsid w:val="003A02F6"/>
    <w:rsid w:val="003A1B13"/>
    <w:rsid w:val="003B32F0"/>
    <w:rsid w:val="003B3A0F"/>
    <w:rsid w:val="003B4FD4"/>
    <w:rsid w:val="003B7EEA"/>
    <w:rsid w:val="003C7B3E"/>
    <w:rsid w:val="003D07B8"/>
    <w:rsid w:val="003D398E"/>
    <w:rsid w:val="003D3B21"/>
    <w:rsid w:val="003E67EC"/>
    <w:rsid w:val="003F6E2E"/>
    <w:rsid w:val="00402890"/>
    <w:rsid w:val="00407DCC"/>
    <w:rsid w:val="00415565"/>
    <w:rsid w:val="00430F29"/>
    <w:rsid w:val="00434E06"/>
    <w:rsid w:val="00436EFB"/>
    <w:rsid w:val="004411CA"/>
    <w:rsid w:val="00447BFD"/>
    <w:rsid w:val="00451036"/>
    <w:rsid w:val="004670FB"/>
    <w:rsid w:val="00472C58"/>
    <w:rsid w:val="004755E7"/>
    <w:rsid w:val="00476A63"/>
    <w:rsid w:val="00476EF6"/>
    <w:rsid w:val="00477525"/>
    <w:rsid w:val="004868E8"/>
    <w:rsid w:val="004A5335"/>
    <w:rsid w:val="004A5E51"/>
    <w:rsid w:val="004A65D8"/>
    <w:rsid w:val="004B0C00"/>
    <w:rsid w:val="004B380B"/>
    <w:rsid w:val="004B39C8"/>
    <w:rsid w:val="004B487E"/>
    <w:rsid w:val="004C0D04"/>
    <w:rsid w:val="004C139D"/>
    <w:rsid w:val="004C19E0"/>
    <w:rsid w:val="004C2E48"/>
    <w:rsid w:val="004D28BA"/>
    <w:rsid w:val="004D2A31"/>
    <w:rsid w:val="004D59FF"/>
    <w:rsid w:val="004D7B1A"/>
    <w:rsid w:val="004F3354"/>
    <w:rsid w:val="004F511A"/>
    <w:rsid w:val="00501964"/>
    <w:rsid w:val="00517ED1"/>
    <w:rsid w:val="005213C8"/>
    <w:rsid w:val="005238CE"/>
    <w:rsid w:val="00525D58"/>
    <w:rsid w:val="00527DCC"/>
    <w:rsid w:val="00530F02"/>
    <w:rsid w:val="005376B0"/>
    <w:rsid w:val="00537B4D"/>
    <w:rsid w:val="00545D52"/>
    <w:rsid w:val="00546717"/>
    <w:rsid w:val="00550F61"/>
    <w:rsid w:val="005544E8"/>
    <w:rsid w:val="00554A25"/>
    <w:rsid w:val="00555A3C"/>
    <w:rsid w:val="0056560A"/>
    <w:rsid w:val="00576AF4"/>
    <w:rsid w:val="00581932"/>
    <w:rsid w:val="00584550"/>
    <w:rsid w:val="00585642"/>
    <w:rsid w:val="005B0143"/>
    <w:rsid w:val="005B4BCC"/>
    <w:rsid w:val="005B6074"/>
    <w:rsid w:val="005B7A4D"/>
    <w:rsid w:val="005C1216"/>
    <w:rsid w:val="005C5284"/>
    <w:rsid w:val="005D06EF"/>
    <w:rsid w:val="005F07AD"/>
    <w:rsid w:val="005F4B75"/>
    <w:rsid w:val="006029A4"/>
    <w:rsid w:val="0061033F"/>
    <w:rsid w:val="0061259A"/>
    <w:rsid w:val="006130C2"/>
    <w:rsid w:val="006173FE"/>
    <w:rsid w:val="00625B95"/>
    <w:rsid w:val="00630067"/>
    <w:rsid w:val="00630101"/>
    <w:rsid w:val="0063276B"/>
    <w:rsid w:val="0063488F"/>
    <w:rsid w:val="0064187A"/>
    <w:rsid w:val="006425E6"/>
    <w:rsid w:val="0065424B"/>
    <w:rsid w:val="006543D3"/>
    <w:rsid w:val="0065440C"/>
    <w:rsid w:val="00656C52"/>
    <w:rsid w:val="00656F1A"/>
    <w:rsid w:val="00660775"/>
    <w:rsid w:val="00671237"/>
    <w:rsid w:val="00673401"/>
    <w:rsid w:val="0067383E"/>
    <w:rsid w:val="006821C8"/>
    <w:rsid w:val="00682451"/>
    <w:rsid w:val="006A1963"/>
    <w:rsid w:val="006A662B"/>
    <w:rsid w:val="006A7370"/>
    <w:rsid w:val="006B1F31"/>
    <w:rsid w:val="006B59B7"/>
    <w:rsid w:val="006C7687"/>
    <w:rsid w:val="006D1F04"/>
    <w:rsid w:val="006D7F93"/>
    <w:rsid w:val="006E2562"/>
    <w:rsid w:val="006E4CEF"/>
    <w:rsid w:val="006F3797"/>
    <w:rsid w:val="006F62EA"/>
    <w:rsid w:val="0071200D"/>
    <w:rsid w:val="00716C5B"/>
    <w:rsid w:val="007215B8"/>
    <w:rsid w:val="00723ACE"/>
    <w:rsid w:val="00730118"/>
    <w:rsid w:val="00737721"/>
    <w:rsid w:val="00737C37"/>
    <w:rsid w:val="00737DF5"/>
    <w:rsid w:val="00746F95"/>
    <w:rsid w:val="00752B1E"/>
    <w:rsid w:val="0076118A"/>
    <w:rsid w:val="0076141E"/>
    <w:rsid w:val="0077174C"/>
    <w:rsid w:val="00775BA7"/>
    <w:rsid w:val="00777DCF"/>
    <w:rsid w:val="00790B18"/>
    <w:rsid w:val="0079747B"/>
    <w:rsid w:val="007A3603"/>
    <w:rsid w:val="007A6665"/>
    <w:rsid w:val="007B00E8"/>
    <w:rsid w:val="007B417F"/>
    <w:rsid w:val="007B46D7"/>
    <w:rsid w:val="007D232D"/>
    <w:rsid w:val="007D2838"/>
    <w:rsid w:val="007E1B52"/>
    <w:rsid w:val="007E79AD"/>
    <w:rsid w:val="007F2C49"/>
    <w:rsid w:val="00803830"/>
    <w:rsid w:val="00803A18"/>
    <w:rsid w:val="0081195B"/>
    <w:rsid w:val="0082013C"/>
    <w:rsid w:val="00825E7F"/>
    <w:rsid w:val="00830625"/>
    <w:rsid w:val="008371E6"/>
    <w:rsid w:val="008374AB"/>
    <w:rsid w:val="00845435"/>
    <w:rsid w:val="00845C83"/>
    <w:rsid w:val="00853EB0"/>
    <w:rsid w:val="00854BD5"/>
    <w:rsid w:val="00877B64"/>
    <w:rsid w:val="008850FC"/>
    <w:rsid w:val="0088650A"/>
    <w:rsid w:val="008A2E7C"/>
    <w:rsid w:val="008A50E9"/>
    <w:rsid w:val="008A5D00"/>
    <w:rsid w:val="008B3142"/>
    <w:rsid w:val="008C4E96"/>
    <w:rsid w:val="008C6224"/>
    <w:rsid w:val="008D0FC6"/>
    <w:rsid w:val="008E0CC9"/>
    <w:rsid w:val="008E1B83"/>
    <w:rsid w:val="008E3235"/>
    <w:rsid w:val="008F0C88"/>
    <w:rsid w:val="008F2375"/>
    <w:rsid w:val="008F3A11"/>
    <w:rsid w:val="008F3F5F"/>
    <w:rsid w:val="008F4A2E"/>
    <w:rsid w:val="008F5815"/>
    <w:rsid w:val="008F6A0F"/>
    <w:rsid w:val="008F6F2A"/>
    <w:rsid w:val="00900C3F"/>
    <w:rsid w:val="0090104C"/>
    <w:rsid w:val="009171A7"/>
    <w:rsid w:val="0092052B"/>
    <w:rsid w:val="00921F66"/>
    <w:rsid w:val="0092368D"/>
    <w:rsid w:val="00925122"/>
    <w:rsid w:val="009316F2"/>
    <w:rsid w:val="009415B7"/>
    <w:rsid w:val="0094637E"/>
    <w:rsid w:val="009465E8"/>
    <w:rsid w:val="00960525"/>
    <w:rsid w:val="00964E6F"/>
    <w:rsid w:val="00965CFD"/>
    <w:rsid w:val="00966256"/>
    <w:rsid w:val="009712BE"/>
    <w:rsid w:val="00980871"/>
    <w:rsid w:val="00986EDB"/>
    <w:rsid w:val="00992675"/>
    <w:rsid w:val="009B39DC"/>
    <w:rsid w:val="009C2A38"/>
    <w:rsid w:val="009C385F"/>
    <w:rsid w:val="009C5762"/>
    <w:rsid w:val="009D0612"/>
    <w:rsid w:val="009D1575"/>
    <w:rsid w:val="009D3017"/>
    <w:rsid w:val="009D4CD4"/>
    <w:rsid w:val="009E1515"/>
    <w:rsid w:val="009F1821"/>
    <w:rsid w:val="009F5AA7"/>
    <w:rsid w:val="009F7176"/>
    <w:rsid w:val="00A12CA9"/>
    <w:rsid w:val="00A215B8"/>
    <w:rsid w:val="00A2380A"/>
    <w:rsid w:val="00A23C59"/>
    <w:rsid w:val="00A27496"/>
    <w:rsid w:val="00A35063"/>
    <w:rsid w:val="00A402A8"/>
    <w:rsid w:val="00A409C2"/>
    <w:rsid w:val="00A428C6"/>
    <w:rsid w:val="00A46643"/>
    <w:rsid w:val="00A46B02"/>
    <w:rsid w:val="00A5656B"/>
    <w:rsid w:val="00A60D03"/>
    <w:rsid w:val="00A61510"/>
    <w:rsid w:val="00A63F3B"/>
    <w:rsid w:val="00A815B9"/>
    <w:rsid w:val="00A819E7"/>
    <w:rsid w:val="00A91385"/>
    <w:rsid w:val="00A93782"/>
    <w:rsid w:val="00A94A2F"/>
    <w:rsid w:val="00AA1DC4"/>
    <w:rsid w:val="00AA3E31"/>
    <w:rsid w:val="00AA6568"/>
    <w:rsid w:val="00AA675F"/>
    <w:rsid w:val="00AB09E3"/>
    <w:rsid w:val="00AB3A03"/>
    <w:rsid w:val="00AB6B9D"/>
    <w:rsid w:val="00AD2B0F"/>
    <w:rsid w:val="00AE1105"/>
    <w:rsid w:val="00AF1EF5"/>
    <w:rsid w:val="00B00EB3"/>
    <w:rsid w:val="00B045FF"/>
    <w:rsid w:val="00B0661D"/>
    <w:rsid w:val="00B068DE"/>
    <w:rsid w:val="00B13B6D"/>
    <w:rsid w:val="00B1515E"/>
    <w:rsid w:val="00B16A3D"/>
    <w:rsid w:val="00B246D0"/>
    <w:rsid w:val="00B25CFB"/>
    <w:rsid w:val="00B31785"/>
    <w:rsid w:val="00B352EC"/>
    <w:rsid w:val="00B40CCF"/>
    <w:rsid w:val="00B423AE"/>
    <w:rsid w:val="00B67063"/>
    <w:rsid w:val="00B70B63"/>
    <w:rsid w:val="00B7592A"/>
    <w:rsid w:val="00B81701"/>
    <w:rsid w:val="00B9086E"/>
    <w:rsid w:val="00B91CCE"/>
    <w:rsid w:val="00B95283"/>
    <w:rsid w:val="00B97F01"/>
    <w:rsid w:val="00BB13A5"/>
    <w:rsid w:val="00BB444A"/>
    <w:rsid w:val="00BC4CFA"/>
    <w:rsid w:val="00BC5FA6"/>
    <w:rsid w:val="00BC785D"/>
    <w:rsid w:val="00BD5A82"/>
    <w:rsid w:val="00BD6932"/>
    <w:rsid w:val="00BD6EC9"/>
    <w:rsid w:val="00BE7691"/>
    <w:rsid w:val="00BF1811"/>
    <w:rsid w:val="00BF7091"/>
    <w:rsid w:val="00C12C8E"/>
    <w:rsid w:val="00C21DD3"/>
    <w:rsid w:val="00C24D05"/>
    <w:rsid w:val="00C278EC"/>
    <w:rsid w:val="00C30CDB"/>
    <w:rsid w:val="00C33263"/>
    <w:rsid w:val="00C4356F"/>
    <w:rsid w:val="00C436CD"/>
    <w:rsid w:val="00C442AC"/>
    <w:rsid w:val="00C50328"/>
    <w:rsid w:val="00C50387"/>
    <w:rsid w:val="00C52D96"/>
    <w:rsid w:val="00C56E06"/>
    <w:rsid w:val="00C57020"/>
    <w:rsid w:val="00C87779"/>
    <w:rsid w:val="00C9192B"/>
    <w:rsid w:val="00C93111"/>
    <w:rsid w:val="00C932B9"/>
    <w:rsid w:val="00CA08ED"/>
    <w:rsid w:val="00CA4451"/>
    <w:rsid w:val="00CA7903"/>
    <w:rsid w:val="00CB6353"/>
    <w:rsid w:val="00CB6494"/>
    <w:rsid w:val="00CC111A"/>
    <w:rsid w:val="00CC6C25"/>
    <w:rsid w:val="00CC7C08"/>
    <w:rsid w:val="00CD441A"/>
    <w:rsid w:val="00CD4A0C"/>
    <w:rsid w:val="00CD4CC6"/>
    <w:rsid w:val="00CD6261"/>
    <w:rsid w:val="00CE28BB"/>
    <w:rsid w:val="00D00C18"/>
    <w:rsid w:val="00D147DF"/>
    <w:rsid w:val="00D14993"/>
    <w:rsid w:val="00D20291"/>
    <w:rsid w:val="00D23932"/>
    <w:rsid w:val="00D244FF"/>
    <w:rsid w:val="00D2777E"/>
    <w:rsid w:val="00D3088D"/>
    <w:rsid w:val="00D4043A"/>
    <w:rsid w:val="00D42CE7"/>
    <w:rsid w:val="00D43011"/>
    <w:rsid w:val="00D57E23"/>
    <w:rsid w:val="00D60242"/>
    <w:rsid w:val="00D72B88"/>
    <w:rsid w:val="00D73263"/>
    <w:rsid w:val="00D76C50"/>
    <w:rsid w:val="00D84AE2"/>
    <w:rsid w:val="00D85685"/>
    <w:rsid w:val="00D87CB4"/>
    <w:rsid w:val="00DA1107"/>
    <w:rsid w:val="00DA6502"/>
    <w:rsid w:val="00DB09D3"/>
    <w:rsid w:val="00DB1AEA"/>
    <w:rsid w:val="00DC1248"/>
    <w:rsid w:val="00DC313D"/>
    <w:rsid w:val="00DD4D0F"/>
    <w:rsid w:val="00DD5D0F"/>
    <w:rsid w:val="00DF2264"/>
    <w:rsid w:val="00DF3CC1"/>
    <w:rsid w:val="00DF7F33"/>
    <w:rsid w:val="00E100CB"/>
    <w:rsid w:val="00E26FB8"/>
    <w:rsid w:val="00E323E3"/>
    <w:rsid w:val="00E32755"/>
    <w:rsid w:val="00E32A82"/>
    <w:rsid w:val="00E34D9D"/>
    <w:rsid w:val="00E37870"/>
    <w:rsid w:val="00E47A46"/>
    <w:rsid w:val="00E57DBC"/>
    <w:rsid w:val="00E62F10"/>
    <w:rsid w:val="00E661E6"/>
    <w:rsid w:val="00E76AA4"/>
    <w:rsid w:val="00E77236"/>
    <w:rsid w:val="00E84067"/>
    <w:rsid w:val="00E9250C"/>
    <w:rsid w:val="00E93ED4"/>
    <w:rsid w:val="00E94FC3"/>
    <w:rsid w:val="00EA0F49"/>
    <w:rsid w:val="00EA17C5"/>
    <w:rsid w:val="00EA4D89"/>
    <w:rsid w:val="00EB6B2D"/>
    <w:rsid w:val="00EC4B48"/>
    <w:rsid w:val="00EE4EB5"/>
    <w:rsid w:val="00EF17F5"/>
    <w:rsid w:val="00EF549F"/>
    <w:rsid w:val="00F1004E"/>
    <w:rsid w:val="00F21D66"/>
    <w:rsid w:val="00F30AFD"/>
    <w:rsid w:val="00F401A0"/>
    <w:rsid w:val="00F45115"/>
    <w:rsid w:val="00F45601"/>
    <w:rsid w:val="00F5274F"/>
    <w:rsid w:val="00F53A21"/>
    <w:rsid w:val="00F544A9"/>
    <w:rsid w:val="00F60DD9"/>
    <w:rsid w:val="00F6137C"/>
    <w:rsid w:val="00F65DAC"/>
    <w:rsid w:val="00F6670B"/>
    <w:rsid w:val="00F765D0"/>
    <w:rsid w:val="00F77F96"/>
    <w:rsid w:val="00F9451A"/>
    <w:rsid w:val="00F969EB"/>
    <w:rsid w:val="00FA3BE5"/>
    <w:rsid w:val="00FB078F"/>
    <w:rsid w:val="00FB27FB"/>
    <w:rsid w:val="00FC2ED9"/>
    <w:rsid w:val="00FD0607"/>
    <w:rsid w:val="00FD1076"/>
    <w:rsid w:val="00FD7049"/>
    <w:rsid w:val="00FD7CAC"/>
    <w:rsid w:val="00FE5557"/>
    <w:rsid w:val="00FE6211"/>
    <w:rsid w:val="00FE709A"/>
    <w:rsid w:val="00FF0115"/>
    <w:rsid w:val="00FF4C44"/>
    <w:rsid w:val="6A7676D6"/>
    <w:rsid w:val="728079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F3E3"/>
  <w15:docId w15:val="{5BFCB7BC-805C-4311-89D4-FBF397F3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0A"/>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TOC5">
    <w:name w:val="toc 5"/>
    <w:basedOn w:val="Normal"/>
    <w:next w:val="Normal"/>
    <w:autoRedefine/>
    <w:uiPriority w:val="39"/>
    <w:semiHidden/>
    <w:unhideWhenUsed/>
    <w:pPr>
      <w:suppressAutoHyphens/>
      <w:spacing w:after="0" w:line="240" w:lineRule="auto"/>
      <w:ind w:left="960"/>
    </w:pPr>
    <w:rPr>
      <w:rFonts w:eastAsia="Songti SC" w:cs="Mangal"/>
      <w:sz w:val="20"/>
      <w:szCs w:val="16"/>
      <w:lang w:val="en-US" w:eastAsia="zh-CN" w:bidi="hi-IN"/>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Caption">
    <w:name w:val="caption"/>
    <w:basedOn w:val="Normal"/>
    <w:next w:val="Normal"/>
    <w:uiPriority w:val="35"/>
    <w:unhideWhenUsed/>
    <w:qFormat/>
    <w:pPr>
      <w:suppressAutoHyphens/>
      <w:spacing w:after="200" w:line="240" w:lineRule="auto"/>
    </w:pPr>
    <w:rPr>
      <w:rFonts w:ascii="Liberation Serif" w:eastAsia="Songti SC" w:hAnsi="Liberation Serif" w:cs="Mangal"/>
      <w:i/>
      <w:iCs/>
      <w:color w:val="0E2841" w:themeColor="text2"/>
      <w:sz w:val="18"/>
      <w:szCs w:val="16"/>
      <w:lang w:val="en-US" w:eastAsia="zh-CN" w:bidi="hi-IN"/>
      <w14:ligatures w14:val="none"/>
    </w:rPr>
  </w:style>
  <w:style w:type="paragraph" w:styleId="BodyText">
    <w:name w:val="Body Text"/>
    <w:basedOn w:val="Normal"/>
    <w:link w:val="BodyTextChar"/>
    <w:uiPriority w:val="99"/>
    <w:semiHidden/>
    <w:unhideWhenUsed/>
    <w:pPr>
      <w:suppressAutoHyphens/>
      <w:spacing w:after="120" w:line="240" w:lineRule="auto"/>
    </w:pPr>
    <w:rPr>
      <w:rFonts w:ascii="Liberation Serif" w:eastAsia="Songti SC" w:hAnsi="Liberation Serif" w:cs="Mangal"/>
      <w:sz w:val="24"/>
      <w:szCs w:val="21"/>
      <w:lang w:val="en-US" w:eastAsia="zh-CN" w:bidi="hi-IN"/>
      <w14:ligatures w14:val="none"/>
    </w:rPr>
  </w:style>
  <w:style w:type="paragraph" w:styleId="TOC4">
    <w:name w:val="toc 4"/>
    <w:basedOn w:val="Normal"/>
    <w:next w:val="Normal"/>
    <w:autoRedefine/>
    <w:uiPriority w:val="39"/>
    <w:semiHidden/>
    <w:unhideWhenUsed/>
    <w:pPr>
      <w:suppressAutoHyphens/>
      <w:spacing w:after="0" w:line="240" w:lineRule="auto"/>
      <w:ind w:left="720"/>
    </w:pPr>
    <w:rPr>
      <w:rFonts w:eastAsia="Songti SC" w:cs="Mangal"/>
      <w:sz w:val="20"/>
      <w:szCs w:val="16"/>
      <w:lang w:val="en-US" w:eastAsia="zh-CN" w:bidi="hi-IN"/>
      <w14:ligatures w14:val="none"/>
    </w:rPr>
  </w:style>
  <w:style w:type="paragraph" w:styleId="TOC3">
    <w:name w:val="toc 3"/>
    <w:basedOn w:val="Normal"/>
    <w:next w:val="Normal"/>
    <w:autoRedefine/>
    <w:uiPriority w:val="39"/>
    <w:unhideWhenUsed/>
    <w:pPr>
      <w:suppressAutoHyphens/>
      <w:spacing w:after="0" w:line="240" w:lineRule="auto"/>
      <w:ind w:left="480"/>
    </w:pPr>
    <w:rPr>
      <w:rFonts w:eastAsia="Songti SC" w:cs="Mangal"/>
      <w:sz w:val="20"/>
      <w:szCs w:val="16"/>
      <w:lang w:val="en-US" w:eastAsia="zh-CN" w:bidi="hi-IN"/>
      <w14:ligatures w14:val="non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paragraph" w:styleId="TOC2">
    <w:name w:val="toc 2"/>
    <w:basedOn w:val="Normal"/>
    <w:next w:val="Normal"/>
    <w:autoRedefine/>
    <w:uiPriority w:val="39"/>
    <w:unhideWhenUsed/>
    <w:pPr>
      <w:suppressAutoHyphens/>
      <w:spacing w:before="120" w:after="0" w:line="240" w:lineRule="auto"/>
      <w:ind w:left="240"/>
    </w:pPr>
    <w:rPr>
      <w:rFonts w:eastAsia="Songti SC" w:cs="Mangal"/>
      <w:b/>
      <w:bCs/>
      <w:szCs w:val="18"/>
      <w:lang w:val="en-US" w:eastAsia="zh-CN" w:bidi="hi-IN"/>
      <w14:ligatures w14:val="none"/>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tabs>
        <w:tab w:val="right" w:leader="dot" w:pos="10480"/>
      </w:tabs>
      <w:suppressAutoHyphens/>
      <w:spacing w:before="120" w:after="0" w:line="240" w:lineRule="auto"/>
      <w:jc w:val="center"/>
    </w:pPr>
    <w:rPr>
      <w:rFonts w:eastAsia="Songti SC" w:cs="Mangal"/>
      <w:b/>
      <w:bCs/>
      <w:i/>
      <w:iCs/>
      <w:sz w:val="24"/>
      <w:szCs w:val="20"/>
      <w:lang w:val="en-US" w:eastAsia="zh-CN" w:bidi="hi-IN"/>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Accentuationintense1">
    <w:name w:val="Accentuation intense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Rfrenceintense1">
    <w:name w:val="Référence intens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99"/>
    <w:semiHidden/>
    <w:rPr>
      <w:rFonts w:ascii="Liberation Serif" w:eastAsia="Songti SC" w:hAnsi="Liberation Serif" w:cs="Mangal"/>
      <w:sz w:val="24"/>
      <w:szCs w:val="21"/>
      <w:lang w:val="en-US" w:eastAsia="zh-CN" w:bidi="hi-IN"/>
      <w14:ligatures w14:val="none"/>
    </w:rPr>
  </w:style>
  <w:style w:type="paragraph" w:styleId="NoSpacing">
    <w:name w:val="No Spacing"/>
    <w:uiPriority w:val="1"/>
    <w:qFormat/>
    <w:pPr>
      <w:suppressAutoHyphens/>
    </w:pPr>
    <w:rPr>
      <w:rFonts w:ascii="Liberation Serif" w:eastAsia="Songti SC" w:hAnsi="Liberation Serif" w:cs="Mangal"/>
      <w:kern w:val="2"/>
      <w:sz w:val="24"/>
      <w:szCs w:val="21"/>
      <w:lang w:val="en-US" w:eastAsia="zh-CN" w:bidi="hi-IN"/>
    </w:rPr>
  </w:style>
  <w:style w:type="character" w:customStyle="1" w:styleId="Titre2Car1">
    <w:name w:val="Titre 2 Car1"/>
    <w:basedOn w:val="DefaultParagraphFont"/>
    <w:uiPriority w:val="9"/>
    <w:semiHidden/>
    <w:locked/>
    <w:rPr>
      <w:rFonts w:asciiTheme="majorBidi" w:eastAsia="Songti SC" w:hAnsiTheme="majorBidi" w:cs="Arial Unicode MS"/>
      <w:b/>
      <w:bCs/>
      <w:color w:val="156082" w:themeColor="accent1"/>
      <w:sz w:val="32"/>
      <w:szCs w:val="36"/>
      <w:lang w:val="zh-CN" w:eastAsia="zh-CN" w:bidi="hi-IN"/>
      <w14:ligatures w14:val="none"/>
    </w:rPr>
  </w:style>
  <w:style w:type="character" w:customStyle="1" w:styleId="apple-tab-span">
    <w:name w:val="apple-tab-spa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sid w:val="001659C6"/>
    <w:rPr>
      <w:b/>
      <w:bCs/>
    </w:rPr>
  </w:style>
  <w:style w:type="paragraph" w:styleId="TOCHeading">
    <w:name w:val="TOC Heading"/>
    <w:basedOn w:val="Heading1"/>
    <w:next w:val="Normal"/>
    <w:uiPriority w:val="39"/>
    <w:unhideWhenUsed/>
    <w:qFormat/>
    <w:rsid w:val="003255A8"/>
    <w:pPr>
      <w:spacing w:before="240" w:after="0"/>
      <w:outlineLvl w:val="9"/>
    </w:pPr>
    <w:rPr>
      <w:kern w:val="0"/>
      <w:sz w:val="32"/>
      <w:szCs w:val="32"/>
      <w:lang w:val="fr-MA" w:eastAsia="fr-MA"/>
      <w14:ligatures w14:val="none"/>
    </w:rPr>
  </w:style>
  <w:style w:type="character" w:customStyle="1" w:styleId="mord">
    <w:name w:val="mord"/>
    <w:basedOn w:val="DefaultParagraphFont"/>
    <w:rsid w:val="00A402A8"/>
  </w:style>
  <w:style w:type="character" w:customStyle="1" w:styleId="mrel">
    <w:name w:val="mrel"/>
    <w:basedOn w:val="DefaultParagraphFont"/>
    <w:rsid w:val="00A402A8"/>
  </w:style>
  <w:style w:type="character" w:customStyle="1" w:styleId="delimsizing">
    <w:name w:val="delimsizing"/>
    <w:basedOn w:val="DefaultParagraphFont"/>
    <w:rsid w:val="00A402A8"/>
  </w:style>
  <w:style w:type="character" w:customStyle="1" w:styleId="vlist-s">
    <w:name w:val="vlist-s"/>
    <w:basedOn w:val="DefaultParagraphFont"/>
    <w:rsid w:val="00A402A8"/>
  </w:style>
  <w:style w:type="character" w:customStyle="1" w:styleId="mbin">
    <w:name w:val="mbin"/>
    <w:basedOn w:val="DefaultParagraphFont"/>
    <w:rsid w:val="00A402A8"/>
  </w:style>
  <w:style w:type="character" w:customStyle="1" w:styleId="katex-mathml">
    <w:name w:val="katex-mathml"/>
    <w:basedOn w:val="DefaultParagraphFont"/>
    <w:rsid w:val="008374AB"/>
  </w:style>
  <w:style w:type="character" w:customStyle="1" w:styleId="mopen">
    <w:name w:val="mopen"/>
    <w:basedOn w:val="DefaultParagraphFont"/>
    <w:rsid w:val="00027DD9"/>
  </w:style>
  <w:style w:type="character" w:customStyle="1" w:styleId="mclose">
    <w:name w:val="mclose"/>
    <w:basedOn w:val="DefaultParagraphFont"/>
    <w:rsid w:val="00027DD9"/>
  </w:style>
  <w:style w:type="character" w:customStyle="1" w:styleId="mop">
    <w:name w:val="mop"/>
    <w:basedOn w:val="DefaultParagraphFont"/>
    <w:rsid w:val="00EC4B48"/>
  </w:style>
  <w:style w:type="table" w:styleId="TableGrid">
    <w:name w:val="Table Grid"/>
    <w:basedOn w:val="TableNormal"/>
    <w:uiPriority w:val="39"/>
    <w:rsid w:val="008A2E7C"/>
    <w:rPr>
      <w:kern w:val="2"/>
      <w:sz w:val="22"/>
      <w:szCs w:val="22"/>
      <w:lang w:val="fr-M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922">
      <w:bodyDiv w:val="1"/>
      <w:marLeft w:val="0"/>
      <w:marRight w:val="0"/>
      <w:marTop w:val="0"/>
      <w:marBottom w:val="0"/>
      <w:divBdr>
        <w:top w:val="none" w:sz="0" w:space="0" w:color="auto"/>
        <w:left w:val="none" w:sz="0" w:space="0" w:color="auto"/>
        <w:bottom w:val="none" w:sz="0" w:space="0" w:color="auto"/>
        <w:right w:val="none" w:sz="0" w:space="0" w:color="auto"/>
      </w:divBdr>
    </w:div>
    <w:div w:id="20208571">
      <w:bodyDiv w:val="1"/>
      <w:marLeft w:val="0"/>
      <w:marRight w:val="0"/>
      <w:marTop w:val="0"/>
      <w:marBottom w:val="0"/>
      <w:divBdr>
        <w:top w:val="none" w:sz="0" w:space="0" w:color="auto"/>
        <w:left w:val="none" w:sz="0" w:space="0" w:color="auto"/>
        <w:bottom w:val="none" w:sz="0" w:space="0" w:color="auto"/>
        <w:right w:val="none" w:sz="0" w:space="0" w:color="auto"/>
      </w:divBdr>
    </w:div>
    <w:div w:id="21907808">
      <w:bodyDiv w:val="1"/>
      <w:marLeft w:val="0"/>
      <w:marRight w:val="0"/>
      <w:marTop w:val="0"/>
      <w:marBottom w:val="0"/>
      <w:divBdr>
        <w:top w:val="none" w:sz="0" w:space="0" w:color="auto"/>
        <w:left w:val="none" w:sz="0" w:space="0" w:color="auto"/>
        <w:bottom w:val="none" w:sz="0" w:space="0" w:color="auto"/>
        <w:right w:val="none" w:sz="0" w:space="0" w:color="auto"/>
      </w:divBdr>
    </w:div>
    <w:div w:id="84497102">
      <w:bodyDiv w:val="1"/>
      <w:marLeft w:val="0"/>
      <w:marRight w:val="0"/>
      <w:marTop w:val="0"/>
      <w:marBottom w:val="0"/>
      <w:divBdr>
        <w:top w:val="none" w:sz="0" w:space="0" w:color="auto"/>
        <w:left w:val="none" w:sz="0" w:space="0" w:color="auto"/>
        <w:bottom w:val="none" w:sz="0" w:space="0" w:color="auto"/>
        <w:right w:val="none" w:sz="0" w:space="0" w:color="auto"/>
      </w:divBdr>
    </w:div>
    <w:div w:id="105584601">
      <w:bodyDiv w:val="1"/>
      <w:marLeft w:val="0"/>
      <w:marRight w:val="0"/>
      <w:marTop w:val="0"/>
      <w:marBottom w:val="0"/>
      <w:divBdr>
        <w:top w:val="none" w:sz="0" w:space="0" w:color="auto"/>
        <w:left w:val="none" w:sz="0" w:space="0" w:color="auto"/>
        <w:bottom w:val="none" w:sz="0" w:space="0" w:color="auto"/>
        <w:right w:val="none" w:sz="0" w:space="0" w:color="auto"/>
      </w:divBdr>
    </w:div>
    <w:div w:id="118183018">
      <w:bodyDiv w:val="1"/>
      <w:marLeft w:val="0"/>
      <w:marRight w:val="0"/>
      <w:marTop w:val="0"/>
      <w:marBottom w:val="0"/>
      <w:divBdr>
        <w:top w:val="none" w:sz="0" w:space="0" w:color="auto"/>
        <w:left w:val="none" w:sz="0" w:space="0" w:color="auto"/>
        <w:bottom w:val="none" w:sz="0" w:space="0" w:color="auto"/>
        <w:right w:val="none" w:sz="0" w:space="0" w:color="auto"/>
      </w:divBdr>
    </w:div>
    <w:div w:id="143352653">
      <w:bodyDiv w:val="1"/>
      <w:marLeft w:val="0"/>
      <w:marRight w:val="0"/>
      <w:marTop w:val="0"/>
      <w:marBottom w:val="0"/>
      <w:divBdr>
        <w:top w:val="none" w:sz="0" w:space="0" w:color="auto"/>
        <w:left w:val="none" w:sz="0" w:space="0" w:color="auto"/>
        <w:bottom w:val="none" w:sz="0" w:space="0" w:color="auto"/>
        <w:right w:val="none" w:sz="0" w:space="0" w:color="auto"/>
      </w:divBdr>
    </w:div>
    <w:div w:id="162211688">
      <w:bodyDiv w:val="1"/>
      <w:marLeft w:val="0"/>
      <w:marRight w:val="0"/>
      <w:marTop w:val="0"/>
      <w:marBottom w:val="0"/>
      <w:divBdr>
        <w:top w:val="none" w:sz="0" w:space="0" w:color="auto"/>
        <w:left w:val="none" w:sz="0" w:space="0" w:color="auto"/>
        <w:bottom w:val="none" w:sz="0" w:space="0" w:color="auto"/>
        <w:right w:val="none" w:sz="0" w:space="0" w:color="auto"/>
      </w:divBdr>
    </w:div>
    <w:div w:id="172763248">
      <w:bodyDiv w:val="1"/>
      <w:marLeft w:val="0"/>
      <w:marRight w:val="0"/>
      <w:marTop w:val="0"/>
      <w:marBottom w:val="0"/>
      <w:divBdr>
        <w:top w:val="none" w:sz="0" w:space="0" w:color="auto"/>
        <w:left w:val="none" w:sz="0" w:space="0" w:color="auto"/>
        <w:bottom w:val="none" w:sz="0" w:space="0" w:color="auto"/>
        <w:right w:val="none" w:sz="0" w:space="0" w:color="auto"/>
      </w:divBdr>
    </w:div>
    <w:div w:id="177427059">
      <w:bodyDiv w:val="1"/>
      <w:marLeft w:val="0"/>
      <w:marRight w:val="0"/>
      <w:marTop w:val="0"/>
      <w:marBottom w:val="0"/>
      <w:divBdr>
        <w:top w:val="none" w:sz="0" w:space="0" w:color="auto"/>
        <w:left w:val="none" w:sz="0" w:space="0" w:color="auto"/>
        <w:bottom w:val="none" w:sz="0" w:space="0" w:color="auto"/>
        <w:right w:val="none" w:sz="0" w:space="0" w:color="auto"/>
      </w:divBdr>
    </w:div>
    <w:div w:id="210579729">
      <w:bodyDiv w:val="1"/>
      <w:marLeft w:val="0"/>
      <w:marRight w:val="0"/>
      <w:marTop w:val="0"/>
      <w:marBottom w:val="0"/>
      <w:divBdr>
        <w:top w:val="none" w:sz="0" w:space="0" w:color="auto"/>
        <w:left w:val="none" w:sz="0" w:space="0" w:color="auto"/>
        <w:bottom w:val="none" w:sz="0" w:space="0" w:color="auto"/>
        <w:right w:val="none" w:sz="0" w:space="0" w:color="auto"/>
      </w:divBdr>
    </w:div>
    <w:div w:id="225649603">
      <w:bodyDiv w:val="1"/>
      <w:marLeft w:val="0"/>
      <w:marRight w:val="0"/>
      <w:marTop w:val="0"/>
      <w:marBottom w:val="0"/>
      <w:divBdr>
        <w:top w:val="none" w:sz="0" w:space="0" w:color="auto"/>
        <w:left w:val="none" w:sz="0" w:space="0" w:color="auto"/>
        <w:bottom w:val="none" w:sz="0" w:space="0" w:color="auto"/>
        <w:right w:val="none" w:sz="0" w:space="0" w:color="auto"/>
      </w:divBdr>
    </w:div>
    <w:div w:id="230778702">
      <w:bodyDiv w:val="1"/>
      <w:marLeft w:val="0"/>
      <w:marRight w:val="0"/>
      <w:marTop w:val="0"/>
      <w:marBottom w:val="0"/>
      <w:divBdr>
        <w:top w:val="none" w:sz="0" w:space="0" w:color="auto"/>
        <w:left w:val="none" w:sz="0" w:space="0" w:color="auto"/>
        <w:bottom w:val="none" w:sz="0" w:space="0" w:color="auto"/>
        <w:right w:val="none" w:sz="0" w:space="0" w:color="auto"/>
      </w:divBdr>
    </w:div>
    <w:div w:id="246501727">
      <w:bodyDiv w:val="1"/>
      <w:marLeft w:val="0"/>
      <w:marRight w:val="0"/>
      <w:marTop w:val="0"/>
      <w:marBottom w:val="0"/>
      <w:divBdr>
        <w:top w:val="none" w:sz="0" w:space="0" w:color="auto"/>
        <w:left w:val="none" w:sz="0" w:space="0" w:color="auto"/>
        <w:bottom w:val="none" w:sz="0" w:space="0" w:color="auto"/>
        <w:right w:val="none" w:sz="0" w:space="0" w:color="auto"/>
      </w:divBdr>
    </w:div>
    <w:div w:id="277833335">
      <w:bodyDiv w:val="1"/>
      <w:marLeft w:val="0"/>
      <w:marRight w:val="0"/>
      <w:marTop w:val="0"/>
      <w:marBottom w:val="0"/>
      <w:divBdr>
        <w:top w:val="none" w:sz="0" w:space="0" w:color="auto"/>
        <w:left w:val="none" w:sz="0" w:space="0" w:color="auto"/>
        <w:bottom w:val="none" w:sz="0" w:space="0" w:color="auto"/>
        <w:right w:val="none" w:sz="0" w:space="0" w:color="auto"/>
      </w:divBdr>
    </w:div>
    <w:div w:id="281880936">
      <w:bodyDiv w:val="1"/>
      <w:marLeft w:val="0"/>
      <w:marRight w:val="0"/>
      <w:marTop w:val="0"/>
      <w:marBottom w:val="0"/>
      <w:divBdr>
        <w:top w:val="none" w:sz="0" w:space="0" w:color="auto"/>
        <w:left w:val="none" w:sz="0" w:space="0" w:color="auto"/>
        <w:bottom w:val="none" w:sz="0" w:space="0" w:color="auto"/>
        <w:right w:val="none" w:sz="0" w:space="0" w:color="auto"/>
      </w:divBdr>
      <w:divsChild>
        <w:div w:id="1982539843">
          <w:marLeft w:val="0"/>
          <w:marRight w:val="0"/>
          <w:marTop w:val="0"/>
          <w:marBottom w:val="0"/>
          <w:divBdr>
            <w:top w:val="none" w:sz="0" w:space="0" w:color="auto"/>
            <w:left w:val="none" w:sz="0" w:space="0" w:color="auto"/>
            <w:bottom w:val="none" w:sz="0" w:space="0" w:color="auto"/>
            <w:right w:val="none" w:sz="0" w:space="0" w:color="auto"/>
          </w:divBdr>
          <w:divsChild>
            <w:div w:id="1321613135">
              <w:marLeft w:val="0"/>
              <w:marRight w:val="0"/>
              <w:marTop w:val="0"/>
              <w:marBottom w:val="0"/>
              <w:divBdr>
                <w:top w:val="none" w:sz="0" w:space="0" w:color="auto"/>
                <w:left w:val="none" w:sz="0" w:space="0" w:color="auto"/>
                <w:bottom w:val="none" w:sz="0" w:space="0" w:color="auto"/>
                <w:right w:val="none" w:sz="0" w:space="0" w:color="auto"/>
              </w:divBdr>
              <w:divsChild>
                <w:div w:id="2016569487">
                  <w:marLeft w:val="0"/>
                  <w:marRight w:val="0"/>
                  <w:marTop w:val="0"/>
                  <w:marBottom w:val="0"/>
                  <w:divBdr>
                    <w:top w:val="none" w:sz="0" w:space="0" w:color="auto"/>
                    <w:left w:val="none" w:sz="0" w:space="0" w:color="auto"/>
                    <w:bottom w:val="none" w:sz="0" w:space="0" w:color="auto"/>
                    <w:right w:val="none" w:sz="0" w:space="0" w:color="auto"/>
                  </w:divBdr>
                  <w:divsChild>
                    <w:div w:id="502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3400">
          <w:marLeft w:val="0"/>
          <w:marRight w:val="0"/>
          <w:marTop w:val="0"/>
          <w:marBottom w:val="0"/>
          <w:divBdr>
            <w:top w:val="none" w:sz="0" w:space="0" w:color="auto"/>
            <w:left w:val="none" w:sz="0" w:space="0" w:color="auto"/>
            <w:bottom w:val="none" w:sz="0" w:space="0" w:color="auto"/>
            <w:right w:val="none" w:sz="0" w:space="0" w:color="auto"/>
          </w:divBdr>
          <w:divsChild>
            <w:div w:id="89812539">
              <w:marLeft w:val="0"/>
              <w:marRight w:val="0"/>
              <w:marTop w:val="0"/>
              <w:marBottom w:val="0"/>
              <w:divBdr>
                <w:top w:val="none" w:sz="0" w:space="0" w:color="auto"/>
                <w:left w:val="none" w:sz="0" w:space="0" w:color="auto"/>
                <w:bottom w:val="none" w:sz="0" w:space="0" w:color="auto"/>
                <w:right w:val="none" w:sz="0" w:space="0" w:color="auto"/>
              </w:divBdr>
              <w:divsChild>
                <w:div w:id="1582451901">
                  <w:marLeft w:val="0"/>
                  <w:marRight w:val="0"/>
                  <w:marTop w:val="0"/>
                  <w:marBottom w:val="0"/>
                  <w:divBdr>
                    <w:top w:val="none" w:sz="0" w:space="0" w:color="auto"/>
                    <w:left w:val="none" w:sz="0" w:space="0" w:color="auto"/>
                    <w:bottom w:val="none" w:sz="0" w:space="0" w:color="auto"/>
                    <w:right w:val="none" w:sz="0" w:space="0" w:color="auto"/>
                  </w:divBdr>
                  <w:divsChild>
                    <w:div w:id="9012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0990">
      <w:bodyDiv w:val="1"/>
      <w:marLeft w:val="0"/>
      <w:marRight w:val="0"/>
      <w:marTop w:val="0"/>
      <w:marBottom w:val="0"/>
      <w:divBdr>
        <w:top w:val="none" w:sz="0" w:space="0" w:color="auto"/>
        <w:left w:val="none" w:sz="0" w:space="0" w:color="auto"/>
        <w:bottom w:val="none" w:sz="0" w:space="0" w:color="auto"/>
        <w:right w:val="none" w:sz="0" w:space="0" w:color="auto"/>
      </w:divBdr>
    </w:div>
    <w:div w:id="355428479">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32670204">
      <w:bodyDiv w:val="1"/>
      <w:marLeft w:val="0"/>
      <w:marRight w:val="0"/>
      <w:marTop w:val="0"/>
      <w:marBottom w:val="0"/>
      <w:divBdr>
        <w:top w:val="none" w:sz="0" w:space="0" w:color="auto"/>
        <w:left w:val="none" w:sz="0" w:space="0" w:color="auto"/>
        <w:bottom w:val="none" w:sz="0" w:space="0" w:color="auto"/>
        <w:right w:val="none" w:sz="0" w:space="0" w:color="auto"/>
      </w:divBdr>
    </w:div>
    <w:div w:id="443119382">
      <w:bodyDiv w:val="1"/>
      <w:marLeft w:val="0"/>
      <w:marRight w:val="0"/>
      <w:marTop w:val="0"/>
      <w:marBottom w:val="0"/>
      <w:divBdr>
        <w:top w:val="none" w:sz="0" w:space="0" w:color="auto"/>
        <w:left w:val="none" w:sz="0" w:space="0" w:color="auto"/>
        <w:bottom w:val="none" w:sz="0" w:space="0" w:color="auto"/>
        <w:right w:val="none" w:sz="0" w:space="0" w:color="auto"/>
      </w:divBdr>
    </w:div>
    <w:div w:id="446974011">
      <w:bodyDiv w:val="1"/>
      <w:marLeft w:val="0"/>
      <w:marRight w:val="0"/>
      <w:marTop w:val="0"/>
      <w:marBottom w:val="0"/>
      <w:divBdr>
        <w:top w:val="none" w:sz="0" w:space="0" w:color="auto"/>
        <w:left w:val="none" w:sz="0" w:space="0" w:color="auto"/>
        <w:bottom w:val="none" w:sz="0" w:space="0" w:color="auto"/>
        <w:right w:val="none" w:sz="0" w:space="0" w:color="auto"/>
      </w:divBdr>
    </w:div>
    <w:div w:id="456527345">
      <w:bodyDiv w:val="1"/>
      <w:marLeft w:val="0"/>
      <w:marRight w:val="0"/>
      <w:marTop w:val="0"/>
      <w:marBottom w:val="0"/>
      <w:divBdr>
        <w:top w:val="none" w:sz="0" w:space="0" w:color="auto"/>
        <w:left w:val="none" w:sz="0" w:space="0" w:color="auto"/>
        <w:bottom w:val="none" w:sz="0" w:space="0" w:color="auto"/>
        <w:right w:val="none" w:sz="0" w:space="0" w:color="auto"/>
      </w:divBdr>
    </w:div>
    <w:div w:id="484932636">
      <w:bodyDiv w:val="1"/>
      <w:marLeft w:val="0"/>
      <w:marRight w:val="0"/>
      <w:marTop w:val="0"/>
      <w:marBottom w:val="0"/>
      <w:divBdr>
        <w:top w:val="none" w:sz="0" w:space="0" w:color="auto"/>
        <w:left w:val="none" w:sz="0" w:space="0" w:color="auto"/>
        <w:bottom w:val="none" w:sz="0" w:space="0" w:color="auto"/>
        <w:right w:val="none" w:sz="0" w:space="0" w:color="auto"/>
      </w:divBdr>
    </w:div>
    <w:div w:id="487065009">
      <w:bodyDiv w:val="1"/>
      <w:marLeft w:val="0"/>
      <w:marRight w:val="0"/>
      <w:marTop w:val="0"/>
      <w:marBottom w:val="0"/>
      <w:divBdr>
        <w:top w:val="none" w:sz="0" w:space="0" w:color="auto"/>
        <w:left w:val="none" w:sz="0" w:space="0" w:color="auto"/>
        <w:bottom w:val="none" w:sz="0" w:space="0" w:color="auto"/>
        <w:right w:val="none" w:sz="0" w:space="0" w:color="auto"/>
      </w:divBdr>
    </w:div>
    <w:div w:id="492068113">
      <w:bodyDiv w:val="1"/>
      <w:marLeft w:val="0"/>
      <w:marRight w:val="0"/>
      <w:marTop w:val="0"/>
      <w:marBottom w:val="0"/>
      <w:divBdr>
        <w:top w:val="none" w:sz="0" w:space="0" w:color="auto"/>
        <w:left w:val="none" w:sz="0" w:space="0" w:color="auto"/>
        <w:bottom w:val="none" w:sz="0" w:space="0" w:color="auto"/>
        <w:right w:val="none" w:sz="0" w:space="0" w:color="auto"/>
      </w:divBdr>
    </w:div>
    <w:div w:id="492257246">
      <w:bodyDiv w:val="1"/>
      <w:marLeft w:val="0"/>
      <w:marRight w:val="0"/>
      <w:marTop w:val="0"/>
      <w:marBottom w:val="0"/>
      <w:divBdr>
        <w:top w:val="none" w:sz="0" w:space="0" w:color="auto"/>
        <w:left w:val="none" w:sz="0" w:space="0" w:color="auto"/>
        <w:bottom w:val="none" w:sz="0" w:space="0" w:color="auto"/>
        <w:right w:val="none" w:sz="0" w:space="0" w:color="auto"/>
      </w:divBdr>
    </w:div>
    <w:div w:id="531768178">
      <w:bodyDiv w:val="1"/>
      <w:marLeft w:val="0"/>
      <w:marRight w:val="0"/>
      <w:marTop w:val="0"/>
      <w:marBottom w:val="0"/>
      <w:divBdr>
        <w:top w:val="none" w:sz="0" w:space="0" w:color="auto"/>
        <w:left w:val="none" w:sz="0" w:space="0" w:color="auto"/>
        <w:bottom w:val="none" w:sz="0" w:space="0" w:color="auto"/>
        <w:right w:val="none" w:sz="0" w:space="0" w:color="auto"/>
      </w:divBdr>
    </w:div>
    <w:div w:id="550382597">
      <w:bodyDiv w:val="1"/>
      <w:marLeft w:val="0"/>
      <w:marRight w:val="0"/>
      <w:marTop w:val="0"/>
      <w:marBottom w:val="0"/>
      <w:divBdr>
        <w:top w:val="none" w:sz="0" w:space="0" w:color="auto"/>
        <w:left w:val="none" w:sz="0" w:space="0" w:color="auto"/>
        <w:bottom w:val="none" w:sz="0" w:space="0" w:color="auto"/>
        <w:right w:val="none" w:sz="0" w:space="0" w:color="auto"/>
      </w:divBdr>
    </w:div>
    <w:div w:id="560748872">
      <w:bodyDiv w:val="1"/>
      <w:marLeft w:val="0"/>
      <w:marRight w:val="0"/>
      <w:marTop w:val="0"/>
      <w:marBottom w:val="0"/>
      <w:divBdr>
        <w:top w:val="none" w:sz="0" w:space="0" w:color="auto"/>
        <w:left w:val="none" w:sz="0" w:space="0" w:color="auto"/>
        <w:bottom w:val="none" w:sz="0" w:space="0" w:color="auto"/>
        <w:right w:val="none" w:sz="0" w:space="0" w:color="auto"/>
      </w:divBdr>
    </w:div>
    <w:div w:id="581910964">
      <w:bodyDiv w:val="1"/>
      <w:marLeft w:val="0"/>
      <w:marRight w:val="0"/>
      <w:marTop w:val="0"/>
      <w:marBottom w:val="0"/>
      <w:divBdr>
        <w:top w:val="none" w:sz="0" w:space="0" w:color="auto"/>
        <w:left w:val="none" w:sz="0" w:space="0" w:color="auto"/>
        <w:bottom w:val="none" w:sz="0" w:space="0" w:color="auto"/>
        <w:right w:val="none" w:sz="0" w:space="0" w:color="auto"/>
      </w:divBdr>
    </w:div>
    <w:div w:id="632490350">
      <w:bodyDiv w:val="1"/>
      <w:marLeft w:val="0"/>
      <w:marRight w:val="0"/>
      <w:marTop w:val="0"/>
      <w:marBottom w:val="0"/>
      <w:divBdr>
        <w:top w:val="none" w:sz="0" w:space="0" w:color="auto"/>
        <w:left w:val="none" w:sz="0" w:space="0" w:color="auto"/>
        <w:bottom w:val="none" w:sz="0" w:space="0" w:color="auto"/>
        <w:right w:val="none" w:sz="0" w:space="0" w:color="auto"/>
      </w:divBdr>
    </w:div>
    <w:div w:id="642123290">
      <w:bodyDiv w:val="1"/>
      <w:marLeft w:val="0"/>
      <w:marRight w:val="0"/>
      <w:marTop w:val="0"/>
      <w:marBottom w:val="0"/>
      <w:divBdr>
        <w:top w:val="none" w:sz="0" w:space="0" w:color="auto"/>
        <w:left w:val="none" w:sz="0" w:space="0" w:color="auto"/>
        <w:bottom w:val="none" w:sz="0" w:space="0" w:color="auto"/>
        <w:right w:val="none" w:sz="0" w:space="0" w:color="auto"/>
      </w:divBdr>
    </w:div>
    <w:div w:id="651105571">
      <w:bodyDiv w:val="1"/>
      <w:marLeft w:val="0"/>
      <w:marRight w:val="0"/>
      <w:marTop w:val="0"/>
      <w:marBottom w:val="0"/>
      <w:divBdr>
        <w:top w:val="none" w:sz="0" w:space="0" w:color="auto"/>
        <w:left w:val="none" w:sz="0" w:space="0" w:color="auto"/>
        <w:bottom w:val="none" w:sz="0" w:space="0" w:color="auto"/>
        <w:right w:val="none" w:sz="0" w:space="0" w:color="auto"/>
      </w:divBdr>
    </w:div>
    <w:div w:id="691759635">
      <w:bodyDiv w:val="1"/>
      <w:marLeft w:val="0"/>
      <w:marRight w:val="0"/>
      <w:marTop w:val="0"/>
      <w:marBottom w:val="0"/>
      <w:divBdr>
        <w:top w:val="none" w:sz="0" w:space="0" w:color="auto"/>
        <w:left w:val="none" w:sz="0" w:space="0" w:color="auto"/>
        <w:bottom w:val="none" w:sz="0" w:space="0" w:color="auto"/>
        <w:right w:val="none" w:sz="0" w:space="0" w:color="auto"/>
      </w:divBdr>
    </w:div>
    <w:div w:id="702747762">
      <w:bodyDiv w:val="1"/>
      <w:marLeft w:val="0"/>
      <w:marRight w:val="0"/>
      <w:marTop w:val="0"/>
      <w:marBottom w:val="0"/>
      <w:divBdr>
        <w:top w:val="none" w:sz="0" w:space="0" w:color="auto"/>
        <w:left w:val="none" w:sz="0" w:space="0" w:color="auto"/>
        <w:bottom w:val="none" w:sz="0" w:space="0" w:color="auto"/>
        <w:right w:val="none" w:sz="0" w:space="0" w:color="auto"/>
      </w:divBdr>
    </w:div>
    <w:div w:id="755978169">
      <w:bodyDiv w:val="1"/>
      <w:marLeft w:val="0"/>
      <w:marRight w:val="0"/>
      <w:marTop w:val="0"/>
      <w:marBottom w:val="0"/>
      <w:divBdr>
        <w:top w:val="none" w:sz="0" w:space="0" w:color="auto"/>
        <w:left w:val="none" w:sz="0" w:space="0" w:color="auto"/>
        <w:bottom w:val="none" w:sz="0" w:space="0" w:color="auto"/>
        <w:right w:val="none" w:sz="0" w:space="0" w:color="auto"/>
      </w:divBdr>
    </w:div>
    <w:div w:id="803503222">
      <w:bodyDiv w:val="1"/>
      <w:marLeft w:val="0"/>
      <w:marRight w:val="0"/>
      <w:marTop w:val="0"/>
      <w:marBottom w:val="0"/>
      <w:divBdr>
        <w:top w:val="none" w:sz="0" w:space="0" w:color="auto"/>
        <w:left w:val="none" w:sz="0" w:space="0" w:color="auto"/>
        <w:bottom w:val="none" w:sz="0" w:space="0" w:color="auto"/>
        <w:right w:val="none" w:sz="0" w:space="0" w:color="auto"/>
      </w:divBdr>
    </w:div>
    <w:div w:id="811479808">
      <w:bodyDiv w:val="1"/>
      <w:marLeft w:val="0"/>
      <w:marRight w:val="0"/>
      <w:marTop w:val="0"/>
      <w:marBottom w:val="0"/>
      <w:divBdr>
        <w:top w:val="none" w:sz="0" w:space="0" w:color="auto"/>
        <w:left w:val="none" w:sz="0" w:space="0" w:color="auto"/>
        <w:bottom w:val="none" w:sz="0" w:space="0" w:color="auto"/>
        <w:right w:val="none" w:sz="0" w:space="0" w:color="auto"/>
      </w:divBdr>
    </w:div>
    <w:div w:id="812334312">
      <w:bodyDiv w:val="1"/>
      <w:marLeft w:val="0"/>
      <w:marRight w:val="0"/>
      <w:marTop w:val="0"/>
      <w:marBottom w:val="0"/>
      <w:divBdr>
        <w:top w:val="none" w:sz="0" w:space="0" w:color="auto"/>
        <w:left w:val="none" w:sz="0" w:space="0" w:color="auto"/>
        <w:bottom w:val="none" w:sz="0" w:space="0" w:color="auto"/>
        <w:right w:val="none" w:sz="0" w:space="0" w:color="auto"/>
      </w:divBdr>
    </w:div>
    <w:div w:id="818572839">
      <w:bodyDiv w:val="1"/>
      <w:marLeft w:val="0"/>
      <w:marRight w:val="0"/>
      <w:marTop w:val="0"/>
      <w:marBottom w:val="0"/>
      <w:divBdr>
        <w:top w:val="none" w:sz="0" w:space="0" w:color="auto"/>
        <w:left w:val="none" w:sz="0" w:space="0" w:color="auto"/>
        <w:bottom w:val="none" w:sz="0" w:space="0" w:color="auto"/>
        <w:right w:val="none" w:sz="0" w:space="0" w:color="auto"/>
      </w:divBdr>
    </w:div>
    <w:div w:id="862137241">
      <w:bodyDiv w:val="1"/>
      <w:marLeft w:val="0"/>
      <w:marRight w:val="0"/>
      <w:marTop w:val="0"/>
      <w:marBottom w:val="0"/>
      <w:divBdr>
        <w:top w:val="none" w:sz="0" w:space="0" w:color="auto"/>
        <w:left w:val="none" w:sz="0" w:space="0" w:color="auto"/>
        <w:bottom w:val="none" w:sz="0" w:space="0" w:color="auto"/>
        <w:right w:val="none" w:sz="0" w:space="0" w:color="auto"/>
      </w:divBdr>
    </w:div>
    <w:div w:id="899363720">
      <w:bodyDiv w:val="1"/>
      <w:marLeft w:val="0"/>
      <w:marRight w:val="0"/>
      <w:marTop w:val="0"/>
      <w:marBottom w:val="0"/>
      <w:divBdr>
        <w:top w:val="none" w:sz="0" w:space="0" w:color="auto"/>
        <w:left w:val="none" w:sz="0" w:space="0" w:color="auto"/>
        <w:bottom w:val="none" w:sz="0" w:space="0" w:color="auto"/>
        <w:right w:val="none" w:sz="0" w:space="0" w:color="auto"/>
      </w:divBdr>
    </w:div>
    <w:div w:id="922643111">
      <w:bodyDiv w:val="1"/>
      <w:marLeft w:val="0"/>
      <w:marRight w:val="0"/>
      <w:marTop w:val="0"/>
      <w:marBottom w:val="0"/>
      <w:divBdr>
        <w:top w:val="none" w:sz="0" w:space="0" w:color="auto"/>
        <w:left w:val="none" w:sz="0" w:space="0" w:color="auto"/>
        <w:bottom w:val="none" w:sz="0" w:space="0" w:color="auto"/>
        <w:right w:val="none" w:sz="0" w:space="0" w:color="auto"/>
      </w:divBdr>
    </w:div>
    <w:div w:id="926882950">
      <w:bodyDiv w:val="1"/>
      <w:marLeft w:val="0"/>
      <w:marRight w:val="0"/>
      <w:marTop w:val="0"/>
      <w:marBottom w:val="0"/>
      <w:divBdr>
        <w:top w:val="none" w:sz="0" w:space="0" w:color="auto"/>
        <w:left w:val="none" w:sz="0" w:space="0" w:color="auto"/>
        <w:bottom w:val="none" w:sz="0" w:space="0" w:color="auto"/>
        <w:right w:val="none" w:sz="0" w:space="0" w:color="auto"/>
      </w:divBdr>
    </w:div>
    <w:div w:id="932981619">
      <w:bodyDiv w:val="1"/>
      <w:marLeft w:val="0"/>
      <w:marRight w:val="0"/>
      <w:marTop w:val="0"/>
      <w:marBottom w:val="0"/>
      <w:divBdr>
        <w:top w:val="none" w:sz="0" w:space="0" w:color="auto"/>
        <w:left w:val="none" w:sz="0" w:space="0" w:color="auto"/>
        <w:bottom w:val="none" w:sz="0" w:space="0" w:color="auto"/>
        <w:right w:val="none" w:sz="0" w:space="0" w:color="auto"/>
      </w:divBdr>
    </w:div>
    <w:div w:id="935746137">
      <w:bodyDiv w:val="1"/>
      <w:marLeft w:val="0"/>
      <w:marRight w:val="0"/>
      <w:marTop w:val="0"/>
      <w:marBottom w:val="0"/>
      <w:divBdr>
        <w:top w:val="none" w:sz="0" w:space="0" w:color="auto"/>
        <w:left w:val="none" w:sz="0" w:space="0" w:color="auto"/>
        <w:bottom w:val="none" w:sz="0" w:space="0" w:color="auto"/>
        <w:right w:val="none" w:sz="0" w:space="0" w:color="auto"/>
      </w:divBdr>
    </w:div>
    <w:div w:id="936642022">
      <w:bodyDiv w:val="1"/>
      <w:marLeft w:val="0"/>
      <w:marRight w:val="0"/>
      <w:marTop w:val="0"/>
      <w:marBottom w:val="0"/>
      <w:divBdr>
        <w:top w:val="none" w:sz="0" w:space="0" w:color="auto"/>
        <w:left w:val="none" w:sz="0" w:space="0" w:color="auto"/>
        <w:bottom w:val="none" w:sz="0" w:space="0" w:color="auto"/>
        <w:right w:val="none" w:sz="0" w:space="0" w:color="auto"/>
      </w:divBdr>
    </w:div>
    <w:div w:id="938103709">
      <w:bodyDiv w:val="1"/>
      <w:marLeft w:val="0"/>
      <w:marRight w:val="0"/>
      <w:marTop w:val="0"/>
      <w:marBottom w:val="0"/>
      <w:divBdr>
        <w:top w:val="none" w:sz="0" w:space="0" w:color="auto"/>
        <w:left w:val="none" w:sz="0" w:space="0" w:color="auto"/>
        <w:bottom w:val="none" w:sz="0" w:space="0" w:color="auto"/>
        <w:right w:val="none" w:sz="0" w:space="0" w:color="auto"/>
      </w:divBdr>
    </w:div>
    <w:div w:id="960307750">
      <w:bodyDiv w:val="1"/>
      <w:marLeft w:val="0"/>
      <w:marRight w:val="0"/>
      <w:marTop w:val="0"/>
      <w:marBottom w:val="0"/>
      <w:divBdr>
        <w:top w:val="none" w:sz="0" w:space="0" w:color="auto"/>
        <w:left w:val="none" w:sz="0" w:space="0" w:color="auto"/>
        <w:bottom w:val="none" w:sz="0" w:space="0" w:color="auto"/>
        <w:right w:val="none" w:sz="0" w:space="0" w:color="auto"/>
      </w:divBdr>
    </w:div>
    <w:div w:id="1001658513">
      <w:bodyDiv w:val="1"/>
      <w:marLeft w:val="0"/>
      <w:marRight w:val="0"/>
      <w:marTop w:val="0"/>
      <w:marBottom w:val="0"/>
      <w:divBdr>
        <w:top w:val="none" w:sz="0" w:space="0" w:color="auto"/>
        <w:left w:val="none" w:sz="0" w:space="0" w:color="auto"/>
        <w:bottom w:val="none" w:sz="0" w:space="0" w:color="auto"/>
        <w:right w:val="none" w:sz="0" w:space="0" w:color="auto"/>
      </w:divBdr>
    </w:div>
    <w:div w:id="1012076047">
      <w:bodyDiv w:val="1"/>
      <w:marLeft w:val="0"/>
      <w:marRight w:val="0"/>
      <w:marTop w:val="0"/>
      <w:marBottom w:val="0"/>
      <w:divBdr>
        <w:top w:val="none" w:sz="0" w:space="0" w:color="auto"/>
        <w:left w:val="none" w:sz="0" w:space="0" w:color="auto"/>
        <w:bottom w:val="none" w:sz="0" w:space="0" w:color="auto"/>
        <w:right w:val="none" w:sz="0" w:space="0" w:color="auto"/>
      </w:divBdr>
    </w:div>
    <w:div w:id="1036277770">
      <w:bodyDiv w:val="1"/>
      <w:marLeft w:val="0"/>
      <w:marRight w:val="0"/>
      <w:marTop w:val="0"/>
      <w:marBottom w:val="0"/>
      <w:divBdr>
        <w:top w:val="none" w:sz="0" w:space="0" w:color="auto"/>
        <w:left w:val="none" w:sz="0" w:space="0" w:color="auto"/>
        <w:bottom w:val="none" w:sz="0" w:space="0" w:color="auto"/>
        <w:right w:val="none" w:sz="0" w:space="0" w:color="auto"/>
      </w:divBdr>
    </w:div>
    <w:div w:id="1070300820">
      <w:bodyDiv w:val="1"/>
      <w:marLeft w:val="0"/>
      <w:marRight w:val="0"/>
      <w:marTop w:val="0"/>
      <w:marBottom w:val="0"/>
      <w:divBdr>
        <w:top w:val="none" w:sz="0" w:space="0" w:color="auto"/>
        <w:left w:val="none" w:sz="0" w:space="0" w:color="auto"/>
        <w:bottom w:val="none" w:sz="0" w:space="0" w:color="auto"/>
        <w:right w:val="none" w:sz="0" w:space="0" w:color="auto"/>
      </w:divBdr>
    </w:div>
    <w:div w:id="1077552137">
      <w:bodyDiv w:val="1"/>
      <w:marLeft w:val="0"/>
      <w:marRight w:val="0"/>
      <w:marTop w:val="0"/>
      <w:marBottom w:val="0"/>
      <w:divBdr>
        <w:top w:val="none" w:sz="0" w:space="0" w:color="auto"/>
        <w:left w:val="none" w:sz="0" w:space="0" w:color="auto"/>
        <w:bottom w:val="none" w:sz="0" w:space="0" w:color="auto"/>
        <w:right w:val="none" w:sz="0" w:space="0" w:color="auto"/>
      </w:divBdr>
    </w:div>
    <w:div w:id="1083331387">
      <w:bodyDiv w:val="1"/>
      <w:marLeft w:val="0"/>
      <w:marRight w:val="0"/>
      <w:marTop w:val="0"/>
      <w:marBottom w:val="0"/>
      <w:divBdr>
        <w:top w:val="none" w:sz="0" w:space="0" w:color="auto"/>
        <w:left w:val="none" w:sz="0" w:space="0" w:color="auto"/>
        <w:bottom w:val="none" w:sz="0" w:space="0" w:color="auto"/>
        <w:right w:val="none" w:sz="0" w:space="0" w:color="auto"/>
      </w:divBdr>
    </w:div>
    <w:div w:id="1110012084">
      <w:bodyDiv w:val="1"/>
      <w:marLeft w:val="0"/>
      <w:marRight w:val="0"/>
      <w:marTop w:val="0"/>
      <w:marBottom w:val="0"/>
      <w:divBdr>
        <w:top w:val="none" w:sz="0" w:space="0" w:color="auto"/>
        <w:left w:val="none" w:sz="0" w:space="0" w:color="auto"/>
        <w:bottom w:val="none" w:sz="0" w:space="0" w:color="auto"/>
        <w:right w:val="none" w:sz="0" w:space="0" w:color="auto"/>
      </w:divBdr>
    </w:div>
    <w:div w:id="1152256952">
      <w:bodyDiv w:val="1"/>
      <w:marLeft w:val="0"/>
      <w:marRight w:val="0"/>
      <w:marTop w:val="0"/>
      <w:marBottom w:val="0"/>
      <w:divBdr>
        <w:top w:val="none" w:sz="0" w:space="0" w:color="auto"/>
        <w:left w:val="none" w:sz="0" w:space="0" w:color="auto"/>
        <w:bottom w:val="none" w:sz="0" w:space="0" w:color="auto"/>
        <w:right w:val="none" w:sz="0" w:space="0" w:color="auto"/>
      </w:divBdr>
    </w:div>
    <w:div w:id="1268466504">
      <w:bodyDiv w:val="1"/>
      <w:marLeft w:val="0"/>
      <w:marRight w:val="0"/>
      <w:marTop w:val="0"/>
      <w:marBottom w:val="0"/>
      <w:divBdr>
        <w:top w:val="none" w:sz="0" w:space="0" w:color="auto"/>
        <w:left w:val="none" w:sz="0" w:space="0" w:color="auto"/>
        <w:bottom w:val="none" w:sz="0" w:space="0" w:color="auto"/>
        <w:right w:val="none" w:sz="0" w:space="0" w:color="auto"/>
      </w:divBdr>
    </w:div>
    <w:div w:id="1279334510">
      <w:bodyDiv w:val="1"/>
      <w:marLeft w:val="0"/>
      <w:marRight w:val="0"/>
      <w:marTop w:val="0"/>
      <w:marBottom w:val="0"/>
      <w:divBdr>
        <w:top w:val="none" w:sz="0" w:space="0" w:color="auto"/>
        <w:left w:val="none" w:sz="0" w:space="0" w:color="auto"/>
        <w:bottom w:val="none" w:sz="0" w:space="0" w:color="auto"/>
        <w:right w:val="none" w:sz="0" w:space="0" w:color="auto"/>
      </w:divBdr>
    </w:div>
    <w:div w:id="1311982872">
      <w:bodyDiv w:val="1"/>
      <w:marLeft w:val="0"/>
      <w:marRight w:val="0"/>
      <w:marTop w:val="0"/>
      <w:marBottom w:val="0"/>
      <w:divBdr>
        <w:top w:val="none" w:sz="0" w:space="0" w:color="auto"/>
        <w:left w:val="none" w:sz="0" w:space="0" w:color="auto"/>
        <w:bottom w:val="none" w:sz="0" w:space="0" w:color="auto"/>
        <w:right w:val="none" w:sz="0" w:space="0" w:color="auto"/>
      </w:divBdr>
    </w:div>
    <w:div w:id="1352681232">
      <w:bodyDiv w:val="1"/>
      <w:marLeft w:val="0"/>
      <w:marRight w:val="0"/>
      <w:marTop w:val="0"/>
      <w:marBottom w:val="0"/>
      <w:divBdr>
        <w:top w:val="none" w:sz="0" w:space="0" w:color="auto"/>
        <w:left w:val="none" w:sz="0" w:space="0" w:color="auto"/>
        <w:bottom w:val="none" w:sz="0" w:space="0" w:color="auto"/>
        <w:right w:val="none" w:sz="0" w:space="0" w:color="auto"/>
      </w:divBdr>
    </w:div>
    <w:div w:id="1404254589">
      <w:bodyDiv w:val="1"/>
      <w:marLeft w:val="0"/>
      <w:marRight w:val="0"/>
      <w:marTop w:val="0"/>
      <w:marBottom w:val="0"/>
      <w:divBdr>
        <w:top w:val="none" w:sz="0" w:space="0" w:color="auto"/>
        <w:left w:val="none" w:sz="0" w:space="0" w:color="auto"/>
        <w:bottom w:val="none" w:sz="0" w:space="0" w:color="auto"/>
        <w:right w:val="none" w:sz="0" w:space="0" w:color="auto"/>
      </w:divBdr>
    </w:div>
    <w:div w:id="1429698736">
      <w:bodyDiv w:val="1"/>
      <w:marLeft w:val="0"/>
      <w:marRight w:val="0"/>
      <w:marTop w:val="0"/>
      <w:marBottom w:val="0"/>
      <w:divBdr>
        <w:top w:val="none" w:sz="0" w:space="0" w:color="auto"/>
        <w:left w:val="none" w:sz="0" w:space="0" w:color="auto"/>
        <w:bottom w:val="none" w:sz="0" w:space="0" w:color="auto"/>
        <w:right w:val="none" w:sz="0" w:space="0" w:color="auto"/>
      </w:divBdr>
    </w:div>
    <w:div w:id="1546602104">
      <w:bodyDiv w:val="1"/>
      <w:marLeft w:val="0"/>
      <w:marRight w:val="0"/>
      <w:marTop w:val="0"/>
      <w:marBottom w:val="0"/>
      <w:divBdr>
        <w:top w:val="none" w:sz="0" w:space="0" w:color="auto"/>
        <w:left w:val="none" w:sz="0" w:space="0" w:color="auto"/>
        <w:bottom w:val="none" w:sz="0" w:space="0" w:color="auto"/>
        <w:right w:val="none" w:sz="0" w:space="0" w:color="auto"/>
      </w:divBdr>
    </w:div>
    <w:div w:id="1547643351">
      <w:bodyDiv w:val="1"/>
      <w:marLeft w:val="0"/>
      <w:marRight w:val="0"/>
      <w:marTop w:val="0"/>
      <w:marBottom w:val="0"/>
      <w:divBdr>
        <w:top w:val="none" w:sz="0" w:space="0" w:color="auto"/>
        <w:left w:val="none" w:sz="0" w:space="0" w:color="auto"/>
        <w:bottom w:val="none" w:sz="0" w:space="0" w:color="auto"/>
        <w:right w:val="none" w:sz="0" w:space="0" w:color="auto"/>
      </w:divBdr>
    </w:div>
    <w:div w:id="1588807827">
      <w:bodyDiv w:val="1"/>
      <w:marLeft w:val="0"/>
      <w:marRight w:val="0"/>
      <w:marTop w:val="0"/>
      <w:marBottom w:val="0"/>
      <w:divBdr>
        <w:top w:val="none" w:sz="0" w:space="0" w:color="auto"/>
        <w:left w:val="none" w:sz="0" w:space="0" w:color="auto"/>
        <w:bottom w:val="none" w:sz="0" w:space="0" w:color="auto"/>
        <w:right w:val="none" w:sz="0" w:space="0" w:color="auto"/>
      </w:divBdr>
    </w:div>
    <w:div w:id="1615744722">
      <w:bodyDiv w:val="1"/>
      <w:marLeft w:val="0"/>
      <w:marRight w:val="0"/>
      <w:marTop w:val="0"/>
      <w:marBottom w:val="0"/>
      <w:divBdr>
        <w:top w:val="none" w:sz="0" w:space="0" w:color="auto"/>
        <w:left w:val="none" w:sz="0" w:space="0" w:color="auto"/>
        <w:bottom w:val="none" w:sz="0" w:space="0" w:color="auto"/>
        <w:right w:val="none" w:sz="0" w:space="0" w:color="auto"/>
      </w:divBdr>
    </w:div>
    <w:div w:id="1638757687">
      <w:bodyDiv w:val="1"/>
      <w:marLeft w:val="0"/>
      <w:marRight w:val="0"/>
      <w:marTop w:val="0"/>
      <w:marBottom w:val="0"/>
      <w:divBdr>
        <w:top w:val="none" w:sz="0" w:space="0" w:color="auto"/>
        <w:left w:val="none" w:sz="0" w:space="0" w:color="auto"/>
        <w:bottom w:val="none" w:sz="0" w:space="0" w:color="auto"/>
        <w:right w:val="none" w:sz="0" w:space="0" w:color="auto"/>
      </w:divBdr>
    </w:div>
    <w:div w:id="1645308291">
      <w:bodyDiv w:val="1"/>
      <w:marLeft w:val="0"/>
      <w:marRight w:val="0"/>
      <w:marTop w:val="0"/>
      <w:marBottom w:val="0"/>
      <w:divBdr>
        <w:top w:val="none" w:sz="0" w:space="0" w:color="auto"/>
        <w:left w:val="none" w:sz="0" w:space="0" w:color="auto"/>
        <w:bottom w:val="none" w:sz="0" w:space="0" w:color="auto"/>
        <w:right w:val="none" w:sz="0" w:space="0" w:color="auto"/>
      </w:divBdr>
    </w:div>
    <w:div w:id="1652176923">
      <w:bodyDiv w:val="1"/>
      <w:marLeft w:val="0"/>
      <w:marRight w:val="0"/>
      <w:marTop w:val="0"/>
      <w:marBottom w:val="0"/>
      <w:divBdr>
        <w:top w:val="none" w:sz="0" w:space="0" w:color="auto"/>
        <w:left w:val="none" w:sz="0" w:space="0" w:color="auto"/>
        <w:bottom w:val="none" w:sz="0" w:space="0" w:color="auto"/>
        <w:right w:val="none" w:sz="0" w:space="0" w:color="auto"/>
      </w:divBdr>
    </w:div>
    <w:div w:id="1679379952">
      <w:bodyDiv w:val="1"/>
      <w:marLeft w:val="0"/>
      <w:marRight w:val="0"/>
      <w:marTop w:val="0"/>
      <w:marBottom w:val="0"/>
      <w:divBdr>
        <w:top w:val="none" w:sz="0" w:space="0" w:color="auto"/>
        <w:left w:val="none" w:sz="0" w:space="0" w:color="auto"/>
        <w:bottom w:val="none" w:sz="0" w:space="0" w:color="auto"/>
        <w:right w:val="none" w:sz="0" w:space="0" w:color="auto"/>
      </w:divBdr>
    </w:div>
    <w:div w:id="1681738962">
      <w:bodyDiv w:val="1"/>
      <w:marLeft w:val="0"/>
      <w:marRight w:val="0"/>
      <w:marTop w:val="0"/>
      <w:marBottom w:val="0"/>
      <w:divBdr>
        <w:top w:val="none" w:sz="0" w:space="0" w:color="auto"/>
        <w:left w:val="none" w:sz="0" w:space="0" w:color="auto"/>
        <w:bottom w:val="none" w:sz="0" w:space="0" w:color="auto"/>
        <w:right w:val="none" w:sz="0" w:space="0" w:color="auto"/>
      </w:divBdr>
    </w:div>
    <w:div w:id="1719238000">
      <w:bodyDiv w:val="1"/>
      <w:marLeft w:val="0"/>
      <w:marRight w:val="0"/>
      <w:marTop w:val="0"/>
      <w:marBottom w:val="0"/>
      <w:divBdr>
        <w:top w:val="none" w:sz="0" w:space="0" w:color="auto"/>
        <w:left w:val="none" w:sz="0" w:space="0" w:color="auto"/>
        <w:bottom w:val="none" w:sz="0" w:space="0" w:color="auto"/>
        <w:right w:val="none" w:sz="0" w:space="0" w:color="auto"/>
      </w:divBdr>
      <w:divsChild>
        <w:div w:id="1155336405">
          <w:marLeft w:val="0"/>
          <w:marRight w:val="0"/>
          <w:marTop w:val="0"/>
          <w:marBottom w:val="0"/>
          <w:divBdr>
            <w:top w:val="none" w:sz="0" w:space="0" w:color="auto"/>
            <w:left w:val="none" w:sz="0" w:space="0" w:color="auto"/>
            <w:bottom w:val="none" w:sz="0" w:space="0" w:color="auto"/>
            <w:right w:val="none" w:sz="0" w:space="0" w:color="auto"/>
          </w:divBdr>
          <w:divsChild>
            <w:div w:id="1914658674">
              <w:marLeft w:val="0"/>
              <w:marRight w:val="0"/>
              <w:marTop w:val="0"/>
              <w:marBottom w:val="0"/>
              <w:divBdr>
                <w:top w:val="none" w:sz="0" w:space="0" w:color="auto"/>
                <w:left w:val="none" w:sz="0" w:space="0" w:color="auto"/>
                <w:bottom w:val="none" w:sz="0" w:space="0" w:color="auto"/>
                <w:right w:val="none" w:sz="0" w:space="0" w:color="auto"/>
              </w:divBdr>
              <w:divsChild>
                <w:div w:id="1499152451">
                  <w:marLeft w:val="0"/>
                  <w:marRight w:val="0"/>
                  <w:marTop w:val="0"/>
                  <w:marBottom w:val="0"/>
                  <w:divBdr>
                    <w:top w:val="none" w:sz="0" w:space="0" w:color="auto"/>
                    <w:left w:val="none" w:sz="0" w:space="0" w:color="auto"/>
                    <w:bottom w:val="none" w:sz="0" w:space="0" w:color="auto"/>
                    <w:right w:val="none" w:sz="0" w:space="0" w:color="auto"/>
                  </w:divBdr>
                  <w:divsChild>
                    <w:div w:id="2066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3903">
          <w:marLeft w:val="0"/>
          <w:marRight w:val="0"/>
          <w:marTop w:val="0"/>
          <w:marBottom w:val="0"/>
          <w:divBdr>
            <w:top w:val="none" w:sz="0" w:space="0" w:color="auto"/>
            <w:left w:val="none" w:sz="0" w:space="0" w:color="auto"/>
            <w:bottom w:val="none" w:sz="0" w:space="0" w:color="auto"/>
            <w:right w:val="none" w:sz="0" w:space="0" w:color="auto"/>
          </w:divBdr>
          <w:divsChild>
            <w:div w:id="1988049626">
              <w:marLeft w:val="0"/>
              <w:marRight w:val="0"/>
              <w:marTop w:val="0"/>
              <w:marBottom w:val="0"/>
              <w:divBdr>
                <w:top w:val="none" w:sz="0" w:space="0" w:color="auto"/>
                <w:left w:val="none" w:sz="0" w:space="0" w:color="auto"/>
                <w:bottom w:val="none" w:sz="0" w:space="0" w:color="auto"/>
                <w:right w:val="none" w:sz="0" w:space="0" w:color="auto"/>
              </w:divBdr>
              <w:divsChild>
                <w:div w:id="2065325042">
                  <w:marLeft w:val="0"/>
                  <w:marRight w:val="0"/>
                  <w:marTop w:val="0"/>
                  <w:marBottom w:val="0"/>
                  <w:divBdr>
                    <w:top w:val="none" w:sz="0" w:space="0" w:color="auto"/>
                    <w:left w:val="none" w:sz="0" w:space="0" w:color="auto"/>
                    <w:bottom w:val="none" w:sz="0" w:space="0" w:color="auto"/>
                    <w:right w:val="none" w:sz="0" w:space="0" w:color="auto"/>
                  </w:divBdr>
                  <w:divsChild>
                    <w:div w:id="236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69319">
      <w:bodyDiv w:val="1"/>
      <w:marLeft w:val="0"/>
      <w:marRight w:val="0"/>
      <w:marTop w:val="0"/>
      <w:marBottom w:val="0"/>
      <w:divBdr>
        <w:top w:val="none" w:sz="0" w:space="0" w:color="auto"/>
        <w:left w:val="none" w:sz="0" w:space="0" w:color="auto"/>
        <w:bottom w:val="none" w:sz="0" w:space="0" w:color="auto"/>
        <w:right w:val="none" w:sz="0" w:space="0" w:color="auto"/>
      </w:divBdr>
    </w:div>
    <w:div w:id="1741251740">
      <w:bodyDiv w:val="1"/>
      <w:marLeft w:val="0"/>
      <w:marRight w:val="0"/>
      <w:marTop w:val="0"/>
      <w:marBottom w:val="0"/>
      <w:divBdr>
        <w:top w:val="none" w:sz="0" w:space="0" w:color="auto"/>
        <w:left w:val="none" w:sz="0" w:space="0" w:color="auto"/>
        <w:bottom w:val="none" w:sz="0" w:space="0" w:color="auto"/>
        <w:right w:val="none" w:sz="0" w:space="0" w:color="auto"/>
      </w:divBdr>
    </w:div>
    <w:div w:id="1744716550">
      <w:bodyDiv w:val="1"/>
      <w:marLeft w:val="0"/>
      <w:marRight w:val="0"/>
      <w:marTop w:val="0"/>
      <w:marBottom w:val="0"/>
      <w:divBdr>
        <w:top w:val="none" w:sz="0" w:space="0" w:color="auto"/>
        <w:left w:val="none" w:sz="0" w:space="0" w:color="auto"/>
        <w:bottom w:val="none" w:sz="0" w:space="0" w:color="auto"/>
        <w:right w:val="none" w:sz="0" w:space="0" w:color="auto"/>
      </w:divBdr>
    </w:div>
    <w:div w:id="1745377110">
      <w:bodyDiv w:val="1"/>
      <w:marLeft w:val="0"/>
      <w:marRight w:val="0"/>
      <w:marTop w:val="0"/>
      <w:marBottom w:val="0"/>
      <w:divBdr>
        <w:top w:val="none" w:sz="0" w:space="0" w:color="auto"/>
        <w:left w:val="none" w:sz="0" w:space="0" w:color="auto"/>
        <w:bottom w:val="none" w:sz="0" w:space="0" w:color="auto"/>
        <w:right w:val="none" w:sz="0" w:space="0" w:color="auto"/>
      </w:divBdr>
    </w:div>
    <w:div w:id="1747990169">
      <w:bodyDiv w:val="1"/>
      <w:marLeft w:val="0"/>
      <w:marRight w:val="0"/>
      <w:marTop w:val="0"/>
      <w:marBottom w:val="0"/>
      <w:divBdr>
        <w:top w:val="none" w:sz="0" w:space="0" w:color="auto"/>
        <w:left w:val="none" w:sz="0" w:space="0" w:color="auto"/>
        <w:bottom w:val="none" w:sz="0" w:space="0" w:color="auto"/>
        <w:right w:val="none" w:sz="0" w:space="0" w:color="auto"/>
      </w:divBdr>
    </w:div>
    <w:div w:id="1760180114">
      <w:bodyDiv w:val="1"/>
      <w:marLeft w:val="0"/>
      <w:marRight w:val="0"/>
      <w:marTop w:val="0"/>
      <w:marBottom w:val="0"/>
      <w:divBdr>
        <w:top w:val="none" w:sz="0" w:space="0" w:color="auto"/>
        <w:left w:val="none" w:sz="0" w:space="0" w:color="auto"/>
        <w:bottom w:val="none" w:sz="0" w:space="0" w:color="auto"/>
        <w:right w:val="none" w:sz="0" w:space="0" w:color="auto"/>
      </w:divBdr>
    </w:div>
    <w:div w:id="1774939977">
      <w:bodyDiv w:val="1"/>
      <w:marLeft w:val="0"/>
      <w:marRight w:val="0"/>
      <w:marTop w:val="0"/>
      <w:marBottom w:val="0"/>
      <w:divBdr>
        <w:top w:val="none" w:sz="0" w:space="0" w:color="auto"/>
        <w:left w:val="none" w:sz="0" w:space="0" w:color="auto"/>
        <w:bottom w:val="none" w:sz="0" w:space="0" w:color="auto"/>
        <w:right w:val="none" w:sz="0" w:space="0" w:color="auto"/>
      </w:divBdr>
    </w:div>
    <w:div w:id="1780098403">
      <w:bodyDiv w:val="1"/>
      <w:marLeft w:val="0"/>
      <w:marRight w:val="0"/>
      <w:marTop w:val="0"/>
      <w:marBottom w:val="0"/>
      <w:divBdr>
        <w:top w:val="none" w:sz="0" w:space="0" w:color="auto"/>
        <w:left w:val="none" w:sz="0" w:space="0" w:color="auto"/>
        <w:bottom w:val="none" w:sz="0" w:space="0" w:color="auto"/>
        <w:right w:val="none" w:sz="0" w:space="0" w:color="auto"/>
      </w:divBdr>
    </w:div>
    <w:div w:id="1807234723">
      <w:bodyDiv w:val="1"/>
      <w:marLeft w:val="0"/>
      <w:marRight w:val="0"/>
      <w:marTop w:val="0"/>
      <w:marBottom w:val="0"/>
      <w:divBdr>
        <w:top w:val="none" w:sz="0" w:space="0" w:color="auto"/>
        <w:left w:val="none" w:sz="0" w:space="0" w:color="auto"/>
        <w:bottom w:val="none" w:sz="0" w:space="0" w:color="auto"/>
        <w:right w:val="none" w:sz="0" w:space="0" w:color="auto"/>
      </w:divBdr>
    </w:div>
    <w:div w:id="1809928886">
      <w:bodyDiv w:val="1"/>
      <w:marLeft w:val="0"/>
      <w:marRight w:val="0"/>
      <w:marTop w:val="0"/>
      <w:marBottom w:val="0"/>
      <w:divBdr>
        <w:top w:val="none" w:sz="0" w:space="0" w:color="auto"/>
        <w:left w:val="none" w:sz="0" w:space="0" w:color="auto"/>
        <w:bottom w:val="none" w:sz="0" w:space="0" w:color="auto"/>
        <w:right w:val="none" w:sz="0" w:space="0" w:color="auto"/>
      </w:divBdr>
    </w:div>
    <w:div w:id="1825926713">
      <w:bodyDiv w:val="1"/>
      <w:marLeft w:val="0"/>
      <w:marRight w:val="0"/>
      <w:marTop w:val="0"/>
      <w:marBottom w:val="0"/>
      <w:divBdr>
        <w:top w:val="none" w:sz="0" w:space="0" w:color="auto"/>
        <w:left w:val="none" w:sz="0" w:space="0" w:color="auto"/>
        <w:bottom w:val="none" w:sz="0" w:space="0" w:color="auto"/>
        <w:right w:val="none" w:sz="0" w:space="0" w:color="auto"/>
      </w:divBdr>
    </w:div>
    <w:div w:id="1843858436">
      <w:bodyDiv w:val="1"/>
      <w:marLeft w:val="0"/>
      <w:marRight w:val="0"/>
      <w:marTop w:val="0"/>
      <w:marBottom w:val="0"/>
      <w:divBdr>
        <w:top w:val="none" w:sz="0" w:space="0" w:color="auto"/>
        <w:left w:val="none" w:sz="0" w:space="0" w:color="auto"/>
        <w:bottom w:val="none" w:sz="0" w:space="0" w:color="auto"/>
        <w:right w:val="none" w:sz="0" w:space="0" w:color="auto"/>
      </w:divBdr>
    </w:div>
    <w:div w:id="1912689927">
      <w:bodyDiv w:val="1"/>
      <w:marLeft w:val="0"/>
      <w:marRight w:val="0"/>
      <w:marTop w:val="0"/>
      <w:marBottom w:val="0"/>
      <w:divBdr>
        <w:top w:val="none" w:sz="0" w:space="0" w:color="auto"/>
        <w:left w:val="none" w:sz="0" w:space="0" w:color="auto"/>
        <w:bottom w:val="none" w:sz="0" w:space="0" w:color="auto"/>
        <w:right w:val="none" w:sz="0" w:space="0" w:color="auto"/>
      </w:divBdr>
    </w:div>
    <w:div w:id="1923760934">
      <w:bodyDiv w:val="1"/>
      <w:marLeft w:val="0"/>
      <w:marRight w:val="0"/>
      <w:marTop w:val="0"/>
      <w:marBottom w:val="0"/>
      <w:divBdr>
        <w:top w:val="none" w:sz="0" w:space="0" w:color="auto"/>
        <w:left w:val="none" w:sz="0" w:space="0" w:color="auto"/>
        <w:bottom w:val="none" w:sz="0" w:space="0" w:color="auto"/>
        <w:right w:val="none" w:sz="0" w:space="0" w:color="auto"/>
      </w:divBdr>
    </w:div>
    <w:div w:id="1926454599">
      <w:bodyDiv w:val="1"/>
      <w:marLeft w:val="0"/>
      <w:marRight w:val="0"/>
      <w:marTop w:val="0"/>
      <w:marBottom w:val="0"/>
      <w:divBdr>
        <w:top w:val="none" w:sz="0" w:space="0" w:color="auto"/>
        <w:left w:val="none" w:sz="0" w:space="0" w:color="auto"/>
        <w:bottom w:val="none" w:sz="0" w:space="0" w:color="auto"/>
        <w:right w:val="none" w:sz="0" w:space="0" w:color="auto"/>
      </w:divBdr>
    </w:div>
    <w:div w:id="1937250407">
      <w:bodyDiv w:val="1"/>
      <w:marLeft w:val="0"/>
      <w:marRight w:val="0"/>
      <w:marTop w:val="0"/>
      <w:marBottom w:val="0"/>
      <w:divBdr>
        <w:top w:val="none" w:sz="0" w:space="0" w:color="auto"/>
        <w:left w:val="none" w:sz="0" w:space="0" w:color="auto"/>
        <w:bottom w:val="none" w:sz="0" w:space="0" w:color="auto"/>
        <w:right w:val="none" w:sz="0" w:space="0" w:color="auto"/>
      </w:divBdr>
    </w:div>
    <w:div w:id="1964574493">
      <w:bodyDiv w:val="1"/>
      <w:marLeft w:val="0"/>
      <w:marRight w:val="0"/>
      <w:marTop w:val="0"/>
      <w:marBottom w:val="0"/>
      <w:divBdr>
        <w:top w:val="none" w:sz="0" w:space="0" w:color="auto"/>
        <w:left w:val="none" w:sz="0" w:space="0" w:color="auto"/>
        <w:bottom w:val="none" w:sz="0" w:space="0" w:color="auto"/>
        <w:right w:val="none" w:sz="0" w:space="0" w:color="auto"/>
      </w:divBdr>
    </w:div>
    <w:div w:id="1974752727">
      <w:bodyDiv w:val="1"/>
      <w:marLeft w:val="0"/>
      <w:marRight w:val="0"/>
      <w:marTop w:val="0"/>
      <w:marBottom w:val="0"/>
      <w:divBdr>
        <w:top w:val="none" w:sz="0" w:space="0" w:color="auto"/>
        <w:left w:val="none" w:sz="0" w:space="0" w:color="auto"/>
        <w:bottom w:val="none" w:sz="0" w:space="0" w:color="auto"/>
        <w:right w:val="none" w:sz="0" w:space="0" w:color="auto"/>
      </w:divBdr>
    </w:div>
    <w:div w:id="1988775941">
      <w:bodyDiv w:val="1"/>
      <w:marLeft w:val="0"/>
      <w:marRight w:val="0"/>
      <w:marTop w:val="0"/>
      <w:marBottom w:val="0"/>
      <w:divBdr>
        <w:top w:val="none" w:sz="0" w:space="0" w:color="auto"/>
        <w:left w:val="none" w:sz="0" w:space="0" w:color="auto"/>
        <w:bottom w:val="none" w:sz="0" w:space="0" w:color="auto"/>
        <w:right w:val="none" w:sz="0" w:space="0" w:color="auto"/>
      </w:divBdr>
    </w:div>
    <w:div w:id="2004814359">
      <w:bodyDiv w:val="1"/>
      <w:marLeft w:val="0"/>
      <w:marRight w:val="0"/>
      <w:marTop w:val="0"/>
      <w:marBottom w:val="0"/>
      <w:divBdr>
        <w:top w:val="none" w:sz="0" w:space="0" w:color="auto"/>
        <w:left w:val="none" w:sz="0" w:space="0" w:color="auto"/>
        <w:bottom w:val="none" w:sz="0" w:space="0" w:color="auto"/>
        <w:right w:val="none" w:sz="0" w:space="0" w:color="auto"/>
      </w:divBdr>
    </w:div>
    <w:div w:id="2008289698">
      <w:bodyDiv w:val="1"/>
      <w:marLeft w:val="0"/>
      <w:marRight w:val="0"/>
      <w:marTop w:val="0"/>
      <w:marBottom w:val="0"/>
      <w:divBdr>
        <w:top w:val="none" w:sz="0" w:space="0" w:color="auto"/>
        <w:left w:val="none" w:sz="0" w:space="0" w:color="auto"/>
        <w:bottom w:val="none" w:sz="0" w:space="0" w:color="auto"/>
        <w:right w:val="none" w:sz="0" w:space="0" w:color="auto"/>
      </w:divBdr>
    </w:div>
    <w:div w:id="2085296048">
      <w:bodyDiv w:val="1"/>
      <w:marLeft w:val="0"/>
      <w:marRight w:val="0"/>
      <w:marTop w:val="0"/>
      <w:marBottom w:val="0"/>
      <w:divBdr>
        <w:top w:val="none" w:sz="0" w:space="0" w:color="auto"/>
        <w:left w:val="none" w:sz="0" w:space="0" w:color="auto"/>
        <w:bottom w:val="none" w:sz="0" w:space="0" w:color="auto"/>
        <w:right w:val="none" w:sz="0" w:space="0" w:color="auto"/>
      </w:divBdr>
    </w:div>
    <w:div w:id="2114322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15" ma:contentTypeDescription="Crée un document." ma:contentTypeScope="" ma:versionID="96a6224b22e5e2385a71009eca19d547">
  <xsd:schema xmlns:xsd="http://www.w3.org/2001/XMLSchema" xmlns:xs="http://www.w3.org/2001/XMLSchema" xmlns:p="http://schemas.microsoft.com/office/2006/metadata/properties" xmlns:ns3="3b0d43d2-8e04-4cfc-9115-7781c27034ed" xmlns:ns4="7babfba2-2ddd-45a4-984b-8db0e0b90d6f" targetNamespace="http://schemas.microsoft.com/office/2006/metadata/properties" ma:root="true" ma:fieldsID="aa528554f63513641892c74141d3d8ad" ns3:_="" ns4:_="">
    <xsd:import namespace="3b0d43d2-8e04-4cfc-9115-7781c27034ed"/>
    <xsd:import namespace="7babfba2-2ddd-45a4-984b-8db0e0b90d6f"/>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Partage du hachage d’indicateur" ma:hidden="true" ma:internalName="SharingHintHash" ma:readOnly="true">
      <xsd:simpleType>
        <xsd:restriction base="dms:Text"/>
      </xsd:simple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E37954-8E28-4220-A54C-B41ED5DD378E}">
  <ds:schemaRefs>
    <ds:schemaRef ds:uri="http://schemas.microsoft.com/office/2006/metadata/properties"/>
    <ds:schemaRef ds:uri="http://schemas.microsoft.com/office/infopath/2007/PartnerControls"/>
    <ds:schemaRef ds:uri="3b0d43d2-8e04-4cfc-9115-7781c27034ed"/>
  </ds:schemaRefs>
</ds:datastoreItem>
</file>

<file path=customXml/itemProps2.xml><?xml version="1.0" encoding="utf-8"?>
<ds:datastoreItem xmlns:ds="http://schemas.openxmlformats.org/officeDocument/2006/customXml" ds:itemID="{02960ABE-B67E-4A6E-B574-EEEDD48FA334}">
  <ds:schemaRefs>
    <ds:schemaRef ds:uri="http://schemas.openxmlformats.org/officeDocument/2006/bibliography"/>
  </ds:schemaRefs>
</ds:datastoreItem>
</file>

<file path=customXml/itemProps3.xml><?xml version="1.0" encoding="utf-8"?>
<ds:datastoreItem xmlns:ds="http://schemas.openxmlformats.org/officeDocument/2006/customXml" ds:itemID="{8BF84A79-D821-4AD7-B402-75B62DBB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d43d2-8e04-4cfc-9115-7781c27034ed"/>
    <ds:schemaRef ds:uri="7babfba2-2ddd-45a4-984b-8db0e0b90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CA0945-54BB-4B49-999D-B8D61288F3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5520</TotalTime>
  <Pages>8</Pages>
  <Words>2278</Words>
  <Characters>12989</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Touihir</dc:creator>
  <cp:keywords/>
  <dc:description/>
  <cp:lastModifiedBy>ABDALHAMID BOU</cp:lastModifiedBy>
  <cp:revision>3</cp:revision>
  <dcterms:created xsi:type="dcterms:W3CDTF">2024-05-22T14:42:00Z</dcterms:created>
  <dcterms:modified xsi:type="dcterms:W3CDTF">2024-09-28T01:17:00Z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y fmtid="{D5CDD505-2E9C-101B-9397-08002B2CF9AE}" pid="3" name="KSOProductBuildVer">
    <vt:lpwstr>1036-12.2.0.17119</vt:lpwstr>
  </property>
  <property fmtid="{D5CDD505-2E9C-101B-9397-08002B2CF9AE}" pid="4" name="ICV">
    <vt:lpwstr>C244BBC30A0D4740B1440A1D4DCA6BE8_12</vt:lpwstr>
  </property>
</Properties>
</file>