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347B" w:rsidRDefault="003A347B" w:rsidP="003A347B">
      <w:pPr>
        <w:rPr>
          <w:sz w:val="44"/>
          <w:szCs w:val="44"/>
          <w:lang w:bidi="ar-EG"/>
        </w:rPr>
      </w:pPr>
      <w:r>
        <w:rPr>
          <w:sz w:val="44"/>
          <w:szCs w:val="44"/>
          <w:lang w:bidi="ar-EG"/>
        </w:rPr>
        <w:t>N</w:t>
      </w:r>
      <w:r w:rsidR="00D95630">
        <w:rPr>
          <w:sz w:val="44"/>
          <w:szCs w:val="44"/>
          <w:lang w:bidi="ar-EG"/>
        </w:rPr>
        <w:t>ame /</w:t>
      </w:r>
      <w:r>
        <w:rPr>
          <w:rFonts w:hint="cs"/>
          <w:sz w:val="44"/>
          <w:szCs w:val="44"/>
          <w:rtl/>
          <w:lang w:bidi="ar-EG"/>
        </w:rPr>
        <w:t>عبدالله حافظ سعد عبد الحليم بد</w:t>
      </w:r>
      <w:r w:rsidR="00D95630">
        <w:rPr>
          <w:rFonts w:hint="cs"/>
          <w:sz w:val="44"/>
          <w:szCs w:val="44"/>
          <w:rtl/>
          <w:lang w:bidi="ar-EG"/>
        </w:rPr>
        <w:t>ر</w:t>
      </w:r>
    </w:p>
    <w:p w:rsidR="00D95630" w:rsidRDefault="003A347B" w:rsidP="003A347B">
      <w:pPr>
        <w:rPr>
          <w:sz w:val="44"/>
          <w:szCs w:val="44"/>
          <w:rtl/>
          <w:lang w:bidi="ar-EG"/>
        </w:rPr>
      </w:pPr>
      <w:r>
        <w:rPr>
          <w:sz w:val="44"/>
          <w:szCs w:val="44"/>
          <w:lang w:bidi="ar-EG"/>
        </w:rPr>
        <w:t xml:space="preserve">   </w:t>
      </w:r>
    </w:p>
    <w:p w:rsidR="00F42768" w:rsidRDefault="00F42768" w:rsidP="003A347B">
      <w:pPr>
        <w:rPr>
          <w:sz w:val="44"/>
          <w:szCs w:val="44"/>
          <w:lang w:bidi="ar-EG"/>
        </w:rPr>
      </w:pPr>
    </w:p>
    <w:p w:rsidR="003A347B" w:rsidRDefault="003A347B" w:rsidP="003A347B">
      <w:pPr>
        <w:rPr>
          <w:sz w:val="44"/>
          <w:szCs w:val="44"/>
          <w:rtl/>
          <w:lang w:bidi="ar-EG"/>
        </w:rPr>
      </w:pPr>
      <w:r>
        <w:rPr>
          <w:sz w:val="44"/>
          <w:szCs w:val="44"/>
          <w:lang w:bidi="ar-EG"/>
        </w:rPr>
        <w:t>B.N / 470</w:t>
      </w:r>
    </w:p>
    <w:p w:rsidR="00D95630" w:rsidRDefault="00D95630" w:rsidP="003A347B">
      <w:pPr>
        <w:rPr>
          <w:sz w:val="44"/>
          <w:szCs w:val="44"/>
          <w:lang w:bidi="ar-EG"/>
        </w:rPr>
      </w:pPr>
    </w:p>
    <w:p w:rsidR="00F42768" w:rsidRDefault="00F4408F" w:rsidP="003A347B">
      <w:pPr>
        <w:rPr>
          <w:sz w:val="44"/>
          <w:szCs w:val="44"/>
          <w:lang w:bidi="ar-EG"/>
        </w:rPr>
      </w:pPr>
      <w:r>
        <w:rPr>
          <w:sz w:val="44"/>
          <w:szCs w:val="44"/>
          <w:lang w:bidi="ar-EG"/>
        </w:rPr>
        <w:t>Sec / 21</w:t>
      </w:r>
    </w:p>
    <w:p w:rsidR="00F42768" w:rsidRDefault="00F42768" w:rsidP="003A347B">
      <w:pPr>
        <w:rPr>
          <w:sz w:val="44"/>
          <w:szCs w:val="44"/>
          <w:lang w:bidi="ar-EG"/>
        </w:rPr>
      </w:pPr>
    </w:p>
    <w:p w:rsidR="003A347B" w:rsidRDefault="00D95630" w:rsidP="003A347B">
      <w:pPr>
        <w:rPr>
          <w:sz w:val="44"/>
          <w:szCs w:val="44"/>
          <w:lang w:bidi="ar-EG"/>
        </w:rPr>
      </w:pPr>
      <w:r>
        <w:rPr>
          <w:sz w:val="44"/>
          <w:szCs w:val="44"/>
          <w:lang w:bidi="ar-EG"/>
        </w:rPr>
        <w:t xml:space="preserve">DATE </w:t>
      </w:r>
      <w:r>
        <w:rPr>
          <w:rFonts w:hint="cs"/>
          <w:sz w:val="44"/>
          <w:szCs w:val="44"/>
          <w:rtl/>
          <w:lang w:bidi="ar-EG"/>
        </w:rPr>
        <w:t>-</w:t>
      </w:r>
      <w:r w:rsidR="003A347B">
        <w:rPr>
          <w:sz w:val="44"/>
          <w:szCs w:val="44"/>
          <w:lang w:bidi="ar-EG"/>
        </w:rPr>
        <w:t xml:space="preserve"> 6/5/2021</w:t>
      </w:r>
    </w:p>
    <w:p w:rsidR="00F42768" w:rsidRDefault="00F42768" w:rsidP="003A347B">
      <w:pPr>
        <w:rPr>
          <w:sz w:val="44"/>
          <w:szCs w:val="44"/>
          <w:lang w:bidi="ar-EG"/>
        </w:rPr>
      </w:pPr>
    </w:p>
    <w:p w:rsidR="003A347B" w:rsidRDefault="003A347B" w:rsidP="003A347B">
      <w:pPr>
        <w:rPr>
          <w:sz w:val="44"/>
          <w:szCs w:val="44"/>
          <w:lang w:bidi="ar-EG"/>
        </w:rPr>
      </w:pPr>
    </w:p>
    <w:p w:rsidR="003A347B" w:rsidRDefault="00D95630" w:rsidP="003A347B">
      <w:pPr>
        <w:rPr>
          <w:rFonts w:ascii="TimesNewRomanPSMT" w:hAnsi="TimesNewRomanPSMT"/>
          <w:b/>
          <w:bCs/>
          <w:color w:val="000000"/>
          <w:sz w:val="28"/>
          <w:szCs w:val="28"/>
        </w:rPr>
      </w:pPr>
      <w:r>
        <w:rPr>
          <w:sz w:val="44"/>
          <w:szCs w:val="44"/>
        </w:rPr>
        <w:t xml:space="preserve">Topic: </w:t>
      </w:r>
      <w:r w:rsidRPr="00D95630">
        <w:rPr>
          <w:rFonts w:ascii="TimesNewRomanPSMT" w:hAnsi="TimesNewRomanPSMT"/>
          <w:b/>
          <w:bCs/>
          <w:color w:val="000000"/>
          <w:sz w:val="28"/>
          <w:szCs w:val="28"/>
        </w:rPr>
        <w:t>Computer Engineering Role in COVID-19 Pandemic</w:t>
      </w:r>
    </w:p>
    <w:p w:rsidR="00F42768" w:rsidRDefault="00F42768">
      <w:pPr>
        <w:rPr>
          <w:sz w:val="44"/>
          <w:szCs w:val="44"/>
        </w:rPr>
      </w:pPr>
    </w:p>
    <w:p w:rsidR="00F42768" w:rsidRDefault="00F42768">
      <w:pPr>
        <w:rPr>
          <w:sz w:val="44"/>
          <w:szCs w:val="44"/>
        </w:rPr>
      </w:pPr>
    </w:p>
    <w:p w:rsidR="00F42768" w:rsidRDefault="00F42768">
      <w:pPr>
        <w:rPr>
          <w:sz w:val="44"/>
          <w:szCs w:val="44"/>
        </w:rPr>
      </w:pPr>
      <w:r>
        <w:rPr>
          <w:sz w:val="44"/>
          <w:szCs w:val="44"/>
        </w:rPr>
        <w:br w:type="page"/>
      </w:r>
    </w:p>
    <w:p w:rsidR="00F4408F" w:rsidRDefault="00F42768" w:rsidP="00F42768">
      <w:pPr>
        <w:pStyle w:val="Heading1"/>
        <w:shd w:val="clear" w:color="auto" w:fill="FFFFFF"/>
        <w:spacing w:before="0" w:beforeAutospacing="0" w:after="0" w:afterAutospacing="0"/>
        <w:rPr>
          <w:sz w:val="44"/>
          <w:szCs w:val="44"/>
        </w:rPr>
      </w:pPr>
      <w:r>
        <w:rPr>
          <w:sz w:val="44"/>
          <w:szCs w:val="44"/>
        </w:rPr>
        <w:lastRenderedPageBreak/>
        <w:t xml:space="preserve">Application </w:t>
      </w:r>
      <w:r w:rsidR="00F4408F">
        <w:rPr>
          <w:sz w:val="44"/>
          <w:szCs w:val="44"/>
        </w:rPr>
        <w:t>brief /</w:t>
      </w:r>
    </w:p>
    <w:p w:rsidR="00F4408F" w:rsidRDefault="00F4408F" w:rsidP="00F42768">
      <w:pPr>
        <w:pStyle w:val="Heading1"/>
        <w:shd w:val="clear" w:color="auto" w:fill="FFFFFF"/>
        <w:spacing w:before="0" w:beforeAutospacing="0" w:after="0" w:afterAutospacing="0"/>
        <w:rPr>
          <w:sz w:val="44"/>
          <w:szCs w:val="44"/>
        </w:rPr>
      </w:pPr>
    </w:p>
    <w:p w:rsidR="00F4408F" w:rsidRPr="00F4408F" w:rsidRDefault="00F42768" w:rsidP="00F4408F">
      <w:pPr>
        <w:pStyle w:val="Heading1"/>
        <w:shd w:val="clear" w:color="auto" w:fill="FFFFFF"/>
        <w:spacing w:before="0" w:beforeAutospacing="0" w:after="0" w:afterAutospacing="0"/>
        <w:rPr>
          <w:rFonts w:ascii="Roboto" w:hAnsi="Roboto"/>
          <w:b w:val="0"/>
          <w:bCs w:val="0"/>
          <w:color w:val="111111"/>
          <w:sz w:val="28"/>
          <w:szCs w:val="28"/>
        </w:rPr>
      </w:pPr>
      <w:r>
        <w:rPr>
          <w:sz w:val="44"/>
          <w:szCs w:val="44"/>
        </w:rPr>
        <w:t xml:space="preserve"> </w:t>
      </w:r>
      <w:r w:rsidRPr="00F42768">
        <w:rPr>
          <w:rFonts w:ascii="Roboto" w:hAnsi="Roboto"/>
          <w:b w:val="0"/>
          <w:bCs w:val="0"/>
          <w:color w:val="111111"/>
          <w:sz w:val="28"/>
          <w:szCs w:val="28"/>
        </w:rPr>
        <w:t>A Brief Review on How Computer Science and Information Technology Can Help Shape the Future of Food Safety.</w:t>
      </w:r>
    </w:p>
    <w:p w:rsidR="00D95630" w:rsidRPr="00F4408F" w:rsidRDefault="00F42768" w:rsidP="003A347B">
      <w:pPr>
        <w:rPr>
          <w:rFonts w:ascii="Roboto" w:hAnsi="Roboto"/>
          <w:color w:val="333333"/>
          <w:sz w:val="24"/>
          <w:szCs w:val="24"/>
          <w:shd w:val="clear" w:color="auto" w:fill="FFFFFF"/>
        </w:rPr>
      </w:pPr>
      <w:r w:rsidRPr="00F4408F">
        <w:rPr>
          <w:rFonts w:ascii="Roboto" w:hAnsi="Roboto"/>
          <w:color w:val="333333"/>
          <w:sz w:val="24"/>
          <w:szCs w:val="24"/>
          <w:shd w:val="clear" w:color="auto" w:fill="FFFFFF"/>
        </w:rPr>
        <w:t>The COVID-19 pandemic is affecting all businesses and the food industry in particular, posing new challenges for the next future. In a short time, industry had to deal with new plans and protocols in order to reduce the risk of exposure to the coronavirus ensuring that employees remain healthy. This meant introducing distancing measures, updating Personal Protective Equipment (PPE) requirements, wiping down surfaces and equipment on a regular basis and adapting delivery procedures. In addition to issues that are affecting all businesses, food industry has and will have additional challenges to deal with. People will always need to eat and so safe, high quality food must still be produced and provided to customers. Food safety represents the primary concern of all manufacturers, but this should now encompass actions to slow down, as much as possible, the spread of the coronavirus. Even though there is no evidence that the virus can be transmitted via food or food packaging, there is evidence that it can remain viable on certain surfaces for a longer period. The present paper reports a brief review on how the profitable combination of computer science and information technology can help shape the future of food safety. The literature review has been conducted by considering scientific contributions and official resources published by the main international governmental organizations and technical institutions. Some of the cited sources include World Health Organization (WHO), Food and Agriculture Organization (FAO), International Telecommunication Union (ITU) and the Institute of Electrical and Electronics Engineers (IEEE). As the COVID-19 pandemic is unprecedented and still ongoing around the world to date, the literature review was limited to contributions published no more than two years ago. Information and communication technology (ICT) and computer science applications are already present in industry. Despite this, the challenges the world will have to face in the next future to stem the spread of the COVID-19 pandemic require further interdisciplinary and synergistic efforts. In this framework, technology can play a key role in help shaping the future of industry and food safety in particular.</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 xml:space="preserve">industry had to deal with new plans and protocols in order to reduce the risk of exposure to the coronavirus ensuring that </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 xml:space="preserve">employees remain healthy. is meant introducing distancing measures, updating Personal Protective Equipment (PPE) requirements, </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 xml:space="preserve">wiping down surfaces and equipment on a regular basis and adapting delivery procedures. In addition to issues that are </w:t>
      </w:r>
      <w:proofErr w:type="spellStart"/>
      <w:r w:rsidRPr="00F42768">
        <w:rPr>
          <w:rFonts w:ascii="ff2" w:eastAsia="Times New Roman" w:hAnsi="ff2" w:cs="Times New Roman"/>
          <w:color w:val="231F20"/>
          <w:sz w:val="60"/>
          <w:szCs w:val="60"/>
        </w:rPr>
        <w:t>aecting</w:t>
      </w:r>
      <w:proofErr w:type="spellEnd"/>
      <w:r w:rsidRPr="00F42768">
        <w:rPr>
          <w:rFonts w:ascii="ff2" w:eastAsia="Times New Roman" w:hAnsi="ff2" w:cs="Times New Roman"/>
          <w:color w:val="231F20"/>
          <w:sz w:val="60"/>
          <w:szCs w:val="60"/>
        </w:rPr>
        <w:t xml:space="preserve"> all </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 xml:space="preserve">businesses, food industry has and will have additional challenges to deal with. People will always need to eat and so safe, high quality </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food must still be produced and provided to customers.</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 xml:space="preserve">Food safety represents the primary concern of all manufacturers, but this should now encompass actions to slow down, as much as </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 xml:space="preserve">possible, the spread of the coronavirus. Even though there is no evidence that the virus can be transmitted via food or food packaging, </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 xml:space="preserve">there is evidence that it can remain viable on certain surfaces for a longer period. e present paper reports a brief review on how the </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proofErr w:type="spellStart"/>
      <w:r w:rsidRPr="00F42768">
        <w:rPr>
          <w:rFonts w:ascii="ff2" w:eastAsia="Times New Roman" w:hAnsi="ff2" w:cs="Times New Roman"/>
          <w:color w:val="231F20"/>
          <w:sz w:val="60"/>
          <w:szCs w:val="60"/>
        </w:rPr>
        <w:t>protable</w:t>
      </w:r>
      <w:proofErr w:type="spellEnd"/>
      <w:r w:rsidRPr="00F42768">
        <w:rPr>
          <w:rFonts w:ascii="ff2" w:eastAsia="Times New Roman" w:hAnsi="ff2" w:cs="Times New Roman"/>
          <w:color w:val="231F20"/>
          <w:sz w:val="60"/>
          <w:szCs w:val="60"/>
        </w:rPr>
        <w:t xml:space="preserve"> combination of computer science and information technology can help shape the future of food safety.</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 xml:space="preserve">e literature review has been conducted by considering </w:t>
      </w:r>
      <w:proofErr w:type="spellStart"/>
      <w:r w:rsidRPr="00F42768">
        <w:rPr>
          <w:rFonts w:ascii="ff2" w:eastAsia="Times New Roman" w:hAnsi="ff2" w:cs="Times New Roman"/>
          <w:color w:val="231F20"/>
          <w:sz w:val="60"/>
          <w:szCs w:val="60"/>
        </w:rPr>
        <w:t>scientic</w:t>
      </w:r>
      <w:proofErr w:type="spellEnd"/>
      <w:r w:rsidRPr="00F42768">
        <w:rPr>
          <w:rFonts w:ascii="ff2" w:eastAsia="Times New Roman" w:hAnsi="ff2" w:cs="Times New Roman"/>
          <w:color w:val="231F20"/>
          <w:sz w:val="60"/>
          <w:szCs w:val="60"/>
        </w:rPr>
        <w:t xml:space="preserve"> contributions and </w:t>
      </w:r>
      <w:proofErr w:type="spellStart"/>
      <w:r w:rsidRPr="00F42768">
        <w:rPr>
          <w:rFonts w:ascii="ff2" w:eastAsia="Times New Roman" w:hAnsi="ff2" w:cs="Times New Roman"/>
          <w:color w:val="231F20"/>
          <w:sz w:val="60"/>
          <w:szCs w:val="60"/>
        </w:rPr>
        <w:t>ocial</w:t>
      </w:r>
      <w:proofErr w:type="spellEnd"/>
      <w:r w:rsidRPr="00F42768">
        <w:rPr>
          <w:rFonts w:ascii="ff2" w:eastAsia="Times New Roman" w:hAnsi="ff2" w:cs="Times New Roman"/>
          <w:color w:val="231F20"/>
          <w:sz w:val="60"/>
          <w:szCs w:val="60"/>
        </w:rPr>
        <w:t xml:space="preserve"> resources published by the main international </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 xml:space="preserve">governmental organizations and technical institutions. Some of the cited sources include World Health Organization (WHO), Food </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 xml:space="preserve">and Agriculture Organization (FAO), International Telecommunication Union (ITU) and the Institute of Electrical and Electronics </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 xml:space="preserve">Engineers (IEEE). As the COVID-19 pandemic is unprecedented and still ongoing around the world to date, the literature review was </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limited to contributions published no more than two years ago.</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 xml:space="preserve">Information and communication technology (ICT) and computer science applications are already present in industry. Despite this, the </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 xml:space="preserve">challenges the world will have to face in the next future to stem the spread of the COVID-19 pandemic require further interdisciplinary </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 xml:space="preserve">and synergistic </w:t>
      </w:r>
      <w:proofErr w:type="spellStart"/>
      <w:r w:rsidRPr="00F42768">
        <w:rPr>
          <w:rFonts w:ascii="ff2" w:eastAsia="Times New Roman" w:hAnsi="ff2" w:cs="Times New Roman"/>
          <w:color w:val="231F20"/>
          <w:sz w:val="60"/>
          <w:szCs w:val="60"/>
        </w:rPr>
        <w:t>eorts</w:t>
      </w:r>
      <w:proofErr w:type="spellEnd"/>
      <w:r w:rsidRPr="00F42768">
        <w:rPr>
          <w:rFonts w:ascii="ff2" w:eastAsia="Times New Roman" w:hAnsi="ff2" w:cs="Times New Roman"/>
          <w:color w:val="231F20"/>
          <w:sz w:val="60"/>
          <w:szCs w:val="60"/>
        </w:rPr>
        <w:t xml:space="preserve">. In this framework, technology can play a key role in help shaping the future of industry and food safety in </w:t>
      </w:r>
    </w:p>
    <w:p w:rsidR="00F42768" w:rsidRPr="00F42768" w:rsidRDefault="00F42768" w:rsidP="00F42768">
      <w:pPr>
        <w:shd w:val="clear" w:color="auto" w:fill="FFFFFF"/>
        <w:spacing w:after="0" w:line="0" w:lineRule="auto"/>
        <w:rPr>
          <w:rFonts w:ascii="ff2" w:eastAsia="Times New Roman" w:hAnsi="ff2" w:cs="Times New Roman"/>
          <w:color w:val="231F20"/>
          <w:sz w:val="60"/>
          <w:szCs w:val="60"/>
        </w:rPr>
      </w:pPr>
      <w:r w:rsidRPr="00F42768">
        <w:rPr>
          <w:rFonts w:ascii="ff2" w:eastAsia="Times New Roman" w:hAnsi="ff2" w:cs="Times New Roman"/>
          <w:color w:val="231F20"/>
          <w:sz w:val="60"/>
          <w:szCs w:val="60"/>
        </w:rPr>
        <w:t>particular</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industry had to deal with new plans and protocols in order to reduce the risk of exposure to the coronavirus ensuring that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employees remain healthy. is meant introducing distancing measures, updating Personal Protective Equipment (PPE) requirements,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wiping down surfaces and equipment on a regular basis and adapting delivery procedures. In addition to issues that are </w:t>
      </w:r>
      <w:proofErr w:type="spellStart"/>
      <w:r w:rsidRPr="00F4408F">
        <w:rPr>
          <w:rFonts w:ascii="ff2" w:eastAsia="Times New Roman" w:hAnsi="ff2" w:cs="Times New Roman"/>
          <w:color w:val="231F20"/>
          <w:sz w:val="60"/>
          <w:szCs w:val="60"/>
        </w:rPr>
        <w:t>aecting</w:t>
      </w:r>
      <w:proofErr w:type="spellEnd"/>
      <w:r w:rsidRPr="00F4408F">
        <w:rPr>
          <w:rFonts w:ascii="ff2" w:eastAsia="Times New Roman" w:hAnsi="ff2" w:cs="Times New Roman"/>
          <w:color w:val="231F20"/>
          <w:sz w:val="60"/>
          <w:szCs w:val="60"/>
        </w:rPr>
        <w:t xml:space="preserve"> all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businesses, food industry has and will have additional challenges to deal with. People will always need to eat and so safe, high quality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food must still be produced and provided to customers.</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Food safety represents the primary concern of all manufacturers, but this should now encompass actions to slow down, as much as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possible, the spread of the coronavirus. Even though there is no evidence that the virus can be transmitted via food or food packaging,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there is evidence that it can remain viable on certain surfaces for a longer period. e present paper reports a brief review on how the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proofErr w:type="spellStart"/>
      <w:r w:rsidRPr="00F4408F">
        <w:rPr>
          <w:rFonts w:ascii="ff2" w:eastAsia="Times New Roman" w:hAnsi="ff2" w:cs="Times New Roman"/>
          <w:color w:val="231F20"/>
          <w:sz w:val="60"/>
          <w:szCs w:val="60"/>
        </w:rPr>
        <w:t>protable</w:t>
      </w:r>
      <w:proofErr w:type="spellEnd"/>
      <w:r w:rsidRPr="00F4408F">
        <w:rPr>
          <w:rFonts w:ascii="ff2" w:eastAsia="Times New Roman" w:hAnsi="ff2" w:cs="Times New Roman"/>
          <w:color w:val="231F20"/>
          <w:sz w:val="60"/>
          <w:szCs w:val="60"/>
        </w:rPr>
        <w:t xml:space="preserve"> combination of computer science and information technology can help shape the future of food safety.</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e literature review has been conducted by considering </w:t>
      </w:r>
      <w:proofErr w:type="spellStart"/>
      <w:r w:rsidRPr="00F4408F">
        <w:rPr>
          <w:rFonts w:ascii="ff2" w:eastAsia="Times New Roman" w:hAnsi="ff2" w:cs="Times New Roman"/>
          <w:color w:val="231F20"/>
          <w:sz w:val="60"/>
          <w:szCs w:val="60"/>
        </w:rPr>
        <w:t>scientic</w:t>
      </w:r>
      <w:proofErr w:type="spellEnd"/>
      <w:r w:rsidRPr="00F4408F">
        <w:rPr>
          <w:rFonts w:ascii="ff2" w:eastAsia="Times New Roman" w:hAnsi="ff2" w:cs="Times New Roman"/>
          <w:color w:val="231F20"/>
          <w:sz w:val="60"/>
          <w:szCs w:val="60"/>
        </w:rPr>
        <w:t xml:space="preserve"> contributions and </w:t>
      </w:r>
      <w:proofErr w:type="spellStart"/>
      <w:r w:rsidRPr="00F4408F">
        <w:rPr>
          <w:rFonts w:ascii="ff2" w:eastAsia="Times New Roman" w:hAnsi="ff2" w:cs="Times New Roman"/>
          <w:color w:val="231F20"/>
          <w:sz w:val="60"/>
          <w:szCs w:val="60"/>
        </w:rPr>
        <w:t>ocial</w:t>
      </w:r>
      <w:proofErr w:type="spellEnd"/>
      <w:r w:rsidRPr="00F4408F">
        <w:rPr>
          <w:rFonts w:ascii="ff2" w:eastAsia="Times New Roman" w:hAnsi="ff2" w:cs="Times New Roman"/>
          <w:color w:val="231F20"/>
          <w:sz w:val="60"/>
          <w:szCs w:val="60"/>
        </w:rPr>
        <w:t xml:space="preserve"> resources published by the main international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governmental organizations and technical institutions. Some of the cited sources include World Health Organization (WHO), Food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and Agriculture Organization (FAO), International Telecommunication Union (ITU) and the Institute of Electrical and Electronics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Engineers (IEEE). As the COVID-19 pandemic is unprecedented and still ongoing around the world to date, the literature review was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limited to contributions published no more than two years ago.</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Information and communication technology (ICT) and computer science applications are already present in industry. Despite this, the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challenges the world will have to face in the next future to stem the spread of the COVID-19 pandemic require further interdisciplinary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and synergistic </w:t>
      </w:r>
      <w:proofErr w:type="spellStart"/>
      <w:r w:rsidRPr="00F4408F">
        <w:rPr>
          <w:rFonts w:ascii="ff2" w:eastAsia="Times New Roman" w:hAnsi="ff2" w:cs="Times New Roman"/>
          <w:color w:val="231F20"/>
          <w:sz w:val="60"/>
          <w:szCs w:val="60"/>
        </w:rPr>
        <w:t>eorts</w:t>
      </w:r>
      <w:proofErr w:type="spellEnd"/>
      <w:r w:rsidRPr="00F4408F">
        <w:rPr>
          <w:rFonts w:ascii="ff2" w:eastAsia="Times New Roman" w:hAnsi="ff2" w:cs="Times New Roman"/>
          <w:color w:val="231F20"/>
          <w:sz w:val="60"/>
          <w:szCs w:val="60"/>
        </w:rPr>
        <w:t xml:space="preserve">. In this framework, technology can play a key role in help shaping the future of industry and food safety in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particular</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industry had to deal with new plans and protocols in order to reduce the risk of exposure to the coronavirus ensuring that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employees remain healthy. is meant introducing distancing measures, updating Personal Protective Equipment (PPE) requirements,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wiping down surfaces and equipment on a regular basis and adapting delivery procedures. In addition to issues that are </w:t>
      </w:r>
      <w:proofErr w:type="spellStart"/>
      <w:r w:rsidRPr="00F4408F">
        <w:rPr>
          <w:rFonts w:ascii="ff2" w:eastAsia="Times New Roman" w:hAnsi="ff2" w:cs="Times New Roman"/>
          <w:color w:val="231F20"/>
          <w:sz w:val="60"/>
          <w:szCs w:val="60"/>
        </w:rPr>
        <w:t>aecting</w:t>
      </w:r>
      <w:proofErr w:type="spellEnd"/>
      <w:r w:rsidRPr="00F4408F">
        <w:rPr>
          <w:rFonts w:ascii="ff2" w:eastAsia="Times New Roman" w:hAnsi="ff2" w:cs="Times New Roman"/>
          <w:color w:val="231F20"/>
          <w:sz w:val="60"/>
          <w:szCs w:val="60"/>
        </w:rPr>
        <w:t xml:space="preserve"> all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businesses, food industry has and will have additional challenges to deal with. People will always need to eat and so safe, high quality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food must still be produced and provided to customers.</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Food safety represents the primary concern of all manufacturers, but this should now encompass actions to slow down, as much as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possible, the spread of the coronavirus. Even though there is no evidence that the virus can be transmitted via food or food packaging,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there is evidence that it can remain viable on certain surfaces for a longer period. e present paper reports a brief review on how the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proofErr w:type="spellStart"/>
      <w:r w:rsidRPr="00F4408F">
        <w:rPr>
          <w:rFonts w:ascii="ff2" w:eastAsia="Times New Roman" w:hAnsi="ff2" w:cs="Times New Roman"/>
          <w:color w:val="231F20"/>
          <w:sz w:val="60"/>
          <w:szCs w:val="60"/>
        </w:rPr>
        <w:t>protable</w:t>
      </w:r>
      <w:proofErr w:type="spellEnd"/>
      <w:r w:rsidRPr="00F4408F">
        <w:rPr>
          <w:rFonts w:ascii="ff2" w:eastAsia="Times New Roman" w:hAnsi="ff2" w:cs="Times New Roman"/>
          <w:color w:val="231F20"/>
          <w:sz w:val="60"/>
          <w:szCs w:val="60"/>
        </w:rPr>
        <w:t xml:space="preserve"> combination of computer science and information technology can help shape the future of food safety.</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e literature review has been conducted by considering </w:t>
      </w:r>
      <w:proofErr w:type="spellStart"/>
      <w:r w:rsidRPr="00F4408F">
        <w:rPr>
          <w:rFonts w:ascii="ff2" w:eastAsia="Times New Roman" w:hAnsi="ff2" w:cs="Times New Roman"/>
          <w:color w:val="231F20"/>
          <w:sz w:val="60"/>
          <w:szCs w:val="60"/>
        </w:rPr>
        <w:t>scientic</w:t>
      </w:r>
      <w:proofErr w:type="spellEnd"/>
      <w:r w:rsidRPr="00F4408F">
        <w:rPr>
          <w:rFonts w:ascii="ff2" w:eastAsia="Times New Roman" w:hAnsi="ff2" w:cs="Times New Roman"/>
          <w:color w:val="231F20"/>
          <w:sz w:val="60"/>
          <w:szCs w:val="60"/>
        </w:rPr>
        <w:t xml:space="preserve"> contributions and </w:t>
      </w:r>
      <w:proofErr w:type="spellStart"/>
      <w:r w:rsidRPr="00F4408F">
        <w:rPr>
          <w:rFonts w:ascii="ff2" w:eastAsia="Times New Roman" w:hAnsi="ff2" w:cs="Times New Roman"/>
          <w:color w:val="231F20"/>
          <w:sz w:val="60"/>
          <w:szCs w:val="60"/>
        </w:rPr>
        <w:t>ocial</w:t>
      </w:r>
      <w:proofErr w:type="spellEnd"/>
      <w:r w:rsidRPr="00F4408F">
        <w:rPr>
          <w:rFonts w:ascii="ff2" w:eastAsia="Times New Roman" w:hAnsi="ff2" w:cs="Times New Roman"/>
          <w:color w:val="231F20"/>
          <w:sz w:val="60"/>
          <w:szCs w:val="60"/>
        </w:rPr>
        <w:t xml:space="preserve"> resources published by the main international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governmental organizations and technical institutions. Some of the cited sources include World Health Organization (WHO), Food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and Agriculture Organization (FAO), International Telecommunication Union (ITU) and the Institute of Electrical and Electronics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Engineers (IEEE). As the COVID-19 pandemic is unprecedented and still ongoing around the world to date, the literature review was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limited to contributions published no more than two years ago.</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Information and communication technology (ICT) and computer science applications are already present in industry. Despite this, the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challenges the world will have to face in the next future to stem the spread of the COVID-19 pandemic require further interdisciplinary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and synergistic </w:t>
      </w:r>
      <w:proofErr w:type="spellStart"/>
      <w:r w:rsidRPr="00F4408F">
        <w:rPr>
          <w:rFonts w:ascii="ff2" w:eastAsia="Times New Roman" w:hAnsi="ff2" w:cs="Times New Roman"/>
          <w:color w:val="231F20"/>
          <w:sz w:val="60"/>
          <w:szCs w:val="60"/>
        </w:rPr>
        <w:t>eorts</w:t>
      </w:r>
      <w:proofErr w:type="spellEnd"/>
      <w:r w:rsidRPr="00F4408F">
        <w:rPr>
          <w:rFonts w:ascii="ff2" w:eastAsia="Times New Roman" w:hAnsi="ff2" w:cs="Times New Roman"/>
          <w:color w:val="231F20"/>
          <w:sz w:val="60"/>
          <w:szCs w:val="60"/>
        </w:rPr>
        <w:t xml:space="preserve">. In this framework, technology can play a key role in help shaping the future of industry and food safety in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particular</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industry had to deal with new plans and protocols in order to reduce the risk of exposure to the coronavirus ensuring that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employees remain healthy. is meant introducing distancing measures, updating Personal Protective Equipment (PPE) requirements,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wiping down surfaces and equipment on a regular basis and adapting delivery procedures. In addition to issues that are </w:t>
      </w:r>
      <w:proofErr w:type="spellStart"/>
      <w:r w:rsidRPr="00F4408F">
        <w:rPr>
          <w:rFonts w:ascii="ff2" w:eastAsia="Times New Roman" w:hAnsi="ff2" w:cs="Times New Roman"/>
          <w:color w:val="231F20"/>
          <w:sz w:val="60"/>
          <w:szCs w:val="60"/>
        </w:rPr>
        <w:t>aecting</w:t>
      </w:r>
      <w:proofErr w:type="spellEnd"/>
      <w:r w:rsidRPr="00F4408F">
        <w:rPr>
          <w:rFonts w:ascii="ff2" w:eastAsia="Times New Roman" w:hAnsi="ff2" w:cs="Times New Roman"/>
          <w:color w:val="231F20"/>
          <w:sz w:val="60"/>
          <w:szCs w:val="60"/>
        </w:rPr>
        <w:t xml:space="preserve"> all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businesses, food industry has and will have additional challenges to deal with. People will always need to eat and so safe, high quality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food must still be produced and provided to customers.</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Food safety represents the primary concern of all manufacturers, but this should now encompass actions to slow down, as much as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possible, the spread of the coronavirus. Even though there is no evidence that the virus can be transmitted via food or food packaging,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there is evidence that it can remain viable on certain surfaces for a longer period. e present paper reports a brief review on how the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proofErr w:type="spellStart"/>
      <w:r w:rsidRPr="00F4408F">
        <w:rPr>
          <w:rFonts w:ascii="ff2" w:eastAsia="Times New Roman" w:hAnsi="ff2" w:cs="Times New Roman"/>
          <w:color w:val="231F20"/>
          <w:sz w:val="60"/>
          <w:szCs w:val="60"/>
        </w:rPr>
        <w:t>protable</w:t>
      </w:r>
      <w:proofErr w:type="spellEnd"/>
      <w:r w:rsidRPr="00F4408F">
        <w:rPr>
          <w:rFonts w:ascii="ff2" w:eastAsia="Times New Roman" w:hAnsi="ff2" w:cs="Times New Roman"/>
          <w:color w:val="231F20"/>
          <w:sz w:val="60"/>
          <w:szCs w:val="60"/>
        </w:rPr>
        <w:t xml:space="preserve"> combination of computer science and information technology can help shape the future of food safety.</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e literature review has been conducted by considering </w:t>
      </w:r>
      <w:proofErr w:type="spellStart"/>
      <w:r w:rsidRPr="00F4408F">
        <w:rPr>
          <w:rFonts w:ascii="ff2" w:eastAsia="Times New Roman" w:hAnsi="ff2" w:cs="Times New Roman"/>
          <w:color w:val="231F20"/>
          <w:sz w:val="60"/>
          <w:szCs w:val="60"/>
        </w:rPr>
        <w:t>scientic</w:t>
      </w:r>
      <w:proofErr w:type="spellEnd"/>
      <w:r w:rsidRPr="00F4408F">
        <w:rPr>
          <w:rFonts w:ascii="ff2" w:eastAsia="Times New Roman" w:hAnsi="ff2" w:cs="Times New Roman"/>
          <w:color w:val="231F20"/>
          <w:sz w:val="60"/>
          <w:szCs w:val="60"/>
        </w:rPr>
        <w:t xml:space="preserve"> contributions and </w:t>
      </w:r>
      <w:proofErr w:type="spellStart"/>
      <w:r w:rsidRPr="00F4408F">
        <w:rPr>
          <w:rFonts w:ascii="ff2" w:eastAsia="Times New Roman" w:hAnsi="ff2" w:cs="Times New Roman"/>
          <w:color w:val="231F20"/>
          <w:sz w:val="60"/>
          <w:szCs w:val="60"/>
        </w:rPr>
        <w:t>ocial</w:t>
      </w:r>
      <w:proofErr w:type="spellEnd"/>
      <w:r w:rsidRPr="00F4408F">
        <w:rPr>
          <w:rFonts w:ascii="ff2" w:eastAsia="Times New Roman" w:hAnsi="ff2" w:cs="Times New Roman"/>
          <w:color w:val="231F20"/>
          <w:sz w:val="60"/>
          <w:szCs w:val="60"/>
        </w:rPr>
        <w:t xml:space="preserve"> resources published by the main international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governmental organizations and technical institutions. Some of the cited sources include World Health Organization (WHO), Food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and Agriculture Organization (FAO), International Telecommunication Union (ITU) and the Institute of Electrical and Electronics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Engineers (IEEE). As the COVID-19 pandemic is unprecedented and still ongoing around the world to date, the literature review was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limited to contributions published no more than two years ago.</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Information and communication technology (ICT) and computer science applications are already present in industry. Despite this, the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challenges the world will have to face in the next future to stem the spread of the COVID-19 pandemic require further interdisciplinary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 xml:space="preserve">and synergistic </w:t>
      </w:r>
      <w:proofErr w:type="spellStart"/>
      <w:r w:rsidRPr="00F4408F">
        <w:rPr>
          <w:rFonts w:ascii="ff2" w:eastAsia="Times New Roman" w:hAnsi="ff2" w:cs="Times New Roman"/>
          <w:color w:val="231F20"/>
          <w:sz w:val="60"/>
          <w:szCs w:val="60"/>
        </w:rPr>
        <w:t>eorts</w:t>
      </w:r>
      <w:proofErr w:type="spellEnd"/>
      <w:r w:rsidRPr="00F4408F">
        <w:rPr>
          <w:rFonts w:ascii="ff2" w:eastAsia="Times New Roman" w:hAnsi="ff2" w:cs="Times New Roman"/>
          <w:color w:val="231F20"/>
          <w:sz w:val="60"/>
          <w:szCs w:val="60"/>
        </w:rPr>
        <w:t xml:space="preserve">. In this framework, technology can play a key role in help shaping the future of industry and food safety in </w:t>
      </w:r>
    </w:p>
    <w:p w:rsidR="00F4408F" w:rsidRPr="00F4408F" w:rsidRDefault="00F4408F" w:rsidP="00F4408F">
      <w:pPr>
        <w:shd w:val="clear" w:color="auto" w:fill="FFFFFF"/>
        <w:spacing w:after="0" w:line="0" w:lineRule="auto"/>
        <w:rPr>
          <w:rFonts w:ascii="ff2" w:eastAsia="Times New Roman" w:hAnsi="ff2" w:cs="Times New Roman"/>
          <w:color w:val="231F20"/>
          <w:sz w:val="60"/>
          <w:szCs w:val="60"/>
        </w:rPr>
      </w:pPr>
      <w:r w:rsidRPr="00F4408F">
        <w:rPr>
          <w:rFonts w:ascii="ff2" w:eastAsia="Times New Roman" w:hAnsi="ff2" w:cs="Times New Roman"/>
          <w:color w:val="231F20"/>
          <w:sz w:val="60"/>
          <w:szCs w:val="60"/>
        </w:rPr>
        <w:t>particular</w:t>
      </w:r>
    </w:p>
    <w:p w:rsidR="00F42768" w:rsidRDefault="00F42768" w:rsidP="003A347B">
      <w:pPr>
        <w:rPr>
          <w:rFonts w:ascii="Roboto" w:hAnsi="Roboto"/>
          <w:color w:val="333333"/>
          <w:sz w:val="21"/>
          <w:szCs w:val="21"/>
          <w:shd w:val="clear" w:color="auto" w:fill="FFFFFF"/>
        </w:rPr>
      </w:pPr>
    </w:p>
    <w:p w:rsidR="00F42768" w:rsidRDefault="00F42768">
      <w:pPr>
        <w:rPr>
          <w:rFonts w:ascii="Roboto" w:hAnsi="Roboto"/>
          <w:color w:val="333333"/>
          <w:sz w:val="21"/>
          <w:szCs w:val="21"/>
          <w:shd w:val="clear" w:color="auto" w:fill="FFFFFF"/>
        </w:rPr>
      </w:pPr>
      <w:r>
        <w:rPr>
          <w:rFonts w:ascii="Roboto" w:hAnsi="Roboto"/>
          <w:color w:val="333333"/>
          <w:sz w:val="21"/>
          <w:szCs w:val="21"/>
          <w:shd w:val="clear" w:color="auto" w:fill="FFFFFF"/>
        </w:rPr>
        <w:br w:type="page"/>
      </w:r>
    </w:p>
    <w:p w:rsidR="00F42768" w:rsidRDefault="00F81B93" w:rsidP="003A347B">
      <w:pPr>
        <w:rPr>
          <w:sz w:val="44"/>
          <w:szCs w:val="44"/>
        </w:rPr>
      </w:pPr>
      <w:r w:rsidRPr="00CE563D">
        <w:rPr>
          <w:sz w:val="44"/>
          <w:szCs w:val="44"/>
        </w:rPr>
        <w:lastRenderedPageBreak/>
        <w:drawing>
          <wp:anchor distT="0" distB="0" distL="114300" distR="114300" simplePos="0" relativeHeight="251659264" behindDoc="0" locked="0" layoutInCell="1" allowOverlap="1" wp14:anchorId="57B8A255" wp14:editId="613881CD">
            <wp:simplePos x="0" y="0"/>
            <wp:positionH relativeFrom="column">
              <wp:posOffset>-624840</wp:posOffset>
            </wp:positionH>
            <wp:positionV relativeFrom="paragraph">
              <wp:posOffset>594360</wp:posOffset>
            </wp:positionV>
            <wp:extent cx="4338816" cy="4579398"/>
            <wp:effectExtent l="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338816" cy="4579398"/>
                    </a:xfrm>
                    <a:prstGeom prst="rect">
                      <a:avLst/>
                    </a:prstGeom>
                  </pic:spPr>
                </pic:pic>
              </a:graphicData>
            </a:graphic>
            <wp14:sizeRelH relativeFrom="page">
              <wp14:pctWidth>0</wp14:pctWidth>
            </wp14:sizeRelH>
            <wp14:sizeRelV relativeFrom="page">
              <wp14:pctHeight>0</wp14:pctHeight>
            </wp14:sizeRelV>
          </wp:anchor>
        </w:drawing>
      </w:r>
      <w:r w:rsidR="00CE563D" w:rsidRPr="00CE563D">
        <w:rPr>
          <w:sz w:val="72"/>
          <w:szCs w:val="72"/>
        </w:rPr>
        <w:t>screen shots</w:t>
      </w:r>
      <w:r w:rsidR="00CE563D">
        <w:rPr>
          <w:sz w:val="44"/>
          <w:szCs w:val="44"/>
        </w:rPr>
        <w:t>:</w:t>
      </w:r>
    </w:p>
    <w:p w:rsidR="00CE563D" w:rsidRDefault="00CE563D">
      <w:pPr>
        <w:rPr>
          <w:sz w:val="44"/>
          <w:szCs w:val="44"/>
        </w:rPr>
      </w:pPr>
    </w:p>
    <w:p w:rsidR="00CE563D" w:rsidRDefault="00F81B93">
      <w:pPr>
        <w:rPr>
          <w:sz w:val="44"/>
          <w:szCs w:val="44"/>
        </w:rPr>
      </w:pPr>
      <w:r w:rsidRPr="00CE563D">
        <w:rPr>
          <w:sz w:val="44"/>
          <w:szCs w:val="44"/>
        </w:rPr>
        <w:drawing>
          <wp:anchor distT="0" distB="0" distL="114300" distR="114300" simplePos="0" relativeHeight="251658240" behindDoc="0" locked="0" layoutInCell="1" allowOverlap="1" wp14:anchorId="24300C7A" wp14:editId="625B7AB6">
            <wp:simplePos x="0" y="0"/>
            <wp:positionH relativeFrom="margin">
              <wp:posOffset>-951865</wp:posOffset>
            </wp:positionH>
            <wp:positionV relativeFrom="paragraph">
              <wp:posOffset>4304030</wp:posOffset>
            </wp:positionV>
            <wp:extent cx="5775960" cy="365810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75960" cy="3658108"/>
                    </a:xfrm>
                    <a:prstGeom prst="rect">
                      <a:avLst/>
                    </a:prstGeom>
                  </pic:spPr>
                </pic:pic>
              </a:graphicData>
            </a:graphic>
            <wp14:sizeRelH relativeFrom="page">
              <wp14:pctWidth>0</wp14:pctWidth>
            </wp14:sizeRelH>
            <wp14:sizeRelV relativeFrom="page">
              <wp14:pctHeight>0</wp14:pctHeight>
            </wp14:sizeRelV>
          </wp:anchor>
        </w:drawing>
      </w:r>
      <w:r w:rsidR="00CE563D">
        <w:rPr>
          <w:sz w:val="44"/>
          <w:szCs w:val="44"/>
        </w:rPr>
        <w:br w:type="page"/>
      </w:r>
    </w:p>
    <w:p w:rsidR="00CE563D" w:rsidRDefault="00F81B93">
      <w:pPr>
        <w:rPr>
          <w:sz w:val="44"/>
          <w:szCs w:val="44"/>
        </w:rPr>
      </w:pPr>
      <w:r w:rsidRPr="00F81B93">
        <w:rPr>
          <w:sz w:val="44"/>
          <w:szCs w:val="44"/>
        </w:rPr>
        <w:lastRenderedPageBreak/>
        <w:drawing>
          <wp:anchor distT="0" distB="0" distL="114300" distR="114300" simplePos="0" relativeHeight="251661312" behindDoc="0" locked="0" layoutInCell="1" allowOverlap="1">
            <wp:simplePos x="0" y="0"/>
            <wp:positionH relativeFrom="column">
              <wp:posOffset>-220980</wp:posOffset>
            </wp:positionH>
            <wp:positionV relativeFrom="paragraph">
              <wp:posOffset>3497580</wp:posOffset>
            </wp:positionV>
            <wp:extent cx="5943600" cy="4377690"/>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377690"/>
                    </a:xfrm>
                    <a:prstGeom prst="rect">
                      <a:avLst/>
                    </a:prstGeom>
                  </pic:spPr>
                </pic:pic>
              </a:graphicData>
            </a:graphic>
            <wp14:sizeRelH relativeFrom="page">
              <wp14:pctWidth>0</wp14:pctWidth>
            </wp14:sizeRelH>
            <wp14:sizeRelV relativeFrom="page">
              <wp14:pctHeight>0</wp14:pctHeight>
            </wp14:sizeRelV>
          </wp:anchor>
        </w:drawing>
      </w:r>
      <w:r w:rsidRPr="00F81B93">
        <w:rPr>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5943600" cy="30302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30220"/>
                    </a:xfrm>
                    <a:prstGeom prst="rect">
                      <a:avLst/>
                    </a:prstGeom>
                  </pic:spPr>
                </pic:pic>
              </a:graphicData>
            </a:graphic>
            <wp14:sizeRelH relativeFrom="page">
              <wp14:pctWidth>0</wp14:pctWidth>
            </wp14:sizeRelH>
            <wp14:sizeRelV relativeFrom="page">
              <wp14:pctHeight>0</wp14:pctHeight>
            </wp14:sizeRelV>
          </wp:anchor>
        </w:drawing>
      </w:r>
      <w:r w:rsidR="00CE563D">
        <w:rPr>
          <w:sz w:val="44"/>
          <w:szCs w:val="44"/>
        </w:rPr>
        <w:br w:type="page"/>
      </w:r>
    </w:p>
    <w:p w:rsidR="00CE563D" w:rsidRDefault="00F81B93" w:rsidP="003A347B">
      <w:pPr>
        <w:rPr>
          <w:sz w:val="44"/>
          <w:szCs w:val="44"/>
        </w:rPr>
      </w:pPr>
      <w:r w:rsidRPr="00F81B93">
        <w:rPr>
          <w:sz w:val="44"/>
          <w:szCs w:val="44"/>
        </w:rPr>
        <w:lastRenderedPageBreak/>
        <w:drawing>
          <wp:inline distT="0" distB="0" distL="0" distR="0" wp14:anchorId="0393AA00" wp14:editId="2EE9EE58">
            <wp:extent cx="5943600" cy="1417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417955"/>
                    </a:xfrm>
                    <a:prstGeom prst="rect">
                      <a:avLst/>
                    </a:prstGeom>
                  </pic:spPr>
                </pic:pic>
              </a:graphicData>
            </a:graphic>
          </wp:inline>
        </w:drawing>
      </w:r>
    </w:p>
    <w:p w:rsidR="00CE563D" w:rsidRPr="00CE563D" w:rsidRDefault="00F81B93" w:rsidP="00CE563D">
      <w:pPr>
        <w:rPr>
          <w:sz w:val="44"/>
          <w:szCs w:val="44"/>
        </w:rPr>
      </w:pPr>
      <w:r w:rsidRPr="00F81B93">
        <w:rPr>
          <w:sz w:val="44"/>
          <w:szCs w:val="44"/>
        </w:rPr>
        <w:drawing>
          <wp:anchor distT="0" distB="0" distL="114300" distR="114300" simplePos="0" relativeHeight="251662336" behindDoc="0" locked="0" layoutInCell="1" allowOverlap="1" wp14:anchorId="7A1C2E88" wp14:editId="263208A0">
            <wp:simplePos x="0" y="0"/>
            <wp:positionH relativeFrom="margin">
              <wp:posOffset>-655320</wp:posOffset>
            </wp:positionH>
            <wp:positionV relativeFrom="paragraph">
              <wp:posOffset>472440</wp:posOffset>
            </wp:positionV>
            <wp:extent cx="6073140" cy="3086100"/>
            <wp:effectExtent l="0" t="0" r="381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073140" cy="3086100"/>
                    </a:xfrm>
                    <a:prstGeom prst="rect">
                      <a:avLst/>
                    </a:prstGeom>
                  </pic:spPr>
                </pic:pic>
              </a:graphicData>
            </a:graphic>
            <wp14:sizeRelH relativeFrom="page">
              <wp14:pctWidth>0</wp14:pctWidth>
            </wp14:sizeRelH>
            <wp14:sizeRelV relativeFrom="page">
              <wp14:pctHeight>0</wp14:pctHeight>
            </wp14:sizeRelV>
          </wp:anchor>
        </w:drawing>
      </w:r>
    </w:p>
    <w:p w:rsidR="00CE563D" w:rsidRDefault="00CE563D" w:rsidP="00CE563D">
      <w:pPr>
        <w:rPr>
          <w:sz w:val="44"/>
          <w:szCs w:val="44"/>
        </w:rPr>
      </w:pPr>
    </w:p>
    <w:p w:rsidR="00F81B93" w:rsidRDefault="00F81B93">
      <w:pPr>
        <w:rPr>
          <w:sz w:val="44"/>
          <w:szCs w:val="44"/>
        </w:rPr>
      </w:pPr>
      <w:r w:rsidRPr="00F81B93">
        <w:rPr>
          <w:sz w:val="44"/>
          <w:szCs w:val="44"/>
        </w:rPr>
        <w:drawing>
          <wp:anchor distT="0" distB="0" distL="114300" distR="114300" simplePos="0" relativeHeight="251663360" behindDoc="0" locked="0" layoutInCell="1" allowOverlap="1" wp14:anchorId="033BB82E" wp14:editId="251579B4">
            <wp:simplePos x="0" y="0"/>
            <wp:positionH relativeFrom="margin">
              <wp:posOffset>-853440</wp:posOffset>
            </wp:positionH>
            <wp:positionV relativeFrom="paragraph">
              <wp:posOffset>2649855</wp:posOffset>
            </wp:positionV>
            <wp:extent cx="7254240" cy="5326380"/>
            <wp:effectExtent l="0" t="0" r="381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254240" cy="5326380"/>
                    </a:xfrm>
                    <a:prstGeom prst="rect">
                      <a:avLst/>
                    </a:prstGeom>
                  </pic:spPr>
                </pic:pic>
              </a:graphicData>
            </a:graphic>
            <wp14:sizeRelH relativeFrom="page">
              <wp14:pctWidth>0</wp14:pctWidth>
            </wp14:sizeRelH>
            <wp14:sizeRelV relativeFrom="page">
              <wp14:pctHeight>0</wp14:pctHeight>
            </wp14:sizeRelV>
          </wp:anchor>
        </w:drawing>
      </w:r>
      <w:r>
        <w:rPr>
          <w:sz w:val="44"/>
          <w:szCs w:val="44"/>
        </w:rPr>
        <w:br w:type="page"/>
      </w:r>
    </w:p>
    <w:p w:rsidR="00334076" w:rsidRDefault="00334076">
      <w:pPr>
        <w:rPr>
          <w:sz w:val="44"/>
          <w:szCs w:val="44"/>
        </w:rPr>
      </w:pPr>
      <w:r w:rsidRPr="00334076">
        <w:rPr>
          <w:sz w:val="44"/>
          <w:szCs w:val="44"/>
        </w:rPr>
        <w:lastRenderedPageBreak/>
        <w:drawing>
          <wp:anchor distT="0" distB="0" distL="114300" distR="114300" simplePos="0" relativeHeight="251664384" behindDoc="0" locked="0" layoutInCell="1" allowOverlap="1" wp14:anchorId="3E035A02" wp14:editId="21A0DE30">
            <wp:simplePos x="0" y="0"/>
            <wp:positionH relativeFrom="margin">
              <wp:posOffset>-396240</wp:posOffset>
            </wp:positionH>
            <wp:positionV relativeFrom="paragraph">
              <wp:posOffset>3398520</wp:posOffset>
            </wp:positionV>
            <wp:extent cx="6431280" cy="5448300"/>
            <wp:effectExtent l="0" t="0" r="762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31280" cy="5448300"/>
                    </a:xfrm>
                    <a:prstGeom prst="rect">
                      <a:avLst/>
                    </a:prstGeom>
                  </pic:spPr>
                </pic:pic>
              </a:graphicData>
            </a:graphic>
            <wp14:sizeRelH relativeFrom="page">
              <wp14:pctWidth>0</wp14:pctWidth>
            </wp14:sizeRelH>
            <wp14:sizeRelV relativeFrom="page">
              <wp14:pctHeight>0</wp14:pctHeight>
            </wp14:sizeRelV>
          </wp:anchor>
        </w:drawing>
      </w:r>
      <w:r w:rsidRPr="00334076">
        <w:rPr>
          <w:sz w:val="44"/>
          <w:szCs w:val="44"/>
        </w:rPr>
        <w:drawing>
          <wp:inline distT="0" distB="0" distL="0" distR="0" wp14:anchorId="5E536832" wp14:editId="40D1325C">
            <wp:extent cx="5943600" cy="29730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73070"/>
                    </a:xfrm>
                    <a:prstGeom prst="rect">
                      <a:avLst/>
                    </a:prstGeom>
                  </pic:spPr>
                </pic:pic>
              </a:graphicData>
            </a:graphic>
          </wp:inline>
        </w:drawing>
      </w:r>
      <w:r>
        <w:rPr>
          <w:sz w:val="44"/>
          <w:szCs w:val="44"/>
        </w:rPr>
        <w:br w:type="page"/>
      </w:r>
    </w:p>
    <w:p w:rsidR="008657D1" w:rsidRDefault="008657D1" w:rsidP="00CE563D">
      <w:pPr>
        <w:rPr>
          <w:sz w:val="44"/>
          <w:szCs w:val="44"/>
        </w:rPr>
      </w:pPr>
      <w:r w:rsidRPr="008657D1">
        <w:rPr>
          <w:sz w:val="44"/>
          <w:szCs w:val="44"/>
        </w:rPr>
        <w:lastRenderedPageBreak/>
        <w:drawing>
          <wp:inline distT="0" distB="0" distL="0" distR="0" wp14:anchorId="1F9E1322" wp14:editId="59FCD9CC">
            <wp:extent cx="5943600" cy="30365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36570"/>
                    </a:xfrm>
                    <a:prstGeom prst="rect">
                      <a:avLst/>
                    </a:prstGeom>
                  </pic:spPr>
                </pic:pic>
              </a:graphicData>
            </a:graphic>
          </wp:inline>
        </w:drawing>
      </w:r>
    </w:p>
    <w:p w:rsidR="008657D1" w:rsidRDefault="008657D1">
      <w:pPr>
        <w:rPr>
          <w:sz w:val="44"/>
          <w:szCs w:val="44"/>
        </w:rPr>
      </w:pPr>
      <w:r w:rsidRPr="008657D1">
        <w:rPr>
          <w:sz w:val="44"/>
          <w:szCs w:val="44"/>
        </w:rPr>
        <w:drawing>
          <wp:anchor distT="0" distB="0" distL="114300" distR="114300" simplePos="0" relativeHeight="251665408" behindDoc="0" locked="0" layoutInCell="1" allowOverlap="1" wp14:anchorId="39390655" wp14:editId="5BB4C757">
            <wp:simplePos x="0" y="0"/>
            <wp:positionH relativeFrom="column">
              <wp:posOffset>-601980</wp:posOffset>
            </wp:positionH>
            <wp:positionV relativeFrom="paragraph">
              <wp:posOffset>598805</wp:posOffset>
            </wp:positionV>
            <wp:extent cx="7048500" cy="4739640"/>
            <wp:effectExtent l="0" t="0" r="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048500" cy="4739640"/>
                    </a:xfrm>
                    <a:prstGeom prst="rect">
                      <a:avLst/>
                    </a:prstGeom>
                  </pic:spPr>
                </pic:pic>
              </a:graphicData>
            </a:graphic>
            <wp14:sizeRelH relativeFrom="page">
              <wp14:pctWidth>0</wp14:pctWidth>
            </wp14:sizeRelH>
            <wp14:sizeRelV relativeFrom="page">
              <wp14:pctHeight>0</wp14:pctHeight>
            </wp14:sizeRelV>
          </wp:anchor>
        </w:drawing>
      </w:r>
      <w:r>
        <w:rPr>
          <w:sz w:val="44"/>
          <w:szCs w:val="44"/>
        </w:rPr>
        <w:br w:type="page"/>
      </w:r>
    </w:p>
    <w:p w:rsidR="008657D1" w:rsidRPr="008657D1" w:rsidRDefault="008657D1" w:rsidP="00CE563D">
      <w:pPr>
        <w:rPr>
          <w:vanish/>
          <w:sz w:val="44"/>
          <w:szCs w:val="44"/>
          <w:specVanish/>
        </w:rPr>
      </w:pPr>
      <w:bookmarkStart w:id="0" w:name="_GoBack"/>
      <w:bookmarkEnd w:id="0"/>
    </w:p>
    <w:p w:rsidR="00CE563D" w:rsidRPr="00CE563D" w:rsidRDefault="008657D1" w:rsidP="008657D1">
      <w:pPr>
        <w:rPr>
          <w:sz w:val="44"/>
          <w:szCs w:val="44"/>
        </w:rPr>
      </w:pPr>
      <w:r>
        <w:rPr>
          <w:sz w:val="44"/>
          <w:szCs w:val="44"/>
        </w:rPr>
        <w:t xml:space="preserve"> </w:t>
      </w:r>
    </w:p>
    <w:sectPr w:rsidR="00CE563D" w:rsidRPr="00CE56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7292" w:rsidRDefault="00567292" w:rsidP="008657D1">
      <w:pPr>
        <w:spacing w:after="0" w:line="240" w:lineRule="auto"/>
      </w:pPr>
      <w:r>
        <w:separator/>
      </w:r>
    </w:p>
  </w:endnote>
  <w:endnote w:type="continuationSeparator" w:id="0">
    <w:p w:rsidR="00567292" w:rsidRDefault="00567292" w:rsidP="00865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ff2">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7292" w:rsidRDefault="00567292" w:rsidP="008657D1">
      <w:pPr>
        <w:spacing w:after="0" w:line="240" w:lineRule="auto"/>
      </w:pPr>
      <w:r>
        <w:separator/>
      </w:r>
    </w:p>
  </w:footnote>
  <w:footnote w:type="continuationSeparator" w:id="0">
    <w:p w:rsidR="00567292" w:rsidRDefault="00567292" w:rsidP="008657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47B"/>
    <w:rsid w:val="00002087"/>
    <w:rsid w:val="00334076"/>
    <w:rsid w:val="003A347B"/>
    <w:rsid w:val="0053355F"/>
    <w:rsid w:val="00567292"/>
    <w:rsid w:val="00612F75"/>
    <w:rsid w:val="008657D1"/>
    <w:rsid w:val="00CE563D"/>
    <w:rsid w:val="00D95630"/>
    <w:rsid w:val="00F42768"/>
    <w:rsid w:val="00F4408F"/>
    <w:rsid w:val="00F81B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FA35A"/>
  <w15:chartTrackingRefBased/>
  <w15:docId w15:val="{8A3B0782-679D-48A1-B623-C4BA0A0FE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427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768"/>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8657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7D1"/>
  </w:style>
  <w:style w:type="paragraph" w:styleId="Footer">
    <w:name w:val="footer"/>
    <w:basedOn w:val="Normal"/>
    <w:link w:val="FooterChar"/>
    <w:uiPriority w:val="99"/>
    <w:unhideWhenUsed/>
    <w:rsid w:val="008657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174887">
      <w:bodyDiv w:val="1"/>
      <w:marLeft w:val="0"/>
      <w:marRight w:val="0"/>
      <w:marTop w:val="0"/>
      <w:marBottom w:val="0"/>
      <w:divBdr>
        <w:top w:val="none" w:sz="0" w:space="0" w:color="auto"/>
        <w:left w:val="none" w:sz="0" w:space="0" w:color="auto"/>
        <w:bottom w:val="none" w:sz="0" w:space="0" w:color="auto"/>
        <w:right w:val="none" w:sz="0" w:space="0" w:color="auto"/>
      </w:divBdr>
    </w:div>
    <w:div w:id="773356948">
      <w:bodyDiv w:val="1"/>
      <w:marLeft w:val="0"/>
      <w:marRight w:val="0"/>
      <w:marTop w:val="0"/>
      <w:marBottom w:val="0"/>
      <w:divBdr>
        <w:top w:val="none" w:sz="0" w:space="0" w:color="auto"/>
        <w:left w:val="none" w:sz="0" w:space="0" w:color="auto"/>
        <w:bottom w:val="none" w:sz="0" w:space="0" w:color="auto"/>
        <w:right w:val="none" w:sz="0" w:space="0" w:color="auto"/>
      </w:divBdr>
    </w:div>
    <w:div w:id="1231427058">
      <w:bodyDiv w:val="1"/>
      <w:marLeft w:val="0"/>
      <w:marRight w:val="0"/>
      <w:marTop w:val="0"/>
      <w:marBottom w:val="0"/>
      <w:divBdr>
        <w:top w:val="none" w:sz="0" w:space="0" w:color="auto"/>
        <w:left w:val="none" w:sz="0" w:space="0" w:color="auto"/>
        <w:bottom w:val="none" w:sz="0" w:space="0" w:color="auto"/>
        <w:right w:val="none" w:sz="0" w:space="0" w:color="auto"/>
      </w:divBdr>
    </w:div>
    <w:div w:id="1331562183">
      <w:bodyDiv w:val="1"/>
      <w:marLeft w:val="0"/>
      <w:marRight w:val="0"/>
      <w:marTop w:val="0"/>
      <w:marBottom w:val="0"/>
      <w:divBdr>
        <w:top w:val="none" w:sz="0" w:space="0" w:color="auto"/>
        <w:left w:val="none" w:sz="0" w:space="0" w:color="auto"/>
        <w:bottom w:val="none" w:sz="0" w:space="0" w:color="auto"/>
        <w:right w:val="none" w:sz="0" w:space="0" w:color="auto"/>
      </w:divBdr>
    </w:div>
    <w:div w:id="1859199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8</Pages>
  <Words>1631</Words>
  <Characters>9303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2021-06-05T09:41:00Z</dcterms:created>
  <dcterms:modified xsi:type="dcterms:W3CDTF">2021-06-05T11:50:00Z</dcterms:modified>
</cp:coreProperties>
</file>