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AEC23" w14:textId="77777777" w:rsidR="00952DEA" w:rsidRDefault="00952DEA" w:rsidP="00952DEA">
      <w:pPr>
        <w:rPr>
          <w:b/>
          <w:color w:val="0070C0"/>
          <w:sz w:val="32"/>
          <w:szCs w:val="32"/>
          <w:u w:val="single"/>
        </w:rPr>
      </w:pPr>
    </w:p>
    <w:p w14:paraId="43F1F6B9" w14:textId="77777777" w:rsidR="00952DEA" w:rsidRPr="00C31E56" w:rsidRDefault="00952DEA" w:rsidP="00952DEA">
      <w:pPr>
        <w:rPr>
          <w:b/>
          <w:color w:val="0070C0"/>
          <w:sz w:val="32"/>
          <w:szCs w:val="32"/>
          <w:u w:val="single"/>
        </w:rPr>
      </w:pPr>
      <w:r w:rsidRPr="00215CD5">
        <w:rPr>
          <w:b/>
          <w:color w:val="0070C0"/>
          <w:sz w:val="32"/>
          <w:szCs w:val="32"/>
          <w:u w:val="single"/>
        </w:rPr>
        <w:t xml:space="preserve"> </w:t>
      </w:r>
      <w:r>
        <w:rPr>
          <w:b/>
          <w:color w:val="0070C0"/>
          <w:sz w:val="32"/>
          <w:szCs w:val="32"/>
          <w:u w:val="single"/>
        </w:rPr>
        <w:t>AP</w:t>
      </w:r>
      <w:r w:rsidRPr="00E5237E">
        <w:rPr>
          <w:b/>
          <w:color w:val="0070C0"/>
          <w:sz w:val="32"/>
          <w:szCs w:val="32"/>
          <w:u w:val="single"/>
        </w:rPr>
        <w:t>PEL SORTANT</w:t>
      </w:r>
      <w:r>
        <w:rPr>
          <w:b/>
          <w:color w:val="0070C0"/>
          <w:sz w:val="32"/>
          <w:szCs w:val="32"/>
          <w:u w:val="single"/>
        </w:rPr>
        <w:t xml:space="preserve"> : </w:t>
      </w:r>
      <w:r w:rsidRPr="00E5237E">
        <w:rPr>
          <w:b/>
          <w:color w:val="0070C0"/>
          <w:sz w:val="32"/>
          <w:szCs w:val="32"/>
          <w:u w:val="single"/>
        </w:rPr>
        <w:t>ARRET DE VALEUR</w:t>
      </w:r>
      <w:r>
        <w:rPr>
          <w:b/>
          <w:color w:val="0070C0"/>
          <w:sz w:val="32"/>
          <w:szCs w:val="32"/>
          <w:u w:val="single"/>
        </w:rPr>
        <w:t xml:space="preserve"> VENALE </w:t>
      </w:r>
    </w:p>
    <w:p w14:paraId="3492E25C" w14:textId="77777777" w:rsidR="00952DEA" w:rsidRDefault="00952DEA" w:rsidP="00952DEA"/>
    <w:p w14:paraId="0202C462" w14:textId="77777777" w:rsidR="00952DEA" w:rsidRPr="00FE4F1A" w:rsidRDefault="00952DEA" w:rsidP="00952DEA">
      <w:pPr>
        <w:pStyle w:val="Paragraphedeliste"/>
        <w:numPr>
          <w:ilvl w:val="0"/>
          <w:numId w:val="3"/>
        </w:numPr>
        <w:rPr>
          <w:bCs/>
          <w:color w:val="000000" w:themeColor="text1"/>
        </w:rPr>
      </w:pPr>
      <w:r w:rsidRPr="00FE4F1A">
        <w:rPr>
          <w:bCs/>
          <w:color w:val="000000" w:themeColor="text1"/>
        </w:rPr>
        <w:t xml:space="preserve">Annoncer à l’assuré la conversion du traitement à la réforme (technique ou économique en fonction de la décision </w:t>
      </w:r>
      <w:r w:rsidR="00170622">
        <w:rPr>
          <w:bCs/>
          <w:color w:val="000000" w:themeColor="text1"/>
        </w:rPr>
        <w:t>de l’expert</w:t>
      </w:r>
      <w:r w:rsidRPr="00FE4F1A">
        <w:rPr>
          <w:bCs/>
          <w:color w:val="000000" w:themeColor="text1"/>
        </w:rPr>
        <w:t>) ;</w:t>
      </w:r>
    </w:p>
    <w:p w14:paraId="3F3498BA" w14:textId="77777777" w:rsidR="00952DEA" w:rsidRPr="00FE4F1A" w:rsidRDefault="00952DEA" w:rsidP="00952DEA">
      <w:pPr>
        <w:pStyle w:val="Paragraphedeliste"/>
        <w:numPr>
          <w:ilvl w:val="0"/>
          <w:numId w:val="3"/>
        </w:numPr>
        <w:rPr>
          <w:bCs/>
          <w:color w:val="000000" w:themeColor="text1"/>
        </w:rPr>
      </w:pPr>
      <w:r w:rsidRPr="00FE4F1A">
        <w:rPr>
          <w:bCs/>
          <w:color w:val="000000" w:themeColor="text1"/>
        </w:rPr>
        <w:t>Définir à l’assuré l</w:t>
      </w:r>
      <w:r w:rsidR="00170622">
        <w:rPr>
          <w:bCs/>
          <w:color w:val="000000" w:themeColor="text1"/>
        </w:rPr>
        <w:t xml:space="preserve">a notion de réforme (technique =&gt; </w:t>
      </w:r>
      <w:r w:rsidRPr="00FE4F1A">
        <w:rPr>
          <w:bCs/>
          <w:color w:val="000000" w:themeColor="text1"/>
        </w:rPr>
        <w:t>éléments structurants du VH sont irréparables/ présentent un danger à la sécurité du conducteur et utilisate</w:t>
      </w:r>
      <w:r w:rsidR="00170622">
        <w:rPr>
          <w:bCs/>
          <w:color w:val="000000" w:themeColor="text1"/>
        </w:rPr>
        <w:t xml:space="preserve">urs de la route) ou économique =&gt; </w:t>
      </w:r>
      <w:r w:rsidRPr="00FE4F1A">
        <w:rPr>
          <w:bCs/>
          <w:color w:val="000000" w:themeColor="text1"/>
        </w:rPr>
        <w:t>montant devis&gt;2/3 de la valeur vénale</w:t>
      </w:r>
      <w:r w:rsidR="00170622">
        <w:rPr>
          <w:bCs/>
          <w:color w:val="000000" w:themeColor="text1"/>
        </w:rPr>
        <w:t>.</w:t>
      </w:r>
    </w:p>
    <w:p w14:paraId="5FD3E918" w14:textId="77777777" w:rsidR="00952DEA" w:rsidRPr="00FE4F1A" w:rsidRDefault="00952DEA" w:rsidP="00952DEA">
      <w:pPr>
        <w:pStyle w:val="Paragraphedeliste"/>
        <w:numPr>
          <w:ilvl w:val="0"/>
          <w:numId w:val="3"/>
        </w:numPr>
        <w:rPr>
          <w:bCs/>
          <w:color w:val="000000" w:themeColor="text1"/>
        </w:rPr>
      </w:pPr>
      <w:r w:rsidRPr="00FE4F1A">
        <w:rPr>
          <w:bCs/>
          <w:color w:val="000000" w:themeColor="text1"/>
        </w:rPr>
        <w:t>Inviter l’assuré à prendre contact avec l’expert ou le garage pour plus de détails techniques (état global du véhicule, montant de réparation, niveau de sécurité du véhicule) ;</w:t>
      </w:r>
    </w:p>
    <w:p w14:paraId="5FA2202C" w14:textId="77777777" w:rsidR="006C359B" w:rsidRPr="00FE4F1A" w:rsidRDefault="00952DEA" w:rsidP="00952DEA">
      <w:pPr>
        <w:pStyle w:val="Paragraphedeliste"/>
        <w:numPr>
          <w:ilvl w:val="0"/>
          <w:numId w:val="3"/>
        </w:numPr>
        <w:rPr>
          <w:bCs/>
          <w:color w:val="000000" w:themeColor="text1"/>
        </w:rPr>
      </w:pPr>
      <w:r w:rsidRPr="00FE4F1A">
        <w:rPr>
          <w:bCs/>
          <w:color w:val="000000" w:themeColor="text1"/>
        </w:rPr>
        <w:t>Expliquer à l’assuré les étapes à suivre pour compléter le traitement de son dossier</w:t>
      </w:r>
    </w:p>
    <w:p w14:paraId="69B92BBF" w14:textId="77777777" w:rsidR="00465264" w:rsidRPr="00FE4F1A" w:rsidRDefault="00465264" w:rsidP="00465264">
      <w:pPr>
        <w:pStyle w:val="Paragraphedeliste"/>
        <w:ind w:left="644"/>
        <w:rPr>
          <w:bCs/>
          <w:color w:val="000000" w:themeColor="text1"/>
        </w:rPr>
      </w:pPr>
    </w:p>
    <w:p w14:paraId="7FD03093" w14:textId="77777777" w:rsidR="006C359B" w:rsidRPr="00FE4F1A" w:rsidRDefault="006C359B" w:rsidP="00465264">
      <w:pPr>
        <w:pStyle w:val="Paragraphedeliste"/>
        <w:numPr>
          <w:ilvl w:val="0"/>
          <w:numId w:val="4"/>
        </w:numPr>
        <w:rPr>
          <w:bCs/>
          <w:color w:val="000000" w:themeColor="text1"/>
        </w:rPr>
      </w:pPr>
      <w:r w:rsidRPr="00FE4F1A">
        <w:rPr>
          <w:bCs/>
          <w:color w:val="000000" w:themeColor="text1"/>
        </w:rPr>
        <w:t xml:space="preserve">Lancement d’un Appel d’offre  pour définir la valeur de l’épave  après 15 jours </w:t>
      </w:r>
    </w:p>
    <w:p w14:paraId="70E470B5" w14:textId="77777777" w:rsidR="006C359B" w:rsidRPr="00FE4F1A" w:rsidRDefault="006C359B" w:rsidP="00465264">
      <w:pPr>
        <w:pStyle w:val="Paragraphedeliste"/>
        <w:numPr>
          <w:ilvl w:val="0"/>
          <w:numId w:val="4"/>
        </w:numPr>
        <w:rPr>
          <w:bCs/>
          <w:color w:val="000000" w:themeColor="text1"/>
        </w:rPr>
      </w:pPr>
      <w:r w:rsidRPr="00FE4F1A">
        <w:rPr>
          <w:bCs/>
          <w:color w:val="000000" w:themeColor="text1"/>
        </w:rPr>
        <w:t>Client pourra garder ou céder l’épave et signera un document chez l’expert en fonction de son choix</w:t>
      </w:r>
    </w:p>
    <w:p w14:paraId="06C4D2F5" w14:textId="77777777" w:rsidR="006C359B" w:rsidRPr="00FE4F1A" w:rsidRDefault="006C359B" w:rsidP="00465264">
      <w:pPr>
        <w:pStyle w:val="Paragraphedeliste"/>
        <w:numPr>
          <w:ilvl w:val="0"/>
          <w:numId w:val="4"/>
        </w:numPr>
        <w:rPr>
          <w:bCs/>
          <w:color w:val="000000" w:themeColor="text1"/>
        </w:rPr>
      </w:pPr>
      <w:r w:rsidRPr="00FE4F1A">
        <w:rPr>
          <w:bCs/>
          <w:color w:val="000000" w:themeColor="text1"/>
        </w:rPr>
        <w:t xml:space="preserve">Client dispose de 5 jours </w:t>
      </w:r>
      <w:r w:rsidR="00465264" w:rsidRPr="00FE4F1A">
        <w:rPr>
          <w:bCs/>
          <w:color w:val="000000" w:themeColor="text1"/>
        </w:rPr>
        <w:t>pour communiquer sa décision quant à garder ou céder l’épave</w:t>
      </w:r>
    </w:p>
    <w:p w14:paraId="47DDB694" w14:textId="77777777" w:rsidR="00465264" w:rsidRPr="00FE4F1A" w:rsidRDefault="00465264" w:rsidP="00465264">
      <w:pPr>
        <w:pStyle w:val="Paragraphedeliste"/>
        <w:numPr>
          <w:ilvl w:val="0"/>
          <w:numId w:val="4"/>
        </w:numPr>
        <w:rPr>
          <w:bCs/>
          <w:color w:val="000000" w:themeColor="text1"/>
        </w:rPr>
      </w:pPr>
      <w:r w:rsidRPr="00FE4F1A">
        <w:rPr>
          <w:bCs/>
          <w:color w:val="000000" w:themeColor="text1"/>
        </w:rPr>
        <w:t>Le rapport est déposé</w:t>
      </w:r>
    </w:p>
    <w:p w14:paraId="1FB220BD" w14:textId="77777777" w:rsidR="00465264" w:rsidRPr="00FE4F1A" w:rsidRDefault="00465264" w:rsidP="00465264">
      <w:pPr>
        <w:pStyle w:val="Paragraphedeliste"/>
        <w:numPr>
          <w:ilvl w:val="0"/>
          <w:numId w:val="4"/>
        </w:numPr>
        <w:rPr>
          <w:bCs/>
          <w:color w:val="000000" w:themeColor="text1"/>
        </w:rPr>
      </w:pPr>
      <w:r w:rsidRPr="00FE4F1A">
        <w:rPr>
          <w:bCs/>
          <w:color w:val="000000" w:themeColor="text1"/>
        </w:rPr>
        <w:t xml:space="preserve">Traitement du rapport </w:t>
      </w:r>
    </w:p>
    <w:p w14:paraId="0F9EA564" w14:textId="77777777" w:rsidR="00465264" w:rsidRPr="00465264" w:rsidRDefault="00465264" w:rsidP="00465264">
      <w:pPr>
        <w:pStyle w:val="Paragraphedeliste"/>
        <w:ind w:left="1004"/>
        <w:rPr>
          <w:bCs/>
          <w:color w:val="000000" w:themeColor="text1"/>
        </w:rPr>
      </w:pPr>
    </w:p>
    <w:p w14:paraId="543B9FAE" w14:textId="77777777" w:rsidR="00952DEA" w:rsidRPr="00952DEA" w:rsidRDefault="00952DEA" w:rsidP="00952DEA">
      <w:pPr>
        <w:rPr>
          <w:bCs/>
          <w:color w:val="000000" w:themeColor="text1"/>
        </w:rPr>
      </w:pPr>
    </w:p>
    <w:p w14:paraId="0E69B273" w14:textId="77777777" w:rsidR="00A936A3" w:rsidRPr="00CE2CFF" w:rsidRDefault="005076D4" w:rsidP="005076D4">
      <w:pPr>
        <w:rPr>
          <w:b/>
          <w:color w:val="0070C0"/>
          <w:sz w:val="32"/>
          <w:szCs w:val="32"/>
          <w:u w:val="single"/>
        </w:rPr>
      </w:pPr>
      <w:r w:rsidRPr="00CE2CFF">
        <w:rPr>
          <w:b/>
          <w:color w:val="0070C0"/>
          <w:sz w:val="32"/>
          <w:szCs w:val="32"/>
          <w:u w:val="single"/>
        </w:rPr>
        <w:t>APPEL SORTANT : DESISTEMENT FERRAILLEUR</w:t>
      </w:r>
    </w:p>
    <w:p w14:paraId="07EFB043" w14:textId="77777777" w:rsidR="005076D4" w:rsidRPr="000328BE" w:rsidRDefault="005076D4" w:rsidP="000328BE">
      <w:pPr>
        <w:rPr>
          <w:bCs/>
          <w:color w:val="000000" w:themeColor="text1"/>
        </w:rPr>
      </w:pPr>
      <w:r w:rsidRPr="000328BE">
        <w:rPr>
          <w:bCs/>
          <w:color w:val="000000" w:themeColor="text1"/>
        </w:rPr>
        <w:t xml:space="preserve">Rassurer l’assuré sur le traitement de son dossier : </w:t>
      </w:r>
    </w:p>
    <w:p w14:paraId="11499C96" w14:textId="77777777" w:rsidR="005076D4" w:rsidRPr="00FE4F1A" w:rsidRDefault="005076D4" w:rsidP="00CE2CFF">
      <w:pPr>
        <w:rPr>
          <w:bCs/>
          <w:color w:val="000000" w:themeColor="text1"/>
        </w:rPr>
      </w:pPr>
      <w:r w:rsidRPr="00FE4F1A">
        <w:rPr>
          <w:bCs/>
          <w:color w:val="000000" w:themeColor="text1"/>
        </w:rPr>
        <w:t>Si épave géré</w:t>
      </w:r>
      <w:r w:rsidR="00CE2CFF" w:rsidRPr="00FE4F1A">
        <w:rPr>
          <w:bCs/>
          <w:color w:val="000000" w:themeColor="text1"/>
        </w:rPr>
        <w:t xml:space="preserve">e par </w:t>
      </w:r>
      <w:proofErr w:type="spellStart"/>
      <w:r w:rsidR="00CE2CFF" w:rsidRPr="00FE4F1A">
        <w:rPr>
          <w:bCs/>
          <w:color w:val="000000" w:themeColor="text1"/>
        </w:rPr>
        <w:t>Wafaassurance</w:t>
      </w:r>
      <w:proofErr w:type="spellEnd"/>
      <w:r w:rsidR="00CE2CFF" w:rsidRPr="00FE4F1A">
        <w:rPr>
          <w:bCs/>
          <w:color w:val="000000" w:themeColor="text1"/>
        </w:rPr>
        <w:t> :</w:t>
      </w:r>
    </w:p>
    <w:p w14:paraId="5008DA58" w14:textId="77777777" w:rsidR="00CE2CFF" w:rsidRPr="00FE4F1A" w:rsidRDefault="00CE2CFF" w:rsidP="00CE2CFF">
      <w:pPr>
        <w:pStyle w:val="Paragraphedeliste"/>
        <w:numPr>
          <w:ilvl w:val="0"/>
          <w:numId w:val="6"/>
        </w:numPr>
        <w:rPr>
          <w:bCs/>
          <w:color w:val="000000" w:themeColor="text1"/>
        </w:rPr>
      </w:pPr>
      <w:r w:rsidRPr="00FE4F1A">
        <w:rPr>
          <w:bCs/>
          <w:color w:val="000000" w:themeColor="text1"/>
        </w:rPr>
        <w:t>Traitement se fera avec maintien ou changement du ferrailleur dans un délai de 72h.</w:t>
      </w:r>
    </w:p>
    <w:p w14:paraId="7EAD301E" w14:textId="77777777" w:rsidR="005076D4" w:rsidRPr="00FE4F1A" w:rsidRDefault="005076D4" w:rsidP="005076D4">
      <w:pPr>
        <w:rPr>
          <w:bCs/>
          <w:color w:val="000000" w:themeColor="text1"/>
        </w:rPr>
      </w:pPr>
      <w:r w:rsidRPr="00FE4F1A">
        <w:rPr>
          <w:bCs/>
          <w:color w:val="000000" w:themeColor="text1"/>
        </w:rPr>
        <w:t>Si épave gérée par la compagnie adverse</w:t>
      </w:r>
    </w:p>
    <w:p w14:paraId="551BDA0C" w14:textId="77777777" w:rsidR="005076D4" w:rsidRPr="00FE4F1A" w:rsidRDefault="00CE2CFF" w:rsidP="005076D4">
      <w:pPr>
        <w:pStyle w:val="Paragraphedeliste"/>
        <w:numPr>
          <w:ilvl w:val="0"/>
          <w:numId w:val="6"/>
        </w:numPr>
        <w:rPr>
          <w:bCs/>
          <w:color w:val="000000" w:themeColor="text1"/>
        </w:rPr>
      </w:pPr>
      <w:r w:rsidRPr="00FE4F1A">
        <w:rPr>
          <w:bCs/>
          <w:color w:val="000000" w:themeColor="text1"/>
        </w:rPr>
        <w:t>Traitement se fera avec maintien ou changement du ferrailleur dans un délai de 7 jours ouvrés.</w:t>
      </w:r>
    </w:p>
    <w:p w14:paraId="2888CE9C" w14:textId="77777777" w:rsidR="00CE2CFF" w:rsidRDefault="00CE2CFF" w:rsidP="00CE2CFF">
      <w:pPr>
        <w:rPr>
          <w:bCs/>
          <w:color w:val="000000" w:themeColor="text1"/>
          <w:highlight w:val="yellow"/>
        </w:rPr>
      </w:pPr>
    </w:p>
    <w:p w14:paraId="236AFEC1" w14:textId="77777777" w:rsidR="00CE2CFF" w:rsidRDefault="00CE2CFF" w:rsidP="00CE2CFF">
      <w:pPr>
        <w:ind w:firstLine="360"/>
        <w:rPr>
          <w:b/>
          <w:color w:val="000000" w:themeColor="text1"/>
          <w:u w:val="single"/>
        </w:rPr>
      </w:pPr>
      <w:r>
        <w:rPr>
          <w:b/>
          <w:color w:val="000000" w:themeColor="text1"/>
          <w:u w:val="single"/>
        </w:rPr>
        <w:t xml:space="preserve">N.B : </w:t>
      </w:r>
      <w:r w:rsidRPr="00CE2CFF">
        <w:rPr>
          <w:b/>
          <w:color w:val="000000" w:themeColor="text1"/>
          <w:u w:val="single"/>
        </w:rPr>
        <w:t>PHASES D’ACCUEIL E PRISE DE Congé restent inchangées.</w:t>
      </w:r>
    </w:p>
    <w:p w14:paraId="5ABC01E9" w14:textId="77777777" w:rsidR="00182880" w:rsidRDefault="00182880" w:rsidP="00CE2CFF">
      <w:pPr>
        <w:ind w:firstLine="360"/>
        <w:rPr>
          <w:b/>
          <w:color w:val="000000" w:themeColor="text1"/>
          <w:u w:val="single"/>
        </w:rPr>
      </w:pPr>
    </w:p>
    <w:p w14:paraId="79A232A4" w14:textId="77777777" w:rsidR="00182880" w:rsidRDefault="00182880" w:rsidP="00CE2CFF">
      <w:pPr>
        <w:ind w:firstLine="360"/>
        <w:rPr>
          <w:b/>
          <w:color w:val="000000" w:themeColor="text1"/>
          <w:u w:val="single"/>
        </w:rPr>
      </w:pPr>
    </w:p>
    <w:sectPr w:rsidR="00182880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3C4DD" w14:textId="77777777" w:rsidR="00797629" w:rsidRDefault="00797629" w:rsidP="00952DEA">
      <w:pPr>
        <w:spacing w:after="0" w:line="240" w:lineRule="auto"/>
      </w:pPr>
      <w:r>
        <w:separator/>
      </w:r>
    </w:p>
  </w:endnote>
  <w:endnote w:type="continuationSeparator" w:id="0">
    <w:p w14:paraId="2546DC8C" w14:textId="77777777" w:rsidR="00797629" w:rsidRDefault="00797629" w:rsidP="00952D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9AEF4" w14:textId="77777777" w:rsidR="00797629" w:rsidRDefault="00797629" w:rsidP="00952DEA">
      <w:pPr>
        <w:spacing w:after="0" w:line="240" w:lineRule="auto"/>
      </w:pPr>
      <w:r>
        <w:separator/>
      </w:r>
    </w:p>
  </w:footnote>
  <w:footnote w:type="continuationSeparator" w:id="0">
    <w:p w14:paraId="0D900101" w14:textId="77777777" w:rsidR="00797629" w:rsidRDefault="00797629" w:rsidP="00952D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73" w:type="dxa"/>
      <w:tblInd w:w="-49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6730"/>
      <w:gridCol w:w="2000"/>
    </w:tblGrid>
    <w:tr w:rsidR="00952DEA" w:rsidRPr="00F15597" w14:paraId="60559D8C" w14:textId="77777777" w:rsidTr="00ED2BC6">
      <w:trPr>
        <w:cantSplit/>
        <w:trHeight w:val="701"/>
      </w:trPr>
      <w:tc>
        <w:tcPr>
          <w:tcW w:w="1843" w:type="dxa"/>
          <w:tcBorders>
            <w:top w:val="single" w:sz="6" w:space="0" w:color="auto"/>
          </w:tcBorders>
        </w:tcPr>
        <w:p w14:paraId="34182ECA" w14:textId="77777777" w:rsidR="00952DEA" w:rsidRPr="00A46914" w:rsidRDefault="00952DEA" w:rsidP="00952DEA">
          <w:pPr>
            <w:pStyle w:val="En-tte"/>
            <w:jc w:val="center"/>
            <w:rPr>
              <w:b/>
              <w:sz w:val="36"/>
            </w:rPr>
          </w:pPr>
          <w:r>
            <w:rPr>
              <w:noProof/>
              <w:lang w:eastAsia="fr-FR"/>
            </w:rPr>
            <w:drawing>
              <wp:inline distT="0" distB="0" distL="0" distR="0" wp14:anchorId="604461C1" wp14:editId="3A671F80">
                <wp:extent cx="723900" cy="733425"/>
                <wp:effectExtent l="19050" t="0" r="0" b="0"/>
                <wp:docPr id="3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30" w:type="dxa"/>
          <w:tcBorders>
            <w:top w:val="single" w:sz="6" w:space="0" w:color="auto"/>
          </w:tcBorders>
        </w:tcPr>
        <w:p w14:paraId="1EC7BCF3" w14:textId="77777777" w:rsidR="00952DEA" w:rsidRPr="00A46914" w:rsidRDefault="00952DEA" w:rsidP="00952DEA">
          <w:pPr>
            <w:pStyle w:val="En-tte"/>
            <w:jc w:val="center"/>
            <w:rPr>
              <w:b/>
              <w:sz w:val="36"/>
            </w:rPr>
          </w:pPr>
          <w:r w:rsidRPr="00A46914">
            <w:rPr>
              <w:b/>
              <w:sz w:val="36"/>
            </w:rPr>
            <w:t xml:space="preserve">Scripts d’appels </w:t>
          </w:r>
        </w:p>
        <w:p w14:paraId="6FA86747" w14:textId="77777777" w:rsidR="00952DEA" w:rsidRPr="00F15597" w:rsidRDefault="00952DEA" w:rsidP="00952DEA">
          <w:pPr>
            <w:pStyle w:val="En-tte"/>
            <w:jc w:val="center"/>
            <w:rPr>
              <w:rFonts w:ascii="Arial" w:hAnsi="Arial" w:cs="Arial"/>
              <w:b/>
              <w:szCs w:val="24"/>
            </w:rPr>
          </w:pPr>
          <w:r w:rsidRPr="002D3505">
            <w:rPr>
              <w:rFonts w:ascii="Arial" w:hAnsi="Arial" w:cs="Arial"/>
              <w:b/>
              <w:szCs w:val="24"/>
            </w:rPr>
            <w:t>NOUVELLE PLATEFORME SINISTRE AUTO MATERIEL</w:t>
          </w:r>
        </w:p>
      </w:tc>
      <w:tc>
        <w:tcPr>
          <w:tcW w:w="2000" w:type="dxa"/>
          <w:tcBorders>
            <w:top w:val="single" w:sz="6" w:space="0" w:color="auto"/>
            <w:right w:val="single" w:sz="6" w:space="0" w:color="auto"/>
          </w:tcBorders>
        </w:tcPr>
        <w:p w14:paraId="2A8F070E" w14:textId="77777777" w:rsidR="00952DEA" w:rsidRDefault="00952DEA" w:rsidP="00952DEA">
          <w:pPr>
            <w:jc w:val="center"/>
            <w:rPr>
              <w:rFonts w:ascii="Arial" w:hAnsi="Arial" w:cs="Arial"/>
              <w:szCs w:val="24"/>
            </w:rPr>
          </w:pPr>
        </w:p>
        <w:p w14:paraId="4C0E6C17" w14:textId="77777777" w:rsidR="00952DEA" w:rsidRPr="00501790" w:rsidRDefault="00952DEA" w:rsidP="00952DEA">
          <w:pPr>
            <w:jc w:val="center"/>
            <w:rPr>
              <w:rFonts w:ascii="Arial" w:hAnsi="Arial" w:cs="Arial"/>
              <w:b/>
              <w:bCs/>
              <w:szCs w:val="24"/>
            </w:rPr>
          </w:pPr>
          <w:r>
            <w:rPr>
              <w:rFonts w:ascii="Arial" w:hAnsi="Arial" w:cs="Arial"/>
              <w:b/>
              <w:bCs/>
              <w:szCs w:val="24"/>
            </w:rPr>
            <w:t>11-03-2021</w:t>
          </w:r>
        </w:p>
      </w:tc>
    </w:tr>
  </w:tbl>
  <w:p w14:paraId="4F89F2FA" w14:textId="77777777" w:rsidR="00952DEA" w:rsidRDefault="00952DE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D1015"/>
    <w:multiLevelType w:val="hybridMultilevel"/>
    <w:tmpl w:val="27BE1EE4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03668"/>
    <w:multiLevelType w:val="hybridMultilevel"/>
    <w:tmpl w:val="BCA8235E"/>
    <w:lvl w:ilvl="0" w:tplc="38FA42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3C3480"/>
    <w:multiLevelType w:val="hybridMultilevel"/>
    <w:tmpl w:val="AF4803C2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212C45C2"/>
    <w:multiLevelType w:val="hybridMultilevel"/>
    <w:tmpl w:val="E282558E"/>
    <w:lvl w:ilvl="0" w:tplc="A524F51A">
      <w:start w:val="1"/>
      <w:numFmt w:val="decimal"/>
      <w:lvlText w:val="%1-"/>
      <w:lvlJc w:val="left"/>
      <w:pPr>
        <w:ind w:left="1210" w:hanging="360"/>
      </w:pPr>
      <w:rPr>
        <w:rFonts w:hint="default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4" w15:restartNumberingAfterBreak="0">
    <w:nsid w:val="24480EF2"/>
    <w:multiLevelType w:val="hybridMultilevel"/>
    <w:tmpl w:val="3BA0E53E"/>
    <w:lvl w:ilvl="0" w:tplc="3724AC16">
      <w:start w:val="1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26C9A"/>
    <w:multiLevelType w:val="hybridMultilevel"/>
    <w:tmpl w:val="757480C4"/>
    <w:lvl w:ilvl="0" w:tplc="B0E02BD0">
      <w:numFmt w:val="bullet"/>
      <w:lvlText w:val="-"/>
      <w:lvlJc w:val="left"/>
      <w:pPr>
        <w:ind w:left="1353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2A1779C0"/>
    <w:multiLevelType w:val="hybridMultilevel"/>
    <w:tmpl w:val="E282558E"/>
    <w:lvl w:ilvl="0" w:tplc="A524F51A">
      <w:start w:val="1"/>
      <w:numFmt w:val="decimal"/>
      <w:lvlText w:val="%1-"/>
      <w:lvlJc w:val="left"/>
      <w:pPr>
        <w:ind w:left="644" w:hanging="360"/>
      </w:pPr>
      <w:rPr>
        <w:rFonts w:hint="default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D03088B"/>
    <w:multiLevelType w:val="hybridMultilevel"/>
    <w:tmpl w:val="CE148988"/>
    <w:lvl w:ilvl="0" w:tplc="902427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8F51FB"/>
    <w:multiLevelType w:val="hybridMultilevel"/>
    <w:tmpl w:val="F190DB7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84D6435"/>
    <w:multiLevelType w:val="hybridMultilevel"/>
    <w:tmpl w:val="0DB09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DD09E4"/>
    <w:multiLevelType w:val="hybridMultilevel"/>
    <w:tmpl w:val="63FC1E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494819">
    <w:abstractNumId w:val="5"/>
  </w:num>
  <w:num w:numId="2" w16cid:durableId="518588625">
    <w:abstractNumId w:val="0"/>
  </w:num>
  <w:num w:numId="3" w16cid:durableId="1886022017">
    <w:abstractNumId w:val="6"/>
  </w:num>
  <w:num w:numId="4" w16cid:durableId="884294919">
    <w:abstractNumId w:val="2"/>
  </w:num>
  <w:num w:numId="5" w16cid:durableId="1984967661">
    <w:abstractNumId w:val="3"/>
  </w:num>
  <w:num w:numId="6" w16cid:durableId="902446838">
    <w:abstractNumId w:val="4"/>
  </w:num>
  <w:num w:numId="7" w16cid:durableId="511459555">
    <w:abstractNumId w:val="1"/>
  </w:num>
  <w:num w:numId="8" w16cid:durableId="1847012958">
    <w:abstractNumId w:val="7"/>
  </w:num>
  <w:num w:numId="9" w16cid:durableId="2115243428">
    <w:abstractNumId w:val="8"/>
  </w:num>
  <w:num w:numId="10" w16cid:durableId="2086342434">
    <w:abstractNumId w:val="10"/>
  </w:num>
  <w:num w:numId="11" w16cid:durableId="12033266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DEA"/>
    <w:rsid w:val="000328BE"/>
    <w:rsid w:val="00170622"/>
    <w:rsid w:val="00182880"/>
    <w:rsid w:val="00397F4D"/>
    <w:rsid w:val="00465264"/>
    <w:rsid w:val="004846B0"/>
    <w:rsid w:val="004E6ED7"/>
    <w:rsid w:val="005076D4"/>
    <w:rsid w:val="00632A4F"/>
    <w:rsid w:val="00673CAC"/>
    <w:rsid w:val="006C359B"/>
    <w:rsid w:val="00797629"/>
    <w:rsid w:val="00914A08"/>
    <w:rsid w:val="00952DEA"/>
    <w:rsid w:val="00A936A3"/>
    <w:rsid w:val="00A9483D"/>
    <w:rsid w:val="00CE2CFF"/>
    <w:rsid w:val="00D1067C"/>
    <w:rsid w:val="00E5554D"/>
    <w:rsid w:val="00F028CF"/>
    <w:rsid w:val="00FE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B9ACB"/>
  <w15:docId w15:val="{FE39DDA3-3FE4-4E17-AC44-65EC61C05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DEA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52DE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52D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2DEA"/>
  </w:style>
  <w:style w:type="paragraph" w:styleId="Pieddepage">
    <w:name w:val="footer"/>
    <w:basedOn w:val="Normal"/>
    <w:link w:val="PieddepageCar"/>
    <w:uiPriority w:val="99"/>
    <w:unhideWhenUsed/>
    <w:rsid w:val="00952D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2DEA"/>
  </w:style>
  <w:style w:type="paragraph" w:styleId="Textedebulles">
    <w:name w:val="Balloon Text"/>
    <w:basedOn w:val="Normal"/>
    <w:link w:val="TextedebullesCar"/>
    <w:uiPriority w:val="99"/>
    <w:semiHidden/>
    <w:unhideWhenUsed/>
    <w:rsid w:val="00397F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7F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214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IMA</Company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Sofia HASSOUNI</dc:creator>
  <cp:lastModifiedBy>Mounira HOUASS</cp:lastModifiedBy>
  <cp:revision>5</cp:revision>
  <dcterms:created xsi:type="dcterms:W3CDTF">2024-05-15T08:48:00Z</dcterms:created>
  <dcterms:modified xsi:type="dcterms:W3CDTF">2024-10-14T09:01:00Z</dcterms:modified>
</cp:coreProperties>
</file>