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lecture-5---nash-equilibria-in-pure-strategies" w:name="or-3-lecture-5---nash-equilibria-in-pure-strategies"/>
    <w:p>
      <w:pPr>
        <w:pStyle w:val="Heading1"/>
      </w:pPr>
      <w:r>
        <w:t xml:space="preserve">OR 3: Lecture 5 - Nash equilibria in pure strategies</w:t>
      </w:r>
    </w:p>
    <w:bookmarkEnd w:id="or-3-lecture-5---nash-equilibria-in-pure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The definition of best responses;</w:t>
      </w:r>
    </w:p>
    <w:p>
      <w:pPr>
        <w:numPr>
          <w:numId w:val="2"/>
          <w:ilvl w:val="0"/>
        </w:numPr>
      </w:pPr>
      <w:r>
        <w:t xml:space="preserve">The connection between dominance and best responses;</w:t>
      </w:r>
    </w:p>
    <w:p>
      <w:pPr>
        <w:numPr>
          <w:numId w:val="2"/>
          <w:ilvl w:val="0"/>
        </w:numPr>
      </w:pPr>
      <w:r>
        <w:t xml:space="preserve">Best responses against mixed strategies.</w:t>
      </w:r>
    </w:p>
    <w:p>
      <w:r>
        <w:t xml:space="preserve">So far we have been using various tools to loosely discuss 'predicting rational behaviour'. We will now formalise what we mean.</w:t>
      </w:r>
    </w:p>
    <w:bookmarkStart w:id="nash-equilibria" w:name="nash-equilibria"/>
    <w:p>
      <w:pPr>
        <w:pStyle w:val="Heading2"/>
      </w:pPr>
      <w:r>
        <w:t xml:space="preserve">Nash equilibria</w:t>
      </w:r>
    </w:p>
    <w:bookmarkEnd w:id="nash-equilibria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game. A Nash equilibrium in</w:t>
      </w:r>
      <w:r>
        <w:t xml:space="preserve"> </w:t>
      </w:r>
      <w:r>
        <w:rPr>
          <w:b/>
        </w:rPr>
        <w:t xml:space="preserve">pure strategies</w:t>
      </w:r>
      <w:r>
        <w:t xml:space="preserve"> </w:t>
      </w:r>
      <w:r>
        <w:t xml:space="preserve">is a strategy profile</w:t>
      </w:r>
      <w:r>
        <w:t xml:space="preserve"> </w:t>
      </w:r>
      <m:oMath>
        <m:acc>
          <m:accPr>
            <m:chr m:val="~"/>
          </m:accPr>
          <m:e>
            <m:r>
              <m:rPr/>
              <m:t>s</m:t>
            </m:r>
          </m:e>
        </m:acc>
      </m:oMath>
      <w:r>
        <w:t xml:space="preserve"> </w:t>
      </w:r>
      <w:r>
        <w:t xml:space="preserve">such that: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acc>
            <m:accPr>
              <m:chr m:val="~"/>
            </m:accPr>
            <m:e>
              <m:r>
                <m:rPr/>
                <m:t>s</m:t>
              </m:r>
            </m:e>
          </m:acc>
          <m:r>
            <m:rPr/>
            <m:t>)</m:t>
          </m:r>
          <m:r>
            <m:rPr/>
            <m:t>≥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bar>
                <m:barPr>
                  <m:pos m:val="top"/>
                </m:barPr>
                <m:e>
                  <m:r>
                    <m:rPr/>
                    <m:t>s</m:t>
                  </m:r>
                </m:e>
              </m:ba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acc>
                <m:accPr>
                  <m:chr m:val="~"/>
                </m:accPr>
                <m:e>
                  <m:r>
                    <m:rPr/>
                    <m:t>s</m:t>
                  </m:r>
                </m:e>
              </m:acc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>
              <m:sty m:val="p"/>
            </m:rPr>
            <m:t>for all </m:t>
          </m:r>
          <m:r>
            <m:rPr/>
            <m:t>i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This implies that all strategies in the strategy profile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are best responses to all the other strategies.</w:t>
      </w:r>
    </w:p>
    <w:p>
      <w:r>
        <w:t xml:space="preserve">An important interpretation of this definition is that at the Nash equilibria no player has an incentive to deviate from their current strategy.</w:t>
      </w:r>
    </w:p>
    <w:p>
      <w:r>
        <w:t xml:space="preserve">To find Nash equilibria in 2 player normal form games we can simply check every strategy pair and see whether or not a player has an incentive to deviate.</w:t>
      </w:r>
    </w:p>
    <w:bookmarkStart w:id="example" w:name="example"/>
    <w:p>
      <w:pPr>
        <w:pStyle w:val="Heading2"/>
      </w:pPr>
      <w:r>
        <w:t xml:space="preserve">Example</w:t>
      </w:r>
    </w:p>
    <w:bookmarkEnd w:id="example"/>
    <w:p>
      <w:r>
        <w:t xml:space="preserve">Identify Nash equilibria in pure strategies for the following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identify all best responses: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8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2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see that we have 2 equilibria in pure strategies: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4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</w:p>
    <w:bookmarkStart w:id="duopoly-games" w:name="duopoly-games"/>
    <w:p>
      <w:pPr>
        <w:pStyle w:val="Heading2"/>
      </w:pPr>
      <w:r>
        <w:t xml:space="preserve">Duopoly games</w:t>
      </w:r>
    </w:p>
    <w:bookmarkEnd w:id="duopoly-games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Lecture_04-Best_RLecture_04-Best_RLecture_04-Best_RLecture_04-Best_Respons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