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lecture-5---nash-equilibria-in-pure-strategies" w:name="or-3-lecture-5---nash-equilibria-in-pure-strategies"/>
    <w:p>
      <w:pPr>
        <w:pStyle w:val="Heading1"/>
      </w:pPr>
      <w:r>
        <w:t xml:space="preserve">OR 3: Lecture 5 - Nash equilibria in pure strategies</w:t>
      </w:r>
    </w:p>
    <w:bookmarkEnd w:id="or-3-lecture-5---nash-equilibria-in-pure-strategi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lecture</w:t>
        </w:r>
      </w:hyperlink>
      <w:r>
        <w:t xml:space="preserve"> </w:t>
      </w:r>
      <w:r>
        <w:t xml:space="preserve">we discussed:</w:t>
      </w:r>
    </w:p>
    <w:p>
      <w:pPr>
        <w:numPr>
          <w:numId w:val="2"/>
          <w:ilvl w:val="0"/>
        </w:numPr>
      </w:pPr>
      <w:r>
        <w:t xml:space="preserve">The definition of best responses;</w:t>
      </w:r>
    </w:p>
    <w:p>
      <w:pPr>
        <w:numPr>
          <w:numId w:val="2"/>
          <w:ilvl w:val="0"/>
        </w:numPr>
      </w:pPr>
      <w:r>
        <w:t xml:space="preserve">The connection between dominance and best responses;</w:t>
      </w:r>
    </w:p>
    <w:p>
      <w:pPr>
        <w:numPr>
          <w:numId w:val="2"/>
          <w:ilvl w:val="0"/>
        </w:numPr>
      </w:pPr>
      <w:r>
        <w:t xml:space="preserve">Best responses against mixed strategies.</w:t>
      </w:r>
    </w:p>
    <w:p>
      <w:r>
        <w:t xml:space="preserve">So far we have been using various tools to loosely discuss 'predicting rational behaviour'. We will now formalise what we mean.</w:t>
      </w:r>
    </w:p>
    <w:bookmarkStart w:id="nash-equilibria" w:name="nash-equilibria"/>
    <w:p>
      <w:pPr>
        <w:pStyle w:val="Heading2"/>
      </w:pPr>
      <w:r>
        <w:t xml:space="preserve">Nash equilibria</w:t>
      </w:r>
    </w:p>
    <w:bookmarkEnd w:id="nash-equilibria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game. A Nash equilibrium in</w:t>
      </w:r>
      <w:r>
        <w:t xml:space="preserve"> </w:t>
      </w:r>
      <w:r>
        <w:rPr>
          <w:b/>
        </w:rPr>
        <w:t xml:space="preserve">pure strategies</w:t>
      </w:r>
      <w:r>
        <w:t xml:space="preserve"> </w:t>
      </w:r>
      <w:r>
        <w:t xml:space="preserve">is a strategy profile</w:t>
      </w:r>
      <w:r>
        <w:t xml:space="preserve"> </w:t>
      </w:r>
      <m:oMath>
        <m:acc>
          <m:accPr>
            <m:chr m:val="~"/>
          </m:accPr>
          <m:e>
            <m:r>
              <m:rPr/>
              <m:t>s</m:t>
            </m:r>
          </m:e>
        </m:acc>
      </m:oMath>
      <w:r>
        <w:t xml:space="preserve"> </w:t>
      </w:r>
      <w:r>
        <w:t xml:space="preserve">such that: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acc>
            <m:accPr>
              <m:chr m:val="~"/>
            </m:accPr>
            <m:e>
              <m:r>
                <m:rPr/>
                <m:t>s</m:t>
              </m:r>
            </m:e>
          </m:acc>
          <m:r>
            <m:rPr/>
            <m:t>)</m:t>
          </m:r>
          <m:r>
            <m:rPr/>
            <m:t>≥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sSub>
            <m:e>
              <m:bar>
                <m:barPr>
                  <m:pos m:val="top"/>
                </m:barPr>
                <m:e>
                  <m:r>
                    <m:rPr/>
                    <m:t>s</m:t>
                  </m:r>
                </m:e>
              </m:bar>
            </m:e>
            <m:sub>
              <m:r>
                <m:rPr/>
                <m:t>i</m:t>
              </m:r>
            </m:sub>
          </m:sSub>
          <m:r>
            <m:rPr/>
            <m:t>,</m:t>
          </m:r>
          <m:sSub>
            <m:e>
              <m:acc>
                <m:accPr>
                  <m:chr m:val="~"/>
                </m:accPr>
                <m:e>
                  <m:r>
                    <m:rPr/>
                    <m:t>s</m:t>
                  </m:r>
                </m:e>
              </m:acc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  <m:r>
            <m:rPr>
              <m:sty m:val="p"/>
            </m:rPr>
            <m:t>for all </m:t>
          </m:r>
          <m:r>
            <m:rPr/>
            <m:t>i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This implies that all strategies in the strategy profile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are best responses to all the other strategies.</w:t>
      </w:r>
    </w:p>
    <w:p>
      <w:r>
        <w:t xml:space="preserve">An important interpretation of this definition is that at the Nash equilibria no player has an incentive to deviate from their current strategy.</w:t>
      </w:r>
    </w:p>
    <w:p>
      <w:r>
        <w:t xml:space="preserve">To find Nash equilibria in 2 player normal form games we can simply check every strategy pair and see whether or not a player has an incentive to deviate.</w:t>
      </w:r>
    </w:p>
    <w:bookmarkStart w:id="example" w:name="example"/>
    <w:p>
      <w:pPr>
        <w:pStyle w:val="Heading2"/>
      </w:pPr>
      <w:r>
        <w:t xml:space="preserve">Example</w:t>
      </w:r>
    </w:p>
    <w:bookmarkEnd w:id="example"/>
    <w:p>
      <w:r>
        <w:t xml:space="preserve">Identify Nash equilibria in pure strategies for the following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If we identify all best responses: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8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2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We see that we have 2 equilibria in pure strategies: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4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</w:p>
    <w:bookmarkStart w:id="duopoly-game" w:name="duopoly-game"/>
    <w:p>
      <w:pPr>
        <w:pStyle w:val="Heading2"/>
      </w:pPr>
      <w:r>
        <w:t xml:space="preserve">Duopoly game</w:t>
      </w:r>
    </w:p>
    <w:bookmarkEnd w:id="duopoly-game"/>
    <w:p>
      <w:r>
        <w:t xml:space="preserve">We will now consider a particular normal form game attributed to Augustin Cournot.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Suppose that two firms 1 and 2 produce an identical good (ie consumers do not care who makes the good). The firms decide at the same time to produce a certain quantity of goods:</w:t>
      </w:r>
      <w:r>
        <w:t xml:space="preserve"> </w:t>
      </w:r>
      <m:oMath>
        <m:sSub>
          <m:e>
            <m:r>
              <m:rPr/>
              <m:t>q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q</m:t>
            </m:r>
          </m:e>
          <m:sub>
            <m:r>
              <m:rPr/>
              <m:t>2</m:t>
            </m:r>
          </m:sub>
        </m:sSub>
        <m:r>
          <m:rPr/>
          <m:t>≥</m:t>
        </m:r>
        <m:r>
          <m:rPr/>
          <m:t>0</m:t>
        </m:r>
      </m:oMath>
      <w:r>
        <w:t xml:space="preserve">. All of the good is sold but the price depends on the number of goods:</w:t>
      </w:r>
    </w:p>
    <w:p>
      <w:pPr>
        <w:pStyle w:val="BlockQuote"/>
      </w:pPr>
      <w:br/>
      <m:oMathPara>
        <m:oMathParaPr>
          <m:jc m:val="center"/>
        </m:oMathParaPr>
        <m:oMath>
          <m:r>
            <m:rPr/>
            <m:t>p</m:t>
          </m:r>
          <m:r>
            <m:rPr/>
            <m:t>=</m:t>
          </m:r>
          <m:r>
            <m:rPr/>
            <m:t>K</m:t>
          </m:r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</m:oMath>
      </m:oMathPara>
      <w:br/>
    </w:p>
    <w:p>
      <w:pPr>
        <w:pStyle w:val="BlockQuote"/>
      </w:pPr>
      <w:r>
        <w:t xml:space="preserve">We also assume that the firms both pay a production cost of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per bricks.</w:t>
      </w:r>
    </w:p>
    <w:p>
      <w:r>
        <w:t xml:space="preserve">What is the Nash equilibria for this game?</w:t>
      </w:r>
    </w:p>
    <w:p>
      <w:r>
        <w:pict>
          <v:rect style="width:0;height:1.5pt" o:hralign="center" o:hrstd="t" o:hr="t"/>
        </w:pict>
      </w:r>
    </w:p>
    <w:p>
      <w:r>
        <w:t xml:space="preserve">Firstly let us clarify that this is indeed a normal form game:</w:t>
      </w:r>
    </w:p>
    <w:p>
      <w:pPr>
        <w:numPr>
          <w:numId w:val="3"/>
          <w:ilvl w:val="0"/>
        </w:numPr>
      </w:pPr>
      <w:r>
        <w:t xml:space="preserve">2 players;</w:t>
      </w:r>
    </w:p>
    <w:p>
      <w:pPr>
        <w:numPr>
          <w:numId w:val="3"/>
          <w:ilvl w:val="0"/>
        </w:numPr>
      </w:pPr>
      <w:r>
        <w:t xml:space="preserve">The strategy space is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sSub>
          <m:e>
            <m:r>
              <m:rPr/>
              <m:t>ℝ</m:t>
            </m:r>
          </m:e>
          <m:sub>
            <m:r>
              <m:rPr/>
              <m:t>≥</m:t>
            </m:r>
            <m:r>
              <m:rPr/>
              <m:t>0</m:t>
            </m:r>
          </m:sub>
        </m:sSub>
      </m:oMath>
    </w:p>
    <w:p>
      <w:pPr>
        <w:numPr>
          <w:numId w:val="3"/>
          <w:ilvl w:val="0"/>
        </w:numPr>
      </w:pPr>
      <w:r>
        <w:t xml:space="preserve">The utilities are given by: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K</m:t>
          </m:r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r>
            <m:rPr/>
            <m:t>k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K</m:t>
          </m:r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−</m:t>
          </m:r>
          <m:r>
            <m:rPr/>
            <m:t>k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</m:oMath>
      </m:oMathPara>
      <w:br/>
    </w:p>
    <w:p>
      <w:r>
        <w:t xml:space="preserve">Let us now compute the best responses for each firm (we'll in fact only need to do this for one firm given the symmetry of the problem.</w:t>
      </w:r>
    </w:p>
    <w:p>
      <w:br/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d</m:t>
              </m:r>
              <m:sSub>
                <m:e>
                  <m:r>
                    <m:rPr/>
                    <m:t>u</m:t>
                  </m:r>
                </m:e>
                <m:sub>
                  <m:r>
                    <m:rPr/>
                    <m:t>1</m:t>
                  </m:r>
                </m:sub>
              </m:sSub>
            </m:num>
            <m:den>
              <m:r>
                <m:rPr/>
                <m:t>d</m:t>
              </m:r>
              <m:sSub>
                <m:e>
                  <m:r>
                    <m:rPr/>
                    <m:t>q</m:t>
                  </m:r>
                </m:e>
                <m:sub>
                  <m:r>
                    <m:rPr/>
                    <m:t>1</m:t>
                  </m:r>
                </m:sub>
              </m:sSub>
            </m:den>
          </m:f>
          <m:r>
            <m:rPr/>
            <m:t>=</m:t>
          </m:r>
          <m:r>
            <m:rPr/>
            <m:t>K</m:t>
          </m:r>
          <m:r>
            <m:rPr/>
            <m:t>−</m:t>
          </m:r>
          <m:r>
            <m:rPr/>
            <m:t>2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−</m:t>
          </m:r>
          <m:r>
            <m:rPr/>
            <m:t>k</m:t>
          </m:r>
        </m:oMath>
      </m:oMathPara>
      <w:br/>
    </w:p>
    <w:p>
      <w:r>
        <w:t xml:space="preserve">Setting this to 0 gives the best response</w:t>
      </w:r>
      <w:r>
        <w:t xml:space="preserve"> </w:t>
      </w:r>
      <m:oMath>
        <m:sSubSup>
          <m:e>
            <m:r>
              <m:rPr/>
              <m:t>q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=</m:t>
        </m:r>
        <m:sSubSup>
          <m:e>
            <m:r>
              <m:rPr/>
              <m:t>q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(</m:t>
        </m:r>
        <m:sSub>
          <m:e>
            <m:r>
              <m:rPr/>
              <m:t>q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for firm 1: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K</m:t>
              </m:r>
              <m:r>
                <m:rPr/>
                <m:t>−</m:t>
              </m:r>
              <m:r>
                <m:rPr/>
                <m:t>k</m:t>
              </m:r>
              <m:r>
                <m:rPr/>
                <m:t>−</m:t>
              </m:r>
              <m:sSub>
                <m:e>
                  <m:r>
                    <m:rPr/>
                    <m:t>q</m:t>
                  </m:r>
                </m:e>
                <m:sub>
                  <m:r>
                    <m:rPr/>
                    <m:t>2</m:t>
                  </m:r>
                </m:sub>
              </m:sSub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By symmetry we have: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K</m:t>
              </m:r>
              <m:r>
                <m:rPr/>
                <m:t>−</m:t>
              </m:r>
              <m:r>
                <m:rPr/>
                <m:t>k</m:t>
              </m:r>
              <m:r>
                <m:rPr/>
                <m:t>−</m:t>
              </m:r>
              <m:sSub>
                <m:e>
                  <m:r>
                    <m:rPr/>
                    <m:t>q</m:t>
                  </m:r>
                </m:e>
                <m:sub>
                  <m:r>
                    <m:rPr/>
                    <m:t>1</m:t>
                  </m:r>
                </m:sub>
              </m:sSub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Recalling the definition of a Nash equilibria we are attempting to find</w:t>
      </w:r>
      <w:r>
        <w:t xml:space="preserve"> </w:t>
      </w:r>
      <m:oMath>
        <m:r>
          <m:rPr/>
          <m:t>(</m:t>
        </m:r>
        <m:sSub>
          <m:e>
            <m:acc>
              <m:accPr>
                <m:chr m:val="~"/>
              </m:accPr>
              <m:e>
                <m:r>
                  <m:rPr/>
                  <m:t>q</m:t>
                </m:r>
              </m:e>
            </m:acc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acc>
              <m:accPr>
                <m:chr m:val="~"/>
              </m:accPr>
              <m:e>
                <m:r>
                  <m:rPr/>
                  <m:t>q</m:t>
                </m:r>
              </m:e>
            </m:acc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a pair of best responses. Thus</w:t>
      </w:r>
      <w:r>
        <w:t xml:space="preserve"> </w:t>
      </w:r>
      <m:oMath>
        <m:sSub>
          <m:e>
            <m:acc>
              <m:accPr>
                <m:chr m:val="~"/>
              </m:accPr>
              <m:e>
                <m:r>
                  <m:rPr/>
                  <m:t>q</m:t>
                </m:r>
              </m:e>
            </m:acc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satisfies:</w:t>
      </w:r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=</m:t>
                    </m:r>
                    <m:sSubSup>
                      <m:e>
                        <m:r>
                          <m:rPr/>
                          <m:t>q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  <m:sup>
                        <m:r>
                          <m:rPr/>
                          <m:t>*</m:t>
                        </m:r>
                      </m:sup>
                    </m:sSubSup>
                    <m:r>
                      <m:rPr/>
                      <m:t>(</m:t>
                    </m:r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)</m:t>
                    </m:r>
                  </m:e>
                </m:m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=</m:t>
                    </m:r>
                    <m:sSubSup>
                      <m:e>
                        <m:r>
                          <m:rPr/>
                          <m:t>q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  <m:sup>
                        <m:r>
                          <m:rPr/>
                          <m:t>*</m:t>
                        </m:r>
                      </m:sup>
                    </m:sSubSup>
                    <m:r>
                      <m:rPr/>
                      <m:t>(</m:t>
                    </m:r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r>
            <m:rPr/>
            <m:t>⇔</m:t>
          </m:r>
        </m:oMath>
      </m:oMathPara>
      <w:br/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sSub>
                          <m:e>
                            <m:r>
                              <m:rPr/>
                              <m:t>q</m:t>
                            </m:r>
                          </m:e>
                          <m:sub>
                            <m:r>
                              <m:rPr/>
                              <m:t>2</m:t>
                            </m:r>
                          </m:sub>
                        </m:sSub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sSub>
                          <m:e>
                            <m:r>
                              <m:rPr/>
                              <m:t>q</m:t>
                            </m:r>
                          </m:e>
                          <m:sub>
                            <m:r>
                              <m:rPr/>
                              <m:t>1</m:t>
                            </m:r>
                          </m:sub>
                        </m:sSub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r>
            <m:rPr/>
            <m:t>⇒</m:t>
          </m:r>
        </m:oMath>
      </m:oMathPara>
      <w:br/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r>
                          <m:rPr/>
                          <m:t>k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</m:e>
                </m:m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r>
                          <m:rPr/>
                          <m:t>k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  <w:br/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Lecture_04-Best_RLecture_04-Best_RLecture_04-Best_RLecture_04-Best_Respons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