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in</w:t>
      </w:r>
      <w:r>
        <w:t xml:space="preserve"> </w:t>
      </w:r>
      <w:r>
        <w:rPr>
          <w:b/>
        </w:rPr>
        <w:t xml:space="preserve">pure strategies</w:t>
      </w:r>
      <w:r>
        <w:t xml:space="preserve"> </w:t>
      </w:r>
      <w:r>
        <w:t xml:space="preserve">is a strategy profile</w:t>
      </w:r>
      <w:r>
        <w:t xml:space="preserve"> </w:t>
      </w:r>
      <m:oMath>
        <m:acc>
          <m:accPr>
            <m:chr m:val="~"/>
          </m:accPr>
          <m:e>
            <m:r>
              <m:rPr/>
              <m:t>s</m:t>
            </m:r>
          </m:e>
        </m:acc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" w:name="duopoly-game"/>
    <w:p>
      <w:pPr>
        <w:pStyle w:val="Heading2"/>
      </w:pPr>
      <w:r>
        <w:t xml:space="preserve">Duopoly game</w:t>
      </w:r>
    </w:p>
    <w:bookmarkEnd w:id="duopoly-game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bricks.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r>
        <w:t xml:space="preserve">Let us now compute the best responses for each firm (we'll in fact only need to do this for one firm given the symmetry of the problem.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  <w:br/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By symmetry we have: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⇒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Lecture_04-Best_RLecture_04-Best_RLecture_04-Best_RLecture_04-Best_Respons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