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-of-a-population-vector" w:name="definition-of-a-population-vector"/>
    <w:p>
      <w:pPr>
        <w:pStyle w:val="Heading3"/>
      </w:pPr>
      <w:r>
        <w:t xml:space="preserve">Definition of a population vector</w:t>
      </w:r>
    </w:p>
    <w:bookmarkEnd w:id="definition-of-a-population-vector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-for-necessity-of-stability" w:name="theorem-for-necessity-of-stability"/>
    <w:p>
      <w:pPr>
        <w:pStyle w:val="Heading3"/>
      </w:pPr>
      <w:r>
        <w:t xml:space="preserve">Theorem for necessity of stability</w:t>
      </w:r>
    </w:p>
    <w:bookmarkEnd w:id="theorem-for-necessity-of-stability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Which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of-an-evolutionary-stable-strategy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definition-of-an-evolutionary-stable-strategy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Infinitely_Repeated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