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 where the players do not possess aexact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 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below:</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For the above game 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sSub>
                  <m:e>
                    <m:r>
                      <m:rPr/>
                      <m:t>σ</m:t>
                    </m:r>
                  </m:e>
                  <m:sub>
                    <m:r>
                      <m:rPr/>
                      <m:t>1</m:t>
                    </m:r>
                  </m:sub>
                </m:sSub>
                <m:r>
                  <m:rPr/>
                  <m:t>,</m:t>
                </m:r>
                <m:r>
                  <m:rPr>
                    <m:sty m:val="p"/>
                  </m:rPr>
                  <m:t>Pass</m:t>
                </m:r>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increasing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p>
    <w:p>
      <w:r>
        <w:t xml:space="preserve">If we use</w:t>
      </w:r>
      <w:r>
        <w:t xml:space="preserve"> </w:t>
      </w:r>
      <m:oMath>
        <m:r>
          <m:rPr/>
          <m:t>u</m:t>
        </m:r>
        <m:r>
          <m:rPr/>
          <m:t>=</m:t>
        </m:r>
        <m:rad>
          <m:radPr>
            <m:degHide m:val="on"/>
          </m:radPr>
          <m:deg/>
          <m:e>
            <m:r>
              <m:rPr/>
              <m:t>(</m:t>
            </m:r>
          </m:e>
        </m:rad>
        <m:r>
          <m:rPr/>
          <m:t>x</m:t>
        </m:r>
        <m:r>
          <m:rPr/>
          <m:t>)</m:t>
        </m:r>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A</m:t>
        </m:r>
      </m:oMath>
      <w:r>
        <w:t xml:space="preserve">;</w:t>
      </w:r>
    </w:p>
    <w:p>
      <w:pPr>
        <w:numPr>
          <w:numId w:val="7"/>
          <w:ilvl w:val="0"/>
        </w:numPr>
      </w:pPr>
      <w:r>
        <w:t xml:space="preserve">If the project is unsuccesful:</w:t>
      </w:r>
      <w:r>
        <w:t xml:space="preserve"> </w:t>
      </w:r>
      <m:oMath>
        <m:r>
          <m:rPr/>
          <m:t>B</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w:t>
      </w:r>
    </w:p>
    <w:p>
      <w:pPr>
        <w:numPr>
          <w:numId w:val="8"/>
          <w:ilvl w:val="0"/>
        </w:numPr>
      </w:pPr>
      <w:r>
        <w:t xml:space="preserve">If the project is unsuccesful despite a high level of effort:</w:t>
      </w:r>
      <w:r>
        <w:t xml:space="preserve"> </w:t>
      </w:r>
      <m:oMath>
        <m:r>
          <m:rPr/>
          <m:t>w</m:t>
        </m:r>
        <m:r>
          <m:rPr/>
          <m:t>−</m:t>
        </m:r>
        <m:r>
          <m:rPr/>
          <m:t>1</m:t>
        </m:r>
      </m:oMath>
      <w:r>
        <w:t xml:space="preserve">;</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hyperlink" Id="link1" Target="Chapter_01-Introduction.html" TargetMode="External" /><Relationship Type="http://schemas.openxmlformats.org/officeDocument/2006/relationships/hyperlink" Id="link2" Target="Chapter_08-Subgame_Perfection.html" TargetMode="External" /><Relationship Type="http://schemas.openxmlformats.org/officeDocument/2006/relationships/hyperlink" Id="link0" Target="Chapter_12_Nash_equilibrium_and_Evolutionary_stable_strateg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