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3"/>
          <w:ilvl w:val="0"/>
        </w:numPr>
      </w:pPr>
      <w:r>
        <w:t xml:space="preserve">Obtain the Nash equilibrium for the following game:</w:t>
      </w:r>
    </w:p>
    <w:p>
      <w:pPr>
        <w:numPr>
          <w:numId w:val="1"/>
          <w:ilvl w:val="0"/>
        </w:numPr>
      </w:pPr>
      <w:r>
        <w:t xml:space="preserve">Player 1 chooses a number</w:t>
      </w:r>
      <w: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t xml:space="preserve">, which player 2 observes. After this simulataneously and independatly player 1 and player 2 choose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ℝ</m:t>
        </m:r>
      </m:oMath>
      <w:r>
        <w:t xml:space="preserve"> </w:t>
      </w:r>
      <w:r>
        <w:t xml:space="preserve">respectively. The utility to player 1 is given by</w:t>
      </w:r>
      <w: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t xml:space="preserve"> </w:t>
      </w:r>
      <w:r>
        <w:t xml:space="preserve">and the utility to player 2 is given by</w:t>
      </w:r>
      <w: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For each of the following games:</w:t>
      </w:r>
    </w:p>
    <w:p>
      <w:pPr>
        <w:numPr>
          <w:numId w:val="4"/>
          <w:ilvl w:val="0"/>
        </w:numPr>
      </w:pPr>
      <w:r>
        <w:t xml:space="preserve">Identify all subgames.</w:t>
      </w:r>
    </w:p>
    <w:p>
      <w:pPr>
        <w:numPr>
          <w:numId w:val="4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4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91897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Consider the game in exercise 3 of homework sheet 2. Assume that the vendors now position themselves sequentially. Model the game in extensive form and find the subgame perfect Nash equilibrium.</w:t>
      </w:r>
    </w:p>
    <w:p>
      <w:pPr>
        <w:numPr>
          <w:numId w:val="5"/>
          <w:ilvl w:val="0"/>
        </w:numPr>
      </w:pPr>
      <w:r>
        <w:t xml:space="preserve">For the following stage games:</w:t>
      </w:r>
    </w:p>
    <w:p>
      <w:pPr>
        <w:numPr>
          <w:numId w:val="6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6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7"/>
          <w:ilvl w:val="0"/>
        </w:numPr>
      </w:pPr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8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8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8"/>
          <w:ilvl w:val="0"/>
        </w:numPr>
      </w:pPr>
      <w:r>
        <w:t xml:space="preserve">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