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following matching games:</w:t>
      </w:r>
    </w:p>
    <w:tbl>
      <w:tblPr>
        <w:tblStyle w:val="TableNormal"/>
      </w:tblPr>
      <w:tblGrid>
        <w:gridCol w:w="33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drawing>
                <wp:inline>
                  <wp:extent cx="8890000" cy="38735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mages/E05-img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image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0" cy="387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Matching game 1</w:t>
            </w:r>
          </w:p>
        </w:tc>
      </w:tr>
      <w:tr>
        <w:tc>
          <w:p>
            <w:pPr>
              <w:jc w:val="left"/>
            </w:pPr>
            <w:r>
              <w:drawing>
                <wp:inline>
                  <wp:extent cx="8890000" cy="38735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images/E05-img0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image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0" cy="387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Matching game 2</w:t>
            </w:r>
          </w:p>
        </w:tc>
      </w:tr>
    </w:tbl>
    <w:bookmarkStart w:id="matching-game-3" w:name="matching-game-3"/>
    <w:p>
      <w:pPr>
        <w:pStyle w:val="Heading2"/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Heading2"/>
      </w:pPr>
      <w:r>
        <w:t xml:space="preserve">Matching game 3</w:t>
      </w:r>
    </w:p>
    <w:bookmarkEnd w:id="matching-game-3"/>
    <w:bookmarkStart w:id="matching-game-4" w:name="matching-game-4"/>
    <w:p>
      <w:pPr>
        <w:pStyle w:val="Heading2"/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Heading2"/>
      </w:pPr>
      <w:r>
        <w:t xml:space="preserve">Matching game 4</w:t>
      </w:r>
    </w:p>
    <w:bookmarkEnd w:id="matching-game-4"/>
    <w:p>
      <w:pPr>
        <w:numPr>
          <w:numId w:val="3"/>
          <w:ilvl w:val="0"/>
        </w:numPr>
      </w:pPr>
      <w:r>
        <w:t xml:space="preserve">Grab exercise from book.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8"/>
          <w:ilvl w:val="0"/>
        </w:numPr>
      </w:pPr>
      <w:r>
        <w:t xml:space="preserve">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further generalization of Pigou's example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