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and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75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75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26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26</m:t>
        </m:r>
        <m:r>
          <m:rPr/>
          <m:t>,</m:t>
        </m:r>
        <m:r>
          <m:rPr/>
          <m:t>11</m:t>
        </m:r>
        <m:r>
          <m:rPr/>
          <m:t>/</m:t>
        </m:r>
        <m:r>
          <m:rPr/>
          <m:t>26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</w:p>
    <w:p>
      <w:pPr>
        <w:numPr>
          <w:numId w:val="1"/>
          <w:ilvl w:val="0"/>
        </w:numPr>
      </w:pPr>
      <w:r>
        <w:t xml:space="preserve">In each of these cases we use the Euqality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0fa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11929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f9824a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c50bb1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abd0ca0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